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5" w:rsidRDefault="00D44224">
      <w:pPr>
        <w:pStyle w:val="1"/>
        <w:spacing w:after="0"/>
        <w:jc w:val="center"/>
      </w:pPr>
      <w:r>
        <w:rPr>
          <w:b/>
          <w:bCs/>
        </w:rPr>
        <w:t>ОПРОСНЫЙ ЛИСТ</w:t>
      </w:r>
    </w:p>
    <w:p w:rsidR="001A6CD5" w:rsidRDefault="00D44224">
      <w:pPr>
        <w:pStyle w:val="1"/>
        <w:spacing w:after="240"/>
        <w:jc w:val="center"/>
      </w:pPr>
      <w:r>
        <w:rPr>
          <w:b/>
          <w:bCs/>
        </w:rPr>
        <w:t>На</w:t>
      </w:r>
      <w:hyperlink r:id="rId7" w:history="1">
        <w:r>
          <w:rPr>
            <w:b/>
            <w:bCs/>
          </w:rPr>
          <w:t xml:space="preserve"> </w:t>
        </w:r>
        <w:r>
          <w:rPr>
            <w:b/>
            <w:bCs/>
            <w:color w:val="0000FF"/>
            <w:u w:val="single"/>
          </w:rPr>
          <w:t xml:space="preserve">установку компенсации </w:t>
        </w:r>
        <w:bookmarkStart w:id="0" w:name="_GoBack"/>
        <w:bookmarkEnd w:id="0"/>
        <w:r>
          <w:rPr>
            <w:b/>
            <w:bCs/>
            <w:color w:val="0000FF"/>
            <w:u w:val="single"/>
          </w:rPr>
          <w:t>р</w:t>
        </w:r>
        <w:r>
          <w:rPr>
            <w:b/>
            <w:bCs/>
            <w:color w:val="0000FF"/>
            <w:u w:val="single"/>
          </w:rPr>
          <w:t>еак</w:t>
        </w:r>
        <w:r>
          <w:rPr>
            <w:b/>
            <w:bCs/>
            <w:color w:val="0000FF"/>
            <w:u w:val="single"/>
          </w:rPr>
          <w:t>т</w:t>
        </w:r>
        <w:r>
          <w:rPr>
            <w:b/>
            <w:bCs/>
            <w:color w:val="0000FF"/>
            <w:u w:val="single"/>
          </w:rPr>
          <w:t>ивной мощности УКРМ-0,4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866"/>
        <w:gridCol w:w="2664"/>
        <w:gridCol w:w="1133"/>
        <w:gridCol w:w="3250"/>
      </w:tblGrid>
      <w:tr w:rsidR="001A6CD5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center"/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center"/>
            </w:pPr>
            <w:r>
              <w:rPr>
                <w:b/>
                <w:bCs/>
              </w:rPr>
              <w:t>Ответы заказчика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1.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Наименование объекта и его адрес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2.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 xml:space="preserve">Максимальная потребляемая реактивная мощность, </w:t>
            </w:r>
            <w:proofErr w:type="spellStart"/>
            <w:r>
              <w:t>кВАр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jc w:val="both"/>
            </w:pPr>
            <w:r>
              <w:t>3.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Номинальная мощность, (</w:t>
            </w:r>
            <w:proofErr w:type="spellStart"/>
            <w:r>
              <w:t>кВАр</w:t>
            </w:r>
            <w:proofErr w:type="spellEnd"/>
            <w:r>
              <w:t>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jc w:val="both"/>
            </w:pPr>
            <w:r>
              <w:t>4.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Количество ступеней регулирования (</w:t>
            </w:r>
            <w:proofErr w:type="spellStart"/>
            <w:r>
              <w:t>кВАр</w:t>
            </w:r>
            <w:proofErr w:type="spellEnd"/>
            <w:r>
              <w:t>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5.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Мощность каждой из ступеней регулирования (</w:t>
            </w:r>
            <w:proofErr w:type="spellStart"/>
            <w:r>
              <w:t>кВАр</w:t>
            </w:r>
            <w:proofErr w:type="spellEnd"/>
            <w:r>
              <w:t>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jc w:val="both"/>
            </w:pPr>
            <w:r>
              <w:t>6.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Размер минимальной ступени, (</w:t>
            </w:r>
            <w:proofErr w:type="spellStart"/>
            <w:r>
              <w:t>кВАр</w:t>
            </w:r>
            <w:proofErr w:type="spellEnd"/>
            <w:r>
              <w:t>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CD5" w:rsidRDefault="001A6CD5">
            <w:pPr>
              <w:rPr>
                <w:sz w:val="10"/>
                <w:szCs w:val="10"/>
              </w:rPr>
            </w:pP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7.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Тип установки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ind w:left="420" w:hanging="420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 </w:t>
            </w:r>
            <w:r>
              <w:t>Автоматическое регулирование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ind w:firstLine="900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Ручное регулирование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8.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Подвод питания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 </w:t>
            </w:r>
            <w:r>
              <w:t>сверху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ind w:firstLine="900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снизу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9.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Тип контактов ступеней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 </w:t>
            </w:r>
            <w:r>
              <w:t>Контакторы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ind w:firstLine="900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Тиристоры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10.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Тип линии подключения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tabs>
                <w:tab w:val="left" w:pos="2179"/>
                <w:tab w:val="left" w:pos="4632"/>
              </w:tabs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 </w:t>
            </w:r>
            <w:r>
              <w:t>3-х проводная</w:t>
            </w:r>
            <w:r>
              <w:tab/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4-х проводная</w:t>
            </w:r>
            <w: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П </w:t>
            </w:r>
            <w:r>
              <w:t>5-ти проводная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jc w:val="both"/>
            </w:pPr>
            <w:r>
              <w:t>11.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Степень защиты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IP21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ind w:firstLine="920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IP54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jc w:val="both"/>
            </w:pPr>
            <w:r>
              <w:t>12.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Размещение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rPr>
                <w:rFonts w:ascii="Arial" w:eastAsia="Arial" w:hAnsi="Arial" w:cs="Arial"/>
                <w:sz w:val="19"/>
                <w:szCs w:val="19"/>
              </w:rPr>
              <w:t>Q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В</w:t>
            </w:r>
            <w:proofErr w:type="gramEnd"/>
            <w:r>
              <w:t xml:space="preserve"> помещении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  <w:ind w:firstLine="920"/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r>
              <w:t>Уличное</w:t>
            </w:r>
            <w:proofErr w:type="spellEnd"/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13.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t>Тип нагрузки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Полупроводниковые потребители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ind w:firstLine="920"/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Электродвигатели</w:t>
            </w:r>
          </w:p>
        </w:tc>
      </w:tr>
      <w:tr w:rsidR="001A6CD5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jc w:val="both"/>
            </w:pPr>
            <w:r>
              <w:t>14.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CD5" w:rsidRDefault="00D44224">
            <w:pPr>
              <w:pStyle w:val="a7"/>
            </w:pPr>
            <w:r>
              <w:t>Наличие в сети мощных однофазных потребителе</w:t>
            </w:r>
            <w:proofErr w:type="gramStart"/>
            <w:r>
              <w:t>й(</w:t>
            </w:r>
            <w:proofErr w:type="gramEnd"/>
            <w:r>
              <w:t>более 10% мощности питающей подстанции)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</w:pPr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Д</w:t>
            </w:r>
            <w:proofErr w:type="gramEnd"/>
            <w:r>
              <w:t>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CD5" w:rsidRDefault="00D44224">
            <w:pPr>
              <w:pStyle w:val="a7"/>
              <w:ind w:firstLine="920"/>
            </w:pPr>
            <w:r>
              <w:rPr>
                <w:rFonts w:ascii="Arial" w:eastAsia="Arial" w:hAnsi="Arial" w:cs="Arial"/>
                <w:sz w:val="19"/>
                <w:szCs w:val="19"/>
              </w:rPr>
              <w:t>П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</w:tbl>
    <w:p w:rsidR="001A6CD5" w:rsidRDefault="00D44224">
      <w:pPr>
        <w:pStyle w:val="a5"/>
        <w:ind w:left="82"/>
      </w:pPr>
      <w:r>
        <w:t>Специальные требования Заказчика</w:t>
      </w:r>
    </w:p>
    <w:p w:rsidR="001A6CD5" w:rsidRDefault="001A6CD5">
      <w:pPr>
        <w:spacing w:after="2299" w:line="1" w:lineRule="exact"/>
      </w:pPr>
    </w:p>
    <w:p w:rsidR="001A6CD5" w:rsidRDefault="00D44224">
      <w:pPr>
        <w:pStyle w:val="1"/>
        <w:spacing w:after="40"/>
      </w:pPr>
      <w:r>
        <w:t xml:space="preserve">Опросный лист </w:t>
      </w:r>
      <w:r>
        <w:t>заполнил:</w:t>
      </w:r>
    </w:p>
    <w:p w:rsidR="001A6CD5" w:rsidRDefault="00D44224">
      <w:pPr>
        <w:pStyle w:val="1"/>
        <w:tabs>
          <w:tab w:val="left" w:pos="2453"/>
          <w:tab w:val="left" w:pos="4195"/>
        </w:tabs>
        <w:spacing w:after="0"/>
        <w:jc w:val="center"/>
      </w:pPr>
      <w:r>
        <w:t>должность</w:t>
      </w:r>
      <w:r>
        <w:tab/>
        <w:t>подпись</w:t>
      </w:r>
      <w:r>
        <w:tab/>
        <w:t>Ф.И.О.</w:t>
      </w:r>
    </w:p>
    <w:p w:rsidR="001A6CD5" w:rsidRDefault="00D44224">
      <w:pPr>
        <w:pStyle w:val="1"/>
        <w:spacing w:after="0"/>
      </w:pPr>
      <w:r>
        <w:t>Контакты:</w:t>
      </w:r>
    </w:p>
    <w:p w:rsidR="001A6CD5" w:rsidRDefault="00D44224">
      <w:pPr>
        <w:pStyle w:val="1"/>
        <w:tabs>
          <w:tab w:val="left" w:leader="underscore" w:pos="5448"/>
        </w:tabs>
        <w:spacing w:after="0"/>
      </w:pPr>
      <w:r>
        <w:t>тел., факс</w:t>
      </w:r>
      <w:r>
        <w:tab/>
      </w:r>
    </w:p>
    <w:p w:rsidR="001A6CD5" w:rsidRDefault="00D44224">
      <w:pPr>
        <w:pStyle w:val="1"/>
        <w:tabs>
          <w:tab w:val="left" w:leader="underscore" w:pos="5448"/>
        </w:tabs>
        <w:spacing w:after="240"/>
      </w:pPr>
      <w:r>
        <w:t>e-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url</w:t>
      </w:r>
      <w:proofErr w:type="spellEnd"/>
      <w:r>
        <w:t xml:space="preserve"> </w:t>
      </w:r>
      <w:r>
        <w:tab/>
      </w:r>
    </w:p>
    <w:sectPr w:rsidR="001A6CD5">
      <w:pgSz w:w="11900" w:h="16840"/>
      <w:pgMar w:top="2420" w:right="565" w:bottom="1466" w:left="881" w:header="1992" w:footer="10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24" w:rsidRDefault="00D44224">
      <w:r>
        <w:separator/>
      </w:r>
    </w:p>
  </w:endnote>
  <w:endnote w:type="continuationSeparator" w:id="0">
    <w:p w:rsidR="00D44224" w:rsidRDefault="00D4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24" w:rsidRDefault="00D44224"/>
  </w:footnote>
  <w:footnote w:type="continuationSeparator" w:id="0">
    <w:p w:rsidR="00D44224" w:rsidRDefault="00D442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6CD5"/>
    <w:rsid w:val="001A6CD5"/>
    <w:rsid w:val="009B575C"/>
    <w:rsid w:val="00D4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"/>
    </w:pPr>
    <w:rPr>
      <w:rFonts w:ascii="Cambria" w:eastAsia="Cambria" w:hAnsi="Cambria" w:cs="Cambria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Cambria" w:eastAsia="Cambria" w:hAnsi="Cambria" w:cs="Cambria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Cambria" w:eastAsia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"/>
    </w:pPr>
    <w:rPr>
      <w:rFonts w:ascii="Cambria" w:eastAsia="Cambria" w:hAnsi="Cambria" w:cs="Cambria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Cambria" w:eastAsia="Cambria" w:hAnsi="Cambria" w:cs="Cambria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.in.ua/shchitovoe-oborudovanie/komplektnye-kondensatornye-ustanovki-aku-krm-uk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установку компенсации реактивной мощности УКРМ-0,4</dc:title>
  <dc:subject/>
  <dc:creator/>
  <cp:keywords/>
  <cp:lastModifiedBy>User</cp:lastModifiedBy>
  <cp:revision>3</cp:revision>
  <dcterms:created xsi:type="dcterms:W3CDTF">2021-12-02T13:19:00Z</dcterms:created>
  <dcterms:modified xsi:type="dcterms:W3CDTF">2021-12-02T13:20:00Z</dcterms:modified>
</cp:coreProperties>
</file>