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widowControl w:val="0"/>
        <w:spacing w:line="179" w:lineRule="exact"/>
        <w:rPr>
          <w:sz w:val="14"/>
          <w:szCs w:val="14"/>
        </w:rPr>
      </w:pPr>
    </w:p>
    <w:p>
      <w:pPr>
        <w:widowControl w:val="0"/>
        <w:spacing w:line="1" w:lineRule="exact"/>
        <w:sectPr>
          <w:footnotePr>
            <w:pos w:val="pageBottom"/>
            <w:numFmt w:val="decimal"/>
            <w:numRestart w:val="continuous"/>
          </w:footnotePr>
          <w:pgSz w:w="8400" w:h="11900"/>
          <w:pgMar w:top="172" w:right="1035" w:bottom="719" w:left="904" w:header="0" w:footer="3" w:gutter="0"/>
          <w:pgNumType w:start="1"/>
          <w:cols w:space="720"/>
          <w:noEndnote/>
          <w:rtlGutter w:val="0"/>
          <w:docGrid w:linePitch="360"/>
        </w:sectPr>
      </w:pPr>
    </w:p>
    <w:p>
      <w:pPr>
        <w:widowControl w:val="0"/>
        <w:spacing w:line="1" w:lineRule="exact"/>
      </w:pPr>
      <w:r>
        <w:drawing>
          <wp:anchor distT="194945" distB="63500" distL="114300" distR="114300" simplePos="0" relativeHeight="125829378" behindDoc="0" locked="0" layoutInCell="1" allowOverlap="1">
            <wp:simplePos x="0" y="0"/>
            <wp:positionH relativeFrom="page">
              <wp:posOffset>452120</wp:posOffset>
            </wp:positionH>
            <wp:positionV relativeFrom="paragraph">
              <wp:posOffset>2426335</wp:posOffset>
            </wp:positionV>
            <wp:extent cx="4590415" cy="2072640"/>
            <wp:wrapTopAndBottom/>
            <wp:docPr id="1" name="Shape 1"/>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5"/>
                    <a:stretch/>
                  </pic:blipFill>
                  <pic:spPr>
                    <a:xfrm>
                      <a:ext cx="4590415" cy="2072640"/>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2768600</wp:posOffset>
                </wp:positionH>
                <wp:positionV relativeFrom="paragraph">
                  <wp:posOffset>2231390</wp:posOffset>
                </wp:positionV>
                <wp:extent cx="575945" cy="158750"/>
                <wp:wrapNone/>
                <wp:docPr id="3" name="Shape 3"/>
                <a:graphic xmlns:a="http://schemas.openxmlformats.org/drawingml/2006/main">
                  <a:graphicData uri="http://schemas.microsoft.com/office/word/2010/wordprocessingShape">
                    <wps:wsp>
                      <wps:cNvSpPr txBox="1"/>
                      <wps:spPr>
                        <a:xfrm>
                          <a:ext cx="575945" cy="15875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283112"/>
                                <w:spacing w:val="0"/>
                                <w:w w:val="100"/>
                                <w:position w:val="0"/>
                                <w:sz w:val="11"/>
                                <w:szCs w:val="11"/>
                              </w:rPr>
                              <w:t xml:space="preserve">ЮЛ </w:t>
                            </w:r>
                            <w:r>
                              <w:rPr>
                                <w:b/>
                                <w:bCs/>
                                <w:i w:val="0"/>
                                <w:iCs w:val="0"/>
                                <w:color w:val="283112"/>
                                <w:spacing w:val="0"/>
                                <w:w w:val="100"/>
                                <w:position w:val="0"/>
                                <w:sz w:val="11"/>
                                <w:szCs w:val="11"/>
                              </w:rPr>
                              <w:t xml:space="preserve">«Kj </w:t>
                            </w:r>
                            <w:r>
                              <w:rPr>
                                <w:b/>
                                <w:bCs/>
                                <w:i w:val="0"/>
                                <w:iCs w:val="0"/>
                                <w:color w:val="283112"/>
                                <w:spacing w:val="0"/>
                                <w:w w:val="100"/>
                                <w:position w:val="0"/>
                                <w:sz w:val="11"/>
                                <w:szCs w:val="11"/>
                              </w:rPr>
                              <w:t>01-0</w:t>
                            </w:r>
                          </w:p>
                        </w:txbxContent>
                      </wps:txbx>
                      <wps:bodyPr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_x0000_s1029" type="#_x0000_t202" style="position:absolute;margin-left:218.pt;margin-top:175.70000000000002pt;width:45.350000000000001pt;height:12.5pt;z-index:251657729;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283112"/>
                          <w:spacing w:val="0"/>
                          <w:w w:val="100"/>
                          <w:position w:val="0"/>
                          <w:sz w:val="11"/>
                          <w:szCs w:val="11"/>
                        </w:rPr>
                        <w:t xml:space="preserve">ЮЛ </w:t>
                      </w:r>
                      <w:r>
                        <w:rPr>
                          <w:b/>
                          <w:bCs/>
                          <w:i w:val="0"/>
                          <w:iCs w:val="0"/>
                          <w:color w:val="283112"/>
                          <w:spacing w:val="0"/>
                          <w:w w:val="100"/>
                          <w:position w:val="0"/>
                          <w:sz w:val="11"/>
                          <w:szCs w:val="11"/>
                        </w:rPr>
                        <w:t xml:space="preserve">«Kj </w:t>
                      </w:r>
                      <w:r>
                        <w:rPr>
                          <w:b/>
                          <w:bCs/>
                          <w:i w:val="0"/>
                          <w:iCs w:val="0"/>
                          <w:color w:val="283112"/>
                          <w:spacing w:val="0"/>
                          <w:w w:val="100"/>
                          <w:position w:val="0"/>
                          <w:sz w:val="11"/>
                          <w:szCs w:val="11"/>
                        </w:rPr>
                        <w:t>01-0</w:t>
                      </w:r>
                    </w:p>
                  </w:txbxContent>
                </v:textbox>
                <w10:wrap anchorx="page"/>
              </v:shape>
            </w:pict>
          </mc:Fallback>
        </mc:AlternateContent>
      </w:r>
      <w:r>
        <mc:AlternateContent>
          <mc:Choice Requires="wps">
            <w:drawing>
              <wp:anchor distT="179705" distB="795655" distL="139700" distR="1608455" simplePos="0" relativeHeight="125829379" behindDoc="0" locked="0" layoutInCell="1" allowOverlap="1">
                <wp:simplePos x="0" y="0"/>
                <wp:positionH relativeFrom="page">
                  <wp:posOffset>598170</wp:posOffset>
                </wp:positionH>
                <wp:positionV relativeFrom="paragraph">
                  <wp:posOffset>4687570</wp:posOffset>
                </wp:positionV>
                <wp:extent cx="826135" cy="713105"/>
                <wp:wrapSquare wrapText="bothSides"/>
                <wp:docPr id="5" name="Shape 5"/>
                <a:graphic xmlns:a="http://schemas.openxmlformats.org/drawingml/2006/main">
                  <a:graphicData uri="http://schemas.microsoft.com/office/word/2010/wordprocessingShape">
                    <wps:wsp>
                      <wps:cNvSpPr txBox="1"/>
                      <wps:spPr>
                        <a:xfrm>
                          <a:ext cx="826135" cy="713105"/>
                        </a:xfrm>
                        <a:prstGeom prst="rect"/>
                        <a:noFill/>
                      </wps:spPr>
                      <wps:txbx>
                        <w:txbxContent>
                          <w:p>
                            <w:pPr>
                              <w:pStyle w:val="Style8"/>
                              <w:keepNext w:val="0"/>
                              <w:keepLines w:val="0"/>
                              <w:widowControl w:val="0"/>
                              <w:pBdr>
                                <w:top w:val="single" w:sz="0" w:space="0" w:color="EB282B"/>
                                <w:left w:val="single" w:sz="0" w:space="0" w:color="EB282B"/>
                                <w:bottom w:val="single" w:sz="0" w:space="0" w:color="EB282B"/>
                                <w:right w:val="single" w:sz="0" w:space="0" w:color="EB282B"/>
                              </w:pBdr>
                              <w:shd w:val="clear" w:color="auto" w:fill="EB282B"/>
                              <w:bidi w:val="0"/>
                              <w:spacing w:before="0" w:after="0" w:line="199" w:lineRule="auto"/>
                              <w:ind w:left="0" w:right="0" w:firstLine="0"/>
                              <w:jc w:val="left"/>
                              <w:rPr>
                                <w:sz w:val="19"/>
                                <w:szCs w:val="19"/>
                              </w:rPr>
                            </w:pPr>
                            <w:r>
                              <w:rPr>
                                <w:b/>
                                <w:bCs/>
                                <w:color w:val="FAE5D1"/>
                                <w:spacing w:val="0"/>
                                <w:w w:val="100"/>
                                <w:position w:val="0"/>
                                <w:sz w:val="19"/>
                                <w:szCs w:val="19"/>
                              </w:rPr>
                              <w:t xml:space="preserve">Полезные </w:t>
                            </w:r>
                            <w:r>
                              <w:rPr>
                                <w:b/>
                                <w:bCs/>
                                <w:color w:val="FAE5D1"/>
                                <w:spacing w:val="0"/>
                                <w:w w:val="100"/>
                                <w:position w:val="0"/>
                                <w:sz w:val="19"/>
                                <w:szCs w:val="19"/>
                              </w:rPr>
                              <w:t xml:space="preserve">t </w:t>
                            </w:r>
                            <w:r>
                              <w:rPr>
                                <w:b/>
                                <w:bCs/>
                                <w:color w:val="FAE5D1"/>
                                <w:spacing w:val="0"/>
                                <w:w w:val="100"/>
                                <w:position w:val="0"/>
                                <w:sz w:val="19"/>
                                <w:szCs w:val="19"/>
                              </w:rPr>
                              <w:t>советы, справочная информация и многое другое ...</w:t>
                            </w:r>
                          </w:p>
                        </w:txbxContent>
                      </wps:txbx>
                      <wps:bodyPr lIns="0" tIns="0" rIns="0" bIns="0">
                        <a:noAutoFit/>
                      </wps:bodyPr>
                    </wps:wsp>
                  </a:graphicData>
                </a:graphic>
              </wp:anchor>
            </w:drawing>
          </mc:Choice>
          <mc:Fallback>
            <w:pict>
              <v:shape id="_x0000_s1031" type="#_x0000_t202" style="position:absolute;margin-left:47.100000000000001pt;margin-top:369.10000000000002pt;width:65.049999999999997pt;height:56.149999999999999pt;z-index:-125829374;mso-wrap-distance-left:11.pt;mso-wrap-distance-top:14.15pt;mso-wrap-distance-right:126.65000000000001pt;mso-wrap-distance-bottom:62.649999999999999pt;mso-position-horizontal-relative:page" filled="f" stroked="f">
                <v:textbox inset="0,0,0,0">
                  <w:txbxContent>
                    <w:p>
                      <w:pPr>
                        <w:pStyle w:val="Style8"/>
                        <w:keepNext w:val="0"/>
                        <w:keepLines w:val="0"/>
                        <w:widowControl w:val="0"/>
                        <w:pBdr>
                          <w:top w:val="single" w:sz="0" w:space="0" w:color="EB282B"/>
                          <w:left w:val="single" w:sz="0" w:space="0" w:color="EB282B"/>
                          <w:bottom w:val="single" w:sz="0" w:space="0" w:color="EB282B"/>
                          <w:right w:val="single" w:sz="0" w:space="0" w:color="EB282B"/>
                        </w:pBdr>
                        <w:shd w:val="clear" w:color="auto" w:fill="EB282B"/>
                        <w:bidi w:val="0"/>
                        <w:spacing w:before="0" w:after="0" w:line="199" w:lineRule="auto"/>
                        <w:ind w:left="0" w:right="0" w:firstLine="0"/>
                        <w:jc w:val="left"/>
                        <w:rPr>
                          <w:sz w:val="19"/>
                          <w:szCs w:val="19"/>
                        </w:rPr>
                      </w:pPr>
                      <w:r>
                        <w:rPr>
                          <w:b/>
                          <w:bCs/>
                          <w:color w:val="FAE5D1"/>
                          <w:spacing w:val="0"/>
                          <w:w w:val="100"/>
                          <w:position w:val="0"/>
                          <w:sz w:val="19"/>
                          <w:szCs w:val="19"/>
                        </w:rPr>
                        <w:t xml:space="preserve">Полезные </w:t>
                      </w:r>
                      <w:r>
                        <w:rPr>
                          <w:b/>
                          <w:bCs/>
                          <w:color w:val="FAE5D1"/>
                          <w:spacing w:val="0"/>
                          <w:w w:val="100"/>
                          <w:position w:val="0"/>
                          <w:sz w:val="19"/>
                          <w:szCs w:val="19"/>
                        </w:rPr>
                        <w:t xml:space="preserve">t </w:t>
                      </w:r>
                      <w:r>
                        <w:rPr>
                          <w:b/>
                          <w:bCs/>
                          <w:color w:val="FAE5D1"/>
                          <w:spacing w:val="0"/>
                          <w:w w:val="100"/>
                          <w:position w:val="0"/>
                          <w:sz w:val="19"/>
                          <w:szCs w:val="19"/>
                        </w:rPr>
                        <w:t>советы, справочная информация и многое другое ...</w:t>
                      </w:r>
                    </w:p>
                  </w:txbxContent>
                </v:textbox>
                <w10:wrap type="square" anchorx="page"/>
              </v:shape>
            </w:pict>
          </mc:Fallback>
        </mc:AlternateContent>
      </w:r>
      <w:r>
        <w:drawing>
          <wp:anchor distT="0" distB="0" distL="1578610" distR="139065" simplePos="0" relativeHeight="125829381" behindDoc="0" locked="0" layoutInCell="1" allowOverlap="1">
            <wp:simplePos x="0" y="0"/>
            <wp:positionH relativeFrom="page">
              <wp:posOffset>2037080</wp:posOffset>
            </wp:positionH>
            <wp:positionV relativeFrom="paragraph">
              <wp:posOffset>4507865</wp:posOffset>
            </wp:positionV>
            <wp:extent cx="859790" cy="1688465"/>
            <wp:wrapSquare wrapText="bothSides"/>
            <wp:docPr id="7" name="Shape 7"/>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7"/>
                    <a:stretch/>
                  </pic:blipFill>
                  <pic:spPr>
                    <a:xfrm>
                      <a:ext cx="859790" cy="1688465"/>
                    </a:xfrm>
                    <a:prstGeom prst="rect"/>
                  </pic:spPr>
                </pic:pic>
              </a:graphicData>
            </a:graphic>
          </wp:anchor>
        </w:drawing>
      </w:r>
      <w:r>
        <mc:AlternateContent>
          <mc:Choice Requires="wps">
            <w:drawing>
              <wp:anchor distT="0" distB="0" distL="114300" distR="114300" simplePos="0" relativeHeight="125829382" behindDoc="0" locked="0" layoutInCell="1" allowOverlap="1">
                <wp:simplePos x="0" y="0"/>
                <wp:positionH relativeFrom="page">
                  <wp:posOffset>3046095</wp:posOffset>
                </wp:positionH>
                <wp:positionV relativeFrom="paragraph">
                  <wp:posOffset>4645025</wp:posOffset>
                </wp:positionV>
                <wp:extent cx="1527175" cy="289560"/>
                <wp:wrapTopAndBottom/>
                <wp:docPr id="9" name="Shape 9"/>
                <a:graphic xmlns:a="http://schemas.openxmlformats.org/drawingml/2006/main">
                  <a:graphicData uri="http://schemas.microsoft.com/office/word/2010/wordprocessingShape">
                    <wps:wsp>
                      <wps:cNvSpPr txBox="1"/>
                      <wps:spPr>
                        <a:xfrm>
                          <a:ext cx="1527175" cy="289560"/>
                        </a:xfrm>
                        <a:prstGeom prst="rect"/>
                        <a:solidFill>
                          <a:srgbClr val="F52A2A"/>
                        </a:solidFill>
                      </wps:spPr>
                      <wps:txbx>
                        <w:txbxContent>
                          <w:p>
                            <w:pPr>
                              <w:pStyle w:val="Style11"/>
                              <w:keepNext w:val="0"/>
                              <w:keepLines w:val="0"/>
                              <w:widowControl w:val="0"/>
                              <w:pBdr>
                                <w:top w:val="single" w:sz="0" w:space="0" w:color="F5272B"/>
                                <w:left w:val="single" w:sz="0" w:space="0" w:color="F5272B"/>
                                <w:bottom w:val="single" w:sz="0" w:space="0" w:color="F5272B"/>
                                <w:right w:val="single" w:sz="0" w:space="0" w:color="F5272B"/>
                              </w:pBdr>
                              <w:shd w:val="clear" w:color="auto" w:fill="F5272B"/>
                              <w:bidi w:val="0"/>
                              <w:spacing w:before="0" w:after="0" w:line="240" w:lineRule="auto"/>
                              <w:ind w:left="0" w:right="0" w:firstLine="0"/>
                              <w:jc w:val="left"/>
                              <w:rPr>
                                <w:sz w:val="38"/>
                                <w:szCs w:val="38"/>
                              </w:rPr>
                            </w:pPr>
                            <w:r>
                              <w:rPr>
                                <w:rFonts w:ascii="Arial" w:eastAsia="Arial" w:hAnsi="Arial" w:cs="Arial"/>
                                <w:b/>
                                <w:bCs/>
                                <w:color w:val="FFFFFF"/>
                                <w:spacing w:val="0"/>
                                <w:w w:val="100"/>
                                <w:position w:val="0"/>
                                <w:sz w:val="38"/>
                                <w:szCs w:val="38"/>
                              </w:rPr>
                              <w:t>издание 2-е</w:t>
                            </w:r>
                          </w:p>
                        </w:txbxContent>
                      </wps:txbx>
                      <wps:bodyPr wrap="none" lIns="0" tIns="0" rIns="0" bIns="0">
                        <a:noAutoFit/>
                      </wps:bodyPr>
                    </wps:wsp>
                  </a:graphicData>
                </a:graphic>
              </wp:anchor>
            </w:drawing>
          </mc:Choice>
          <mc:Fallback>
            <w:pict>
              <v:shape id="_x0000_s1035" type="#_x0000_t202" style="position:absolute;margin-left:239.84999999999999pt;margin-top:365.75pt;width:120.25pt;height:22.800000000000001pt;z-index:-125829371;mso-wrap-distance-left:9.pt;mso-wrap-distance-right:9.pt;mso-position-horizontal-relative:page" fillcolor="#F52A2A" stroked="f">
                <v:textbox inset="0,0,0,0">
                  <w:txbxContent>
                    <w:p>
                      <w:pPr>
                        <w:pStyle w:val="Style11"/>
                        <w:keepNext w:val="0"/>
                        <w:keepLines w:val="0"/>
                        <w:widowControl w:val="0"/>
                        <w:pBdr>
                          <w:top w:val="single" w:sz="0" w:space="0" w:color="F5272B"/>
                          <w:left w:val="single" w:sz="0" w:space="0" w:color="F5272B"/>
                          <w:bottom w:val="single" w:sz="0" w:space="0" w:color="F5272B"/>
                          <w:right w:val="single" w:sz="0" w:space="0" w:color="F5272B"/>
                        </w:pBdr>
                        <w:shd w:val="clear" w:color="auto" w:fill="F5272B"/>
                        <w:bidi w:val="0"/>
                        <w:spacing w:before="0" w:after="0" w:line="240" w:lineRule="auto"/>
                        <w:ind w:left="0" w:right="0" w:firstLine="0"/>
                        <w:jc w:val="left"/>
                        <w:rPr>
                          <w:sz w:val="38"/>
                          <w:szCs w:val="38"/>
                        </w:rPr>
                      </w:pPr>
                      <w:r>
                        <w:rPr>
                          <w:rFonts w:ascii="Arial" w:eastAsia="Arial" w:hAnsi="Arial" w:cs="Arial"/>
                          <w:b/>
                          <w:bCs/>
                          <w:color w:val="FFFFFF"/>
                          <w:spacing w:val="0"/>
                          <w:w w:val="100"/>
                          <w:position w:val="0"/>
                          <w:sz w:val="38"/>
                          <w:szCs w:val="38"/>
                        </w:rPr>
                        <w:t>издание 2-е</w:t>
                      </w:r>
                    </w:p>
                  </w:txbxContent>
                </v:textbox>
                <w10:wrap type="topAndBottom" anchorx="page"/>
              </v:shape>
            </w:pict>
          </mc:Fallback>
        </mc:AlternateContent>
      </w:r>
      <w:r>
        <w:drawing>
          <wp:anchor distT="173990" distB="69850" distL="114300" distR="3876040" simplePos="0" relativeHeight="125829384" behindDoc="0" locked="0" layoutInCell="1" allowOverlap="1">
            <wp:simplePos x="0" y="0"/>
            <wp:positionH relativeFrom="page">
              <wp:posOffset>607695</wp:posOffset>
            </wp:positionH>
            <wp:positionV relativeFrom="paragraph">
              <wp:posOffset>6254750</wp:posOffset>
            </wp:positionV>
            <wp:extent cx="267970" cy="231775"/>
            <wp:wrapTopAndBottom/>
            <wp:docPr id="11" name="Shape 11"/>
            <a:graphic xmlns:a="http://schemas.openxmlformats.org/drawingml/2006/main">
              <a:graphicData uri="http://schemas.openxmlformats.org/drawingml/2006/picture">
                <pic:pic xmlns:pic="http://schemas.openxmlformats.org/drawingml/2006/picture">
                  <pic:nvPicPr>
                    <pic:cNvPr id="12" name="Picture box 12"/>
                    <pic:cNvPicPr/>
                  </pic:nvPicPr>
                  <pic:blipFill>
                    <a:blip r:embed="rId9"/>
                    <a:stretch/>
                  </pic:blipFill>
                  <pic:spPr>
                    <a:xfrm>
                      <a:ext cx="267970" cy="231775"/>
                    </a:xfrm>
                    <a:prstGeom prst="rect"/>
                  </pic:spPr>
                </pic:pic>
              </a:graphicData>
            </a:graphic>
          </wp:anchor>
        </w:drawing>
      </w:r>
      <w:r>
        <mc:AlternateContent>
          <mc:Choice Requires="wps">
            <w:drawing>
              <wp:anchor distT="219710" distB="0" distL="391795" distR="1610995" simplePos="0" relativeHeight="125829385" behindDoc="0" locked="0" layoutInCell="1" allowOverlap="1">
                <wp:simplePos x="0" y="0"/>
                <wp:positionH relativeFrom="page">
                  <wp:posOffset>885190</wp:posOffset>
                </wp:positionH>
                <wp:positionV relativeFrom="paragraph">
                  <wp:posOffset>6300470</wp:posOffset>
                </wp:positionV>
                <wp:extent cx="2255520" cy="252730"/>
                <wp:wrapTopAndBottom/>
                <wp:docPr id="13" name="Shape 13"/>
                <a:graphic xmlns:a="http://schemas.openxmlformats.org/drawingml/2006/main">
                  <a:graphicData uri="http://schemas.microsoft.com/office/word/2010/wordprocessingShape">
                    <wps:wsp>
                      <wps:cNvSpPr txBox="1"/>
                      <wps:spPr>
                        <a:xfrm>
                          <a:ext cx="2255520" cy="252730"/>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rPr>
                                <w:sz w:val="26"/>
                                <w:szCs w:val="26"/>
                              </w:rPr>
                            </w:pPr>
                            <w:r>
                              <w:rPr>
                                <w:i/>
                                <w:iCs/>
                                <w:color w:val="283112"/>
                                <w:spacing w:val="0"/>
                                <w:w w:val="100"/>
                                <w:position w:val="0"/>
                                <w:sz w:val="26"/>
                                <w:szCs w:val="26"/>
                              </w:rPr>
                              <w:t xml:space="preserve">о м. а ш. ни й </w:t>
                            </w:r>
                            <w:r>
                              <w:rPr>
                                <w:i/>
                                <w:iCs/>
                                <w:smallCaps/>
                                <w:color w:val="283112"/>
                                <w:spacing w:val="0"/>
                                <w:w w:val="100"/>
                                <w:position w:val="0"/>
                                <w:sz w:val="26"/>
                                <w:szCs w:val="26"/>
                              </w:rPr>
                              <w:t>al</w:t>
                            </w:r>
                            <w:r>
                              <w:rPr>
                                <w:i/>
                                <w:iCs/>
                                <w:color w:val="283112"/>
                                <w:spacing w:val="0"/>
                                <w:w w:val="100"/>
                                <w:position w:val="0"/>
                                <w:sz w:val="26"/>
                                <w:szCs w:val="26"/>
                              </w:rPr>
                              <w:t xml:space="preserve"> </w:t>
                            </w:r>
                            <w:r>
                              <w:rPr>
                                <w:i/>
                                <w:iCs/>
                                <w:color w:val="283112"/>
                                <w:spacing w:val="0"/>
                                <w:w w:val="100"/>
                                <w:position w:val="0"/>
                                <w:sz w:val="26"/>
                                <w:szCs w:val="26"/>
                              </w:rPr>
                              <w:t xml:space="preserve">а а т </w:t>
                            </w:r>
                            <w:r>
                              <w:rPr>
                                <w:i/>
                                <w:iCs/>
                                <w:smallCaps/>
                                <w:color w:val="283112"/>
                                <w:spacing w:val="0"/>
                                <w:w w:val="100"/>
                                <w:position w:val="0"/>
                                <w:sz w:val="26"/>
                                <w:szCs w:val="26"/>
                              </w:rPr>
                              <w:t>е</w:t>
                            </w:r>
                            <w:r>
                              <w:rPr>
                                <w:i/>
                                <w:iCs/>
                                <w:color w:val="283112"/>
                                <w:spacing w:val="0"/>
                                <w:w w:val="100"/>
                                <w:position w:val="0"/>
                                <w:sz w:val="26"/>
                                <w:szCs w:val="26"/>
                              </w:rPr>
                              <w:t xml:space="preserve"> </w:t>
                            </w:r>
                            <w:r>
                              <w:rPr>
                                <w:i/>
                                <w:iCs/>
                                <w:color w:val="283112"/>
                                <w:spacing w:val="0"/>
                                <w:w w:val="100"/>
                                <w:position w:val="0"/>
                                <w:sz w:val="26"/>
                                <w:szCs w:val="26"/>
                              </w:rPr>
                              <w:t>ji</w:t>
                            </w:r>
                          </w:p>
                        </w:txbxContent>
                      </wps:txbx>
                      <wps:bodyPr wrap="none" lIns="0" tIns="0" rIns="0" bIns="0">
                        <a:noAutoFit/>
                      </wps:bodyPr>
                    </wps:wsp>
                  </a:graphicData>
                </a:graphic>
              </wp:anchor>
            </w:drawing>
          </mc:Choice>
          <mc:Fallback>
            <w:pict>
              <v:shape id="_x0000_s1039" type="#_x0000_t202" style="position:absolute;margin-left:69.700000000000003pt;margin-top:496.10000000000002pt;width:177.59999999999999pt;height:19.900000000000002pt;z-index:-125829368;mso-wrap-distance-left:30.850000000000001pt;mso-wrap-distance-top:17.300000000000001pt;mso-wrap-distance-right:126.85000000000001pt;mso-position-horizontal-relative:page" filled="f" stroked="f">
                <v:textbox inset="0,0,0,0">
                  <w:txbxContent>
                    <w:p>
                      <w:pPr>
                        <w:pStyle w:val="Style11"/>
                        <w:keepNext w:val="0"/>
                        <w:keepLines w:val="0"/>
                        <w:widowControl w:val="0"/>
                        <w:shd w:val="clear" w:color="auto" w:fill="auto"/>
                        <w:bidi w:val="0"/>
                        <w:spacing w:before="0" w:after="0" w:line="240" w:lineRule="auto"/>
                        <w:ind w:left="0" w:right="0" w:firstLine="0"/>
                        <w:jc w:val="left"/>
                        <w:rPr>
                          <w:sz w:val="26"/>
                          <w:szCs w:val="26"/>
                        </w:rPr>
                      </w:pPr>
                      <w:r>
                        <w:rPr>
                          <w:i/>
                          <w:iCs/>
                          <w:color w:val="283112"/>
                          <w:spacing w:val="0"/>
                          <w:w w:val="100"/>
                          <w:position w:val="0"/>
                          <w:sz w:val="26"/>
                          <w:szCs w:val="26"/>
                        </w:rPr>
                        <w:t xml:space="preserve">о м. а ш. ни й </w:t>
                      </w:r>
                      <w:r>
                        <w:rPr>
                          <w:i/>
                          <w:iCs/>
                          <w:smallCaps/>
                          <w:color w:val="283112"/>
                          <w:spacing w:val="0"/>
                          <w:w w:val="100"/>
                          <w:position w:val="0"/>
                          <w:sz w:val="26"/>
                          <w:szCs w:val="26"/>
                        </w:rPr>
                        <w:t>al</w:t>
                      </w:r>
                      <w:r>
                        <w:rPr>
                          <w:i/>
                          <w:iCs/>
                          <w:color w:val="283112"/>
                          <w:spacing w:val="0"/>
                          <w:w w:val="100"/>
                          <w:position w:val="0"/>
                          <w:sz w:val="26"/>
                          <w:szCs w:val="26"/>
                        </w:rPr>
                        <w:t xml:space="preserve"> </w:t>
                      </w:r>
                      <w:r>
                        <w:rPr>
                          <w:i/>
                          <w:iCs/>
                          <w:color w:val="283112"/>
                          <w:spacing w:val="0"/>
                          <w:w w:val="100"/>
                          <w:position w:val="0"/>
                          <w:sz w:val="26"/>
                          <w:szCs w:val="26"/>
                        </w:rPr>
                        <w:t xml:space="preserve">а а т </w:t>
                      </w:r>
                      <w:r>
                        <w:rPr>
                          <w:i/>
                          <w:iCs/>
                          <w:smallCaps/>
                          <w:color w:val="283112"/>
                          <w:spacing w:val="0"/>
                          <w:w w:val="100"/>
                          <w:position w:val="0"/>
                          <w:sz w:val="26"/>
                          <w:szCs w:val="26"/>
                        </w:rPr>
                        <w:t>е</w:t>
                      </w:r>
                      <w:r>
                        <w:rPr>
                          <w:i/>
                          <w:iCs/>
                          <w:color w:val="283112"/>
                          <w:spacing w:val="0"/>
                          <w:w w:val="100"/>
                          <w:position w:val="0"/>
                          <w:sz w:val="26"/>
                          <w:szCs w:val="26"/>
                        </w:rPr>
                        <w:t xml:space="preserve"> </w:t>
                      </w:r>
                      <w:r>
                        <w:rPr>
                          <w:i/>
                          <w:iCs/>
                          <w:color w:val="283112"/>
                          <w:spacing w:val="0"/>
                          <w:w w:val="100"/>
                          <w:position w:val="0"/>
                          <w:sz w:val="26"/>
                          <w:szCs w:val="26"/>
                        </w:rPr>
                        <w:t>ji</w:t>
                      </w:r>
                    </w:p>
                  </w:txbxContent>
                </v:textbox>
                <w10:wrap type="topAndBottom" anchorx="page"/>
              </v:shape>
            </w:pict>
          </mc:Fallback>
        </mc:AlternateContent>
      </w:r>
      <w:r>
        <mc:AlternateContent>
          <mc:Choice Requires="wps">
            <w:drawing>
              <wp:anchor distT="0" distB="82550" distL="3311525" distR="114935" simplePos="0" relativeHeight="125829387" behindDoc="0" locked="0" layoutInCell="1" allowOverlap="1">
                <wp:simplePos x="0" y="0"/>
                <wp:positionH relativeFrom="page">
                  <wp:posOffset>3804920</wp:posOffset>
                </wp:positionH>
                <wp:positionV relativeFrom="paragraph">
                  <wp:posOffset>6080760</wp:posOffset>
                </wp:positionV>
                <wp:extent cx="831850" cy="389890"/>
                <wp:wrapTopAndBottom/>
                <wp:docPr id="15" name="Shape 15"/>
                <a:graphic xmlns:a="http://schemas.openxmlformats.org/drawingml/2006/main">
                  <a:graphicData uri="http://schemas.microsoft.com/office/word/2010/wordprocessingShape">
                    <wps:wsp>
                      <wps:cNvSpPr txBox="1"/>
                      <wps:spPr>
                        <a:xfrm>
                          <a:ext cx="831850" cy="389890"/>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both"/>
                              <w:rPr>
                                <w:sz w:val="38"/>
                                <w:szCs w:val="38"/>
                              </w:rPr>
                            </w:pPr>
                            <w:r>
                              <w:rPr>
                                <w:rFonts w:ascii="Arial" w:eastAsia="Arial" w:hAnsi="Arial" w:cs="Arial"/>
                                <w:b/>
                                <w:bCs/>
                                <w:color w:val="F53824"/>
                                <w:spacing w:val="0"/>
                                <w:w w:val="100"/>
                                <w:position w:val="0"/>
                                <w:sz w:val="38"/>
                                <w:szCs w:val="38"/>
                              </w:rPr>
                              <w:t>&gt;</w:t>
                            </w:r>
                            <w:r>
                              <w:rPr>
                                <w:rFonts w:ascii="Arial" w:eastAsia="Arial" w:hAnsi="Arial" w:cs="Arial"/>
                                <w:b/>
                                <w:bCs/>
                                <w:color w:val="F53824"/>
                                <w:spacing w:val="0"/>
                                <w:w w:val="100"/>
                                <w:position w:val="0"/>
                                <w:sz w:val="38"/>
                                <w:szCs w:val="38"/>
                                <w:u w:val="single"/>
                              </w:rPr>
                              <w:t>ИНиТ</w:t>
                            </w:r>
                          </w:p>
                          <w:p>
                            <w:pPr>
                              <w:pStyle w:val="Style11"/>
                              <w:keepNext w:val="0"/>
                              <w:keepLines w:val="0"/>
                              <w:widowControl w:val="0"/>
                              <w:shd w:val="clear" w:color="auto" w:fill="auto"/>
                              <w:bidi w:val="0"/>
                              <w:spacing w:before="0" w:after="0" w:line="180" w:lineRule="auto"/>
                              <w:ind w:left="0" w:right="0" w:firstLine="0"/>
                              <w:jc w:val="center"/>
                              <w:rPr>
                                <w:sz w:val="15"/>
                                <w:szCs w:val="15"/>
                              </w:rPr>
                            </w:pPr>
                            <w:r>
                              <w:rPr>
                                <w:rFonts w:ascii="Arial" w:eastAsia="Arial" w:hAnsi="Arial" w:cs="Arial"/>
                                <w:color w:val="F53824"/>
                                <w:spacing w:val="0"/>
                                <w:w w:val="100"/>
                                <w:position w:val="0"/>
                                <w:sz w:val="15"/>
                                <w:szCs w:val="15"/>
                              </w:rPr>
                              <w:t>Х^здотёльство^^</w:t>
                            </w:r>
                          </w:p>
                        </w:txbxContent>
                      </wps:txbx>
                      <wps:bodyPr lIns="0" tIns="0" rIns="0" bIns="0">
                        <a:noAutoFit/>
                      </wps:bodyPr>
                    </wps:wsp>
                  </a:graphicData>
                </a:graphic>
              </wp:anchor>
            </w:drawing>
          </mc:Choice>
          <mc:Fallback>
            <w:pict>
              <v:shape id="_x0000_s1041" type="#_x0000_t202" style="position:absolute;margin-left:299.60000000000002pt;margin-top:478.80000000000001pt;width:65.5pt;height:30.699999999999999pt;z-index:-125829366;mso-wrap-distance-left:260.75pt;mso-wrap-distance-right:9.0500000000000007pt;mso-wrap-distance-bottom:6.5pt;mso-position-horizontal-relative:page" filled="f" stroked="f">
                <v:textbox inset="0,0,0,0">
                  <w:txbxContent>
                    <w:p>
                      <w:pPr>
                        <w:pStyle w:val="Style11"/>
                        <w:keepNext w:val="0"/>
                        <w:keepLines w:val="0"/>
                        <w:widowControl w:val="0"/>
                        <w:shd w:val="clear" w:color="auto" w:fill="auto"/>
                        <w:bidi w:val="0"/>
                        <w:spacing w:before="0" w:after="0" w:line="240" w:lineRule="auto"/>
                        <w:ind w:left="0" w:right="0" w:firstLine="0"/>
                        <w:jc w:val="both"/>
                        <w:rPr>
                          <w:sz w:val="38"/>
                          <w:szCs w:val="38"/>
                        </w:rPr>
                      </w:pPr>
                      <w:r>
                        <w:rPr>
                          <w:rFonts w:ascii="Arial" w:eastAsia="Arial" w:hAnsi="Arial" w:cs="Arial"/>
                          <w:b/>
                          <w:bCs/>
                          <w:color w:val="F53824"/>
                          <w:spacing w:val="0"/>
                          <w:w w:val="100"/>
                          <w:position w:val="0"/>
                          <w:sz w:val="38"/>
                          <w:szCs w:val="38"/>
                        </w:rPr>
                        <w:t>&gt;</w:t>
                      </w:r>
                      <w:r>
                        <w:rPr>
                          <w:rFonts w:ascii="Arial" w:eastAsia="Arial" w:hAnsi="Arial" w:cs="Arial"/>
                          <w:b/>
                          <w:bCs/>
                          <w:color w:val="F53824"/>
                          <w:spacing w:val="0"/>
                          <w:w w:val="100"/>
                          <w:position w:val="0"/>
                          <w:sz w:val="38"/>
                          <w:szCs w:val="38"/>
                          <w:u w:val="single"/>
                        </w:rPr>
                        <w:t>ИНиТ</w:t>
                      </w:r>
                    </w:p>
                    <w:p>
                      <w:pPr>
                        <w:pStyle w:val="Style11"/>
                        <w:keepNext w:val="0"/>
                        <w:keepLines w:val="0"/>
                        <w:widowControl w:val="0"/>
                        <w:shd w:val="clear" w:color="auto" w:fill="auto"/>
                        <w:bidi w:val="0"/>
                        <w:spacing w:before="0" w:after="0" w:line="180" w:lineRule="auto"/>
                        <w:ind w:left="0" w:right="0" w:firstLine="0"/>
                        <w:jc w:val="center"/>
                        <w:rPr>
                          <w:sz w:val="15"/>
                          <w:szCs w:val="15"/>
                        </w:rPr>
                      </w:pPr>
                      <w:r>
                        <w:rPr>
                          <w:rFonts w:ascii="Arial" w:eastAsia="Arial" w:hAnsi="Arial" w:cs="Arial"/>
                          <w:color w:val="F53824"/>
                          <w:spacing w:val="0"/>
                          <w:w w:val="100"/>
                          <w:position w:val="0"/>
                          <w:sz w:val="15"/>
                          <w:szCs w:val="15"/>
                        </w:rPr>
                        <w:t>Х^здотёльство^^</w:t>
                      </w:r>
                    </w:p>
                  </w:txbxContent>
                </v:textbox>
                <w10:wrap type="topAndBottom" anchorx="page"/>
              </v:shape>
            </w:pict>
          </mc:Fallback>
        </mc:AlternateContent>
      </w:r>
    </w:p>
    <w:p>
      <w:pPr>
        <w:pStyle w:val="Style11"/>
        <w:keepNext w:val="0"/>
        <w:keepLines w:val="0"/>
        <w:widowControl w:val="0"/>
        <w:shd w:val="clear" w:color="auto" w:fill="auto"/>
        <w:bidi w:val="0"/>
        <w:spacing w:before="0" w:after="320" w:line="240" w:lineRule="auto"/>
        <w:ind w:left="3080" w:right="0" w:firstLine="0"/>
        <w:jc w:val="left"/>
        <w:rPr>
          <w:sz w:val="19"/>
          <w:szCs w:val="19"/>
        </w:rPr>
      </w:pPr>
      <w:r>
        <w:rPr>
          <w:rFonts w:ascii="Candara" w:eastAsia="Candara" w:hAnsi="Candara" w:cs="Candara"/>
          <w:color w:val="283112"/>
          <w:spacing w:val="0"/>
          <w:w w:val="100"/>
          <w:position w:val="0"/>
          <w:sz w:val="19"/>
          <w:szCs w:val="19"/>
        </w:rPr>
        <w:t>С.Л. Корякин-Черняк</w:t>
      </w:r>
    </w:p>
    <w:p>
      <w:pPr>
        <w:pStyle w:val="Style11"/>
        <w:keepNext w:val="0"/>
        <w:keepLines w:val="0"/>
        <w:widowControl w:val="0"/>
        <w:shd w:val="clear" w:color="auto" w:fill="auto"/>
        <w:bidi w:val="0"/>
        <w:spacing w:before="0" w:after="0" w:line="240" w:lineRule="auto"/>
        <w:ind w:left="3080" w:right="0" w:firstLine="0"/>
        <w:jc w:val="left"/>
        <w:rPr>
          <w:sz w:val="52"/>
          <w:szCs w:val="52"/>
        </w:rPr>
      </w:pPr>
      <w:r>
        <w:rPr>
          <w:rFonts w:ascii="Arial" w:eastAsia="Arial" w:hAnsi="Arial" w:cs="Arial"/>
          <w:b/>
          <w:bCs/>
          <w:color w:val="F53824"/>
          <w:spacing w:val="0"/>
          <w:w w:val="100"/>
          <w:position w:val="0"/>
          <w:sz w:val="52"/>
          <w:szCs w:val="52"/>
        </w:rPr>
        <w:t>краткий</w:t>
      </w:r>
    </w:p>
    <w:p>
      <w:pPr>
        <w:pStyle w:val="Style11"/>
        <w:keepNext w:val="0"/>
        <w:keepLines w:val="0"/>
        <w:widowControl w:val="0"/>
        <w:shd w:val="clear" w:color="auto" w:fill="auto"/>
        <w:bidi w:val="0"/>
        <w:spacing w:before="0" w:after="0" w:line="240" w:lineRule="auto"/>
        <w:ind w:left="0" w:right="160" w:firstLine="0"/>
        <w:jc w:val="right"/>
        <w:rPr>
          <w:sz w:val="52"/>
          <w:szCs w:val="52"/>
        </w:rPr>
      </w:pPr>
      <w:r>
        <w:rPr>
          <w:rFonts w:ascii="Arial" w:eastAsia="Arial" w:hAnsi="Arial" w:cs="Arial"/>
          <w:b/>
          <w:bCs/>
          <w:color w:val="F53824"/>
          <w:spacing w:val="0"/>
          <w:w w:val="100"/>
          <w:position w:val="0"/>
          <w:sz w:val="52"/>
          <w:szCs w:val="52"/>
        </w:rPr>
        <w:t>справочник</w:t>
      </w:r>
    </w:p>
    <w:p>
      <w:pPr>
        <w:pStyle w:val="Style22"/>
        <w:keepNext/>
        <w:keepLines/>
        <w:widowControl w:val="0"/>
        <w:shd w:val="clear" w:color="auto" w:fill="auto"/>
        <w:bidi w:val="0"/>
        <w:spacing w:before="0" w:after="0" w:line="240" w:lineRule="auto"/>
        <w:ind w:left="0" w:right="0" w:firstLine="0"/>
        <w:jc w:val="center"/>
      </w:pPr>
      <w:bookmarkStart w:id="0" w:name="bookmark0"/>
      <w:bookmarkStart w:id="1" w:name="bookmark1"/>
      <w:bookmarkStart w:id="2" w:name="bookmark2"/>
      <w:r>
        <w:rPr>
          <w:color w:val="000000"/>
          <w:spacing w:val="0"/>
          <w:w w:val="100"/>
          <w:position w:val="0"/>
        </w:rPr>
        <w:t>ДОМАШНЕГО</w:t>
      </w:r>
      <w:bookmarkEnd w:id="0"/>
      <w:bookmarkEnd w:id="1"/>
      <w:bookmarkEnd w:id="2"/>
    </w:p>
    <w:p>
      <w:pPr>
        <w:pStyle w:val="Style22"/>
        <w:keepNext/>
        <w:keepLines/>
        <w:widowControl w:val="0"/>
        <w:shd w:val="clear" w:color="auto" w:fill="auto"/>
        <w:bidi w:val="0"/>
        <w:spacing w:before="0" w:after="0" w:line="240" w:lineRule="auto"/>
        <w:ind w:left="0" w:right="0" w:firstLine="680"/>
        <w:jc w:val="left"/>
      </w:pPr>
      <w:bookmarkStart w:id="3" w:name="bookmark3"/>
      <w:bookmarkStart w:id="4" w:name="bookmark4"/>
      <w:bookmarkStart w:id="5" w:name="bookmark5"/>
      <w:r>
        <w:rPr>
          <w:color w:val="000000"/>
          <w:spacing w:val="0"/>
          <w:w w:val="100"/>
          <w:position w:val="0"/>
        </w:rPr>
        <w:t>электрика</w:t>
      </w:r>
      <w:bookmarkEnd w:id="3"/>
      <w:bookmarkEnd w:id="4"/>
      <w:bookmarkEnd w:id="5"/>
    </w:p>
    <w:p>
      <w:pPr>
        <w:widowControl w:val="0"/>
      </w:pPr>
    </w:p>
    <w:p>
      <w:pPr>
        <w:pStyle w:val="Style11"/>
        <w:keepNext w:val="0"/>
        <w:keepLines w:val="0"/>
        <w:widowControl w:val="0"/>
        <w:shd w:val="clear" w:color="auto" w:fill="auto"/>
        <w:bidi w:val="0"/>
        <w:spacing w:before="0" w:after="0" w:line="290" w:lineRule="auto"/>
        <w:ind w:left="0" w:right="0" w:firstLine="0"/>
        <w:jc w:val="both"/>
        <w:rPr>
          <w:sz w:val="13"/>
          <w:szCs w:val="13"/>
        </w:rPr>
      </w:pPr>
      <w:r>
        <w:rPr>
          <w:rFonts w:ascii="Arial" w:eastAsia="Arial" w:hAnsi="Arial" w:cs="Arial"/>
          <w:b/>
          <w:bCs/>
          <w:color w:val="283112"/>
          <w:spacing w:val="0"/>
          <w:w w:val="100"/>
          <w:position w:val="0"/>
          <w:sz w:val="13"/>
          <w:szCs w:val="13"/>
        </w:rPr>
        <w:t>Ремонт своими руками домашней электросети. Выбор и расчет про</w:t>
        <w:softHyphen/>
        <w:t>водов и кабелей. Установка све</w:t>
        <w:softHyphen/>
        <w:t>тильников. Организация пра</w:t>
        <w:softHyphen/>
        <w:t>вильного освещения. Учет и эко</w:t>
        <w:softHyphen/>
        <w:t>номия электроэнергии. Электро</w:t>
        <w:softHyphen/>
        <w:t>безопасность вашего дома.</w:t>
      </w:r>
      <w:r>
        <w:br w:type="page"/>
      </w:r>
    </w:p>
    <w:p>
      <w:pPr>
        <w:pStyle w:val="Style25"/>
        <w:keepNext w:val="0"/>
        <w:keepLines w:val="0"/>
        <w:widowControl w:val="0"/>
        <w:shd w:val="clear" w:color="auto" w:fill="auto"/>
        <w:tabs>
          <w:tab w:pos="739" w:val="left"/>
        </w:tabs>
        <w:bidi w:val="0"/>
        <w:spacing w:before="0" w:after="0" w:line="240" w:lineRule="auto"/>
        <w:ind w:left="0" w:right="0" w:firstLine="0"/>
        <w:jc w:val="right"/>
      </w:pPr>
      <w:r>
        <w:rPr>
          <w:color w:val="000000"/>
          <w:spacing w:val="0"/>
          <w:w w:val="100"/>
          <w:position w:val="0"/>
        </w:rPr>
        <w:t>&lt;•</w:t>
        <w:tab/>
        <w:t>&lt; ч к</w:t>
      </w:r>
    </w:p>
    <w:p>
      <w:pPr>
        <w:pStyle w:val="Style11"/>
        <w:keepNext w:val="0"/>
        <w:keepLines w:val="0"/>
        <w:widowControl w:val="0"/>
        <w:shd w:val="clear" w:color="auto" w:fill="auto"/>
        <w:bidi w:val="0"/>
        <w:spacing w:before="0" w:after="0" w:line="240" w:lineRule="auto"/>
        <w:ind w:left="5380" w:right="0" w:firstLine="0"/>
        <w:jc w:val="left"/>
        <w:rPr>
          <w:sz w:val="28"/>
          <w:szCs w:val="28"/>
        </w:rPr>
      </w:pPr>
      <w:r>
        <w:rPr>
          <w:rFonts w:ascii="Courier New" w:eastAsia="Courier New" w:hAnsi="Courier New" w:cs="Courier New"/>
          <w:color w:val="000000"/>
          <w:spacing w:val="0"/>
          <w:w w:val="100"/>
          <w:position w:val="0"/>
          <w:sz w:val="28"/>
          <w:szCs w:val="28"/>
        </w:rPr>
        <w:t>С КС</w:t>
      </w:r>
    </w:p>
    <w:p>
      <w:pPr>
        <w:pStyle w:val="Style28"/>
        <w:keepNext w:val="0"/>
        <w:keepLines w:val="0"/>
        <w:widowControl w:val="0"/>
        <w:shd w:val="clear" w:color="auto" w:fill="auto"/>
        <w:bidi w:val="0"/>
        <w:spacing w:before="0" w:after="2660" w:line="240" w:lineRule="auto"/>
        <w:ind w:left="1320" w:right="0" w:firstLine="0"/>
        <w:jc w:val="left"/>
      </w:pPr>
      <w:r>
        <w:rPr>
          <w:color w:val="000000"/>
          <w:spacing w:val="0"/>
          <w:w w:val="100"/>
          <w:position w:val="0"/>
        </w:rPr>
        <w:t>С. Л. Корякин-Черняк</w:t>
      </w:r>
    </w:p>
    <w:p>
      <w:pPr>
        <w:pStyle w:val="Style11"/>
        <w:keepNext w:val="0"/>
        <w:keepLines w:val="0"/>
        <w:widowControl w:val="0"/>
        <w:shd w:val="clear" w:color="auto" w:fill="auto"/>
        <w:bidi w:val="0"/>
        <w:spacing w:before="0" w:after="0" w:line="240" w:lineRule="auto"/>
        <w:ind w:left="0" w:right="0" w:firstLine="0"/>
        <w:jc w:val="center"/>
        <w:rPr>
          <w:sz w:val="52"/>
          <w:szCs w:val="52"/>
        </w:rPr>
      </w:pPr>
      <w:r>
        <w:rPr>
          <w:color w:val="000000"/>
          <w:spacing w:val="0"/>
          <w:w w:val="100"/>
          <w:position w:val="0"/>
          <w:sz w:val="52"/>
          <w:szCs w:val="52"/>
        </w:rPr>
        <w:t>Краткий</w:t>
      </w:r>
    </w:p>
    <w:p>
      <w:pPr>
        <w:pStyle w:val="Style11"/>
        <w:keepNext w:val="0"/>
        <w:keepLines w:val="0"/>
        <w:widowControl w:val="0"/>
        <w:shd w:val="clear" w:color="auto" w:fill="auto"/>
        <w:bidi w:val="0"/>
        <w:spacing w:before="0" w:after="480" w:line="221" w:lineRule="auto"/>
        <w:ind w:left="0" w:right="0" w:firstLine="0"/>
        <w:jc w:val="center"/>
        <w:rPr>
          <w:sz w:val="48"/>
          <w:szCs w:val="48"/>
        </w:rPr>
      </w:pPr>
      <w:r>
        <w:rPr>
          <w:color w:val="000000"/>
          <w:spacing w:val="0"/>
          <w:w w:val="100"/>
          <w:position w:val="0"/>
          <w:sz w:val="52"/>
          <w:szCs w:val="52"/>
        </w:rPr>
        <w:t>справочник</w:t>
        <w:br/>
      </w:r>
      <w:r>
        <w:rPr>
          <w:b/>
          <w:bCs/>
          <w:color w:val="000000"/>
          <w:spacing w:val="0"/>
          <w:w w:val="100"/>
          <w:position w:val="0"/>
          <w:sz w:val="48"/>
          <w:szCs w:val="48"/>
        </w:rPr>
        <w:t>домашнего электрика</w:t>
      </w:r>
    </w:p>
    <w:p>
      <w:pPr>
        <w:pStyle w:val="Style28"/>
        <w:keepNext w:val="0"/>
        <w:keepLines w:val="0"/>
        <w:widowControl w:val="0"/>
        <w:shd w:val="clear" w:color="auto" w:fill="auto"/>
        <w:bidi w:val="0"/>
        <w:spacing w:before="0" w:after="140" w:line="240" w:lineRule="auto"/>
        <w:ind w:left="1660" w:right="0" w:firstLine="0"/>
        <w:jc w:val="left"/>
      </w:pPr>
      <w:r>
        <w:rPr>
          <w:b/>
          <w:bCs/>
          <w:color w:val="000000"/>
          <w:spacing w:val="0"/>
          <w:w w:val="100"/>
          <w:position w:val="0"/>
        </w:rPr>
        <w:t>Издание второе</w:t>
      </w:r>
    </w:p>
    <w:p>
      <w:pPr>
        <w:widowControl w:val="0"/>
        <w:jc w:val="left"/>
        <w:rPr>
          <w:sz w:val="2"/>
          <w:szCs w:val="2"/>
        </w:rPr>
      </w:pPr>
      <w:r>
        <w:drawing>
          <wp:inline>
            <wp:extent cx="201295" cy="292735"/>
            <wp:docPr id="17" name="Picutre 17"/>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1"/>
                    <a:stretch/>
                  </pic:blipFill>
                  <pic:spPr>
                    <a:xfrm>
                      <a:ext cx="201295" cy="292735"/>
                    </a:xfrm>
                    <a:prstGeom prst="rect"/>
                  </pic:spPr>
                </pic:pic>
              </a:graphicData>
            </a:graphic>
          </wp:inline>
        </w:drawing>
      </w:r>
    </w:p>
    <w:p>
      <w:pPr>
        <w:widowControl w:val="0"/>
        <w:spacing w:after="2339" w:line="1" w:lineRule="exact"/>
      </w:pPr>
    </w:p>
    <w:p>
      <w:pPr>
        <w:pStyle w:val="Style11"/>
        <w:keepNext w:val="0"/>
        <w:keepLines w:val="0"/>
        <w:widowControl w:val="0"/>
        <w:pBdr>
          <w:bottom w:val="single" w:sz="4" w:space="0" w:color="auto"/>
        </w:pBdr>
        <w:shd w:val="clear" w:color="auto" w:fill="auto"/>
        <w:bidi w:val="0"/>
        <w:spacing w:before="0" w:after="300" w:line="240" w:lineRule="auto"/>
        <w:ind w:left="1660" w:right="0" w:firstLine="0"/>
        <w:jc w:val="left"/>
        <w:rPr>
          <w:sz w:val="34"/>
          <w:szCs w:val="34"/>
        </w:rPr>
      </w:pPr>
      <w:r>
        <w:rPr>
          <w:rFonts w:ascii="Verdana" w:eastAsia="Verdana" w:hAnsi="Verdana" w:cs="Verdana"/>
          <w:color w:val="000000"/>
          <w:spacing w:val="0"/>
          <w:w w:val="100"/>
          <w:position w:val="0"/>
          <w:sz w:val="34"/>
          <w:szCs w:val="34"/>
        </w:rPr>
        <w:t>с-НиТ</w:t>
      </w:r>
    </w:p>
    <w:p>
      <w:pPr>
        <w:pStyle w:val="Style28"/>
        <w:keepNext w:val="0"/>
        <w:keepLines w:val="0"/>
        <w:widowControl w:val="0"/>
        <w:shd w:val="clear" w:color="auto" w:fill="auto"/>
        <w:bidi w:val="0"/>
        <w:spacing w:before="0" w:after="200" w:line="228" w:lineRule="auto"/>
        <w:ind w:left="0" w:right="0" w:firstLine="0"/>
        <w:jc w:val="center"/>
      </w:pPr>
      <w:r>
        <w:rPr>
          <w:b/>
          <w:bCs/>
          <w:color w:val="000000"/>
          <w:spacing w:val="0"/>
          <w:w w:val="100"/>
          <w:position w:val="0"/>
        </w:rPr>
        <w:t>Наука и Техника</w:t>
        <w:br/>
        <w:t>Санкт-Петербург</w:t>
        <w:br/>
        <w:t>2006</w:t>
      </w:r>
    </w:p>
    <w:p>
      <w:pPr>
        <w:pStyle w:val="Style8"/>
        <w:keepNext w:val="0"/>
        <w:keepLines w:val="0"/>
        <w:widowControl w:val="0"/>
        <w:shd w:val="clear" w:color="auto" w:fill="auto"/>
        <w:bidi w:val="0"/>
        <w:spacing w:before="0" w:after="240" w:line="240" w:lineRule="auto"/>
        <w:ind w:left="0" w:right="0" w:firstLine="900"/>
        <w:jc w:val="left"/>
      </w:pPr>
      <w:r>
        <w:rPr>
          <w:b/>
          <w:bCs/>
          <w:i/>
          <w:iCs/>
          <w:color w:val="000000"/>
          <w:spacing w:val="0"/>
          <w:w w:val="100"/>
          <w:position w:val="0"/>
        </w:rPr>
        <w:t>scan: The Stainless Steel Cat</w:t>
      </w:r>
      <w:r>
        <w:br w:type="page"/>
      </w:r>
    </w:p>
    <w:p>
      <w:pPr>
        <w:pStyle w:val="Style28"/>
        <w:keepNext w:val="0"/>
        <w:keepLines w:val="0"/>
        <w:widowControl w:val="0"/>
        <w:shd w:val="clear" w:color="auto" w:fill="auto"/>
        <w:bidi w:val="0"/>
        <w:spacing w:before="0" w:after="0" w:line="216" w:lineRule="auto"/>
        <w:ind w:left="0" w:right="0" w:firstLine="0"/>
        <w:jc w:val="both"/>
      </w:pPr>
      <w:r>
        <w:rPr>
          <w:color w:val="000000"/>
          <w:spacing w:val="0"/>
          <w:w w:val="100"/>
          <w:position w:val="0"/>
        </w:rPr>
        <w:t>Корякин-Черняк С. Л.</w:t>
      </w:r>
    </w:p>
    <w:p>
      <w:pPr>
        <w:pStyle w:val="Style28"/>
        <w:keepNext w:val="0"/>
        <w:keepLines w:val="0"/>
        <w:widowControl w:val="0"/>
        <w:shd w:val="clear" w:color="auto" w:fill="auto"/>
        <w:bidi w:val="0"/>
        <w:spacing w:before="0" w:after="260" w:line="216" w:lineRule="auto"/>
        <w:ind w:left="0" w:right="0" w:firstLine="0"/>
        <w:jc w:val="both"/>
      </w:pPr>
      <w:r>
        <w:rPr>
          <w:color w:val="000000"/>
          <w:spacing w:val="0"/>
          <w:w w:val="100"/>
          <w:position w:val="0"/>
        </w:rPr>
        <w:t>Краткий справочник домашнего электрика. Изд. 2-е. — СПб.: Наука и Техника, 2006. — 272 с.: ил.</w:t>
      </w:r>
    </w:p>
    <w:p>
      <w:pPr>
        <w:pStyle w:val="Style8"/>
        <w:keepNext w:val="0"/>
        <w:keepLines w:val="0"/>
        <w:widowControl w:val="0"/>
        <w:shd w:val="clear" w:color="auto" w:fill="auto"/>
        <w:bidi w:val="0"/>
        <w:spacing w:before="0" w:after="200" w:line="240" w:lineRule="auto"/>
        <w:ind w:left="0" w:right="0" w:firstLine="0"/>
        <w:jc w:val="both"/>
      </w:pPr>
      <w:r>
        <w:rPr>
          <w:color w:val="000000"/>
          <w:spacing w:val="0"/>
          <w:w w:val="100"/>
          <w:position w:val="0"/>
        </w:rPr>
        <w:t xml:space="preserve">ISBN </w:t>
      </w:r>
      <w:r>
        <w:rPr>
          <w:color w:val="000000"/>
          <w:spacing w:val="0"/>
          <w:w w:val="100"/>
          <w:position w:val="0"/>
        </w:rPr>
        <w:t>5-94387-176-4</w:t>
      </w:r>
    </w:p>
    <w:p>
      <w:pPr>
        <w:pStyle w:val="Style11"/>
        <w:keepNext w:val="0"/>
        <w:keepLines w:val="0"/>
        <w:widowControl w:val="0"/>
        <w:pBdr>
          <w:bottom w:val="single" w:sz="4" w:space="0" w:color="auto"/>
        </w:pBdr>
        <w:shd w:val="clear" w:color="auto" w:fill="auto"/>
        <w:bidi w:val="0"/>
        <w:spacing w:before="0" w:after="140" w:line="185" w:lineRule="auto"/>
        <w:ind w:left="0" w:right="0" w:firstLine="0"/>
        <w:jc w:val="both"/>
      </w:pPr>
      <w:r>
        <w:rPr>
          <w:rFonts w:ascii="Arial Unicode MS" w:eastAsia="Arial Unicode MS" w:hAnsi="Arial Unicode MS" w:cs="Arial Unicode MS"/>
          <w:color w:val="000000"/>
          <w:spacing w:val="0"/>
          <w:w w:val="100"/>
          <w:position w:val="0"/>
        </w:rPr>
        <w:t>Серия «Домашний мастер»</w:t>
      </w:r>
    </w:p>
    <w:p>
      <w:pPr>
        <w:pStyle w:val="Style25"/>
        <w:keepNext w:val="0"/>
        <w:keepLines w:val="0"/>
        <w:widowControl w:val="0"/>
        <w:shd w:val="clear" w:color="auto" w:fill="auto"/>
        <w:bidi w:val="0"/>
        <w:spacing w:before="0" w:after="0" w:line="202" w:lineRule="auto"/>
        <w:ind w:left="0" w:right="0"/>
        <w:jc w:val="both"/>
      </w:pPr>
      <w:r>
        <w:rPr>
          <w:color w:val="000000"/>
          <w:spacing w:val="0"/>
          <w:w w:val="100"/>
          <w:position w:val="0"/>
        </w:rPr>
        <w:t>Современный дом уже не может существовать без электроприборов и сети освещения. Электрическая сеть должна всегда работать надежно и безопасно. Эта книга поможет домашнему мастеру поддерживать в полной исправности электросеть своего дома, дачи или квартиры. Книга также бу</w:t>
        <w:softHyphen/>
        <w:t>дет полезна опытным мастерам, позволяя систематизировать свои знания и навыки.</w:t>
      </w:r>
    </w:p>
    <w:p>
      <w:pPr>
        <w:pStyle w:val="Style25"/>
        <w:keepNext w:val="0"/>
        <w:keepLines w:val="0"/>
        <w:widowControl w:val="0"/>
        <w:shd w:val="clear" w:color="auto" w:fill="auto"/>
        <w:bidi w:val="0"/>
        <w:spacing w:before="0" w:after="0"/>
        <w:ind w:left="0" w:right="0"/>
        <w:jc w:val="both"/>
      </w:pPr>
      <w:r>
        <w:rPr>
          <w:color w:val="000000"/>
          <w:spacing w:val="0"/>
          <w:w w:val="100"/>
          <w:position w:val="0"/>
        </w:rPr>
        <w:t>Приводится много интересных примеров, полезных советов, важных предупреждений, рисунков и таблиц. По мере изложения материала даются ссылки на наиболее интересные ресурсы Интернет или печатные источники, из которых можно почерпнуть более подробную информацию по данному вопросу. В ряде случаев полезно пользоваться подробным «Справочником домашнего электрика», 4-е издание которого вышло в издательстве «Наука и Техника» в 2006 году. В нем автор наиболее подробно рассматривает до</w:t>
        <w:softHyphen/>
        <w:t>машнюю электросеть.</w:t>
      </w:r>
    </w:p>
    <w:p>
      <w:pPr>
        <w:pStyle w:val="Style25"/>
        <w:keepNext w:val="0"/>
        <w:keepLines w:val="0"/>
        <w:widowControl w:val="0"/>
        <w:shd w:val="clear" w:color="auto" w:fill="auto"/>
        <w:bidi w:val="0"/>
        <w:spacing w:before="0" w:after="340"/>
        <w:ind w:left="0" w:right="0"/>
        <w:jc w:val="both"/>
      </w:pPr>
      <w:r>
        <w:rPr>
          <w:color w:val="000000"/>
          <w:spacing w:val="0"/>
          <w:w w:val="100"/>
          <w:position w:val="0"/>
        </w:rPr>
        <w:t>Книга предназначена для широкого круга читателей. Информация будет интересна как для «продвинутых» электриков, так и для начинающих, желаю</w:t>
        <w:softHyphen/>
        <w:t>щих овладеть искусством домашнего мастара-электрика.</w:t>
      </w:r>
    </w:p>
    <w:p>
      <w:pPr>
        <w:pStyle w:val="Style11"/>
        <w:keepNext w:val="0"/>
        <w:keepLines w:val="0"/>
        <w:widowControl w:val="0"/>
        <w:shd w:val="clear" w:color="auto" w:fill="auto"/>
        <w:bidi w:val="0"/>
        <w:spacing w:before="0" w:after="80" w:line="228" w:lineRule="auto"/>
        <w:ind w:left="0" w:right="0"/>
        <w:jc w:val="left"/>
        <w:rPr>
          <w:sz w:val="11"/>
          <w:szCs w:val="11"/>
        </w:rPr>
      </w:pPr>
      <w:r>
        <w:drawing>
          <wp:anchor distT="0" distB="207010" distL="156845" distR="114935" simplePos="0" relativeHeight="125829389" behindDoc="0" locked="0" layoutInCell="1" allowOverlap="1">
            <wp:simplePos x="0" y="0"/>
            <wp:positionH relativeFrom="page">
              <wp:posOffset>708025</wp:posOffset>
            </wp:positionH>
            <wp:positionV relativeFrom="paragraph">
              <wp:posOffset>25400</wp:posOffset>
            </wp:positionV>
            <wp:extent cx="1517650" cy="1158240"/>
            <wp:wrapSquare wrapText="right"/>
            <wp:docPr id="18" name="Shape 18"/>
            <a:graphic xmlns:a="http://schemas.openxmlformats.org/drawingml/2006/main">
              <a:graphicData uri="http://schemas.openxmlformats.org/drawingml/2006/picture">
                <pic:pic xmlns:pic="http://schemas.openxmlformats.org/drawingml/2006/picture">
                  <pic:nvPicPr>
                    <pic:cNvPr id="19" name="Picture box 19"/>
                    <pic:cNvPicPr/>
                  </pic:nvPicPr>
                  <pic:blipFill>
                    <a:blip r:embed="rId13"/>
                    <a:stretch/>
                  </pic:blipFill>
                  <pic:spPr>
                    <a:xfrm>
                      <a:ext cx="1517650" cy="1158240"/>
                    </a:xfrm>
                    <a:prstGeom prst="rect"/>
                  </pic:spPr>
                </pic:pic>
              </a:graphicData>
            </a:graphic>
          </wp:anchor>
        </w:drawing>
      </w:r>
      <w:r>
        <mc:AlternateContent>
          <mc:Choice Requires="wps">
            <w:drawing>
              <wp:anchor distT="1207135" distB="0" distL="114300" distR="294640" simplePos="0" relativeHeight="125829390" behindDoc="0" locked="0" layoutInCell="1" allowOverlap="1">
                <wp:simplePos x="0" y="0"/>
                <wp:positionH relativeFrom="page">
                  <wp:posOffset>665480</wp:posOffset>
                </wp:positionH>
                <wp:positionV relativeFrom="paragraph">
                  <wp:posOffset>1232535</wp:posOffset>
                </wp:positionV>
                <wp:extent cx="1380490" cy="158750"/>
                <wp:wrapSquare wrapText="right"/>
                <wp:docPr id="20" name="Shape 20"/>
                <a:graphic xmlns:a="http://schemas.openxmlformats.org/drawingml/2006/main">
                  <a:graphicData uri="http://schemas.microsoft.com/office/word/2010/wordprocessingShape">
                    <wps:wsp>
                      <wps:cNvSpPr txBox="1"/>
                      <wps:spPr>
                        <a:xfrm>
                          <a:ext cx="1380490" cy="15875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ISBN </w:t>
                            </w:r>
                            <w:r>
                              <w:rPr>
                                <w:color w:val="000000"/>
                                <w:spacing w:val="0"/>
                                <w:w w:val="100"/>
                                <w:position w:val="0"/>
                              </w:rPr>
                              <w:t>5-94387-176-4</w:t>
                            </w:r>
                          </w:p>
                        </w:txbxContent>
                      </wps:txbx>
                      <wps:bodyPr wrap="none" lIns="0" tIns="0" rIns="0" bIns="0">
                        <a:noAutoFit/>
                      </wps:bodyPr>
                    </wps:wsp>
                  </a:graphicData>
                </a:graphic>
              </wp:anchor>
            </w:drawing>
          </mc:Choice>
          <mc:Fallback>
            <w:pict>
              <v:shape id="_x0000_s1046" type="#_x0000_t202" style="position:absolute;margin-left:52.399999999999999pt;margin-top:97.049999999999997pt;width:108.7pt;height:12.5pt;z-index:-125829363;mso-wrap-distance-left:9.pt;mso-wrap-distance-top:95.049999999999997pt;mso-wrap-distance-right:23.199999999999999pt;mso-position-horizontal-relative:page" filled="f" stroked="f">
                <v:textbox inset="0,0,0,0">
                  <w:txbxContent>
                    <w:p>
                      <w:pPr>
                        <w:pStyle w:val="Style8"/>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ISBN </w:t>
                      </w:r>
                      <w:r>
                        <w:rPr>
                          <w:color w:val="000000"/>
                          <w:spacing w:val="0"/>
                          <w:w w:val="100"/>
                          <w:position w:val="0"/>
                        </w:rPr>
                        <w:t>5-94387-176-4</w:t>
                      </w:r>
                    </w:p>
                  </w:txbxContent>
                </v:textbox>
                <w10:wrap type="square" side="right" anchorx="page"/>
              </v:shape>
            </w:pict>
          </mc:Fallback>
        </mc:AlternateContent>
      </w:r>
      <w:r>
        <w:rPr>
          <w:rFonts w:ascii="Arial" w:eastAsia="Arial" w:hAnsi="Arial" w:cs="Arial"/>
          <w:color w:val="000000"/>
          <w:spacing w:val="0"/>
          <w:w w:val="100"/>
          <w:position w:val="0"/>
          <w:sz w:val="11"/>
          <w:szCs w:val="11"/>
        </w:rPr>
        <w:t>Автор и издательство че несут ответственности за возможный ущерб, причиненный входе использования материалов данной книги.</w:t>
      </w:r>
    </w:p>
    <w:p>
      <w:pPr>
        <w:pStyle w:val="Style11"/>
        <w:keepNext w:val="0"/>
        <w:keepLines w:val="0"/>
        <w:widowControl w:val="0"/>
        <w:shd w:val="clear" w:color="auto" w:fill="auto"/>
        <w:bidi w:val="0"/>
        <w:spacing w:before="0" w:after="0" w:line="233" w:lineRule="auto"/>
        <w:ind w:left="0" w:right="0" w:firstLine="0"/>
        <w:jc w:val="both"/>
        <w:rPr>
          <w:sz w:val="17"/>
          <w:szCs w:val="17"/>
        </w:rPr>
      </w:pPr>
      <w:r>
        <w:rPr>
          <w:rFonts w:ascii="Arial Unicode MS" w:eastAsia="Arial Unicode MS" w:hAnsi="Arial Unicode MS" w:cs="Arial Unicode MS"/>
          <w:color w:val="000000"/>
          <w:spacing w:val="0"/>
          <w:w w:val="100"/>
          <w:position w:val="0"/>
          <w:sz w:val="17"/>
          <w:szCs w:val="17"/>
        </w:rPr>
        <w:t>Контактные телефоны издательства (812)567-70-25,567-70-26</w:t>
      </w:r>
    </w:p>
    <w:p>
      <w:pPr>
        <w:pStyle w:val="Style11"/>
        <w:keepNext w:val="0"/>
        <w:keepLines w:val="0"/>
        <w:widowControl w:val="0"/>
        <w:shd w:val="clear" w:color="auto" w:fill="auto"/>
        <w:bidi w:val="0"/>
        <w:spacing w:before="0" w:after="80" w:line="233" w:lineRule="auto"/>
        <w:ind w:left="0" w:right="0" w:firstLine="0"/>
        <w:jc w:val="both"/>
        <w:rPr>
          <w:sz w:val="17"/>
          <w:szCs w:val="17"/>
        </w:rPr>
      </w:pPr>
      <w:r>
        <w:rPr>
          <w:rFonts w:ascii="Arial Unicode MS" w:eastAsia="Arial Unicode MS" w:hAnsi="Arial Unicode MS" w:cs="Arial Unicode MS"/>
          <w:color w:val="000000"/>
          <w:spacing w:val="0"/>
          <w:w w:val="100"/>
          <w:position w:val="0"/>
          <w:sz w:val="17"/>
          <w:szCs w:val="17"/>
        </w:rPr>
        <w:t>(044)516-38-66</w:t>
      </w:r>
    </w:p>
    <w:p>
      <w:pPr>
        <w:pStyle w:val="Style28"/>
        <w:keepNext w:val="0"/>
        <w:keepLines w:val="0"/>
        <w:widowControl w:val="0"/>
        <w:shd w:val="clear" w:color="auto" w:fill="auto"/>
        <w:bidi w:val="0"/>
        <w:spacing w:before="0" w:after="260" w:line="240" w:lineRule="auto"/>
        <w:ind w:left="0" w:right="0" w:firstLine="0"/>
        <w:jc w:val="both"/>
      </w:pPr>
      <w:r>
        <w:rPr>
          <w:color w:val="000000"/>
          <w:spacing w:val="0"/>
          <w:w w:val="100"/>
          <w:position w:val="0"/>
        </w:rPr>
        <w:t xml:space="preserve">Официальный сайт: </w:t>
      </w:r>
      <w:r>
        <w:fldChar w:fldCharType="begin"/>
      </w:r>
      <w:r>
        <w:rPr/>
        <w:instrText> HYPERLINK "http://www.nit.com.ru" </w:instrText>
      </w:r>
      <w:r>
        <w:fldChar w:fldCharType="separate"/>
      </w:r>
      <w:r>
        <w:rPr>
          <w:color w:val="000000"/>
          <w:spacing w:val="0"/>
          <w:w w:val="100"/>
          <w:position w:val="0"/>
        </w:rPr>
        <w:t>www.nit.com.ru</w:t>
      </w:r>
      <w:r>
        <w:fldChar w:fldCharType="end"/>
      </w:r>
    </w:p>
    <w:p>
      <w:pPr>
        <w:pStyle w:val="Style11"/>
        <w:keepNext w:val="0"/>
        <w:keepLines w:val="0"/>
        <w:widowControl w:val="0"/>
        <w:shd w:val="clear" w:color="auto" w:fill="auto"/>
        <w:bidi w:val="0"/>
        <w:spacing w:before="0" w:after="0" w:line="233" w:lineRule="auto"/>
        <w:ind w:left="0" w:right="0" w:firstLine="0"/>
        <w:jc w:val="both"/>
        <w:rPr>
          <w:sz w:val="17"/>
          <w:szCs w:val="17"/>
        </w:rPr>
      </w:pPr>
      <w:r>
        <w:rPr>
          <w:rFonts w:ascii="Arial Unicode MS" w:eastAsia="Arial Unicode MS" w:hAnsi="Arial Unicode MS" w:cs="Arial Unicode MS"/>
          <w:color w:val="000000"/>
          <w:spacing w:val="0"/>
          <w:w w:val="100"/>
          <w:position w:val="0"/>
          <w:sz w:val="17"/>
          <w:szCs w:val="17"/>
        </w:rPr>
        <w:t>© С. Л. Корякин-Черняк</w:t>
      </w:r>
    </w:p>
    <w:p>
      <w:pPr>
        <w:pStyle w:val="Style11"/>
        <w:keepNext w:val="0"/>
        <w:keepLines w:val="0"/>
        <w:widowControl w:val="0"/>
        <w:shd w:val="clear" w:color="auto" w:fill="auto"/>
        <w:bidi w:val="0"/>
        <w:spacing w:before="0" w:after="340" w:line="233" w:lineRule="auto"/>
        <w:ind w:left="0" w:right="0" w:firstLine="0"/>
        <w:jc w:val="both"/>
        <w:rPr>
          <w:sz w:val="17"/>
          <w:szCs w:val="17"/>
        </w:rPr>
      </w:pPr>
      <w:r>
        <w:rPr>
          <w:rFonts w:ascii="Arial Unicode MS" w:eastAsia="Arial Unicode MS" w:hAnsi="Arial Unicode MS" w:cs="Arial Unicode MS"/>
          <w:color w:val="000000"/>
          <w:spacing w:val="0"/>
          <w:w w:val="100"/>
          <w:position w:val="0"/>
          <w:sz w:val="17"/>
          <w:szCs w:val="17"/>
        </w:rPr>
        <w:t>© Наука и Техника (оригинал-макет), 2006</w:t>
      </w:r>
    </w:p>
    <w:p>
      <w:pPr>
        <w:pStyle w:val="Style2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ООО «Наука и Техника».</w:t>
      </w:r>
    </w:p>
    <w:p>
      <w:pPr>
        <w:pStyle w:val="Style25"/>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198097, г. Санкт-Петербург, ул. Маршала Говорова, д. 29.</w:t>
      </w:r>
    </w:p>
    <w:p>
      <w:pPr>
        <w:pStyle w:val="Style2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Подписано в печать 13.03.06. Формат 60x88/16.</w:t>
      </w:r>
    </w:p>
    <w:p>
      <w:pPr>
        <w:pStyle w:val="Style2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Бумага газетная. Печать офсетная. Объем 17 п. л.</w:t>
      </w:r>
    </w:p>
    <w:p>
      <w:pPr>
        <w:pStyle w:val="Style25"/>
        <w:keepNext w:val="0"/>
        <w:keepLines w:val="0"/>
        <w:widowControl w:val="0"/>
        <w:shd w:val="clear" w:color="auto" w:fill="auto"/>
        <w:bidi w:val="0"/>
        <w:spacing w:before="0" w:after="80" w:line="240" w:lineRule="auto"/>
        <w:ind w:left="0" w:right="0" w:firstLine="0"/>
        <w:jc w:val="center"/>
        <w:rPr>
          <w:sz w:val="11"/>
          <w:szCs w:val="11"/>
        </w:rPr>
      </w:pPr>
      <w:r>
        <w:rPr>
          <w:color w:val="000000"/>
          <w:spacing w:val="0"/>
          <w:w w:val="100"/>
          <w:position w:val="0"/>
          <w:sz w:val="15"/>
          <w:szCs w:val="15"/>
        </w:rPr>
        <w:t xml:space="preserve">Тираж 5000 экз. Заказ </w:t>
      </w:r>
      <w:r>
        <w:rPr>
          <w:rFonts w:ascii="Arial" w:eastAsia="Arial" w:hAnsi="Arial" w:cs="Arial"/>
          <w:color w:val="000000"/>
          <w:spacing w:val="0"/>
          <w:w w:val="100"/>
          <w:position w:val="0"/>
          <w:sz w:val="11"/>
          <w:szCs w:val="11"/>
        </w:rPr>
        <w:t>№ 563 .</w:t>
      </w:r>
    </w:p>
    <w:p>
      <w:pPr>
        <w:pStyle w:val="Style11"/>
        <w:keepNext w:val="0"/>
        <w:keepLines w:val="0"/>
        <w:widowControl w:val="0"/>
        <w:shd w:val="clear" w:color="auto" w:fill="auto"/>
        <w:bidi w:val="0"/>
        <w:spacing w:before="0" w:after="0" w:line="240" w:lineRule="auto"/>
        <w:ind w:left="0" w:right="0" w:firstLine="820"/>
        <w:jc w:val="both"/>
        <w:rPr>
          <w:sz w:val="14"/>
          <w:szCs w:val="14"/>
        </w:rPr>
      </w:pPr>
      <w:r>
        <w:rPr>
          <w:rFonts w:ascii="Arial" w:eastAsia="Arial" w:hAnsi="Arial" w:cs="Arial"/>
          <w:color w:val="000000"/>
          <w:spacing w:val="0"/>
          <w:w w:val="100"/>
          <w:position w:val="0"/>
          <w:sz w:val="14"/>
          <w:szCs w:val="14"/>
        </w:rPr>
        <w:t>Отпечатано с готовых диапозитивов в ОАО «Техническая книга»</w:t>
      </w:r>
    </w:p>
    <w:p>
      <w:pPr>
        <w:pStyle w:val="Style11"/>
        <w:keepNext w:val="0"/>
        <w:keepLines w:val="0"/>
        <w:widowControl w:val="0"/>
        <w:shd w:val="clear" w:color="auto" w:fill="auto"/>
        <w:bidi w:val="0"/>
        <w:spacing w:before="0" w:after="80" w:line="240" w:lineRule="auto"/>
        <w:ind w:left="0" w:right="0" w:firstLine="0"/>
        <w:jc w:val="center"/>
        <w:rPr>
          <w:sz w:val="14"/>
          <w:szCs w:val="14"/>
        </w:rPr>
        <w:sectPr>
          <w:footnotePr>
            <w:pos w:val="pageBottom"/>
            <w:numFmt w:val="decimal"/>
            <w:numRestart w:val="continuous"/>
          </w:footnotePr>
          <w:type w:val="continuous"/>
          <w:pgSz w:w="8400" w:h="11900"/>
          <w:pgMar w:top="172" w:right="1035" w:bottom="719" w:left="904" w:header="0" w:footer="291" w:gutter="0"/>
          <w:cols w:space="720"/>
          <w:noEndnote/>
          <w:rtlGutter w:val="0"/>
          <w:docGrid w:linePitch="360"/>
        </w:sectPr>
      </w:pPr>
      <w:r>
        <w:rPr>
          <w:rFonts w:ascii="Arial" w:eastAsia="Arial" w:hAnsi="Arial" w:cs="Arial"/>
          <w:color w:val="000000"/>
          <w:spacing w:val="0"/>
          <w:w w:val="100"/>
          <w:position w:val="0"/>
          <w:sz w:val="14"/>
          <w:szCs w:val="14"/>
        </w:rPr>
        <w:t>190005, Санкт-Петербург, Измайловский пр., 29</w:t>
      </w:r>
    </w:p>
    <w:p>
      <w:pPr>
        <w:pStyle w:val="Style11"/>
        <w:keepNext w:val="0"/>
        <w:keepLines w:val="0"/>
        <w:widowControl w:val="0"/>
        <w:shd w:val="clear" w:color="auto" w:fill="auto"/>
        <w:bidi w:val="0"/>
        <w:spacing w:before="0" w:after="340" w:line="240" w:lineRule="auto"/>
        <w:ind w:left="0" w:right="0" w:firstLine="0"/>
        <w:jc w:val="center"/>
        <w:rPr>
          <w:sz w:val="34"/>
          <w:szCs w:val="34"/>
        </w:rPr>
      </w:pPr>
      <w:r>
        <w:rPr>
          <w:rFonts w:ascii="Verdana" w:eastAsia="Verdana" w:hAnsi="Verdana" w:cs="Verdana"/>
          <w:color w:val="000000"/>
          <w:spacing w:val="0"/>
          <w:w w:val="100"/>
          <w:position w:val="0"/>
          <w:sz w:val="34"/>
          <w:szCs w:val="34"/>
        </w:rPr>
        <w:t>Содержание</w:t>
      </w:r>
    </w:p>
    <w:p>
      <w:pPr>
        <w:pStyle w:val="Style25"/>
        <w:keepNext w:val="0"/>
        <w:keepLines w:val="0"/>
        <w:widowControl w:val="0"/>
        <w:shd w:val="clear" w:color="auto" w:fill="auto"/>
        <w:bidi w:val="0"/>
        <w:spacing w:before="0" w:after="0" w:line="240" w:lineRule="auto"/>
        <w:ind w:left="0" w:right="0" w:firstLine="0"/>
        <w:jc w:val="both"/>
      </w:pPr>
      <w:r>
        <w:rPr>
          <w:rFonts w:ascii="Arial" w:eastAsia="Arial" w:hAnsi="Arial" w:cs="Arial"/>
          <w:color w:val="000000"/>
          <w:spacing w:val="0"/>
          <w:w w:val="100"/>
          <w:position w:val="0"/>
          <w:sz w:val="17"/>
          <w:szCs w:val="17"/>
        </w:rPr>
        <w:t xml:space="preserve">Предисловие </w:t>
      </w:r>
      <w:r>
        <w:rPr>
          <w:color w:val="000000"/>
          <w:spacing w:val="0"/>
          <w:w w:val="100"/>
          <w:position w:val="0"/>
        </w:rPr>
        <w:t>или что делать, если погас свет и обесточилась квартира.</w:t>
      </w:r>
    </w:p>
    <w:p>
      <w:pPr>
        <w:pStyle w:val="Style44"/>
        <w:keepNext w:val="0"/>
        <w:keepLines w:val="0"/>
        <w:widowControl w:val="0"/>
        <w:shd w:val="clear" w:color="auto" w:fill="auto"/>
        <w:tabs>
          <w:tab w:leader="dot" w:pos="3288" w:val="left"/>
          <w:tab w:leader="dot" w:pos="6196" w:val="right"/>
        </w:tabs>
        <w:bidi w:val="0"/>
        <w:spacing w:before="0" w:after="160" w:line="240" w:lineRule="auto"/>
        <w:ind w:left="0" w:right="0" w:firstLine="400"/>
        <w:jc w:val="both"/>
        <w:rPr>
          <w:sz w:val="17"/>
          <w:szCs w:val="17"/>
        </w:rPr>
      </w:pPr>
      <w:r>
        <w:fldChar w:fldCharType="begin"/>
        <w:instrText xml:space="preserve"> TOC \o "1-5" \h \z </w:instrText>
        <w:fldChar w:fldCharType="separate"/>
      </w:r>
      <w:r>
        <w:rPr>
          <w:color w:val="000000"/>
          <w:spacing w:val="0"/>
          <w:w w:val="100"/>
          <w:position w:val="0"/>
          <w:sz w:val="15"/>
          <w:szCs w:val="15"/>
        </w:rPr>
        <w:t xml:space="preserve">Советы, как этого не допускать. </w:t>
        <w:tab/>
        <w:tab/>
        <w:t xml:space="preserve">      </w:t>
      </w:r>
      <w:r>
        <w:rPr>
          <w:rFonts w:ascii="Arial" w:eastAsia="Arial" w:hAnsi="Arial" w:cs="Arial"/>
          <w:color w:val="000000"/>
          <w:spacing w:val="0"/>
          <w:w w:val="100"/>
          <w:position w:val="0"/>
          <w:sz w:val="17"/>
          <w:szCs w:val="17"/>
        </w:rPr>
        <w:t>4</w:t>
      </w:r>
    </w:p>
    <w:p>
      <w:pPr>
        <w:pStyle w:val="Style44"/>
        <w:keepNext w:val="0"/>
        <w:keepLines w:val="0"/>
        <w:widowControl w:val="0"/>
        <w:shd w:val="clear" w:color="auto" w:fill="auto"/>
        <w:tabs>
          <w:tab w:leader="dot" w:pos="4568" w:val="left"/>
        </w:tabs>
        <w:bidi w:val="0"/>
        <w:spacing w:before="0" w:after="0" w:line="240" w:lineRule="auto"/>
        <w:ind w:left="0" w:right="0" w:firstLine="0"/>
        <w:jc w:val="both"/>
        <w:rPr>
          <w:sz w:val="17"/>
          <w:szCs w:val="17"/>
        </w:rPr>
      </w:pPr>
      <w:r>
        <w:rPr>
          <w:rFonts w:ascii="Arial" w:eastAsia="Arial" w:hAnsi="Arial" w:cs="Arial"/>
          <w:color w:val="000000"/>
          <w:spacing w:val="0"/>
          <w:w w:val="100"/>
          <w:position w:val="0"/>
          <w:sz w:val="17"/>
          <w:szCs w:val="17"/>
        </w:rPr>
        <w:t>Глава 1. Все о домашней электропроводке</w:t>
        <w:tab/>
        <w:t>........................7</w:t>
      </w:r>
    </w:p>
    <w:p>
      <w:pPr>
        <w:pStyle w:val="Style44"/>
        <w:keepNext w:val="0"/>
        <w:keepLines w:val="0"/>
        <w:widowControl w:val="0"/>
        <w:numPr>
          <w:ilvl w:val="0"/>
          <w:numId w:val="1"/>
        </w:numPr>
        <w:shd w:val="clear" w:color="auto" w:fill="auto"/>
        <w:tabs>
          <w:tab w:pos="1005" w:val="left"/>
          <w:tab w:leader="dot" w:pos="6196" w:val="right"/>
        </w:tabs>
        <w:bidi w:val="0"/>
        <w:spacing w:before="0" w:after="0" w:line="223" w:lineRule="auto"/>
        <w:ind w:left="0" w:right="0"/>
        <w:jc w:val="both"/>
      </w:pPr>
      <w:hyperlink w:anchor="bookmark38" w:tooltip="Current Document">
        <w:bookmarkStart w:id="6" w:name="bookmark6"/>
        <w:bookmarkEnd w:id="6"/>
        <w:r>
          <w:rPr>
            <w:color w:val="000000"/>
            <w:spacing w:val="0"/>
            <w:w w:val="100"/>
            <w:position w:val="0"/>
          </w:rPr>
          <w:t>Устройство, монтаж, ремонт электропроводки</w:t>
          <w:tab/>
          <w:t>8</w:t>
        </w:r>
      </w:hyperlink>
    </w:p>
    <w:p>
      <w:pPr>
        <w:pStyle w:val="Style44"/>
        <w:keepNext w:val="0"/>
        <w:keepLines w:val="0"/>
        <w:widowControl w:val="0"/>
        <w:numPr>
          <w:ilvl w:val="0"/>
          <w:numId w:val="1"/>
        </w:numPr>
        <w:shd w:val="clear" w:color="auto" w:fill="auto"/>
        <w:tabs>
          <w:tab w:pos="1010" w:val="left"/>
          <w:tab w:leader="dot" w:pos="6196" w:val="right"/>
        </w:tabs>
        <w:bidi w:val="0"/>
        <w:spacing w:before="0" w:after="0" w:line="240" w:lineRule="auto"/>
        <w:ind w:left="0" w:right="0"/>
        <w:jc w:val="both"/>
      </w:pPr>
      <w:hyperlink w:anchor="bookmark129" w:tooltip="Current Document">
        <w:bookmarkStart w:id="7" w:name="bookmark7"/>
        <w:bookmarkEnd w:id="7"/>
        <w:r>
          <w:rPr>
            <w:color w:val="000000"/>
            <w:spacing w:val="0"/>
            <w:w w:val="100"/>
            <w:position w:val="0"/>
          </w:rPr>
          <w:t>Искатели скрытой проводки</w:t>
          <w:tab/>
          <w:t>27</w:t>
        </w:r>
      </w:hyperlink>
    </w:p>
    <w:p>
      <w:pPr>
        <w:pStyle w:val="Style44"/>
        <w:keepNext w:val="0"/>
        <w:keepLines w:val="0"/>
        <w:widowControl w:val="0"/>
        <w:numPr>
          <w:ilvl w:val="0"/>
          <w:numId w:val="1"/>
        </w:numPr>
        <w:shd w:val="clear" w:color="auto" w:fill="auto"/>
        <w:tabs>
          <w:tab w:pos="1010" w:val="left"/>
          <w:tab w:leader="dot" w:pos="6196" w:val="right"/>
        </w:tabs>
        <w:bidi w:val="0"/>
        <w:spacing w:before="0" w:after="0"/>
        <w:ind w:left="0" w:right="0"/>
        <w:jc w:val="both"/>
      </w:pPr>
      <w:hyperlink w:anchor="bookmark145" w:tooltip="Current Document">
        <w:bookmarkStart w:id="8" w:name="bookmark8"/>
        <w:bookmarkEnd w:id="8"/>
        <w:r>
          <w:rPr>
            <w:color w:val="000000"/>
            <w:spacing w:val="0"/>
            <w:w w:val="100"/>
            <w:position w:val="0"/>
          </w:rPr>
          <w:t>Элементы электропроводки</w:t>
          <w:tab/>
          <w:t>32</w:t>
        </w:r>
      </w:hyperlink>
    </w:p>
    <w:p>
      <w:pPr>
        <w:pStyle w:val="Style44"/>
        <w:keepNext w:val="0"/>
        <w:keepLines w:val="0"/>
        <w:widowControl w:val="0"/>
        <w:numPr>
          <w:ilvl w:val="0"/>
          <w:numId w:val="3"/>
        </w:numPr>
        <w:shd w:val="clear" w:color="auto" w:fill="auto"/>
        <w:tabs>
          <w:tab w:pos="1434" w:val="left"/>
          <w:tab w:leader="dot" w:pos="6196" w:val="right"/>
        </w:tabs>
        <w:bidi w:val="0"/>
        <w:spacing w:before="0" w:after="0" w:line="223" w:lineRule="auto"/>
        <w:ind w:left="0" w:right="0" w:firstLine="840"/>
        <w:jc w:val="both"/>
      </w:pPr>
      <w:bookmarkStart w:id="9" w:name="bookmark9"/>
      <w:bookmarkEnd w:id="9"/>
      <w:r>
        <w:rPr>
          <w:color w:val="000000"/>
          <w:spacing w:val="0"/>
          <w:w w:val="100"/>
          <w:position w:val="0"/>
        </w:rPr>
        <w:t>Материалы и общие характеристики</w:t>
        <w:tab/>
        <w:t>32</w:t>
      </w:r>
    </w:p>
    <w:p>
      <w:pPr>
        <w:pStyle w:val="Style44"/>
        <w:keepNext w:val="0"/>
        <w:keepLines w:val="0"/>
        <w:widowControl w:val="0"/>
        <w:numPr>
          <w:ilvl w:val="0"/>
          <w:numId w:val="3"/>
        </w:numPr>
        <w:shd w:val="clear" w:color="auto" w:fill="auto"/>
        <w:tabs>
          <w:tab w:pos="1434" w:val="left"/>
          <w:tab w:leader="dot" w:pos="6196" w:val="right"/>
        </w:tabs>
        <w:bidi w:val="0"/>
        <w:spacing w:before="0" w:after="0" w:line="240" w:lineRule="auto"/>
        <w:ind w:left="0" w:right="0" w:firstLine="840"/>
        <w:jc w:val="both"/>
      </w:pPr>
      <w:bookmarkStart w:id="10" w:name="bookmark10"/>
      <w:bookmarkEnd w:id="10"/>
      <w:r>
        <w:rPr>
          <w:color w:val="000000"/>
          <w:spacing w:val="0"/>
          <w:w w:val="100"/>
          <w:position w:val="0"/>
        </w:rPr>
        <w:t>Провода</w:t>
        <w:tab/>
        <w:t>37</w:t>
      </w:r>
    </w:p>
    <w:p>
      <w:pPr>
        <w:pStyle w:val="Style44"/>
        <w:keepNext w:val="0"/>
        <w:keepLines w:val="0"/>
        <w:widowControl w:val="0"/>
        <w:numPr>
          <w:ilvl w:val="0"/>
          <w:numId w:val="3"/>
        </w:numPr>
        <w:shd w:val="clear" w:color="auto" w:fill="auto"/>
        <w:tabs>
          <w:tab w:pos="1434" w:val="left"/>
          <w:tab w:leader="dot" w:pos="6196" w:val="right"/>
        </w:tabs>
        <w:bidi w:val="0"/>
        <w:spacing w:before="0" w:after="0" w:line="223" w:lineRule="auto"/>
        <w:ind w:left="0" w:right="0" w:firstLine="840"/>
        <w:jc w:val="both"/>
      </w:pPr>
      <w:hyperlink w:anchor="bookmark194" w:tooltip="Current Document">
        <w:bookmarkStart w:id="11" w:name="bookmark11"/>
        <w:bookmarkEnd w:id="11"/>
        <w:r>
          <w:rPr>
            <w:color w:val="000000"/>
            <w:spacing w:val="0"/>
            <w:w w:val="100"/>
            <w:position w:val="0"/>
          </w:rPr>
          <w:t xml:space="preserve">Соединительные шнуры </w:t>
          <w:tab/>
          <w:t>46</w:t>
        </w:r>
      </w:hyperlink>
    </w:p>
    <w:p>
      <w:pPr>
        <w:pStyle w:val="Style44"/>
        <w:keepNext w:val="0"/>
        <w:keepLines w:val="0"/>
        <w:widowControl w:val="0"/>
        <w:numPr>
          <w:ilvl w:val="0"/>
          <w:numId w:val="3"/>
        </w:numPr>
        <w:shd w:val="clear" w:color="auto" w:fill="auto"/>
        <w:tabs>
          <w:tab w:pos="1434" w:val="left"/>
          <w:tab w:leader="dot" w:pos="6196" w:val="right"/>
        </w:tabs>
        <w:bidi w:val="0"/>
        <w:spacing w:before="0" w:after="0" w:line="240" w:lineRule="auto"/>
        <w:ind w:left="0" w:right="0" w:firstLine="840"/>
        <w:jc w:val="both"/>
      </w:pPr>
      <w:bookmarkStart w:id="12" w:name="bookmark12"/>
      <w:bookmarkEnd w:id="12"/>
      <w:r>
        <w:rPr>
          <w:color w:val="000000"/>
          <w:spacing w:val="0"/>
          <w:w w:val="100"/>
          <w:position w:val="0"/>
        </w:rPr>
        <w:t>Кабели</w:t>
        <w:tab/>
        <w:t xml:space="preserve">  49</w:t>
      </w:r>
    </w:p>
    <w:p>
      <w:pPr>
        <w:pStyle w:val="Style44"/>
        <w:keepNext w:val="0"/>
        <w:keepLines w:val="0"/>
        <w:widowControl w:val="0"/>
        <w:numPr>
          <w:ilvl w:val="0"/>
          <w:numId w:val="3"/>
        </w:numPr>
        <w:shd w:val="clear" w:color="auto" w:fill="auto"/>
        <w:tabs>
          <w:tab w:pos="1434" w:val="left"/>
          <w:tab w:leader="dot" w:pos="6196" w:val="right"/>
        </w:tabs>
        <w:bidi w:val="0"/>
        <w:spacing w:before="0" w:after="160" w:line="223" w:lineRule="auto"/>
        <w:ind w:left="0" w:right="0" w:firstLine="840"/>
        <w:jc w:val="both"/>
      </w:pPr>
      <w:hyperlink w:anchor="bookmark215" w:tooltip="Current Document">
        <w:bookmarkStart w:id="13" w:name="bookmark13"/>
        <w:bookmarkEnd w:id="13"/>
        <w:r>
          <w:rPr>
            <w:color w:val="000000"/>
            <w:spacing w:val="0"/>
            <w:w w:val="100"/>
            <w:position w:val="0"/>
          </w:rPr>
          <w:t>Как выбрать нужный провод</w:t>
          <w:tab/>
          <w:t>52</w:t>
        </w:r>
      </w:hyperlink>
    </w:p>
    <w:p>
      <w:pPr>
        <w:pStyle w:val="Style44"/>
        <w:keepNext w:val="0"/>
        <w:keepLines w:val="0"/>
        <w:widowControl w:val="0"/>
        <w:shd w:val="clear" w:color="auto" w:fill="auto"/>
        <w:tabs>
          <w:tab w:leader="dot" w:pos="6196" w:val="right"/>
        </w:tabs>
        <w:bidi w:val="0"/>
        <w:spacing w:before="0" w:after="0" w:line="240" w:lineRule="auto"/>
        <w:ind w:left="0" w:right="0" w:firstLine="0"/>
        <w:jc w:val="both"/>
        <w:rPr>
          <w:sz w:val="17"/>
          <w:szCs w:val="17"/>
        </w:rPr>
      </w:pPr>
      <w:hyperlink w:anchor="bookmark239" w:tooltip="Current Document">
        <w:r>
          <w:rPr>
            <w:rFonts w:ascii="Arial" w:eastAsia="Arial" w:hAnsi="Arial" w:cs="Arial"/>
            <w:color w:val="000000"/>
            <w:spacing w:val="0"/>
            <w:w w:val="100"/>
            <w:position w:val="0"/>
            <w:sz w:val="17"/>
            <w:szCs w:val="17"/>
          </w:rPr>
          <w:t>Глава 2. Электроустановочные изделия в вашем доме.....</w:t>
          <w:tab/>
          <w:t>59</w:t>
        </w:r>
      </w:hyperlink>
    </w:p>
    <w:p>
      <w:pPr>
        <w:pStyle w:val="Style44"/>
        <w:keepNext w:val="0"/>
        <w:keepLines w:val="0"/>
        <w:widowControl w:val="0"/>
        <w:numPr>
          <w:ilvl w:val="0"/>
          <w:numId w:val="5"/>
        </w:numPr>
        <w:shd w:val="clear" w:color="auto" w:fill="auto"/>
        <w:tabs>
          <w:tab w:pos="1014" w:val="left"/>
          <w:tab w:leader="dot" w:pos="6196" w:val="right"/>
        </w:tabs>
        <w:bidi w:val="0"/>
        <w:spacing w:before="0" w:after="0"/>
        <w:ind w:left="0" w:right="0"/>
        <w:jc w:val="both"/>
      </w:pPr>
      <w:hyperlink w:anchor="bookmark245" w:tooltip="Current Document">
        <w:bookmarkStart w:id="14" w:name="bookmark14"/>
        <w:bookmarkEnd w:id="14"/>
        <w:r>
          <w:rPr>
            <w:color w:val="000000"/>
            <w:spacing w:val="0"/>
            <w:w w:val="100"/>
            <w:position w:val="0"/>
          </w:rPr>
          <w:t>Маркировка электроустановочных изделий</w:t>
          <w:tab/>
          <w:t>60</w:t>
        </w:r>
      </w:hyperlink>
    </w:p>
    <w:p>
      <w:pPr>
        <w:pStyle w:val="Style44"/>
        <w:keepNext w:val="0"/>
        <w:keepLines w:val="0"/>
        <w:widowControl w:val="0"/>
        <w:numPr>
          <w:ilvl w:val="0"/>
          <w:numId w:val="5"/>
        </w:numPr>
        <w:shd w:val="clear" w:color="auto" w:fill="auto"/>
        <w:tabs>
          <w:tab w:pos="1014" w:val="left"/>
          <w:tab w:leader="dot" w:pos="6196" w:val="right"/>
        </w:tabs>
        <w:bidi w:val="0"/>
        <w:spacing w:before="0" w:after="0" w:line="240" w:lineRule="auto"/>
        <w:ind w:left="0" w:right="0"/>
        <w:jc w:val="both"/>
      </w:pPr>
      <w:hyperlink w:anchor="bookmark279" w:tooltip="Current Document">
        <w:bookmarkStart w:id="15" w:name="bookmark15"/>
        <w:bookmarkEnd w:id="15"/>
        <w:r>
          <w:rPr>
            <w:color w:val="000000"/>
            <w:spacing w:val="0"/>
            <w:w w:val="100"/>
            <w:position w:val="0"/>
          </w:rPr>
          <w:t>Электрические соединители</w:t>
          <w:tab/>
          <w:t>64</w:t>
        </w:r>
      </w:hyperlink>
    </w:p>
    <w:p>
      <w:pPr>
        <w:pStyle w:val="Style44"/>
        <w:keepNext w:val="0"/>
        <w:keepLines w:val="0"/>
        <w:widowControl w:val="0"/>
        <w:numPr>
          <w:ilvl w:val="0"/>
          <w:numId w:val="5"/>
        </w:numPr>
        <w:shd w:val="clear" w:color="auto" w:fill="auto"/>
        <w:tabs>
          <w:tab w:pos="1019" w:val="left"/>
          <w:tab w:leader="dot" w:pos="6196" w:val="right"/>
        </w:tabs>
        <w:bidi w:val="0"/>
        <w:spacing w:before="0" w:after="160" w:line="223" w:lineRule="auto"/>
        <w:ind w:left="0" w:right="0"/>
        <w:jc w:val="both"/>
      </w:pPr>
      <w:hyperlink w:anchor="bookmark308" w:tooltip="Current Document">
        <w:bookmarkStart w:id="16" w:name="bookmark16"/>
        <w:bookmarkEnd w:id="16"/>
        <w:r>
          <w:rPr>
            <w:color w:val="000000"/>
            <w:spacing w:val="0"/>
            <w:w w:val="100"/>
            <w:position w:val="0"/>
          </w:rPr>
          <w:t>Выключатели и светорегуляторы</w:t>
          <w:tab/>
          <w:t>67</w:t>
        </w:r>
      </w:hyperlink>
    </w:p>
    <w:p>
      <w:pPr>
        <w:pStyle w:val="Style44"/>
        <w:keepNext w:val="0"/>
        <w:keepLines w:val="0"/>
        <w:widowControl w:val="0"/>
        <w:shd w:val="clear" w:color="auto" w:fill="auto"/>
        <w:tabs>
          <w:tab w:leader="dot" w:pos="6196" w:val="right"/>
        </w:tabs>
        <w:bidi w:val="0"/>
        <w:spacing w:before="0" w:after="0" w:line="240" w:lineRule="auto"/>
        <w:ind w:left="0" w:right="0" w:firstLine="0"/>
        <w:jc w:val="both"/>
        <w:rPr>
          <w:sz w:val="17"/>
          <w:szCs w:val="17"/>
        </w:rPr>
      </w:pPr>
      <w:hyperlink w:anchor="bookmark343" w:tooltip="Current Document">
        <w:r>
          <w:rPr>
            <w:rFonts w:ascii="Arial" w:eastAsia="Arial" w:hAnsi="Arial" w:cs="Arial"/>
            <w:color w:val="000000"/>
            <w:spacing w:val="0"/>
            <w:w w:val="100"/>
            <w:position w:val="0"/>
            <w:sz w:val="17"/>
            <w:szCs w:val="17"/>
          </w:rPr>
          <w:t xml:space="preserve">Глава 3. Электросеть вашего дома и квартиры </w:t>
          <w:tab/>
          <w:t>74</w:t>
        </w:r>
      </w:hyperlink>
    </w:p>
    <w:p>
      <w:pPr>
        <w:pStyle w:val="Style44"/>
        <w:keepNext w:val="0"/>
        <w:keepLines w:val="0"/>
        <w:widowControl w:val="0"/>
        <w:numPr>
          <w:ilvl w:val="1"/>
          <w:numId w:val="5"/>
        </w:numPr>
        <w:shd w:val="clear" w:color="auto" w:fill="auto"/>
        <w:tabs>
          <w:tab w:pos="1019" w:val="left"/>
          <w:tab w:leader="dot" w:pos="6196" w:val="right"/>
        </w:tabs>
        <w:bidi w:val="0"/>
        <w:spacing w:before="0" w:after="0"/>
        <w:ind w:left="0" w:right="0"/>
        <w:jc w:val="both"/>
      </w:pPr>
      <w:hyperlink w:anchor="bookmark349" w:tooltip="Current Document">
        <w:bookmarkStart w:id="17" w:name="bookmark17"/>
        <w:bookmarkEnd w:id="17"/>
        <w:r>
          <w:rPr>
            <w:color w:val="000000"/>
            <w:spacing w:val="0"/>
            <w:w w:val="100"/>
            <w:position w:val="0"/>
          </w:rPr>
          <w:t>Подключение квартиры к электросети</w:t>
          <w:tab/>
          <w:t>75</w:t>
        </w:r>
      </w:hyperlink>
    </w:p>
    <w:p>
      <w:pPr>
        <w:pStyle w:val="Style44"/>
        <w:keepNext w:val="0"/>
        <w:keepLines w:val="0"/>
        <w:widowControl w:val="0"/>
        <w:numPr>
          <w:ilvl w:val="1"/>
          <w:numId w:val="5"/>
        </w:numPr>
        <w:shd w:val="clear" w:color="auto" w:fill="auto"/>
        <w:tabs>
          <w:tab w:pos="1019" w:val="left"/>
          <w:tab w:leader="dot" w:pos="6196" w:val="right"/>
        </w:tabs>
        <w:bidi w:val="0"/>
        <w:spacing w:before="0" w:after="0" w:line="223" w:lineRule="auto"/>
        <w:ind w:left="0" w:right="0"/>
        <w:jc w:val="both"/>
      </w:pPr>
      <w:hyperlink w:anchor="bookmark365" w:tooltip="Current Document">
        <w:bookmarkStart w:id="18" w:name="bookmark18"/>
        <w:bookmarkEnd w:id="18"/>
        <w:r>
          <w:rPr>
            <w:color w:val="000000"/>
            <w:spacing w:val="0"/>
            <w:w w:val="100"/>
            <w:position w:val="0"/>
          </w:rPr>
          <w:t>Электросчетчики и экономия электроэнергии</w:t>
          <w:tab/>
          <w:t>81</w:t>
        </w:r>
      </w:hyperlink>
    </w:p>
    <w:p>
      <w:pPr>
        <w:pStyle w:val="Style44"/>
        <w:keepNext w:val="0"/>
        <w:keepLines w:val="0"/>
        <w:widowControl w:val="0"/>
        <w:numPr>
          <w:ilvl w:val="1"/>
          <w:numId w:val="5"/>
        </w:numPr>
        <w:shd w:val="clear" w:color="auto" w:fill="auto"/>
        <w:tabs>
          <w:tab w:pos="1019" w:val="left"/>
          <w:tab w:leader="dot" w:pos="6196" w:val="right"/>
        </w:tabs>
        <w:bidi w:val="0"/>
        <w:spacing w:before="0" w:after="0" w:line="223" w:lineRule="auto"/>
        <w:ind w:left="0" w:right="0"/>
        <w:jc w:val="both"/>
      </w:pPr>
      <w:hyperlink w:anchor="bookmark415" w:tooltip="Current Document">
        <w:bookmarkStart w:id="19" w:name="bookmark19"/>
        <w:bookmarkEnd w:id="19"/>
        <w:r>
          <w:rPr>
            <w:color w:val="000000"/>
            <w:spacing w:val="0"/>
            <w:w w:val="100"/>
            <w:position w:val="0"/>
          </w:rPr>
          <w:t>Как обеспечить элекгробезопасность вашей квартиры</w:t>
          <w:tab/>
          <w:t>94</w:t>
        </w:r>
      </w:hyperlink>
    </w:p>
    <w:p>
      <w:pPr>
        <w:pStyle w:val="Style44"/>
        <w:keepNext w:val="0"/>
        <w:keepLines w:val="0"/>
        <w:widowControl w:val="0"/>
        <w:numPr>
          <w:ilvl w:val="1"/>
          <w:numId w:val="5"/>
        </w:numPr>
        <w:shd w:val="clear" w:color="auto" w:fill="auto"/>
        <w:tabs>
          <w:tab w:pos="1019" w:val="left"/>
          <w:tab w:leader="dot" w:pos="6196" w:val="right"/>
        </w:tabs>
        <w:bidi w:val="0"/>
        <w:spacing w:before="0" w:after="0"/>
        <w:ind w:left="0" w:right="0"/>
        <w:jc w:val="both"/>
      </w:pPr>
      <w:hyperlink w:anchor="bookmark437" w:tooltip="Current Document">
        <w:bookmarkStart w:id="20" w:name="bookmark20"/>
        <w:bookmarkEnd w:id="20"/>
        <w:r>
          <w:rPr>
            <w:color w:val="000000"/>
            <w:spacing w:val="0"/>
            <w:w w:val="100"/>
            <w:position w:val="0"/>
          </w:rPr>
          <w:t>Плавкие предохранители</w:t>
          <w:tab/>
          <w:t>100</w:t>
        </w:r>
      </w:hyperlink>
    </w:p>
    <w:p>
      <w:pPr>
        <w:pStyle w:val="Style44"/>
        <w:keepNext w:val="0"/>
        <w:keepLines w:val="0"/>
        <w:widowControl w:val="0"/>
        <w:numPr>
          <w:ilvl w:val="1"/>
          <w:numId w:val="5"/>
        </w:numPr>
        <w:shd w:val="clear" w:color="auto" w:fill="auto"/>
        <w:tabs>
          <w:tab w:pos="1019" w:val="left"/>
          <w:tab w:leader="dot" w:pos="6196" w:val="right"/>
        </w:tabs>
        <w:bidi w:val="0"/>
        <w:spacing w:before="0" w:after="0" w:line="223" w:lineRule="auto"/>
        <w:ind w:left="0" w:right="0"/>
        <w:jc w:val="both"/>
      </w:pPr>
      <w:hyperlink w:anchor="bookmark477" w:tooltip="Current Document">
        <w:bookmarkStart w:id="21" w:name="bookmark21"/>
        <w:bookmarkEnd w:id="21"/>
        <w:r>
          <w:rPr>
            <w:color w:val="000000"/>
            <w:spacing w:val="0"/>
            <w:w w:val="100"/>
            <w:position w:val="0"/>
          </w:rPr>
          <w:t>Применение автоматических выключателей</w:t>
          <w:tab/>
          <w:t>109</w:t>
        </w:r>
      </w:hyperlink>
    </w:p>
    <w:p>
      <w:pPr>
        <w:pStyle w:val="Style44"/>
        <w:keepNext w:val="0"/>
        <w:keepLines w:val="0"/>
        <w:widowControl w:val="0"/>
        <w:numPr>
          <w:ilvl w:val="1"/>
          <w:numId w:val="5"/>
        </w:numPr>
        <w:shd w:val="clear" w:color="auto" w:fill="auto"/>
        <w:tabs>
          <w:tab w:pos="1019" w:val="left"/>
        </w:tabs>
        <w:bidi w:val="0"/>
        <w:spacing w:before="0" w:after="0" w:line="240" w:lineRule="auto"/>
        <w:ind w:left="0" w:right="0"/>
        <w:jc w:val="both"/>
      </w:pPr>
      <w:bookmarkStart w:id="22" w:name="bookmark22"/>
      <w:bookmarkEnd w:id="22"/>
      <w:r>
        <w:rPr>
          <w:color w:val="000000"/>
          <w:spacing w:val="0"/>
          <w:w w:val="100"/>
          <w:position w:val="0"/>
        </w:rPr>
        <w:t>Современные устройства защиты от превышения</w:t>
      </w:r>
    </w:p>
    <w:p>
      <w:pPr>
        <w:pStyle w:val="Style44"/>
        <w:keepNext w:val="0"/>
        <w:keepLines w:val="0"/>
        <w:widowControl w:val="0"/>
        <w:shd w:val="clear" w:color="auto" w:fill="auto"/>
        <w:tabs>
          <w:tab w:leader="dot" w:pos="6196" w:val="right"/>
        </w:tabs>
        <w:bidi w:val="0"/>
        <w:spacing w:before="0" w:after="0" w:line="240" w:lineRule="auto"/>
        <w:ind w:left="0" w:right="0" w:firstLine="760"/>
        <w:jc w:val="both"/>
      </w:pPr>
      <w:hyperlink w:anchor="bookmark508" w:tooltip="Current Document">
        <w:bookmarkStart w:id="23" w:name="bookmark23"/>
        <w:r>
          <w:rPr>
            <w:color w:val="000000"/>
            <w:spacing w:val="0"/>
            <w:w w:val="100"/>
            <w:position w:val="0"/>
          </w:rPr>
          <w:t>и</w:t>
        </w:r>
        <w:bookmarkEnd w:id="23"/>
        <w:r>
          <w:rPr>
            <w:color w:val="000000"/>
            <w:spacing w:val="0"/>
            <w:w w:val="100"/>
            <w:position w:val="0"/>
          </w:rPr>
          <w:t xml:space="preserve"> «скачков» напряжения</w:t>
          <w:tab/>
          <w:t>118</w:t>
        </w:r>
      </w:hyperlink>
    </w:p>
    <w:p>
      <w:pPr>
        <w:pStyle w:val="Style44"/>
        <w:keepNext w:val="0"/>
        <w:keepLines w:val="0"/>
        <w:widowControl w:val="0"/>
        <w:numPr>
          <w:ilvl w:val="1"/>
          <w:numId w:val="5"/>
        </w:numPr>
        <w:shd w:val="clear" w:color="auto" w:fill="auto"/>
        <w:tabs>
          <w:tab w:pos="1019" w:val="left"/>
          <w:tab w:leader="dot" w:pos="5859" w:val="left"/>
        </w:tabs>
        <w:bidi w:val="0"/>
        <w:spacing w:before="0" w:after="160"/>
        <w:ind w:left="0" w:right="0"/>
        <w:jc w:val="both"/>
      </w:pPr>
      <w:hyperlink w:anchor="bookmark564" w:tooltip="Current Document">
        <w:bookmarkStart w:id="24" w:name="bookmark24"/>
        <w:bookmarkEnd w:id="24"/>
        <w:r>
          <w:rPr>
            <w:color w:val="000000"/>
            <w:spacing w:val="0"/>
            <w:w w:val="100"/>
            <w:position w:val="0"/>
          </w:rPr>
          <w:t>Устройства защиты от поражения человека током</w:t>
          <w:tab/>
          <w:t>136</w:t>
        </w:r>
      </w:hyperlink>
    </w:p>
    <w:p>
      <w:pPr>
        <w:pStyle w:val="Style44"/>
        <w:keepNext w:val="0"/>
        <w:keepLines w:val="0"/>
        <w:widowControl w:val="0"/>
        <w:shd w:val="clear" w:color="auto" w:fill="auto"/>
        <w:tabs>
          <w:tab w:leader="dot" w:pos="3762" w:val="left"/>
          <w:tab w:leader="dot" w:pos="6196" w:val="right"/>
        </w:tabs>
        <w:bidi w:val="0"/>
        <w:spacing w:before="0" w:after="0" w:line="240" w:lineRule="auto"/>
        <w:ind w:left="0" w:right="0" w:firstLine="0"/>
        <w:jc w:val="both"/>
        <w:rPr>
          <w:sz w:val="17"/>
          <w:szCs w:val="17"/>
        </w:rPr>
      </w:pPr>
      <w:hyperlink w:anchor="bookmark633" w:tooltip="Current Document">
        <w:r>
          <w:rPr>
            <w:rFonts w:ascii="Arial" w:eastAsia="Arial" w:hAnsi="Arial" w:cs="Arial"/>
            <w:color w:val="000000"/>
            <w:spacing w:val="0"/>
            <w:w w:val="100"/>
            <w:position w:val="0"/>
            <w:sz w:val="17"/>
            <w:szCs w:val="17"/>
          </w:rPr>
          <w:t xml:space="preserve">Глава 4. Применение ламп накаливания </w:t>
          <w:tab/>
          <w:tab/>
          <w:t xml:space="preserve">    159</w:t>
        </w:r>
      </w:hyperlink>
    </w:p>
    <w:p>
      <w:pPr>
        <w:pStyle w:val="Style44"/>
        <w:keepNext w:val="0"/>
        <w:keepLines w:val="0"/>
        <w:widowControl w:val="0"/>
        <w:numPr>
          <w:ilvl w:val="0"/>
          <w:numId w:val="7"/>
        </w:numPr>
        <w:shd w:val="clear" w:color="auto" w:fill="auto"/>
        <w:tabs>
          <w:tab w:pos="1024" w:val="left"/>
          <w:tab w:leader="dot" w:pos="6196" w:val="right"/>
        </w:tabs>
        <w:bidi w:val="0"/>
        <w:spacing w:before="0" w:after="0"/>
        <w:ind w:left="0" w:right="0"/>
        <w:jc w:val="both"/>
      </w:pPr>
      <w:hyperlink w:anchor="bookmark636" w:tooltip="Current Document">
        <w:bookmarkStart w:id="25" w:name="bookmark25"/>
        <w:bookmarkEnd w:id="25"/>
        <w:r>
          <w:rPr>
            <w:color w:val="000000"/>
            <w:spacing w:val="0"/>
            <w:w w:val="100"/>
            <w:position w:val="0"/>
          </w:rPr>
          <w:t>Знакомство с лампами накаливания</w:t>
          <w:tab/>
          <w:t>160</w:t>
        </w:r>
      </w:hyperlink>
    </w:p>
    <w:p>
      <w:pPr>
        <w:pStyle w:val="Style44"/>
        <w:keepNext w:val="0"/>
        <w:keepLines w:val="0"/>
        <w:widowControl w:val="0"/>
        <w:numPr>
          <w:ilvl w:val="0"/>
          <w:numId w:val="7"/>
        </w:numPr>
        <w:shd w:val="clear" w:color="auto" w:fill="auto"/>
        <w:tabs>
          <w:tab w:pos="1024" w:val="left"/>
          <w:tab w:leader="dot" w:pos="6196" w:val="right"/>
        </w:tabs>
        <w:bidi w:val="0"/>
        <w:spacing w:before="0" w:after="0"/>
        <w:ind w:left="0" w:right="0"/>
        <w:jc w:val="both"/>
      </w:pPr>
      <w:hyperlink w:anchor="bookmark694" w:tooltip="Current Document">
        <w:bookmarkStart w:id="26" w:name="bookmark26"/>
        <w:bookmarkEnd w:id="26"/>
        <w:r>
          <w:rPr>
            <w:color w:val="000000"/>
            <w:spacing w:val="0"/>
            <w:w w:val="100"/>
            <w:position w:val="0"/>
          </w:rPr>
          <w:t>Патроны для ламп накаливания</w:t>
          <w:tab/>
          <w:t>174</w:t>
        </w:r>
      </w:hyperlink>
    </w:p>
    <w:p>
      <w:pPr>
        <w:pStyle w:val="Style44"/>
        <w:keepNext w:val="0"/>
        <w:keepLines w:val="0"/>
        <w:widowControl w:val="0"/>
        <w:numPr>
          <w:ilvl w:val="0"/>
          <w:numId w:val="7"/>
        </w:numPr>
        <w:shd w:val="clear" w:color="auto" w:fill="auto"/>
        <w:tabs>
          <w:tab w:pos="1024" w:val="left"/>
          <w:tab w:leader="dot" w:pos="6196" w:val="right"/>
        </w:tabs>
        <w:bidi w:val="0"/>
        <w:spacing w:before="0" w:after="160" w:line="240" w:lineRule="auto"/>
        <w:ind w:left="0" w:right="0"/>
        <w:jc w:val="both"/>
      </w:pPr>
      <w:hyperlink w:anchor="bookmark718" w:tooltip="Current Document">
        <w:bookmarkStart w:id="27" w:name="bookmark27"/>
        <w:bookmarkEnd w:id="27"/>
        <w:r>
          <w:rPr>
            <w:color w:val="000000"/>
            <w:spacing w:val="0"/>
            <w:w w:val="100"/>
            <w:position w:val="0"/>
          </w:rPr>
          <w:t>Светильники с лампами накаливания</w:t>
          <w:tab/>
          <w:t>177</w:t>
        </w:r>
      </w:hyperlink>
    </w:p>
    <w:p>
      <w:pPr>
        <w:pStyle w:val="Style44"/>
        <w:keepNext w:val="0"/>
        <w:keepLines w:val="0"/>
        <w:widowControl w:val="0"/>
        <w:shd w:val="clear" w:color="auto" w:fill="auto"/>
        <w:tabs>
          <w:tab w:leader="dot" w:pos="6196" w:val="right"/>
        </w:tabs>
        <w:bidi w:val="0"/>
        <w:spacing w:before="0" w:after="0" w:line="240" w:lineRule="auto"/>
        <w:ind w:left="0" w:right="0" w:firstLine="0"/>
        <w:jc w:val="both"/>
        <w:rPr>
          <w:sz w:val="17"/>
          <w:szCs w:val="17"/>
        </w:rPr>
      </w:pPr>
      <w:hyperlink w:anchor="bookmark760" w:tooltip="Current Document">
        <w:r>
          <w:rPr>
            <w:rFonts w:ascii="Arial" w:eastAsia="Arial" w:hAnsi="Arial" w:cs="Arial"/>
            <w:color w:val="000000"/>
            <w:spacing w:val="0"/>
            <w:w w:val="100"/>
            <w:position w:val="0"/>
            <w:sz w:val="17"/>
            <w:szCs w:val="17"/>
          </w:rPr>
          <w:t>Глава 5. Применение галогенных ламп</w:t>
          <w:tab/>
          <w:t xml:space="preserve">  185</w:t>
        </w:r>
      </w:hyperlink>
    </w:p>
    <w:p>
      <w:pPr>
        <w:pStyle w:val="Style44"/>
        <w:keepNext w:val="0"/>
        <w:keepLines w:val="0"/>
        <w:widowControl w:val="0"/>
        <w:numPr>
          <w:ilvl w:val="0"/>
          <w:numId w:val="9"/>
        </w:numPr>
        <w:shd w:val="clear" w:color="auto" w:fill="auto"/>
        <w:tabs>
          <w:tab w:pos="1019" w:val="left"/>
          <w:tab w:leader="dot" w:pos="6196" w:val="right"/>
        </w:tabs>
        <w:bidi w:val="0"/>
        <w:spacing w:before="0" w:after="0"/>
        <w:ind w:left="0" w:right="0"/>
        <w:jc w:val="both"/>
      </w:pPr>
      <w:hyperlink w:anchor="bookmark764" w:tooltip="Current Document">
        <w:bookmarkStart w:id="28" w:name="bookmark28"/>
        <w:bookmarkEnd w:id="28"/>
        <w:r>
          <w:rPr>
            <w:color w:val="000000"/>
            <w:spacing w:val="0"/>
            <w:w w:val="100"/>
            <w:position w:val="0"/>
          </w:rPr>
          <w:t>Знакомство с галогенными лампами</w:t>
          <w:tab/>
          <w:t>186</w:t>
        </w:r>
      </w:hyperlink>
    </w:p>
    <w:p>
      <w:pPr>
        <w:pStyle w:val="Style44"/>
        <w:keepNext w:val="0"/>
        <w:keepLines w:val="0"/>
        <w:widowControl w:val="0"/>
        <w:numPr>
          <w:ilvl w:val="0"/>
          <w:numId w:val="9"/>
        </w:numPr>
        <w:shd w:val="clear" w:color="auto" w:fill="auto"/>
        <w:tabs>
          <w:tab w:pos="1019" w:val="left"/>
          <w:tab w:leader="dot" w:pos="6196" w:val="right"/>
        </w:tabs>
        <w:bidi w:val="0"/>
        <w:spacing w:before="0" w:after="160"/>
        <w:ind w:left="0" w:right="0"/>
        <w:jc w:val="both"/>
      </w:pPr>
      <w:hyperlink w:anchor="bookmark791" w:tooltip="Current Document">
        <w:bookmarkStart w:id="29" w:name="bookmark29"/>
        <w:bookmarkEnd w:id="29"/>
        <w:r>
          <w:rPr>
            <w:color w:val="000000"/>
            <w:spacing w:val="0"/>
            <w:w w:val="100"/>
            <w:position w:val="0"/>
          </w:rPr>
          <w:t>Светильники с галогенными лампами</w:t>
          <w:tab/>
          <w:t>194</w:t>
        </w:r>
      </w:hyperlink>
    </w:p>
    <w:p>
      <w:pPr>
        <w:pStyle w:val="Style44"/>
        <w:keepNext w:val="0"/>
        <w:keepLines w:val="0"/>
        <w:widowControl w:val="0"/>
        <w:shd w:val="clear" w:color="auto" w:fill="auto"/>
        <w:tabs>
          <w:tab w:leader="dot" w:pos="4568" w:val="left"/>
          <w:tab w:leader="dot" w:pos="4803" w:val="left"/>
          <w:tab w:leader="dot" w:pos="6196" w:val="right"/>
        </w:tabs>
        <w:bidi w:val="0"/>
        <w:spacing w:before="0" w:after="0" w:line="240" w:lineRule="auto"/>
        <w:ind w:left="0" w:right="0" w:firstLine="0"/>
        <w:jc w:val="both"/>
        <w:rPr>
          <w:sz w:val="17"/>
          <w:szCs w:val="17"/>
        </w:rPr>
      </w:pPr>
      <w:hyperlink w:anchor="bookmark797" w:tooltip="Current Document">
        <w:r>
          <w:rPr>
            <w:rFonts w:ascii="Arial" w:eastAsia="Arial" w:hAnsi="Arial" w:cs="Arial"/>
            <w:color w:val="000000"/>
            <w:spacing w:val="0"/>
            <w:w w:val="100"/>
            <w:position w:val="0"/>
            <w:sz w:val="17"/>
            <w:szCs w:val="17"/>
          </w:rPr>
          <w:t>Глава 6. Применение люминесцентных ламп...</w:t>
          <w:tab/>
          <w:tab/>
          <w:tab/>
          <w:t>199</w:t>
        </w:r>
      </w:hyperlink>
    </w:p>
    <w:p>
      <w:pPr>
        <w:pStyle w:val="Style44"/>
        <w:keepNext w:val="0"/>
        <w:keepLines w:val="0"/>
        <w:widowControl w:val="0"/>
        <w:numPr>
          <w:ilvl w:val="0"/>
          <w:numId w:val="11"/>
        </w:numPr>
        <w:shd w:val="clear" w:color="auto" w:fill="auto"/>
        <w:tabs>
          <w:tab w:pos="1029" w:val="left"/>
          <w:tab w:leader="dot" w:pos="6196" w:val="right"/>
        </w:tabs>
        <w:bidi w:val="0"/>
        <w:spacing w:before="0" w:after="0"/>
        <w:ind w:left="0" w:right="0"/>
        <w:jc w:val="both"/>
      </w:pPr>
      <w:hyperlink w:anchor="bookmark800" w:tooltip="Current Document">
        <w:bookmarkStart w:id="30" w:name="bookmark30"/>
        <w:bookmarkEnd w:id="30"/>
        <w:r>
          <w:rPr>
            <w:color w:val="000000"/>
            <w:spacing w:val="0"/>
            <w:w w:val="100"/>
            <w:position w:val="0"/>
          </w:rPr>
          <w:t>Знакомство с люминесцентными лампами</w:t>
          <w:tab/>
          <w:t>200</w:t>
        </w:r>
      </w:hyperlink>
    </w:p>
    <w:p>
      <w:pPr>
        <w:pStyle w:val="Style44"/>
        <w:keepNext w:val="0"/>
        <w:keepLines w:val="0"/>
        <w:widowControl w:val="0"/>
        <w:numPr>
          <w:ilvl w:val="0"/>
          <w:numId w:val="11"/>
        </w:numPr>
        <w:shd w:val="clear" w:color="auto" w:fill="auto"/>
        <w:tabs>
          <w:tab w:pos="1029" w:val="left"/>
          <w:tab w:leader="dot" w:pos="6196" w:val="right"/>
        </w:tabs>
        <w:bidi w:val="0"/>
        <w:spacing w:before="0" w:after="160"/>
        <w:ind w:left="0" w:right="0"/>
        <w:jc w:val="both"/>
      </w:pPr>
      <w:hyperlink w:anchor="bookmark816" w:tooltip="Current Document">
        <w:bookmarkStart w:id="31" w:name="bookmark31"/>
        <w:bookmarkEnd w:id="31"/>
        <w:r>
          <w:rPr>
            <w:color w:val="000000"/>
            <w:spacing w:val="0"/>
            <w:w w:val="100"/>
            <w:position w:val="0"/>
          </w:rPr>
          <w:t>Светильники с люминесцентными лампами</w:t>
          <w:tab/>
          <w:t>218</w:t>
        </w:r>
      </w:hyperlink>
    </w:p>
    <w:p>
      <w:pPr>
        <w:pStyle w:val="Style44"/>
        <w:keepNext w:val="0"/>
        <w:keepLines w:val="0"/>
        <w:widowControl w:val="0"/>
        <w:shd w:val="clear" w:color="auto" w:fill="auto"/>
        <w:tabs>
          <w:tab w:leader="dot" w:pos="4080" w:val="left"/>
          <w:tab w:leader="dot" w:pos="4285" w:val="left"/>
          <w:tab w:leader="dot" w:pos="6196" w:val="right"/>
        </w:tabs>
        <w:bidi w:val="0"/>
        <w:spacing w:before="0" w:after="0" w:line="240" w:lineRule="auto"/>
        <w:ind w:left="0" w:right="0" w:firstLine="0"/>
        <w:jc w:val="both"/>
        <w:rPr>
          <w:sz w:val="17"/>
          <w:szCs w:val="17"/>
        </w:rPr>
      </w:pPr>
      <w:hyperlink w:anchor="bookmark820" w:tooltip="Current Document">
        <w:r>
          <w:rPr>
            <w:rFonts w:ascii="Arial" w:eastAsia="Arial" w:hAnsi="Arial" w:cs="Arial"/>
            <w:color w:val="000000"/>
            <w:spacing w:val="0"/>
            <w:w w:val="100"/>
            <w:position w:val="0"/>
            <w:sz w:val="17"/>
            <w:szCs w:val="17"/>
          </w:rPr>
          <w:t>Глава 7. Правильно выбираем светильник</w:t>
          <w:tab/>
          <w:tab/>
          <w:tab/>
          <w:t xml:space="preserve">  232</w:t>
        </w:r>
      </w:hyperlink>
    </w:p>
    <w:p>
      <w:pPr>
        <w:pStyle w:val="Style44"/>
        <w:keepNext w:val="0"/>
        <w:keepLines w:val="0"/>
        <w:widowControl w:val="0"/>
        <w:numPr>
          <w:ilvl w:val="0"/>
          <w:numId w:val="13"/>
        </w:numPr>
        <w:shd w:val="clear" w:color="auto" w:fill="auto"/>
        <w:tabs>
          <w:tab w:pos="1019" w:val="left"/>
          <w:tab w:leader="dot" w:pos="6196" w:val="right"/>
        </w:tabs>
        <w:bidi w:val="0"/>
        <w:spacing w:before="0" w:after="0"/>
        <w:ind w:left="0" w:right="0"/>
        <w:jc w:val="both"/>
      </w:pPr>
      <w:hyperlink w:anchor="bookmark823" w:tooltip="Current Document">
        <w:bookmarkStart w:id="32" w:name="bookmark32"/>
        <w:bookmarkEnd w:id="32"/>
        <w:r>
          <w:rPr>
            <w:color w:val="000000"/>
            <w:spacing w:val="0"/>
            <w:w w:val="100"/>
            <w:position w:val="0"/>
          </w:rPr>
          <w:t>Коротко о свойствах света</w:t>
          <w:tab/>
          <w:t>233</w:t>
        </w:r>
      </w:hyperlink>
    </w:p>
    <w:p>
      <w:pPr>
        <w:pStyle w:val="Style44"/>
        <w:keepNext w:val="0"/>
        <w:keepLines w:val="0"/>
        <w:widowControl w:val="0"/>
        <w:numPr>
          <w:ilvl w:val="0"/>
          <w:numId w:val="13"/>
        </w:numPr>
        <w:shd w:val="clear" w:color="auto" w:fill="auto"/>
        <w:tabs>
          <w:tab w:pos="1024" w:val="left"/>
          <w:tab w:leader="dot" w:pos="6196" w:val="right"/>
        </w:tabs>
        <w:bidi w:val="0"/>
        <w:spacing w:before="0" w:after="60" w:line="240" w:lineRule="auto"/>
        <w:ind w:left="0" w:right="0"/>
        <w:jc w:val="both"/>
      </w:pPr>
      <w:hyperlink w:anchor="bookmark829" w:tooltip="Current Document">
        <w:bookmarkStart w:id="33" w:name="bookmark33"/>
        <w:bookmarkEnd w:id="33"/>
        <w:r>
          <w:rPr>
            <w:color w:val="000000"/>
            <w:spacing w:val="0"/>
            <w:w w:val="100"/>
            <w:position w:val="0"/>
          </w:rPr>
          <w:t>Современные светильники</w:t>
          <w:tab/>
          <w:t>250</w:t>
        </w:r>
      </w:hyperlink>
    </w:p>
    <w:p>
      <w:pPr>
        <w:pStyle w:val="Style44"/>
        <w:keepNext w:val="0"/>
        <w:keepLines w:val="0"/>
        <w:widowControl w:val="0"/>
        <w:shd w:val="clear" w:color="auto" w:fill="auto"/>
        <w:tabs>
          <w:tab w:leader="dot" w:pos="1957" w:val="left"/>
          <w:tab w:leader="dot" w:pos="6034" w:val="center"/>
        </w:tabs>
        <w:bidi w:val="0"/>
        <w:spacing w:before="0" w:after="160" w:line="240" w:lineRule="auto"/>
        <w:ind w:left="0" w:right="0" w:firstLine="0"/>
        <w:jc w:val="both"/>
        <w:rPr>
          <w:sz w:val="17"/>
          <w:szCs w:val="17"/>
        </w:rPr>
      </w:pPr>
      <w:hyperlink w:anchor="bookmark848" w:tooltip="Current Document">
        <w:r>
          <w:rPr>
            <w:rFonts w:ascii="Arial" w:eastAsia="Arial" w:hAnsi="Arial" w:cs="Arial"/>
            <w:color w:val="000000"/>
            <w:spacing w:val="0"/>
            <w:w w:val="100"/>
            <w:position w:val="0"/>
            <w:sz w:val="17"/>
            <w:szCs w:val="17"/>
          </w:rPr>
          <w:t>Список литературы</w:t>
          <w:tab/>
          <w:tab/>
          <w:t xml:space="preserve">    267</w:t>
        </w:r>
      </w:hyperlink>
      <w:r>
        <w:br w:type="page"/>
      </w:r>
      <w:r>
        <w:fldChar w:fldCharType="end"/>
      </w:r>
    </w:p>
    <w:p>
      <w:pPr>
        <w:pStyle w:val="Style28"/>
        <w:keepNext w:val="0"/>
        <w:keepLines w:val="0"/>
        <w:widowControl w:val="0"/>
        <w:shd w:val="clear" w:color="auto" w:fill="auto"/>
        <w:bidi w:val="0"/>
        <w:spacing w:before="0" w:after="320" w:line="194" w:lineRule="auto"/>
        <w:ind w:left="0" w:right="0" w:firstLine="0"/>
        <w:jc w:val="center"/>
      </w:pPr>
      <w:r>
        <w:rPr>
          <w:rFonts w:ascii="Verdana" w:eastAsia="Verdana" w:hAnsi="Verdana" w:cs="Verdana"/>
          <w:color w:val="000000"/>
          <w:spacing w:val="0"/>
          <w:w w:val="100"/>
          <w:position w:val="0"/>
          <w:sz w:val="34"/>
          <w:szCs w:val="34"/>
        </w:rPr>
        <w:t>Предисловие</w:t>
        <w:br/>
      </w:r>
      <w:r>
        <w:rPr>
          <w:b/>
          <w:bCs/>
          <w:color w:val="000000"/>
          <w:spacing w:val="0"/>
          <w:w w:val="100"/>
          <w:position w:val="0"/>
        </w:rPr>
        <w:t>или что делать, если погас свет и обесточилась квартира.</w:t>
        <w:br/>
        <w:t>Советы, как этого не допускать.</w:t>
      </w:r>
    </w:p>
    <w:p>
      <w:pPr>
        <w:pStyle w:val="Style28"/>
        <w:keepNext w:val="0"/>
        <w:keepLines w:val="0"/>
        <w:widowControl w:val="0"/>
        <w:shd w:val="clear" w:color="auto" w:fill="auto"/>
        <w:bidi w:val="0"/>
        <w:spacing w:before="0" w:line="240" w:lineRule="auto"/>
        <w:ind w:left="0" w:right="0"/>
        <w:jc w:val="both"/>
      </w:pPr>
      <w:r>
        <w:rPr>
          <w:color w:val="000000"/>
          <w:spacing w:val="0"/>
          <w:w w:val="100"/>
          <w:position w:val="0"/>
        </w:rPr>
        <w:t>Такое, к сожалению, случается. Но это не беда, если вы зна</w:t>
        <w:softHyphen/>
        <w:t>комы с тем, о чем написана эта книга.</w:t>
      </w:r>
    </w:p>
    <w:p>
      <w:pPr>
        <w:pStyle w:val="Style28"/>
        <w:keepNext w:val="0"/>
        <w:keepLines w:val="0"/>
        <w:widowControl w:val="0"/>
        <w:shd w:val="clear" w:color="auto" w:fill="auto"/>
        <w:bidi w:val="0"/>
        <w:spacing w:before="0" w:line="254" w:lineRule="auto"/>
        <w:ind w:left="0" w:right="0"/>
        <w:jc w:val="both"/>
      </w:pPr>
      <w:r>
        <w:rPr>
          <w:color w:val="000000"/>
          <w:spacing w:val="0"/>
          <w:w w:val="100"/>
          <w:position w:val="0"/>
        </w:rPr>
        <w:t>Прежде всего, нужно выяснить, при каких обстоятельствах это произошло. Если, например, свет погас в момент включения элек</w:t>
        <w:softHyphen/>
        <w:t>троприбора, значит, причина, по всей вероятности, в нем. Прибор нужно немедленно отключить и без проверки больше не включать. Если это произошло при включении люстры, то чаше всего при этом перегорела лампа, а от броска тока выбило пробку.</w:t>
      </w:r>
    </w:p>
    <w:p>
      <w:pPr>
        <w:pStyle w:val="Style28"/>
        <w:keepNext w:val="0"/>
        <w:keepLines w:val="0"/>
        <w:widowControl w:val="0"/>
        <w:shd w:val="clear" w:color="auto" w:fill="auto"/>
        <w:bidi w:val="0"/>
        <w:spacing w:before="0" w:line="254" w:lineRule="auto"/>
        <w:ind w:left="0" w:right="0"/>
        <w:jc w:val="both"/>
      </w:pPr>
      <w:r>
        <mc:AlternateContent>
          <mc:Choice Requires="wps">
            <w:drawing>
              <wp:anchor distT="0" distB="0" distL="114300" distR="114300" simplePos="0" relativeHeight="125829392" behindDoc="0" locked="0" layoutInCell="1" allowOverlap="1">
                <wp:simplePos x="0" y="0"/>
                <wp:positionH relativeFrom="page">
                  <wp:posOffset>37465</wp:posOffset>
                </wp:positionH>
                <wp:positionV relativeFrom="paragraph">
                  <wp:posOffset>584200</wp:posOffset>
                </wp:positionV>
                <wp:extent cx="146050" cy="838200"/>
                <wp:wrapSquare wrapText="bothSides"/>
                <wp:docPr id="22" name="Shape 22"/>
                <a:graphic xmlns:a="http://schemas.openxmlformats.org/drawingml/2006/main">
                  <a:graphicData uri="http://schemas.microsoft.com/office/word/2010/wordprocessingShape">
                    <wps:wsp>
                      <wps:cNvSpPr txBox="1"/>
                      <wps:spPr>
                        <a:xfrm>
                          <a:ext cx="146050" cy="838200"/>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rPr>
                                <w:sz w:val="46"/>
                                <w:szCs w:val="46"/>
                              </w:rPr>
                            </w:pPr>
                            <w:r>
                              <w:rPr>
                                <w:color w:val="000000"/>
                                <w:spacing w:val="0"/>
                                <w:w w:val="100"/>
                                <w:position w:val="0"/>
                                <w:sz w:val="46"/>
                                <w:szCs w:val="46"/>
                              </w:rPr>
                              <w:t>■</w:t>
                            </w:r>
                          </w:p>
                          <w:p>
                            <w:pPr>
                              <w:pStyle w:val="Style11"/>
                              <w:keepNext w:val="0"/>
                              <w:keepLines w:val="0"/>
                              <w:widowControl w:val="0"/>
                              <w:shd w:val="clear" w:color="auto" w:fill="auto"/>
                              <w:bidi w:val="0"/>
                              <w:spacing w:before="0" w:after="0" w:line="182" w:lineRule="auto"/>
                              <w:ind w:left="0" w:right="0" w:firstLine="0"/>
                              <w:jc w:val="both"/>
                              <w:rPr>
                                <w:sz w:val="46"/>
                                <w:szCs w:val="46"/>
                              </w:rPr>
                            </w:pPr>
                            <w:r>
                              <w:rPr>
                                <w:color w:val="000000"/>
                                <w:spacing w:val="0"/>
                                <w:w w:val="100"/>
                                <w:position w:val="0"/>
                                <w:sz w:val="46"/>
                                <w:szCs w:val="46"/>
                              </w:rPr>
                              <w:t>I</w:t>
                            </w:r>
                          </w:p>
                          <w:p>
                            <w:pPr>
                              <w:pStyle w:val="Style11"/>
                              <w:keepNext w:val="0"/>
                              <w:keepLines w:val="0"/>
                              <w:widowControl w:val="0"/>
                              <w:shd w:val="clear" w:color="auto" w:fill="auto"/>
                              <w:bidi w:val="0"/>
                              <w:spacing w:before="0" w:after="0" w:line="180" w:lineRule="auto"/>
                              <w:ind w:left="0" w:right="0" w:firstLine="0"/>
                              <w:jc w:val="left"/>
                              <w:rPr>
                                <w:sz w:val="46"/>
                                <w:szCs w:val="46"/>
                              </w:rPr>
                            </w:pPr>
                            <w:r>
                              <w:rPr>
                                <w:color w:val="000000"/>
                                <w:spacing w:val="0"/>
                                <w:w w:val="100"/>
                                <w:position w:val="0"/>
                                <w:sz w:val="46"/>
                                <w:szCs w:val="46"/>
                              </w:rPr>
                              <w:t>■</w:t>
                            </w:r>
                          </w:p>
                          <w:p>
                            <w:pPr>
                              <w:pStyle w:val="Style11"/>
                              <w:keepNext w:val="0"/>
                              <w:keepLines w:val="0"/>
                              <w:widowControl w:val="0"/>
                              <w:shd w:val="clear" w:color="auto" w:fill="auto"/>
                              <w:bidi w:val="0"/>
                              <w:spacing w:before="0" w:after="0" w:line="180" w:lineRule="auto"/>
                              <w:ind w:left="0" w:right="0" w:firstLine="0"/>
                              <w:jc w:val="left"/>
                              <w:rPr>
                                <w:sz w:val="46"/>
                                <w:szCs w:val="46"/>
                              </w:rPr>
                            </w:pPr>
                            <w:r>
                              <w:rPr>
                                <w:color w:val="000000"/>
                                <w:spacing w:val="0"/>
                                <w:w w:val="100"/>
                                <w:position w:val="0"/>
                                <w:sz w:val="46"/>
                                <w:szCs w:val="46"/>
                              </w:rPr>
                              <w:t>и</w:t>
                            </w:r>
                          </w:p>
                        </w:txbxContent>
                      </wps:txbx>
                      <wps:bodyPr lIns="0" tIns="0" rIns="0" bIns="0">
                        <a:noAutoFit/>
                      </wps:bodyPr>
                    </wps:wsp>
                  </a:graphicData>
                </a:graphic>
              </wp:anchor>
            </w:drawing>
          </mc:Choice>
          <mc:Fallback>
            <w:pict>
              <v:shape id="_x0000_s1048" type="#_x0000_t202" style="position:absolute;margin-left:2.9500000000000002pt;margin-top:46.pt;width:11.5pt;height:66.pt;z-index:-125829361;mso-wrap-distance-left:9.pt;mso-wrap-distance-right:9.pt;mso-position-horizontal-relative:page" filled="f" stroked="f">
                <v:textbox inset="0,0,0,0">
                  <w:txbxContent>
                    <w:p>
                      <w:pPr>
                        <w:pStyle w:val="Style11"/>
                        <w:keepNext w:val="0"/>
                        <w:keepLines w:val="0"/>
                        <w:widowControl w:val="0"/>
                        <w:shd w:val="clear" w:color="auto" w:fill="auto"/>
                        <w:bidi w:val="0"/>
                        <w:spacing w:before="0" w:after="0" w:line="240" w:lineRule="auto"/>
                        <w:ind w:left="0" w:right="0" w:firstLine="0"/>
                        <w:jc w:val="left"/>
                        <w:rPr>
                          <w:sz w:val="46"/>
                          <w:szCs w:val="46"/>
                        </w:rPr>
                      </w:pPr>
                      <w:r>
                        <w:rPr>
                          <w:color w:val="000000"/>
                          <w:spacing w:val="0"/>
                          <w:w w:val="100"/>
                          <w:position w:val="0"/>
                          <w:sz w:val="46"/>
                          <w:szCs w:val="46"/>
                        </w:rPr>
                        <w:t>■</w:t>
                      </w:r>
                    </w:p>
                    <w:p>
                      <w:pPr>
                        <w:pStyle w:val="Style11"/>
                        <w:keepNext w:val="0"/>
                        <w:keepLines w:val="0"/>
                        <w:widowControl w:val="0"/>
                        <w:shd w:val="clear" w:color="auto" w:fill="auto"/>
                        <w:bidi w:val="0"/>
                        <w:spacing w:before="0" w:after="0" w:line="182" w:lineRule="auto"/>
                        <w:ind w:left="0" w:right="0" w:firstLine="0"/>
                        <w:jc w:val="both"/>
                        <w:rPr>
                          <w:sz w:val="46"/>
                          <w:szCs w:val="46"/>
                        </w:rPr>
                      </w:pPr>
                      <w:r>
                        <w:rPr>
                          <w:color w:val="000000"/>
                          <w:spacing w:val="0"/>
                          <w:w w:val="100"/>
                          <w:position w:val="0"/>
                          <w:sz w:val="46"/>
                          <w:szCs w:val="46"/>
                        </w:rPr>
                        <w:t>I</w:t>
                      </w:r>
                    </w:p>
                    <w:p>
                      <w:pPr>
                        <w:pStyle w:val="Style11"/>
                        <w:keepNext w:val="0"/>
                        <w:keepLines w:val="0"/>
                        <w:widowControl w:val="0"/>
                        <w:shd w:val="clear" w:color="auto" w:fill="auto"/>
                        <w:bidi w:val="0"/>
                        <w:spacing w:before="0" w:after="0" w:line="180" w:lineRule="auto"/>
                        <w:ind w:left="0" w:right="0" w:firstLine="0"/>
                        <w:jc w:val="left"/>
                        <w:rPr>
                          <w:sz w:val="46"/>
                          <w:szCs w:val="46"/>
                        </w:rPr>
                      </w:pPr>
                      <w:r>
                        <w:rPr>
                          <w:color w:val="000000"/>
                          <w:spacing w:val="0"/>
                          <w:w w:val="100"/>
                          <w:position w:val="0"/>
                          <w:sz w:val="46"/>
                          <w:szCs w:val="46"/>
                        </w:rPr>
                        <w:t>■</w:t>
                      </w:r>
                    </w:p>
                    <w:p>
                      <w:pPr>
                        <w:pStyle w:val="Style11"/>
                        <w:keepNext w:val="0"/>
                        <w:keepLines w:val="0"/>
                        <w:widowControl w:val="0"/>
                        <w:shd w:val="clear" w:color="auto" w:fill="auto"/>
                        <w:bidi w:val="0"/>
                        <w:spacing w:before="0" w:after="0" w:line="180" w:lineRule="auto"/>
                        <w:ind w:left="0" w:right="0" w:firstLine="0"/>
                        <w:jc w:val="left"/>
                        <w:rPr>
                          <w:sz w:val="46"/>
                          <w:szCs w:val="46"/>
                        </w:rPr>
                      </w:pPr>
                      <w:r>
                        <w:rPr>
                          <w:color w:val="000000"/>
                          <w:spacing w:val="0"/>
                          <w:w w:val="100"/>
                          <w:position w:val="0"/>
                          <w:sz w:val="46"/>
                          <w:szCs w:val="46"/>
                        </w:rPr>
                        <w:t>и</w:t>
                      </w:r>
                    </w:p>
                  </w:txbxContent>
                </v:textbox>
                <w10:wrap type="square" anchorx="page"/>
              </v:shape>
            </w:pict>
          </mc:Fallback>
        </mc:AlternateContent>
      </w:r>
      <w:r>
        <w:rPr>
          <w:color w:val="000000"/>
          <w:spacing w:val="0"/>
          <w:w w:val="100"/>
          <w:position w:val="0"/>
        </w:rPr>
        <w:t>Если причина выбивания пробок осталась пока неизвестной, следует вынуть вилки из всех розеток, а выключатели перевести в другое положение. Этими действиями нужно отсоединить участок с поврежденной изоляцией.</w:t>
      </w:r>
    </w:p>
    <w:p>
      <w:pPr>
        <w:pStyle w:val="Style28"/>
        <w:keepNext w:val="0"/>
        <w:keepLines w:val="0"/>
        <w:widowControl w:val="0"/>
        <w:shd w:val="clear" w:color="auto" w:fill="auto"/>
        <w:bidi w:val="0"/>
        <w:spacing w:before="0" w:line="254" w:lineRule="auto"/>
        <w:ind w:left="0" w:right="0"/>
        <w:jc w:val="both"/>
      </w:pPr>
      <w:r>
        <w:rPr>
          <w:color w:val="000000"/>
          <w:spacing w:val="0"/>
          <w:w w:val="100"/>
          <w:position w:val="0"/>
        </w:rPr>
        <w:t>Помня о наличии зон защиты, разберитесь, какие же пробки перегорели (какие автоматические выключатели отключились). При этом нужно руководствоваться следующими соображениями: если в квартире несколько групп, но погасли не все лампы, а толь</w:t>
        <w:softHyphen/>
        <w:t>ко лампы, относящиеся к одной группе, значит, трогать пробки на лестнице не нужно — они наверняка целы; если в квартире несколько групп и все погасли, с пробками в квартире делать не</w:t>
        <w:softHyphen/>
        <w:t>чего, а искать нужно на лестнице или же в начале стояка. А также разобраться, где именно? Дтя этого нужно знать, исправен ли свет в других квартирах, питающихся от этой же фазы стояка. Если ис</w:t>
        <w:softHyphen/>
        <w:t>правен, ищите на своей площадке. Если погас свет в нескольких квартирах, дело в предохранителях в начале стояка.</w:t>
      </w:r>
    </w:p>
    <w:p>
      <w:pPr>
        <w:pStyle w:val="Style28"/>
        <w:keepNext w:val="0"/>
        <w:keepLines w:val="0"/>
        <w:widowControl w:val="0"/>
        <w:shd w:val="clear" w:color="auto" w:fill="auto"/>
        <w:bidi w:val="0"/>
        <w:spacing w:before="0"/>
        <w:ind w:left="0" w:right="0"/>
        <w:jc w:val="both"/>
      </w:pPr>
      <w:r>
        <w:rPr>
          <w:color w:val="000000"/>
          <w:spacing w:val="0"/>
          <w:w w:val="100"/>
          <w:position w:val="0"/>
        </w:rPr>
        <w:t>На лестничных клетках ни в коем случае нельзя проверять предохранители контрольной лампой, потому что легко попасть на «чужую» фазу, а напряжение между фазами 380 В (в сети 380/220 В), т.е. значительно выше, чем между фазой и нейтралью (нулем) 220 В, вводимых в квартиры.</w:t>
      </w:r>
    </w:p>
    <w:p>
      <w:pPr>
        <w:pStyle w:val="Style28"/>
        <w:keepNext w:val="0"/>
        <w:keepLines w:val="0"/>
        <w:widowControl w:val="0"/>
        <w:shd w:val="clear" w:color="auto" w:fill="auto"/>
        <w:bidi w:val="0"/>
        <w:spacing w:before="0"/>
        <w:ind w:left="0" w:right="0"/>
        <w:jc w:val="both"/>
      </w:pPr>
      <w:r>
        <w:rPr>
          <w:color w:val="000000"/>
          <w:spacing w:val="0"/>
          <w:w w:val="100"/>
          <w:position w:val="0"/>
        </w:rPr>
        <w:t>Никогда не вставляйте в предохранители, даже на мгнове</w:t>
        <w:softHyphen/>
        <w:t xml:space="preserve">ние, отвертки, гвозди или другие металлические предметы. Если в сети имеется короткое замыкание, то в лучшем случае от таких испытаний перегорят следующие предохранители, и вместо одной группы (квартиры) погаснет свет во всех группах </w:t>
      </w:r>
      <w:r>
        <w:rPr>
          <w:color w:val="000000"/>
          <w:spacing w:val="0"/>
          <w:w w:val="100"/>
          <w:position w:val="0"/>
        </w:rPr>
        <w:t>(квартирах). Но может окончиться и хуже — ослепительный свет электрической дуги обожжет глаза.</w:t>
      </w:r>
    </w:p>
    <w:p>
      <w:pPr>
        <w:pStyle w:val="Style28"/>
        <w:keepNext w:val="0"/>
        <w:keepLines w:val="0"/>
        <w:widowControl w:val="0"/>
        <w:shd w:val="clear" w:color="auto" w:fill="auto"/>
        <w:bidi w:val="0"/>
        <w:spacing w:before="0"/>
        <w:ind w:left="0" w:right="0" w:firstLine="340"/>
        <w:jc w:val="both"/>
      </w:pPr>
      <w:r>
        <w:rPr>
          <w:color w:val="000000"/>
          <w:spacing w:val="0"/>
          <w:w w:val="100"/>
          <w:position w:val="0"/>
        </w:rPr>
        <w:t>Перед сменой предохранителей в бытовом электроприборе, ра</w:t>
        <w:softHyphen/>
        <w:t>диоприемнике, телевизоре необходимо выключить штепсельную вилку. Под напряжением заменять предохранители запрещается.</w:t>
      </w:r>
    </w:p>
    <w:p>
      <w:pPr>
        <w:pStyle w:val="Style28"/>
        <w:keepNext w:val="0"/>
        <w:keepLines w:val="0"/>
        <w:widowControl w:val="0"/>
        <w:shd w:val="clear" w:color="auto" w:fill="auto"/>
        <w:bidi w:val="0"/>
        <w:spacing w:before="0"/>
        <w:ind w:left="0" w:right="0" w:firstLine="340"/>
        <w:jc w:val="both"/>
      </w:pPr>
      <w:r>
        <w:rPr>
          <w:color w:val="000000"/>
          <w:spacing w:val="0"/>
          <w:w w:val="100"/>
          <w:position w:val="0"/>
        </w:rPr>
        <w:t>Выполняя какие-нибудь электротехнические работы, соблю</w:t>
        <w:softHyphen/>
        <w:t>дайте правила техники безопасности.</w:t>
      </w:r>
    </w:p>
    <w:p>
      <w:pPr>
        <w:pStyle w:val="Style28"/>
        <w:keepNext w:val="0"/>
        <w:keepLines w:val="0"/>
        <w:widowControl w:val="0"/>
        <w:shd w:val="clear" w:color="auto" w:fill="auto"/>
        <w:bidi w:val="0"/>
        <w:spacing w:before="0"/>
        <w:ind w:left="0" w:right="0" w:firstLine="340"/>
        <w:jc w:val="both"/>
      </w:pPr>
      <w:r>
        <w:rPr>
          <w:color w:val="000000"/>
          <w:spacing w:val="0"/>
          <w:w w:val="100"/>
          <w:position w:val="0"/>
        </w:rPr>
        <w:t>Для исправления контактов в винтовых соединениях необ</w:t>
        <w:softHyphen/>
        <w:t>ходимо плотно затянуть винты и гайки. Если нет шайб, нужно их подложить. Если контакт плох потому, что провод окислен, грязен или с него недостаточно тщательно удалена изоляция, нужно провод зачистить.</w:t>
      </w:r>
    </w:p>
    <w:p>
      <w:pPr>
        <w:pStyle w:val="Style28"/>
        <w:keepNext w:val="0"/>
        <w:keepLines w:val="0"/>
        <w:widowControl w:val="0"/>
        <w:shd w:val="clear" w:color="auto" w:fill="auto"/>
        <w:bidi w:val="0"/>
        <w:spacing w:before="0"/>
        <w:ind w:left="0" w:right="0" w:firstLine="340"/>
        <w:jc w:val="both"/>
      </w:pPr>
      <w:r>
        <w:rPr>
          <w:color w:val="000000"/>
          <w:spacing w:val="0"/>
          <w:w w:val="100"/>
          <w:position w:val="0"/>
        </w:rPr>
        <w:t>Если нагреваются контакты и участки проводов, располо</w:t>
        <w:softHyphen/>
        <w:t>женные вблизи контактов, значит соединение неплотное и его нужно подтянуть.</w:t>
      </w:r>
    </w:p>
    <w:p>
      <w:pPr>
        <w:pStyle w:val="Style28"/>
        <w:keepNext w:val="0"/>
        <w:keepLines w:val="0"/>
        <w:widowControl w:val="0"/>
        <w:shd w:val="clear" w:color="auto" w:fill="auto"/>
        <w:bidi w:val="0"/>
        <w:spacing w:before="0" w:line="254" w:lineRule="auto"/>
        <w:ind w:left="0" w:right="0" w:firstLine="340"/>
        <w:jc w:val="both"/>
      </w:pPr>
      <w:r>
        <w:rPr>
          <w:color w:val="000000"/>
          <w:spacing w:val="0"/>
          <w:w w:val="100"/>
          <w:position w:val="0"/>
        </w:rPr>
        <w:t>Если поврежден какой-нибудь один прибор, а остальные ис</w:t>
        <w:softHyphen/>
        <w:t>правны, значит искать повреждение нужно именно в нем. Если исправная лампа не горит, плитка, утюг, чайник и т.п. не на</w:t>
        <w:softHyphen/>
        <w:t>греваются, пылесос не работает, то дело в нарушении контакта: лампа не доходит до контактов патрона, перегорела спираль, штырек вилки не касается гнезда, обломан провод.</w:t>
      </w:r>
    </w:p>
    <w:p>
      <w:pPr>
        <w:pStyle w:val="Style28"/>
        <w:keepNext w:val="0"/>
        <w:keepLines w:val="0"/>
        <w:widowControl w:val="0"/>
        <w:shd w:val="clear" w:color="auto" w:fill="auto"/>
        <w:bidi w:val="0"/>
        <w:spacing w:before="0" w:line="259" w:lineRule="auto"/>
        <w:ind w:left="0" w:right="0" w:firstLine="340"/>
        <w:jc w:val="both"/>
      </w:pPr>
      <w:r>
        <w:rPr>
          <w:color w:val="000000"/>
          <w:spacing w:val="0"/>
          <w:w w:val="100"/>
          <w:position w:val="0"/>
        </w:rPr>
        <w:t>Если появился запах горелой резины, немедленно ищите плохой контакт, а найдя его — исправьте. Плохой контакт — ис</w:t>
        <w:softHyphen/>
        <w:t>точник пожара.</w:t>
      </w:r>
    </w:p>
    <w:p>
      <w:pPr>
        <w:pStyle w:val="Style28"/>
        <w:keepNext w:val="0"/>
        <w:keepLines w:val="0"/>
        <w:widowControl w:val="0"/>
        <w:shd w:val="clear" w:color="auto" w:fill="auto"/>
        <w:bidi w:val="0"/>
        <w:spacing w:before="0"/>
        <w:ind w:left="0" w:right="0" w:firstLine="340"/>
        <w:jc w:val="both"/>
      </w:pPr>
      <w:r>
        <w:rPr>
          <w:color w:val="000000"/>
          <w:spacing w:val="0"/>
          <w:w w:val="100"/>
          <w:position w:val="0"/>
        </w:rPr>
        <w:t>Имейте в виду, что обычно повреждаются либо контакты, либо изоляция.</w:t>
      </w:r>
    </w:p>
    <w:p>
      <w:pPr>
        <w:pStyle w:val="Style28"/>
        <w:keepNext w:val="0"/>
        <w:keepLines w:val="0"/>
        <w:widowControl w:val="0"/>
        <w:shd w:val="clear" w:color="auto" w:fill="auto"/>
        <w:bidi w:val="0"/>
        <w:spacing w:before="0" w:line="262" w:lineRule="auto"/>
        <w:ind w:left="0" w:right="0" w:firstLine="340"/>
        <w:jc w:val="both"/>
      </w:pPr>
      <w:r>
        <w:rPr>
          <w:color w:val="000000"/>
          <w:spacing w:val="0"/>
          <w:w w:val="100"/>
          <w:position w:val="0"/>
        </w:rPr>
        <w:t>Нарушение изоляции приводит к коротким замыканиям и перегоранию предохранителей.</w:t>
      </w:r>
    </w:p>
    <w:p>
      <w:pPr>
        <w:pStyle w:val="Style28"/>
        <w:keepNext w:val="0"/>
        <w:keepLines w:val="0"/>
        <w:widowControl w:val="0"/>
        <w:shd w:val="clear" w:color="auto" w:fill="auto"/>
        <w:bidi w:val="0"/>
        <w:spacing w:before="0" w:line="262" w:lineRule="auto"/>
        <w:ind w:left="0" w:right="0" w:firstLine="340"/>
        <w:jc w:val="both"/>
      </w:pPr>
      <w:r>
        <w:rPr>
          <w:color w:val="000000"/>
          <w:spacing w:val="0"/>
          <w:w w:val="100"/>
          <w:position w:val="0"/>
        </w:rPr>
        <w:t>Не выдергивайте штепсельную вилку за провод. Распрямляй</w:t>
        <w:softHyphen/>
        <w:t>те перекрученные провода и шнуры.</w:t>
      </w:r>
    </w:p>
    <w:p>
      <w:pPr>
        <w:pStyle w:val="Style28"/>
        <w:keepNext w:val="0"/>
        <w:keepLines w:val="0"/>
        <w:widowControl w:val="0"/>
        <w:shd w:val="clear" w:color="auto" w:fill="auto"/>
        <w:bidi w:val="0"/>
        <w:spacing w:before="0" w:line="262" w:lineRule="auto"/>
        <w:ind w:left="0" w:right="0" w:firstLine="340"/>
        <w:jc w:val="both"/>
      </w:pPr>
      <w:r>
        <w:rPr>
          <w:color w:val="000000"/>
          <w:spacing w:val="0"/>
          <w:w w:val="100"/>
          <w:position w:val="0"/>
        </w:rPr>
        <w:t>Не красьте и не белите арматуру, шнуры и провода, проло</w:t>
        <w:softHyphen/>
        <w:t>женные на роликах.</w:t>
      </w:r>
    </w:p>
    <w:p>
      <w:pPr>
        <w:pStyle w:val="Style28"/>
        <w:keepNext w:val="0"/>
        <w:keepLines w:val="0"/>
        <w:widowControl w:val="0"/>
        <w:shd w:val="clear" w:color="auto" w:fill="auto"/>
        <w:bidi w:val="0"/>
        <w:spacing w:before="0" w:line="259" w:lineRule="auto"/>
        <w:ind w:left="0" w:right="0" w:firstLine="340"/>
        <w:jc w:val="both"/>
      </w:pPr>
      <w:r>
        <w:rPr>
          <w:color w:val="000000"/>
          <w:spacing w:val="0"/>
          <w:w w:val="100"/>
          <w:position w:val="0"/>
        </w:rPr>
        <w:t>Не оставляйте в эксплуатации разбитые основания и крыш</w:t>
        <w:softHyphen/>
        <w:t>ки штепсельных розеток, разбитые ролики, оголенные провода; патроны с металлическими корпусами надо заменить.</w:t>
      </w:r>
    </w:p>
    <w:p>
      <w:pPr>
        <w:pStyle w:val="Style28"/>
        <w:keepNext w:val="0"/>
        <w:keepLines w:val="0"/>
        <w:widowControl w:val="0"/>
        <w:shd w:val="clear" w:color="auto" w:fill="auto"/>
        <w:bidi w:val="0"/>
        <w:spacing w:before="0" w:line="240" w:lineRule="auto"/>
        <w:ind w:left="0" w:right="0" w:firstLine="340"/>
        <w:jc w:val="both"/>
      </w:pPr>
      <w:r>
        <w:rPr>
          <w:color w:val="000000"/>
          <w:spacing w:val="0"/>
          <w:w w:val="100"/>
          <w:position w:val="0"/>
        </w:rPr>
        <w:t>Ни при каких обстоятельствах проводки различного назна</w:t>
        <w:softHyphen/>
        <w:t xml:space="preserve">чения не должны соприкасаться. Ведь в квартире есть разные </w:t>
      </w:r>
      <w:r>
        <w:rPr>
          <w:color w:val="000000"/>
          <w:spacing w:val="0"/>
          <w:w w:val="100"/>
          <w:position w:val="0"/>
        </w:rPr>
        <w:t>проводки: телефонная, радиотрансляционная, ввод от антенны. Они требуют бережного обращения.</w:t>
      </w:r>
    </w:p>
    <w:p>
      <w:pPr>
        <w:pStyle w:val="Style28"/>
        <w:keepNext w:val="0"/>
        <w:keepLines w:val="0"/>
        <w:widowControl w:val="0"/>
        <w:shd w:val="clear" w:color="auto" w:fill="auto"/>
        <w:bidi w:val="0"/>
        <w:spacing w:before="0" w:line="254" w:lineRule="auto"/>
        <w:ind w:left="0" w:right="0" w:firstLine="340"/>
        <w:jc w:val="both"/>
      </w:pPr>
      <w:r>
        <w:rPr>
          <w:color w:val="000000"/>
          <w:spacing w:val="0"/>
          <w:w w:val="100"/>
          <w:position w:val="0"/>
        </w:rPr>
        <w:t>Никогда не забивайте гвозди и не сверлите стены в квартирах со скрытой электропроводкой, не определив, в каких местах могут быть проложены провода. Борозды с проводкой идут по кратчай</w:t>
        <w:softHyphen/>
        <w:t>шим расстояниям от коробок к местам установки выключателей и штепсельных розеток. Они могут идти между коробками, между штепсельными розетками, установленными в один ряд.</w:t>
      </w:r>
    </w:p>
    <w:p>
      <w:pPr>
        <w:pStyle w:val="Style28"/>
        <w:keepNext w:val="0"/>
        <w:keepLines w:val="0"/>
        <w:widowControl w:val="0"/>
        <w:shd w:val="clear" w:color="auto" w:fill="auto"/>
        <w:bidi w:val="0"/>
        <w:spacing w:before="0" w:line="254" w:lineRule="auto"/>
        <w:ind w:left="0" w:right="0" w:firstLine="340"/>
        <w:jc w:val="both"/>
      </w:pPr>
      <w:r>
        <w:rPr>
          <w:color w:val="000000"/>
          <w:spacing w:val="0"/>
          <w:w w:val="100"/>
          <w:position w:val="0"/>
        </w:rPr>
        <w:t>Ничего не подвешивайте к проводам.</w:t>
      </w:r>
    </w:p>
    <w:p>
      <w:pPr>
        <w:pStyle w:val="Style28"/>
        <w:keepNext w:val="0"/>
        <w:keepLines w:val="0"/>
        <w:widowControl w:val="0"/>
        <w:shd w:val="clear" w:color="auto" w:fill="auto"/>
        <w:bidi w:val="0"/>
        <w:spacing w:before="0" w:line="252" w:lineRule="auto"/>
        <w:ind w:left="0" w:right="0" w:firstLine="340"/>
        <w:jc w:val="both"/>
      </w:pPr>
      <w:r>
        <w:rPr>
          <w:color w:val="000000"/>
          <w:spacing w:val="0"/>
          <w:w w:val="100"/>
          <w:position w:val="0"/>
        </w:rPr>
        <w:t>Плохие контакты у выключателей, как правило, связаны с поломкой. Отламываются пружинящие контактные пластины или они теряют упругость. Чинить их бессмысленно, надо просто заменить выключатель.</w:t>
      </w:r>
    </w:p>
    <w:p>
      <w:pPr>
        <w:pStyle w:val="Style28"/>
        <w:keepNext w:val="0"/>
        <w:keepLines w:val="0"/>
        <w:widowControl w:val="0"/>
        <w:shd w:val="clear" w:color="auto" w:fill="auto"/>
        <w:bidi w:val="0"/>
        <w:spacing w:before="0" w:line="262" w:lineRule="auto"/>
        <w:ind w:left="0" w:right="0" w:firstLine="340"/>
        <w:jc w:val="both"/>
      </w:pPr>
      <w:r>
        <w:rPr>
          <w:color w:val="000000"/>
          <w:spacing w:val="0"/>
          <w:w w:val="100"/>
          <w:position w:val="0"/>
        </w:rPr>
        <w:t>Позаботьтесь о запасных пробках, причем если в квартире пробки на 10 А, то в стояке должны быть пробки на 16 А.</w:t>
      </w:r>
    </w:p>
    <w:p>
      <w:pPr>
        <w:pStyle w:val="Style28"/>
        <w:keepNext w:val="0"/>
        <w:keepLines w:val="0"/>
        <w:widowControl w:val="0"/>
        <w:shd w:val="clear" w:color="auto" w:fill="auto"/>
        <w:bidi w:val="0"/>
        <w:spacing w:before="0" w:line="252" w:lineRule="auto"/>
        <w:ind w:left="0" w:right="0" w:firstLine="340"/>
        <w:jc w:val="both"/>
      </w:pPr>
      <w:r>
        <w:rPr>
          <w:color w:val="000000"/>
          <w:spacing w:val="0"/>
          <w:w w:val="100"/>
          <w:position w:val="0"/>
        </w:rPr>
        <w:t>Помните, что прибор работает, но «бьет», когда оголенный проводник где-нибудь касается корпуса или если неправильно изолирован вывод из прибора.</w:t>
      </w:r>
    </w:p>
    <w:p>
      <w:pPr>
        <w:pStyle w:val="Style28"/>
        <w:keepNext w:val="0"/>
        <w:keepLines w:val="0"/>
        <w:widowControl w:val="0"/>
        <w:shd w:val="clear" w:color="auto" w:fill="auto"/>
        <w:bidi w:val="0"/>
        <w:spacing w:before="0" w:line="252" w:lineRule="auto"/>
        <w:ind w:left="0" w:right="0" w:firstLine="340"/>
        <w:jc w:val="both"/>
      </w:pPr>
      <w:r>
        <w:rPr>
          <w:color w:val="000000"/>
          <w:spacing w:val="0"/>
          <w:w w:val="100"/>
          <w:position w:val="0"/>
        </w:rPr>
        <w:t>Постарайтесь выяснить для своей квартиры: каково номи</w:t>
        <w:softHyphen/>
        <w:t>нальное напряжение в квартире; от каких предохранителей (автоматических выключателей) питается квартира; как рас</w:t>
        <w:softHyphen/>
        <w:t>пределены по группам комнаты и общая площадь и от каких предохранителей на щитке в квартире питается каждая группа. Очень полезно сделать на щитке надписи или же начертить схему питания и повесить ее у щитка.</w:t>
      </w:r>
    </w:p>
    <w:p>
      <w:pPr>
        <w:pStyle w:val="Style28"/>
        <w:keepNext w:val="0"/>
        <w:keepLines w:val="0"/>
        <w:widowControl w:val="0"/>
        <w:shd w:val="clear" w:color="auto" w:fill="auto"/>
        <w:bidi w:val="0"/>
        <w:spacing w:before="0"/>
        <w:ind w:left="0" w:right="0" w:firstLine="340"/>
        <w:jc w:val="both"/>
      </w:pPr>
      <w:r>
        <w:rPr>
          <w:color w:val="000000"/>
          <w:spacing w:val="0"/>
          <w:w w:val="100"/>
          <w:position w:val="0"/>
        </w:rPr>
        <w:t>Разрыв провода, как правило, встречается в местах частых пе</w:t>
        <w:softHyphen/>
        <w:t>регибов. Чтобы провода не перегибались, у переносных приборов нередко можно встретить шланговые провода в прочной оболоч</w:t>
        <w:softHyphen/>
        <w:t>ке либо пружину, предохраняющую провод от перегибания.</w:t>
      </w:r>
    </w:p>
    <w:p>
      <w:pPr>
        <w:pStyle w:val="Style28"/>
        <w:keepNext w:val="0"/>
        <w:keepLines w:val="0"/>
        <w:widowControl w:val="0"/>
        <w:shd w:val="clear" w:color="auto" w:fill="auto"/>
        <w:bidi w:val="0"/>
        <w:spacing w:before="0"/>
        <w:ind w:left="0" w:right="0" w:firstLine="340"/>
        <w:jc w:val="both"/>
      </w:pPr>
      <w:r>
        <w:rPr>
          <w:color w:val="000000"/>
          <w:spacing w:val="0"/>
          <w:w w:val="100"/>
          <w:position w:val="0"/>
        </w:rPr>
        <w:t>Следует знать, какова пропускная способность проводов и счетчика, чтобы никогда не перегружать провода и счетчик.</w:t>
      </w:r>
    </w:p>
    <w:p>
      <w:pPr>
        <w:pStyle w:val="Style28"/>
        <w:keepNext w:val="0"/>
        <w:keepLines w:val="0"/>
        <w:widowControl w:val="0"/>
        <w:shd w:val="clear" w:color="auto" w:fill="auto"/>
        <w:bidi w:val="0"/>
        <w:spacing w:before="0" w:line="254" w:lineRule="auto"/>
        <w:ind w:left="0" w:right="0" w:firstLine="340"/>
        <w:jc w:val="both"/>
      </w:pPr>
      <w:r>
        <w:rPr>
          <w:color w:val="000000"/>
          <w:spacing w:val="0"/>
          <w:w w:val="100"/>
          <w:position w:val="0"/>
        </w:rPr>
        <w:t>Считать неисправным прибор можно лишь в том случае, если другие, заведомо исправные приборы, работают от той же штеп</w:t>
        <w:softHyphen/>
        <w:t>сельной розетки, так как может случиться, что не прибор плох, а розетка неисправна. Если при включении прибора сыплются искры, сильно тускнеет и даже гаснет свет, перегорают пробки, ищите в приборе нарушенную изоляцию между выводами или закороченные витки.</w:t>
      </w:r>
    </w:p>
    <w:p>
      <w:pPr>
        <w:pStyle w:val="Style11"/>
        <w:keepNext w:val="0"/>
        <w:keepLines w:val="0"/>
        <w:widowControl w:val="0"/>
        <w:shd w:val="clear" w:color="auto" w:fill="auto"/>
        <w:bidi w:val="0"/>
        <w:spacing w:before="0" w:after="300" w:line="240" w:lineRule="auto"/>
        <w:ind w:left="0" w:right="0" w:firstLine="0"/>
        <w:jc w:val="center"/>
      </w:pPr>
      <w:r>
        <w:rPr>
          <w:rFonts w:ascii="Arial Unicode MS" w:eastAsia="Arial Unicode MS" w:hAnsi="Arial Unicode MS" w:cs="Arial Unicode MS"/>
          <w:color w:val="000000"/>
          <w:spacing w:val="0"/>
          <w:w w:val="100"/>
          <w:position w:val="0"/>
        </w:rPr>
        <w:t>Глава 1</w:t>
      </w:r>
    </w:p>
    <w:p>
      <w:pPr>
        <w:pStyle w:val="Style48"/>
        <w:keepNext/>
        <w:keepLines/>
        <w:widowControl w:val="0"/>
        <w:shd w:val="clear" w:color="auto" w:fill="auto"/>
        <w:bidi w:val="0"/>
        <w:spacing w:before="0" w:line="240" w:lineRule="auto"/>
        <w:ind w:left="0" w:right="0" w:firstLine="0"/>
        <w:jc w:val="center"/>
      </w:pPr>
      <w:bookmarkStart w:id="34" w:name="bookmark34"/>
      <w:bookmarkStart w:id="35" w:name="bookmark35"/>
      <w:bookmarkStart w:id="36" w:name="bookmark36"/>
      <w:r>
        <w:rPr>
          <w:color w:val="000000"/>
          <w:spacing w:val="0"/>
          <w:w w:val="100"/>
          <w:position w:val="0"/>
        </w:rPr>
        <w:t>Все о домашней</w:t>
        <w:br/>
        <w:t>электропроводке</w:t>
      </w:r>
      <w:bookmarkEnd w:id="34"/>
      <w:bookmarkEnd w:id="35"/>
      <w:bookmarkEnd w:id="36"/>
    </w:p>
    <w:p>
      <w:pPr>
        <w:pStyle w:val="Style28"/>
        <w:keepNext w:val="0"/>
        <w:keepLines w:val="0"/>
        <w:widowControl w:val="0"/>
        <w:shd w:val="clear" w:color="auto" w:fill="auto"/>
        <w:bidi w:val="0"/>
        <w:spacing w:before="0" w:after="100" w:line="240" w:lineRule="auto"/>
        <w:ind w:left="0" w:right="0" w:firstLine="0"/>
        <w:jc w:val="left"/>
      </w:pPr>
      <w:r>
        <w:rPr>
          <w:b/>
          <w:bCs/>
          <w:color w:val="000000"/>
          <w:spacing w:val="0"/>
          <w:w w:val="100"/>
          <w:position w:val="0"/>
        </w:rPr>
        <w:t xml:space="preserve">Устройство, монтаж, ремонт электропроводки. </w:t>
      </w:r>
      <w:r>
        <w:rPr>
          <w:color w:val="000000"/>
          <w:spacing w:val="0"/>
          <w:w w:val="100"/>
          <w:position w:val="0"/>
        </w:rPr>
        <w:t>Основ</w:t>
        <w:softHyphen/>
        <w:t>ные этапы, полезные советы, инструмент.</w:t>
      </w:r>
    </w:p>
    <w:p>
      <w:pPr>
        <w:pStyle w:val="Style28"/>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Искатели скрытой проводки.</w:t>
      </w:r>
    </w:p>
    <w:p>
      <w:pPr>
        <w:pStyle w:val="Style28"/>
        <w:keepNext w:val="0"/>
        <w:keepLines w:val="0"/>
        <w:widowControl w:val="0"/>
        <w:shd w:val="clear" w:color="auto" w:fill="auto"/>
        <w:bidi w:val="0"/>
        <w:spacing w:before="0" w:after="100" w:line="240" w:lineRule="auto"/>
        <w:ind w:left="0" w:right="0" w:firstLine="0"/>
        <w:jc w:val="left"/>
      </w:pPr>
      <w:r>
        <w:rPr>
          <w:color w:val="000000"/>
          <w:spacing w:val="0"/>
          <w:w w:val="100"/>
          <w:position w:val="0"/>
        </w:rPr>
        <w:t>Как выбрать подходящий прибор и пользоваться им.</w:t>
      </w:r>
    </w:p>
    <w:p>
      <w:pPr>
        <w:pStyle w:val="Style28"/>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Элементы электропроводки.</w:t>
      </w:r>
    </w:p>
    <w:p>
      <w:pPr>
        <w:pStyle w:val="Style28"/>
        <w:keepNext w:val="0"/>
        <w:keepLines w:val="0"/>
        <w:widowControl w:val="0"/>
        <w:shd w:val="clear" w:color="auto" w:fill="auto"/>
        <w:bidi w:val="0"/>
        <w:spacing w:before="0" w:after="100" w:line="240" w:lineRule="auto"/>
        <w:ind w:left="0" w:right="0" w:firstLine="0"/>
        <w:jc w:val="left"/>
      </w:pPr>
      <w:r>
        <w:rPr>
          <w:color w:val="000000"/>
          <w:spacing w:val="0"/>
          <w:w w:val="100"/>
          <w:position w:val="0"/>
        </w:rPr>
        <w:t>Сравнение проводниковых материалов. Влияние подключа</w:t>
        <w:softHyphen/>
        <w:t>емой нагрузки. Элементы проводов и кабелей. Диапазон стандартных сечений жил. Расчет сечения жилы.</w:t>
      </w:r>
    </w:p>
    <w:p>
      <w:pPr>
        <w:pStyle w:val="Style28"/>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Провода. Соединительные шнуры. Кабели.</w:t>
      </w:r>
    </w:p>
    <w:p>
      <w:pPr>
        <w:pStyle w:val="Style28"/>
        <w:keepNext w:val="0"/>
        <w:keepLines w:val="0"/>
        <w:widowControl w:val="0"/>
        <w:shd w:val="clear" w:color="auto" w:fill="auto"/>
        <w:bidi w:val="0"/>
        <w:spacing w:before="0" w:after="100" w:line="240" w:lineRule="auto"/>
        <w:ind w:left="0" w:right="0" w:firstLine="0"/>
        <w:jc w:val="left"/>
      </w:pPr>
      <w:r>
        <w:rPr>
          <w:color w:val="000000"/>
          <w:spacing w:val="0"/>
          <w:w w:val="100"/>
          <w:position w:val="0"/>
        </w:rPr>
        <w:t>Обозначение. Основные характеристики. Конструкция и особенности.</w:t>
      </w:r>
    </w:p>
    <w:p>
      <w:pPr>
        <w:pStyle w:val="Style28"/>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Как выбрать нужный провод или кабель.</w:t>
      </w:r>
    </w:p>
    <w:p>
      <w:pPr>
        <w:pStyle w:val="Style28"/>
        <w:keepNext w:val="0"/>
        <w:keepLines w:val="0"/>
        <w:widowControl w:val="0"/>
        <w:shd w:val="clear" w:color="auto" w:fill="auto"/>
        <w:bidi w:val="0"/>
        <w:spacing w:before="0" w:after="100" w:line="240" w:lineRule="auto"/>
        <w:ind w:left="0" w:right="0" w:firstLine="0"/>
        <w:jc w:val="left"/>
        <w:sectPr>
          <w:footerReference w:type="default" r:id="rId15"/>
          <w:footerReference w:type="even" r:id="rId16"/>
          <w:footnotePr>
            <w:pos w:val="pageBottom"/>
            <w:numFmt w:val="decimal"/>
            <w:numRestart w:val="continuous"/>
          </w:footnotePr>
          <w:pgSz w:w="8400" w:h="11900"/>
          <w:pgMar w:top="172" w:right="1035" w:bottom="719" w:left="904" w:header="0" w:footer="3" w:gutter="0"/>
          <w:pgNumType w:start="3"/>
          <w:cols w:space="720"/>
          <w:noEndnote/>
          <w:rtlGutter w:val="0"/>
          <w:docGrid w:linePitch="360"/>
        </w:sectPr>
      </w:pPr>
      <w:r>
        <w:rPr>
          <w:color w:val="000000"/>
          <w:spacing w:val="0"/>
          <w:w w:val="100"/>
          <w:position w:val="0"/>
        </w:rPr>
        <w:t>Учет номинального напряжения, материала и сечения жил. Расчеты при выборе проводов и кабелей.</w:t>
      </w:r>
    </w:p>
    <w:p>
      <w:pPr>
        <w:pStyle w:val="Style54"/>
        <w:keepNext/>
        <w:keepLines/>
        <w:widowControl w:val="0"/>
        <w:numPr>
          <w:ilvl w:val="0"/>
          <w:numId w:val="15"/>
        </w:numPr>
        <w:shd w:val="clear" w:color="auto" w:fill="auto"/>
        <w:tabs>
          <w:tab w:pos="633" w:val="left"/>
        </w:tabs>
        <w:bidi w:val="0"/>
        <w:spacing w:line="240" w:lineRule="auto"/>
        <w:ind w:left="0" w:right="0" w:firstLine="0"/>
        <w:jc w:val="center"/>
      </w:pPr>
      <w:bookmarkStart w:id="37" w:name="bookmark37"/>
      <w:bookmarkStart w:id="38" w:name="bookmark38"/>
      <w:bookmarkStart w:id="39" w:name="bookmark39"/>
      <w:bookmarkStart w:id="40" w:name="bookmark40"/>
      <w:bookmarkEnd w:id="39"/>
      <w:r>
        <w:rPr>
          <w:color w:val="000000"/>
          <w:spacing w:val="0"/>
          <w:w w:val="100"/>
          <w:position w:val="0"/>
        </w:rPr>
        <w:t>Устройство, монтаж, ремонт</w:t>
        <w:br/>
        <w:t>электропроводки</w:t>
      </w:r>
      <w:bookmarkEnd w:id="37"/>
      <w:bookmarkEnd w:id="38"/>
      <w:bookmarkEnd w:id="40"/>
    </w:p>
    <w:p>
      <w:pPr>
        <w:pStyle w:val="Style57"/>
        <w:keepNext/>
        <w:keepLines/>
        <w:widowControl w:val="0"/>
        <w:shd w:val="clear" w:color="auto" w:fill="auto"/>
        <w:bidi w:val="0"/>
        <w:spacing w:before="0" w:after="80" w:line="240" w:lineRule="auto"/>
        <w:ind w:left="0" w:right="0" w:firstLine="0"/>
        <w:jc w:val="center"/>
      </w:pPr>
      <w:bookmarkStart w:id="41" w:name="bookmark41"/>
      <w:bookmarkStart w:id="42" w:name="bookmark42"/>
      <w:bookmarkStart w:id="43" w:name="bookmark43"/>
      <w:r>
        <w:rPr>
          <w:color w:val="000000"/>
          <w:spacing w:val="0"/>
          <w:w w:val="100"/>
          <w:position w:val="0"/>
        </w:rPr>
        <w:t>Электрическая проводка</w:t>
      </w:r>
      <w:bookmarkEnd w:id="41"/>
      <w:bookmarkEnd w:id="42"/>
      <w:bookmarkEnd w:id="43"/>
    </w:p>
    <w:p>
      <w:pPr>
        <w:pStyle w:val="Style28"/>
        <w:keepNext w:val="0"/>
        <w:keepLines w:val="0"/>
        <w:widowControl w:val="0"/>
        <w:shd w:val="clear" w:color="auto" w:fill="auto"/>
        <w:bidi w:val="0"/>
        <w:spacing w:before="0"/>
        <w:ind w:left="0" w:right="0" w:firstLine="320"/>
        <w:jc w:val="both"/>
      </w:pPr>
      <w:r>
        <w:rPr>
          <w:b/>
          <w:bCs/>
          <w:color w:val="000000"/>
          <w:spacing w:val="0"/>
          <w:w w:val="100"/>
          <w:position w:val="0"/>
        </w:rPr>
        <w:t xml:space="preserve">Электрическая проводка </w:t>
      </w:r>
      <w:r>
        <w:rPr>
          <w:color w:val="000000"/>
          <w:spacing w:val="0"/>
          <w:w w:val="100"/>
          <w:position w:val="0"/>
        </w:rPr>
        <w:t>состоит из проводов и кабелей с относящимися к ним креплениями, поддерживающими и за</w:t>
        <w:softHyphen/>
        <w:t>щитными конструкциями.</w:t>
      </w:r>
    </w:p>
    <w:p>
      <w:pPr>
        <w:pStyle w:val="Style28"/>
        <w:keepNext w:val="0"/>
        <w:keepLines w:val="0"/>
        <w:widowControl w:val="0"/>
        <w:shd w:val="clear" w:color="auto" w:fill="auto"/>
        <w:bidi w:val="0"/>
        <w:spacing w:before="0" w:line="240" w:lineRule="auto"/>
        <w:ind w:left="0" w:right="0" w:firstLine="320"/>
        <w:jc w:val="both"/>
      </w:pPr>
      <w:r>
        <w:rPr>
          <w:color w:val="000000"/>
          <w:spacing w:val="0"/>
          <w:w w:val="100"/>
          <w:position w:val="0"/>
        </w:rPr>
        <w:t>Внутренняя электрическая проводка может быть:</w:t>
      </w:r>
    </w:p>
    <w:p>
      <w:pPr>
        <w:pStyle w:val="Style28"/>
        <w:keepNext w:val="0"/>
        <w:keepLines w:val="0"/>
        <w:widowControl w:val="0"/>
        <w:shd w:val="clear" w:color="auto" w:fill="auto"/>
        <w:bidi w:val="0"/>
        <w:spacing w:before="0" w:line="240" w:lineRule="auto"/>
        <w:ind w:left="0" w:right="0" w:firstLine="0"/>
        <w:jc w:val="both"/>
      </w:pPr>
      <w:r>
        <w:rPr>
          <w:b/>
          <w:bCs/>
          <w:color w:val="000000"/>
          <w:spacing w:val="0"/>
          <w:w w:val="100"/>
          <w:position w:val="0"/>
        </w:rPr>
        <w:t xml:space="preserve">. открытой, </w:t>
      </w:r>
      <w:r>
        <w:rPr>
          <w:color w:val="000000"/>
          <w:spacing w:val="0"/>
          <w:w w:val="100"/>
          <w:position w:val="0"/>
        </w:rPr>
        <w:t>проложенной по поверхности стен и потолков;</w:t>
      </w:r>
    </w:p>
    <w:p>
      <w:pPr>
        <w:pStyle w:val="Style28"/>
        <w:keepNext w:val="0"/>
        <w:keepLines w:val="0"/>
        <w:widowControl w:val="0"/>
        <w:shd w:val="clear" w:color="auto" w:fill="auto"/>
        <w:bidi w:val="0"/>
        <w:spacing w:before="0" w:line="240" w:lineRule="auto"/>
        <w:ind w:left="240" w:right="0" w:hanging="240"/>
        <w:jc w:val="both"/>
      </w:pPr>
      <w:r>
        <w:rPr>
          <w:b/>
          <w:bCs/>
          <w:color w:val="000000"/>
          <w:spacing w:val="0"/>
          <w:w w:val="100"/>
          <w:position w:val="0"/>
        </w:rPr>
        <w:t xml:space="preserve">• скрытой, </w:t>
      </w:r>
      <w:r>
        <w:rPr>
          <w:color w:val="000000"/>
          <w:spacing w:val="0"/>
          <w:w w:val="100"/>
          <w:position w:val="0"/>
        </w:rPr>
        <w:t>проложенной внутри строительных конструкций зданий и сооружений, а также под слоем штукатурки.</w:t>
      </w:r>
    </w:p>
    <w:p>
      <w:pPr>
        <w:pStyle w:val="Style28"/>
        <w:keepNext w:val="0"/>
        <w:keepLines w:val="0"/>
        <w:widowControl w:val="0"/>
        <w:shd w:val="clear" w:color="auto" w:fill="auto"/>
        <w:bidi w:val="0"/>
        <w:spacing w:before="0" w:line="254" w:lineRule="auto"/>
        <w:ind w:left="0" w:right="0" w:firstLine="320"/>
        <w:jc w:val="both"/>
      </w:pPr>
      <w:r>
        <w:rPr>
          <w:color w:val="000000"/>
          <w:spacing w:val="0"/>
          <w:w w:val="100"/>
          <w:position w:val="0"/>
        </w:rPr>
        <w:t>Выбор вида и способа прокладки электрической проводки определяется проектом, учитывающим, в первую очередь, тре</w:t>
        <w:softHyphen/>
        <w:t>бования электробезопасности. При выборе проводов учитывают условия, для которых предназначены провода.</w:t>
      </w:r>
    </w:p>
    <w:p>
      <w:pPr>
        <w:pStyle w:val="Style28"/>
        <w:keepNext w:val="0"/>
        <w:keepLines w:val="0"/>
        <w:widowControl w:val="0"/>
        <w:shd w:val="clear" w:color="auto" w:fill="auto"/>
        <w:bidi w:val="0"/>
        <w:spacing w:before="0" w:line="240" w:lineRule="auto"/>
        <w:ind w:left="0" w:right="0" w:firstLine="320"/>
        <w:jc w:val="both"/>
      </w:pPr>
      <w:r>
        <w:rPr>
          <w:b/>
          <w:bCs/>
          <w:color w:val="000000"/>
          <w:spacing w:val="0"/>
          <w:w w:val="100"/>
          <w:position w:val="0"/>
        </w:rPr>
        <w:t xml:space="preserve">По степени опасности поражения электрическим током </w:t>
      </w:r>
      <w:r>
        <w:rPr>
          <w:color w:val="000000"/>
          <w:spacing w:val="0"/>
          <w:w w:val="100"/>
          <w:position w:val="0"/>
        </w:rPr>
        <w:t>все помещения делят на три группы:</w:t>
      </w:r>
    </w:p>
    <w:p>
      <w:pPr>
        <w:pStyle w:val="Style28"/>
        <w:keepNext w:val="0"/>
        <w:keepLines w:val="0"/>
        <w:widowControl w:val="0"/>
        <w:shd w:val="clear" w:color="auto" w:fill="auto"/>
        <w:bidi w:val="0"/>
        <w:spacing w:before="0" w:line="240" w:lineRule="auto"/>
        <w:ind w:left="0" w:right="0" w:firstLine="0"/>
        <w:jc w:val="both"/>
      </w:pPr>
      <w:r>
        <w:rPr>
          <w:color w:val="000000"/>
          <w:spacing w:val="0"/>
          <w:w w:val="100"/>
          <w:position w:val="0"/>
        </w:rPr>
        <w:t>. помещения с повышенной опасностью;</w:t>
      </w:r>
    </w:p>
    <w:p>
      <w:pPr>
        <w:pStyle w:val="Style28"/>
        <w:keepNext w:val="0"/>
        <w:keepLines w:val="0"/>
        <w:widowControl w:val="0"/>
        <w:shd w:val="clear" w:color="auto" w:fill="auto"/>
        <w:bidi w:val="0"/>
        <w:spacing w:before="0" w:line="240" w:lineRule="auto"/>
        <w:ind w:left="0" w:right="0" w:firstLine="0"/>
        <w:jc w:val="both"/>
      </w:pPr>
      <w:r>
        <w:rPr>
          <w:color w:val="000000"/>
          <w:spacing w:val="0"/>
          <w:w w:val="100"/>
          <w:position w:val="0"/>
        </w:rPr>
        <w:t>. особо опасные помещения;</w:t>
      </w:r>
    </w:p>
    <w:p>
      <w:pPr>
        <w:pStyle w:val="Style28"/>
        <w:keepNext w:val="0"/>
        <w:keepLines w:val="0"/>
        <w:widowControl w:val="0"/>
        <w:shd w:val="clear" w:color="auto" w:fill="auto"/>
        <w:bidi w:val="0"/>
        <w:spacing w:before="0" w:line="240" w:lineRule="auto"/>
        <w:ind w:left="0" w:right="0" w:firstLine="0"/>
        <w:jc w:val="both"/>
      </w:pPr>
      <w:r>
        <w:rPr>
          <w:color w:val="000000"/>
          <w:spacing w:val="0"/>
          <w:w w:val="100"/>
          <w:position w:val="0"/>
        </w:rPr>
        <w:t>. помещения без повышенной опасности.</w:t>
      </w:r>
    </w:p>
    <w:p>
      <w:pPr>
        <w:pStyle w:val="Style28"/>
        <w:keepNext w:val="0"/>
        <w:keepLines w:val="0"/>
        <w:widowControl w:val="0"/>
        <w:shd w:val="clear" w:color="auto" w:fill="auto"/>
        <w:bidi w:val="0"/>
        <w:spacing w:before="0" w:after="80" w:line="240" w:lineRule="auto"/>
        <w:ind w:left="0" w:right="0" w:firstLine="320"/>
        <w:jc w:val="both"/>
      </w:pPr>
      <w:r>
        <w:rPr>
          <w:color w:val="000000"/>
          <w:spacing w:val="0"/>
          <w:w w:val="100"/>
          <w:position w:val="0"/>
        </w:rPr>
        <w:t xml:space="preserve">Помещения </w:t>
      </w:r>
      <w:r>
        <w:rPr>
          <w:b/>
          <w:bCs/>
          <w:color w:val="000000"/>
          <w:spacing w:val="0"/>
          <w:w w:val="100"/>
          <w:position w:val="0"/>
        </w:rPr>
        <w:t xml:space="preserve">по условиям среды </w:t>
      </w:r>
      <w:r>
        <w:rPr>
          <w:color w:val="000000"/>
          <w:spacing w:val="0"/>
          <w:w w:val="100"/>
          <w:position w:val="0"/>
        </w:rPr>
        <w:t>делят:</w:t>
      </w:r>
    </w:p>
    <w:p>
      <w:pPr>
        <w:pStyle w:val="Style28"/>
        <w:keepNext w:val="0"/>
        <w:keepLines w:val="0"/>
        <w:widowControl w:val="0"/>
        <w:shd w:val="clear" w:color="auto" w:fill="auto"/>
        <w:bidi w:val="0"/>
        <w:spacing w:before="0" w:line="240" w:lineRule="auto"/>
        <w:ind w:left="240" w:right="0" w:hanging="240"/>
        <w:jc w:val="both"/>
      </w:pPr>
      <w:r>
        <w:rPr>
          <w:b/>
          <w:bCs/>
          <w:color w:val="000000"/>
          <w:spacing w:val="0"/>
          <w:w w:val="100"/>
          <w:position w:val="0"/>
        </w:rPr>
        <w:t xml:space="preserve">. сухие — </w:t>
      </w:r>
      <w:r>
        <w:rPr>
          <w:color w:val="000000"/>
          <w:spacing w:val="0"/>
          <w:w w:val="100"/>
          <w:position w:val="0"/>
        </w:rPr>
        <w:t>отапливаемые помещения, где относительная влажность не превышает 60%;</w:t>
      </w:r>
    </w:p>
    <w:p>
      <w:pPr>
        <w:pStyle w:val="Style28"/>
        <w:keepNext w:val="0"/>
        <w:keepLines w:val="0"/>
        <w:widowControl w:val="0"/>
        <w:shd w:val="clear" w:color="auto" w:fill="auto"/>
        <w:bidi w:val="0"/>
        <w:spacing w:before="0" w:line="240" w:lineRule="auto"/>
        <w:ind w:left="240" w:right="0" w:hanging="240"/>
        <w:jc w:val="both"/>
      </w:pPr>
      <w:r>
        <w:rPr>
          <w:b/>
          <w:bCs/>
          <w:color w:val="000000"/>
          <w:spacing w:val="0"/>
          <w:w w:val="100"/>
          <w:position w:val="0"/>
        </w:rPr>
        <w:t xml:space="preserve">. влажные — </w:t>
      </w:r>
      <w:r>
        <w:rPr>
          <w:color w:val="000000"/>
          <w:spacing w:val="0"/>
          <w:w w:val="100"/>
          <w:position w:val="0"/>
        </w:rPr>
        <w:t>сухие неотапливаемые помещения (лестничные клет</w:t>
        <w:softHyphen/>
        <w:t>ки) или помещения, в которых пары выделяются лишь временно в небольших количествах, а относительная влажность в пределах 6О...75%, например столовые;</w:t>
      </w:r>
    </w:p>
    <w:p>
      <w:pPr>
        <w:pStyle w:val="Style28"/>
        <w:keepNext w:val="0"/>
        <w:keepLines w:val="0"/>
        <w:widowControl w:val="0"/>
        <w:shd w:val="clear" w:color="auto" w:fill="auto"/>
        <w:bidi w:val="0"/>
        <w:spacing w:before="0" w:line="240" w:lineRule="auto"/>
        <w:ind w:left="240" w:right="0" w:hanging="240"/>
        <w:jc w:val="both"/>
      </w:pPr>
      <w:r>
        <w:rPr>
          <w:b/>
          <w:bCs/>
          <w:color w:val="000000"/>
          <w:spacing w:val="0"/>
          <w:w w:val="100"/>
          <w:position w:val="0"/>
        </w:rPr>
        <w:t xml:space="preserve">. пыльные — </w:t>
      </w:r>
      <w:r>
        <w:rPr>
          <w:color w:val="000000"/>
          <w:spacing w:val="0"/>
          <w:w w:val="100"/>
          <w:position w:val="0"/>
        </w:rPr>
        <w:t>помещения, в которых выделяемая пыль может осе</w:t>
        <w:softHyphen/>
        <w:t>дать на проводах, проникать внутрь электроприборов, например склады цемента;</w:t>
      </w:r>
    </w:p>
    <w:p>
      <w:pPr>
        <w:pStyle w:val="Style28"/>
        <w:keepNext w:val="0"/>
        <w:keepLines w:val="0"/>
        <w:widowControl w:val="0"/>
        <w:shd w:val="clear" w:color="auto" w:fill="auto"/>
        <w:bidi w:val="0"/>
        <w:spacing w:before="0" w:after="0" w:line="240" w:lineRule="auto"/>
        <w:ind w:left="300" w:right="0" w:hanging="160"/>
        <w:jc w:val="both"/>
      </w:pPr>
      <w:r>
        <w:rPr>
          <w:b/>
          <w:bCs/>
          <w:color w:val="000000"/>
          <w:spacing w:val="0"/>
          <w:w w:val="100"/>
          <w:position w:val="0"/>
        </w:rPr>
        <w:t xml:space="preserve">. сырые — </w:t>
      </w:r>
      <w:r>
        <w:rPr>
          <w:color w:val="000000"/>
          <w:spacing w:val="0"/>
          <w:w w:val="100"/>
          <w:position w:val="0"/>
        </w:rPr>
        <w:t>помещения, где относительная влажность длительно пре</w:t>
        <w:softHyphen/>
        <w:t>вышает 75 %, например, овощехранилища, кухни общественных столовых, туалеты;</w:t>
      </w:r>
    </w:p>
    <w:p>
      <w:pPr>
        <w:pStyle w:val="Style28"/>
        <w:keepNext w:val="0"/>
        <w:keepLines w:val="0"/>
        <w:widowControl w:val="0"/>
        <w:shd w:val="clear" w:color="auto" w:fill="auto"/>
        <w:bidi w:val="0"/>
        <w:spacing w:before="0" w:after="0" w:line="240" w:lineRule="auto"/>
        <w:ind w:left="300" w:right="0" w:hanging="160"/>
        <w:jc w:val="both"/>
      </w:pPr>
      <w:r>
        <w:rPr>
          <w:b/>
          <w:bCs/>
          <w:color w:val="000000"/>
          <w:spacing w:val="0"/>
          <w:w w:val="100"/>
          <w:position w:val="0"/>
        </w:rPr>
        <w:t xml:space="preserve">. особо сырые— </w:t>
      </w:r>
      <w:r>
        <w:rPr>
          <w:color w:val="000000"/>
          <w:spacing w:val="0"/>
          <w:w w:val="100"/>
          <w:position w:val="0"/>
        </w:rPr>
        <w:t>помещения с относительной влажностью воз</w:t>
        <w:softHyphen/>
        <w:t>духа 100 %, а потолок, стены, полы и предметы покрыты влагой, например моечные, теплицы, парники, наружные установки под навесом;</w:t>
      </w:r>
    </w:p>
    <w:p>
      <w:pPr>
        <w:pStyle w:val="Style28"/>
        <w:keepNext w:val="0"/>
        <w:keepLines w:val="0"/>
        <w:widowControl w:val="0"/>
        <w:shd w:val="clear" w:color="auto" w:fill="auto"/>
        <w:bidi w:val="0"/>
        <w:spacing w:before="0" w:after="0" w:line="240" w:lineRule="auto"/>
        <w:ind w:left="300" w:right="0" w:hanging="160"/>
        <w:jc w:val="both"/>
      </w:pPr>
      <w:r>
        <w:rPr>
          <w:b/>
          <w:bCs/>
          <w:color w:val="000000"/>
          <w:spacing w:val="0"/>
          <w:w w:val="100"/>
          <w:position w:val="0"/>
        </w:rPr>
        <w:t xml:space="preserve">. помещения с химически активной средой — </w:t>
      </w:r>
      <w:r>
        <w:rPr>
          <w:color w:val="000000"/>
          <w:spacing w:val="0"/>
          <w:w w:val="100"/>
          <w:position w:val="0"/>
        </w:rPr>
        <w:t>склады минеральных удобрений, ядохимикатов;</w:t>
      </w:r>
    </w:p>
    <w:p>
      <w:pPr>
        <w:pStyle w:val="Style28"/>
        <w:keepNext w:val="0"/>
        <w:keepLines w:val="0"/>
        <w:widowControl w:val="0"/>
        <w:shd w:val="clear" w:color="auto" w:fill="auto"/>
        <w:bidi w:val="0"/>
        <w:spacing w:before="0" w:after="0" w:line="240" w:lineRule="auto"/>
        <w:ind w:left="300" w:right="0" w:hanging="160"/>
        <w:jc w:val="both"/>
      </w:pPr>
      <w:r>
        <w:rPr>
          <w:b/>
          <w:bCs/>
          <w:color w:val="000000"/>
          <w:spacing w:val="0"/>
          <w:w w:val="100"/>
          <w:position w:val="0"/>
        </w:rPr>
        <w:t xml:space="preserve">. пожароопасные — </w:t>
      </w:r>
      <w:r>
        <w:rPr>
          <w:color w:val="000000"/>
          <w:spacing w:val="0"/>
          <w:w w:val="100"/>
          <w:position w:val="0"/>
        </w:rPr>
        <w:t>склады минеральных масел, деревообрабатыва</w:t>
        <w:softHyphen/>
        <w:t>ющие цеха и мастерские, библиотеки;</w:t>
      </w:r>
    </w:p>
    <w:p>
      <w:pPr>
        <w:pStyle w:val="Style28"/>
        <w:keepNext w:val="0"/>
        <w:keepLines w:val="0"/>
        <w:widowControl w:val="0"/>
        <w:shd w:val="clear" w:color="auto" w:fill="auto"/>
        <w:bidi w:val="0"/>
        <w:spacing w:before="0" w:after="500" w:line="240" w:lineRule="auto"/>
        <w:ind w:left="0" w:right="0" w:firstLine="140"/>
        <w:jc w:val="both"/>
      </w:pPr>
      <w:r>
        <w:rPr>
          <w:b/>
          <w:bCs/>
          <w:color w:val="000000"/>
          <w:spacing w:val="0"/>
          <w:w w:val="100"/>
          <w:position w:val="0"/>
        </w:rPr>
        <w:t xml:space="preserve">. взрывоопасные — </w:t>
      </w:r>
      <w:r>
        <w:rPr>
          <w:color w:val="000000"/>
          <w:spacing w:val="0"/>
          <w:w w:val="100"/>
          <w:position w:val="0"/>
        </w:rPr>
        <w:t>аккумуляторные, хранилища нефтепродуктов.</w:t>
      </w:r>
    </w:p>
    <w:p>
      <w:pPr>
        <w:pStyle w:val="Style57"/>
        <w:keepNext/>
        <w:keepLines/>
        <w:widowControl w:val="0"/>
        <w:shd w:val="clear" w:color="auto" w:fill="auto"/>
        <w:bidi w:val="0"/>
        <w:spacing w:before="0" w:after="0" w:line="257" w:lineRule="auto"/>
        <w:ind w:left="0" w:right="0" w:firstLine="300"/>
        <w:jc w:val="both"/>
      </w:pPr>
      <w:bookmarkStart w:id="44" w:name="bookmark44"/>
      <w:bookmarkStart w:id="45" w:name="bookmark45"/>
      <w:bookmarkStart w:id="46" w:name="bookmark46"/>
      <w:r>
        <w:rPr>
          <w:color w:val="000000"/>
          <w:spacing w:val="0"/>
          <w:w w:val="100"/>
          <w:position w:val="0"/>
        </w:rPr>
        <w:t>Выбор вида и способа прокладки электропроводки</w:t>
      </w:r>
      <w:bookmarkEnd w:id="44"/>
      <w:bookmarkEnd w:id="45"/>
      <w:bookmarkEnd w:id="46"/>
    </w:p>
    <w:p>
      <w:pPr>
        <w:pStyle w:val="Style28"/>
        <w:keepNext w:val="0"/>
        <w:keepLines w:val="0"/>
        <w:widowControl w:val="0"/>
        <w:shd w:val="clear" w:color="auto" w:fill="auto"/>
        <w:bidi w:val="0"/>
        <w:spacing w:before="0" w:after="0"/>
        <w:ind w:left="0" w:right="0" w:firstLine="320"/>
        <w:jc w:val="both"/>
      </w:pPr>
      <w:r>
        <w:rPr>
          <w:b/>
          <w:bCs/>
          <w:color w:val="000000"/>
          <w:spacing w:val="0"/>
          <w:w w:val="100"/>
          <w:position w:val="0"/>
        </w:rPr>
        <w:t xml:space="preserve">Выбор вида и способа прокладки </w:t>
      </w:r>
      <w:r>
        <w:rPr>
          <w:color w:val="000000"/>
          <w:spacing w:val="0"/>
          <w:w w:val="100"/>
          <w:position w:val="0"/>
        </w:rPr>
        <w:t>определяют в зависимости от условий надежности, долговечности, безопасности, гигиенич</w:t>
        <w:softHyphen/>
        <w:t>ности, а также из эстетических соображений. С учетом этих положений в цехах промышленных предприятий и во вспомога</w:t>
        <w:softHyphen/>
        <w:t>тельных помещениях жилых и общественных зданий применяют преимущественно открытые виды электрической проводки с прокладкой проводов и кабелей на тросах, изоляторах, роликах непосредственно по поверхности стен и потолков, а также от</w:t>
        <w:softHyphen/>
        <w:t>крыто в стальных тонкостенных, винипластовых и других трубах, на лотках и в коробах.</w:t>
      </w:r>
    </w:p>
    <w:p>
      <w:pPr>
        <w:pStyle w:val="Style28"/>
        <w:keepNext w:val="0"/>
        <w:keepLines w:val="0"/>
        <w:widowControl w:val="0"/>
        <w:shd w:val="clear" w:color="auto" w:fill="auto"/>
        <w:bidi w:val="0"/>
        <w:spacing w:before="0" w:after="0"/>
        <w:ind w:left="0" w:right="0" w:firstLine="320"/>
        <w:jc w:val="both"/>
      </w:pPr>
      <w:r>
        <w:rPr>
          <w:color w:val="000000"/>
          <w:spacing w:val="0"/>
          <w:w w:val="100"/>
          <w:position w:val="0"/>
        </w:rPr>
        <w:t>Во вновь строящихся жилых и общественных зданиях, в школах, административных зданиях, к которым предъявляются повышенные гигиенические и эстетические требования, при</w:t>
        <w:softHyphen/>
        <w:t>меняют преимущественно скрытые виды электрической про</w:t>
        <w:softHyphen/>
        <w:t>водки.</w:t>
      </w:r>
    </w:p>
    <w:p>
      <w:pPr>
        <w:pStyle w:val="Style28"/>
        <w:keepNext w:val="0"/>
        <w:keepLines w:val="0"/>
        <w:widowControl w:val="0"/>
        <w:shd w:val="clear" w:color="auto" w:fill="auto"/>
        <w:bidi w:val="0"/>
        <w:spacing w:before="0" w:after="0"/>
        <w:ind w:left="0" w:right="0" w:firstLine="320"/>
        <w:jc w:val="both"/>
      </w:pPr>
      <w:r>
        <w:rPr>
          <w:color w:val="000000"/>
          <w:spacing w:val="0"/>
          <w:w w:val="100"/>
          <w:position w:val="0"/>
        </w:rPr>
        <w:t>При подборе проводов или кабелей для электроустановок необходимо выбрать не только провод или кабель подходящей марки, но и необходимую площадь сечения токоведущих жил. Плошадь сечения проводов и кабелей должна быть выбрана с таким расчетом, чтобы рабочий ток не создавал перегрева про</w:t>
        <w:softHyphen/>
        <w:t>водов, была обеспечена достаточная механическая прочность электрической проводки и обеспечивался требуемый уровень напряжения у электроприемников.</w:t>
      </w:r>
    </w:p>
    <w:p>
      <w:pPr>
        <w:pStyle w:val="Style57"/>
        <w:keepNext/>
        <w:keepLines/>
        <w:widowControl w:val="0"/>
        <w:shd w:val="clear" w:color="auto" w:fill="auto"/>
        <w:bidi w:val="0"/>
        <w:spacing w:before="0" w:line="240" w:lineRule="auto"/>
        <w:ind w:left="0" w:right="0" w:firstLine="0"/>
        <w:jc w:val="center"/>
      </w:pPr>
      <w:bookmarkStart w:id="47" w:name="bookmark47"/>
      <w:bookmarkStart w:id="48" w:name="bookmark48"/>
      <w:bookmarkStart w:id="49" w:name="bookmark49"/>
      <w:r>
        <w:rPr>
          <w:color w:val="000000"/>
          <w:spacing w:val="0"/>
          <w:w w:val="100"/>
          <w:position w:val="0"/>
        </w:rPr>
        <w:t>Подготовительные работы</w:t>
      </w:r>
      <w:bookmarkEnd w:id="47"/>
      <w:bookmarkEnd w:id="48"/>
      <w:bookmarkEnd w:id="49"/>
    </w:p>
    <w:p>
      <w:pPr>
        <w:pStyle w:val="Style28"/>
        <w:keepNext w:val="0"/>
        <w:keepLines w:val="0"/>
        <w:widowControl w:val="0"/>
        <w:shd w:val="clear" w:color="auto" w:fill="auto"/>
        <w:bidi w:val="0"/>
        <w:spacing w:before="0" w:after="0" w:line="276" w:lineRule="auto"/>
        <w:ind w:left="0" w:right="0"/>
        <w:jc w:val="both"/>
      </w:pPr>
      <w:r>
        <w:rPr>
          <w:color w:val="000000"/>
          <w:spacing w:val="0"/>
          <w:w w:val="100"/>
          <w:position w:val="0"/>
        </w:rPr>
        <w:t xml:space="preserve">Монтаж внутренней проводки условно делят на две стадии: </w:t>
      </w:r>
      <w:r>
        <w:rPr>
          <w:b/>
          <w:bCs/>
          <w:color w:val="000000"/>
          <w:spacing w:val="0"/>
          <w:w w:val="100"/>
          <w:position w:val="0"/>
        </w:rPr>
        <w:t xml:space="preserve">. подготовительную, </w:t>
      </w:r>
      <w:r>
        <w:rPr>
          <w:color w:val="000000"/>
          <w:spacing w:val="0"/>
          <w:w w:val="100"/>
          <w:position w:val="0"/>
        </w:rPr>
        <w:t>во время которой выполняют разметочные и заготовительные работы:</w:t>
      </w:r>
    </w:p>
    <w:p>
      <w:pPr>
        <w:pStyle w:val="Style28"/>
        <w:keepNext w:val="0"/>
        <w:keepLines w:val="0"/>
        <w:widowControl w:val="0"/>
        <w:shd w:val="clear" w:color="auto" w:fill="auto"/>
        <w:bidi w:val="0"/>
        <w:spacing w:before="0" w:line="240" w:lineRule="auto"/>
        <w:ind w:left="280" w:right="0" w:hanging="280"/>
        <w:jc w:val="both"/>
      </w:pPr>
      <w:r>
        <w:rPr>
          <w:b/>
          <w:bCs/>
          <w:color w:val="000000"/>
          <w:spacing w:val="0"/>
          <w:w w:val="100"/>
          <w:position w:val="0"/>
        </w:rPr>
        <w:t xml:space="preserve">. основную, </w:t>
      </w:r>
      <w:r>
        <w:rPr>
          <w:color w:val="000000"/>
          <w:spacing w:val="0"/>
          <w:w w:val="100"/>
          <w:position w:val="0"/>
        </w:rPr>
        <w:t>во время которой прокладывают провода и делают все необходимые соединения.</w:t>
      </w:r>
    </w:p>
    <w:p>
      <w:pPr>
        <w:pStyle w:val="Style28"/>
        <w:keepNext w:val="0"/>
        <w:keepLines w:val="0"/>
        <w:widowControl w:val="0"/>
        <w:shd w:val="clear" w:color="auto" w:fill="auto"/>
        <w:bidi w:val="0"/>
        <w:spacing w:before="0" w:line="240" w:lineRule="auto"/>
        <w:ind w:left="0" w:right="0" w:firstLine="340"/>
        <w:jc w:val="both"/>
      </w:pPr>
      <w:r>
        <w:rPr>
          <w:color w:val="000000"/>
          <w:spacing w:val="0"/>
          <w:w w:val="100"/>
          <w:position w:val="0"/>
        </w:rPr>
        <w:t>К подготовительным работам относятся:</w:t>
      </w:r>
    </w:p>
    <w:p>
      <w:pPr>
        <w:pStyle w:val="Style28"/>
        <w:keepNext w:val="0"/>
        <w:keepLines w:val="0"/>
        <w:widowControl w:val="0"/>
        <w:shd w:val="clear" w:color="auto" w:fill="auto"/>
        <w:bidi w:val="0"/>
        <w:spacing w:before="0" w:line="240" w:lineRule="auto"/>
        <w:ind w:left="280" w:right="0" w:hanging="280"/>
        <w:jc w:val="both"/>
      </w:pPr>
      <w:r>
        <w:rPr>
          <w:color w:val="000000"/>
          <w:spacing w:val="0"/>
          <w:w w:val="100"/>
          <w:position w:val="0"/>
        </w:rPr>
        <w:t>. ознакомление с рабочими чертежами проекта электроустановки и монтажными схемами;</w:t>
      </w:r>
    </w:p>
    <w:p>
      <w:pPr>
        <w:pStyle w:val="Style28"/>
        <w:keepNext w:val="0"/>
        <w:keepLines w:val="0"/>
        <w:widowControl w:val="0"/>
        <w:shd w:val="clear" w:color="auto" w:fill="auto"/>
        <w:bidi w:val="0"/>
        <w:spacing w:before="0" w:line="240" w:lineRule="auto"/>
        <w:ind w:left="280" w:right="0" w:hanging="280"/>
        <w:jc w:val="both"/>
      </w:pPr>
      <w:r>
        <w:rPr>
          <w:color w:val="000000"/>
          <w:spacing w:val="0"/>
          <w:w w:val="100"/>
          <w:position w:val="0"/>
        </w:rPr>
        <w:t>. разметка мест установки электрооборудования, светильников, арматуры, коммутационных аппаратов, электрических щитков и линий прокладки проводов:</w:t>
      </w:r>
    </w:p>
    <w:p>
      <w:pPr>
        <w:pStyle w:val="Style28"/>
        <w:keepNext w:val="0"/>
        <w:keepLines w:val="0"/>
        <w:widowControl w:val="0"/>
        <w:shd w:val="clear" w:color="auto" w:fill="auto"/>
        <w:bidi w:val="0"/>
        <w:spacing w:before="0" w:line="240" w:lineRule="auto"/>
        <w:ind w:left="0" w:right="0" w:firstLine="0"/>
        <w:jc w:val="both"/>
      </w:pPr>
      <w:r>
        <w:rPr>
          <w:color w:val="000000"/>
          <w:spacing w:val="0"/>
          <w:w w:val="100"/>
          <w:position w:val="0"/>
        </w:rPr>
        <w:t>. выполнение в строительных основаниях отверстий и гнезд;</w:t>
      </w:r>
    </w:p>
    <w:p>
      <w:pPr>
        <w:pStyle w:val="Style28"/>
        <w:keepNext w:val="0"/>
        <w:keepLines w:val="0"/>
        <w:widowControl w:val="0"/>
        <w:shd w:val="clear" w:color="auto" w:fill="auto"/>
        <w:bidi w:val="0"/>
        <w:spacing w:before="0" w:line="240" w:lineRule="auto"/>
        <w:ind w:left="280" w:right="0" w:hanging="280"/>
        <w:jc w:val="both"/>
      </w:pPr>
      <w:r>
        <w:rPr>
          <w:color w:val="000000"/>
          <w:spacing w:val="0"/>
          <w:w w:val="100"/>
          <w:position w:val="0"/>
        </w:rPr>
        <w:t>. сверление проходов через стены и другие элементы строительных кон</w:t>
        <w:softHyphen/>
        <w:t>струкций, изготовление борозд (штробов) для скрытой проводки;</w:t>
      </w:r>
    </w:p>
    <w:p>
      <w:pPr>
        <w:pStyle w:val="Style28"/>
        <w:keepNext w:val="0"/>
        <w:keepLines w:val="0"/>
        <w:widowControl w:val="0"/>
        <w:shd w:val="clear" w:color="auto" w:fill="auto"/>
        <w:bidi w:val="0"/>
        <w:spacing w:before="0" w:line="240" w:lineRule="auto"/>
        <w:ind w:left="280" w:right="0" w:hanging="280"/>
        <w:jc w:val="both"/>
      </w:pPr>
      <w:r>
        <w:rPr>
          <w:color w:val="000000"/>
          <w:spacing w:val="0"/>
          <w:w w:val="100"/>
          <w:position w:val="0"/>
        </w:rPr>
        <w:t>. установка крепежных деталей, предназначенных для закрепления на них оборудования (закладных и гвоздевых дюбелей);</w:t>
      </w:r>
    </w:p>
    <w:p>
      <w:pPr>
        <w:pStyle w:val="Style28"/>
        <w:keepNext w:val="0"/>
        <w:keepLines w:val="0"/>
        <w:widowControl w:val="0"/>
        <w:shd w:val="clear" w:color="auto" w:fill="auto"/>
        <w:bidi w:val="0"/>
        <w:spacing w:before="0" w:after="240" w:line="240" w:lineRule="auto"/>
        <w:ind w:left="280" w:right="0" w:hanging="280"/>
        <w:jc w:val="both"/>
      </w:pPr>
      <w:r>
        <w:rPr>
          <w:color w:val="000000"/>
          <w:spacing w:val="0"/>
          <w:w w:val="100"/>
          <w:position w:val="0"/>
        </w:rPr>
        <w:t>. установка и закрепление электрооборудования щитков, коммути</w:t>
        <w:softHyphen/>
        <w:t>рующих аппаратов, осветительных приборов.</w:t>
      </w:r>
    </w:p>
    <w:p>
      <w:pPr>
        <w:pStyle w:val="Style57"/>
        <w:keepNext/>
        <w:keepLines/>
        <w:widowControl w:val="0"/>
        <w:shd w:val="clear" w:color="auto" w:fill="auto"/>
        <w:bidi w:val="0"/>
        <w:spacing w:before="0" w:line="240" w:lineRule="auto"/>
        <w:ind w:left="0" w:right="0" w:firstLine="0"/>
        <w:jc w:val="center"/>
      </w:pPr>
      <w:bookmarkStart w:id="50" w:name="bookmark50"/>
      <w:bookmarkStart w:id="51" w:name="bookmark51"/>
      <w:bookmarkStart w:id="52" w:name="bookmark52"/>
      <w:r>
        <w:rPr>
          <w:color w:val="000000"/>
          <w:spacing w:val="0"/>
          <w:w w:val="100"/>
          <w:position w:val="0"/>
        </w:rPr>
        <w:t>Разметка</w:t>
      </w:r>
      <w:bookmarkEnd w:id="50"/>
      <w:bookmarkEnd w:id="51"/>
      <w:bookmarkEnd w:id="52"/>
    </w:p>
    <w:p>
      <w:pPr>
        <w:pStyle w:val="Style28"/>
        <w:keepNext w:val="0"/>
        <w:keepLines w:val="0"/>
        <w:widowControl w:val="0"/>
        <w:shd w:val="clear" w:color="auto" w:fill="auto"/>
        <w:bidi w:val="0"/>
        <w:spacing w:before="0" w:line="240" w:lineRule="auto"/>
        <w:ind w:left="0" w:right="0"/>
        <w:jc w:val="both"/>
      </w:pPr>
      <w:r>
        <w:rPr>
          <w:b/>
          <w:bCs/>
          <w:color w:val="000000"/>
          <w:spacing w:val="0"/>
          <w:w w:val="100"/>
          <w:position w:val="0"/>
        </w:rPr>
        <w:t xml:space="preserve">Разметка </w:t>
      </w:r>
      <w:r>
        <w:rPr>
          <w:color w:val="000000"/>
          <w:spacing w:val="0"/>
          <w:w w:val="100"/>
          <w:position w:val="0"/>
        </w:rPr>
        <w:t>является ответственным видом подготовительных электромонтажных работ. Этапы разметки:</w:t>
      </w:r>
    </w:p>
    <w:p>
      <w:pPr>
        <w:pStyle w:val="Style28"/>
        <w:keepNext w:val="0"/>
        <w:keepLines w:val="0"/>
        <w:widowControl w:val="0"/>
        <w:shd w:val="clear" w:color="auto" w:fill="auto"/>
        <w:bidi w:val="0"/>
        <w:spacing w:before="0" w:line="240" w:lineRule="auto"/>
        <w:ind w:left="280" w:right="0" w:hanging="280"/>
        <w:jc w:val="both"/>
      </w:pPr>
      <w:r>
        <w:rPr>
          <w:b/>
          <w:bCs/>
          <w:color w:val="000000"/>
          <w:spacing w:val="0"/>
          <w:w w:val="100"/>
          <w:position w:val="0"/>
        </w:rPr>
        <w:t xml:space="preserve">. определение точек закрепления </w:t>
      </w:r>
      <w:r>
        <w:rPr>
          <w:color w:val="000000"/>
          <w:spacing w:val="0"/>
          <w:w w:val="100"/>
          <w:position w:val="0"/>
        </w:rPr>
        <w:t>светильников, выключателей, штепсельных розеток;</w:t>
      </w:r>
    </w:p>
    <w:p>
      <w:pPr>
        <w:pStyle w:val="Style28"/>
        <w:keepNext w:val="0"/>
        <w:keepLines w:val="0"/>
        <w:widowControl w:val="0"/>
        <w:shd w:val="clear" w:color="auto" w:fill="auto"/>
        <w:bidi w:val="0"/>
        <w:spacing w:before="0" w:line="240" w:lineRule="auto"/>
        <w:ind w:left="280" w:right="0" w:hanging="280"/>
        <w:jc w:val="both"/>
      </w:pPr>
      <w:r>
        <w:rPr>
          <w:b/>
          <w:bCs/>
          <w:color w:val="000000"/>
          <w:spacing w:val="0"/>
          <w:w w:val="100"/>
          <w:position w:val="0"/>
        </w:rPr>
        <w:t xml:space="preserve">. разметка трассы </w:t>
      </w:r>
      <w:r>
        <w:rPr>
          <w:color w:val="000000"/>
          <w:spacing w:val="0"/>
          <w:w w:val="100"/>
          <w:position w:val="0"/>
        </w:rPr>
        <w:t>электропроводки, начиная от группового щитка.</w:t>
      </w:r>
    </w:p>
    <w:p>
      <w:pPr>
        <w:pStyle w:val="Style28"/>
        <w:keepNext w:val="0"/>
        <w:keepLines w:val="0"/>
        <w:widowControl w:val="0"/>
        <w:shd w:val="clear" w:color="auto" w:fill="auto"/>
        <w:bidi w:val="0"/>
        <w:spacing w:before="0" w:after="100"/>
        <w:ind w:left="0" w:right="0"/>
        <w:jc w:val="both"/>
      </w:pPr>
      <w:r>
        <w:rPr>
          <w:color w:val="000000"/>
          <w:spacing w:val="0"/>
          <w:w w:val="100"/>
          <w:position w:val="0"/>
        </w:rPr>
        <w:t>Одиночные светильники размещают в центре потолка. Если светильников несколько, их располагают на пересечениях диаго</w:t>
        <w:softHyphen/>
        <w:t>налей одинаковых прямоугольников, на которые разбивают пло</w:t>
        <w:softHyphen/>
        <w:t>щадь потолка. В некоторых случаях разметку производят на полу, перенося затем точки подвеса светильников с пола на потолок с помощью отвесов.</w:t>
      </w:r>
    </w:p>
    <w:p>
      <w:pPr>
        <w:pStyle w:val="Style59"/>
        <w:keepNext w:val="0"/>
        <w:keepLines w:val="0"/>
        <w:widowControl w:val="0"/>
        <w:shd w:val="clear" w:color="auto" w:fill="auto"/>
        <w:bidi w:val="0"/>
        <w:spacing w:before="0" w:after="0" w:line="240" w:lineRule="auto"/>
        <w:ind w:left="0" w:right="0" w:firstLine="920"/>
        <w:jc w:val="both"/>
      </w:pPr>
      <w:r>
        <w:rPr>
          <w:b/>
          <w:bCs/>
          <w:color w:val="000000"/>
          <w:spacing w:val="0"/>
          <w:w w:val="100"/>
          <w:position w:val="0"/>
        </w:rPr>
        <w:t xml:space="preserve">Пример. </w:t>
      </w:r>
      <w:r>
        <w:rPr>
          <w:color w:val="000000"/>
          <w:spacing w:val="0"/>
          <w:w w:val="100"/>
          <w:position w:val="0"/>
        </w:rPr>
        <w:t>Нужно установить один светильник в центре помеще</w:t>
        <w:softHyphen/>
        <w:t xml:space="preserve">ния. На полу из противоположных углов натягивают по диаго- </w:t>
      </w:r>
      <w:r>
        <w:rPr>
          <w:rFonts w:ascii="Times New Roman" w:eastAsia="Times New Roman" w:hAnsi="Times New Roman" w:cs="Times New Roman"/>
          <w:b/>
          <w:bCs/>
          <w:i w:val="0"/>
          <w:iCs w:val="0"/>
          <w:color w:val="000000"/>
          <w:spacing w:val="0"/>
          <w:w w:val="100"/>
          <w:position w:val="0"/>
          <w:sz w:val="20"/>
          <w:szCs w:val="20"/>
        </w:rPr>
        <w:t xml:space="preserve">И- </w:t>
      </w:r>
      <w:r>
        <w:rPr>
          <w:rFonts w:ascii="Times New Roman" w:eastAsia="Times New Roman" w:hAnsi="Times New Roman" w:cs="Times New Roman"/>
          <w:b/>
          <w:bCs/>
          <w:i w:val="0"/>
          <w:iCs w:val="0"/>
          <w:color w:val="000000"/>
          <w:spacing w:val="0"/>
          <w:w w:val="100"/>
          <w:position w:val="0"/>
          <w:sz w:val="20"/>
          <w:szCs w:val="20"/>
        </w:rPr>
        <w:t xml:space="preserve">j </w:t>
      </w:r>
      <w:r>
        <w:rPr>
          <w:color w:val="000000"/>
          <w:spacing w:val="0"/>
          <w:w w:val="100"/>
          <w:position w:val="0"/>
        </w:rPr>
        <w:t>пали два шнура. Точку их пересечения на полу намечают мелом.</w:t>
      </w:r>
    </w:p>
    <w:p>
      <w:pPr>
        <w:pStyle w:val="Style59"/>
        <w:keepNext w:val="0"/>
        <w:keepLines w:val="0"/>
        <w:widowControl w:val="0"/>
        <w:shd w:val="clear" w:color="auto" w:fill="auto"/>
        <w:bidi w:val="0"/>
        <w:spacing w:before="0" w:after="40"/>
        <w:ind w:left="920" w:right="0" w:firstLine="0"/>
        <w:jc w:val="both"/>
        <w:sectPr>
          <w:footnotePr>
            <w:pos w:val="pageBottom"/>
            <w:numFmt w:val="decimal"/>
            <w:numRestart w:val="continuous"/>
          </w:footnotePr>
          <w:pgSz w:w="8400" w:h="11900"/>
          <w:pgMar w:top="801" w:right="1427" w:bottom="863" w:left="574" w:header="0" w:footer="3" w:gutter="0"/>
          <w:cols w:space="720"/>
          <w:noEndnote/>
          <w:rtlGutter w:val="0"/>
          <w:docGrid w:linePitch="360"/>
        </w:sectPr>
      </w:pPr>
      <w:r>
        <w:rPr>
          <w:color w:val="000000"/>
          <w:spacing w:val="0"/>
          <w:w w:val="100"/>
          <w:position w:val="0"/>
        </w:rPr>
        <w:t>Затем при помощи отвеса переносят эту точку на потолок. Линии при разметке рекомендуется наносить мелом, углем или карандашом. При больших длинах разметочных линий их отбивают разметочным шнуром, окрашенным синькой, сухой охрой или другими красящими веществами.</w:t>
      </w:r>
    </w:p>
    <w:p>
      <w:pPr>
        <w:pStyle w:val="Style28"/>
        <w:keepNext w:val="0"/>
        <w:keepLines w:val="0"/>
        <w:widowControl w:val="0"/>
        <w:shd w:val="clear" w:color="auto" w:fill="auto"/>
        <w:bidi w:val="0"/>
        <w:spacing w:before="0" w:line="254" w:lineRule="auto"/>
        <w:ind w:left="0" w:right="0"/>
        <w:jc w:val="both"/>
      </w:pPr>
      <w:r>
        <w:rPr>
          <w:b/>
          <w:bCs/>
          <w:color w:val="000000"/>
          <w:spacing w:val="0"/>
          <w:w w:val="100"/>
          <w:position w:val="0"/>
        </w:rPr>
        <w:t xml:space="preserve">Незащищенную открытую проводку, </w:t>
      </w:r>
      <w:r>
        <w:rPr>
          <w:color w:val="000000"/>
          <w:spacing w:val="0"/>
          <w:w w:val="100"/>
          <w:position w:val="0"/>
        </w:rPr>
        <w:t xml:space="preserve">рассчитанную на напряжение выше 42 В, располагают на высоте не менее 2 м в помещениях без повышенной опасности и не менее 2,5 м в помещениях с повышенной опасностью и в особо опасных. </w:t>
      </w:r>
      <w:r>
        <w:rPr>
          <w:b/>
          <w:bCs/>
          <w:color w:val="000000"/>
          <w:spacing w:val="0"/>
          <w:w w:val="100"/>
          <w:position w:val="0"/>
        </w:rPr>
        <w:t>От</w:t>
        <w:softHyphen/>
        <w:t xml:space="preserve">крытую проводку </w:t>
      </w:r>
      <w:r>
        <w:rPr>
          <w:color w:val="000000"/>
          <w:spacing w:val="0"/>
          <w:w w:val="100"/>
          <w:position w:val="0"/>
        </w:rPr>
        <w:t xml:space="preserve">на напряжение до 42 В в любых помещениях прокладывают на высоте не ниже 2 м. Высота прокладки </w:t>
      </w:r>
      <w:r>
        <w:rPr>
          <w:b/>
          <w:bCs/>
          <w:color w:val="000000"/>
          <w:spacing w:val="0"/>
          <w:w w:val="100"/>
          <w:position w:val="0"/>
        </w:rPr>
        <w:t>защи</w:t>
        <w:softHyphen/>
        <w:t xml:space="preserve">щенных проводов, кабелей и проводов в трубах, металлорукавах </w:t>
      </w:r>
      <w:r>
        <w:rPr>
          <w:color w:val="000000"/>
          <w:spacing w:val="0"/>
          <w:w w:val="100"/>
          <w:position w:val="0"/>
        </w:rPr>
        <w:t>не нормируется.</w:t>
      </w:r>
    </w:p>
    <w:p>
      <w:pPr>
        <w:pStyle w:val="Style28"/>
        <w:keepNext w:val="0"/>
        <w:keepLines w:val="0"/>
        <w:widowControl w:val="0"/>
        <w:shd w:val="clear" w:color="auto" w:fill="auto"/>
        <w:bidi w:val="0"/>
        <w:spacing w:before="0" w:line="254" w:lineRule="auto"/>
        <w:ind w:left="0" w:right="0"/>
        <w:jc w:val="both"/>
      </w:pPr>
      <w:r>
        <w:rPr>
          <w:color w:val="000000"/>
          <w:spacing w:val="0"/>
          <w:w w:val="100"/>
          <w:position w:val="0"/>
        </w:rPr>
        <w:t>Выключатели, устанавливаемые у входа в помещение (вну</w:t>
        <w:softHyphen/>
        <w:t xml:space="preserve">три или вне его), размещают обычно так, чтобы их не закрывала открывающаяся дверь. Ставят выключатели на высоте 1,5 м от пола. В детских учреждениях и в помещениях для пребывания детей выключатели устанавливают на высоте 1,8 м от пола, а </w:t>
      </w:r>
      <w:r>
        <w:rPr>
          <w:b/>
          <w:bCs/>
          <w:color w:val="000000"/>
          <w:spacing w:val="0"/>
          <w:w w:val="100"/>
          <w:position w:val="0"/>
        </w:rPr>
        <w:t xml:space="preserve">штепсельные розетки — </w:t>
      </w:r>
      <w:r>
        <w:rPr>
          <w:color w:val="000000"/>
          <w:spacing w:val="0"/>
          <w:w w:val="100"/>
          <w:position w:val="0"/>
        </w:rPr>
        <w:t>1,5 м от пола. В обычных помещениях штепсельные розетки устанавливают на высоте 0,8...1,0 м от пола, в удалении от заземленных частей (трубопроводов, плиток, раковин) на расстоянии не менее 0,5 м.</w:t>
      </w:r>
    </w:p>
    <w:p>
      <w:pPr>
        <w:pStyle w:val="Style28"/>
        <w:keepNext w:val="0"/>
        <w:keepLines w:val="0"/>
        <w:widowControl w:val="0"/>
        <w:shd w:val="clear" w:color="auto" w:fill="auto"/>
        <w:bidi w:val="0"/>
        <w:spacing w:before="0"/>
        <w:ind w:left="0" w:right="0"/>
        <w:jc w:val="both"/>
      </w:pPr>
      <w:r>
        <w:rPr>
          <w:color w:val="000000"/>
          <w:spacing w:val="0"/>
          <w:w w:val="100"/>
          <w:position w:val="0"/>
        </w:rPr>
        <w:t xml:space="preserve">При открытой электропроводке размечают места установки </w:t>
      </w:r>
      <w:r>
        <w:rPr>
          <w:b/>
          <w:bCs/>
          <w:color w:val="000000"/>
          <w:spacing w:val="0"/>
          <w:w w:val="100"/>
          <w:position w:val="0"/>
        </w:rPr>
        <w:t xml:space="preserve">подрозетников, </w:t>
      </w:r>
      <w:r>
        <w:rPr>
          <w:color w:val="000000"/>
          <w:spacing w:val="0"/>
          <w:w w:val="100"/>
          <w:position w:val="0"/>
        </w:rPr>
        <w:t>на которых в дальнейшем будут крепиться выклю</w:t>
        <w:softHyphen/>
        <w:t>чатели или штепсельные розетки защищенного исполнения.</w:t>
      </w:r>
    </w:p>
    <w:p>
      <w:pPr>
        <w:pStyle w:val="Style28"/>
        <w:keepNext w:val="0"/>
        <w:keepLines w:val="0"/>
        <w:widowControl w:val="0"/>
        <w:shd w:val="clear" w:color="auto" w:fill="auto"/>
        <w:bidi w:val="0"/>
        <w:spacing w:before="0" w:after="260"/>
        <w:ind w:left="0" w:right="0"/>
        <w:jc w:val="both"/>
      </w:pPr>
      <w:r>
        <w:rPr>
          <w:color w:val="000000"/>
          <w:spacing w:val="0"/>
          <w:w w:val="100"/>
          <w:position w:val="0"/>
        </w:rPr>
        <w:t>При установке выключателей и штепсельных розеток скрыто</w:t>
        <w:softHyphen/>
        <w:t>го исполнения размечают места размещения коробок диаметром 70 мм.</w:t>
      </w:r>
    </w:p>
    <w:p>
      <w:pPr>
        <w:pStyle w:val="Style57"/>
        <w:keepNext/>
        <w:keepLines/>
        <w:widowControl w:val="0"/>
        <w:shd w:val="clear" w:color="auto" w:fill="auto"/>
        <w:bidi w:val="0"/>
        <w:spacing w:before="0" w:line="254" w:lineRule="auto"/>
        <w:ind w:left="0" w:right="0" w:firstLine="0"/>
        <w:jc w:val="center"/>
      </w:pPr>
      <w:bookmarkStart w:id="53" w:name="bookmark53"/>
      <w:bookmarkStart w:id="54" w:name="bookmark54"/>
      <w:bookmarkStart w:id="55" w:name="bookmark55"/>
      <w:r>
        <w:rPr>
          <w:color w:val="000000"/>
          <w:spacing w:val="0"/>
          <w:w w:val="100"/>
          <w:position w:val="0"/>
        </w:rPr>
        <w:t>Пробивные работы</w:t>
      </w:r>
      <w:bookmarkEnd w:id="53"/>
      <w:bookmarkEnd w:id="54"/>
      <w:bookmarkEnd w:id="55"/>
    </w:p>
    <w:p>
      <w:pPr>
        <w:pStyle w:val="Style28"/>
        <w:keepNext w:val="0"/>
        <w:keepLines w:val="0"/>
        <w:widowControl w:val="0"/>
        <w:shd w:val="clear" w:color="auto" w:fill="auto"/>
        <w:bidi w:val="0"/>
        <w:spacing w:before="0"/>
        <w:ind w:left="0" w:right="0"/>
        <w:jc w:val="both"/>
      </w:pPr>
      <w:r>
        <w:rPr>
          <w:b/>
          <w:bCs/>
          <w:color w:val="000000"/>
          <w:spacing w:val="0"/>
          <w:w w:val="100"/>
          <w:position w:val="0"/>
        </w:rPr>
        <w:t xml:space="preserve">Пробивные работы </w:t>
      </w:r>
      <w:r>
        <w:rPr>
          <w:color w:val="000000"/>
          <w:spacing w:val="0"/>
          <w:w w:val="100"/>
          <w:position w:val="0"/>
        </w:rPr>
        <w:t>являются наиболее трудоемкими. Содер</w:t>
        <w:softHyphen/>
        <w:t>жание работ включает выполнение в строительных конструк</w:t>
        <w:softHyphen/>
        <w:t>циях отверстий: под закладные детали: под гнезда и ниши для осветительных и установочных коробок, групповых щитков; для проходов трасс сквозь стены и перекрытия.</w:t>
      </w:r>
    </w:p>
    <w:p>
      <w:pPr>
        <w:pStyle w:val="Style28"/>
        <w:keepNext w:val="0"/>
        <w:keepLines w:val="0"/>
        <w:widowControl w:val="0"/>
        <w:shd w:val="clear" w:color="auto" w:fill="auto"/>
        <w:bidi w:val="0"/>
        <w:spacing w:before="0" w:line="259" w:lineRule="auto"/>
        <w:ind w:left="0" w:right="0"/>
        <w:jc w:val="both"/>
      </w:pPr>
      <w:r>
        <w:rPr>
          <w:color w:val="000000"/>
          <w:spacing w:val="0"/>
          <w:w w:val="100"/>
          <w:position w:val="0"/>
        </w:rPr>
        <w:t>В современном строительстве принимают необходимые меры для того, чтобы все эти работы выполнялись в заводских усло</w:t>
        <w:softHyphen/>
        <w:t>виях в процессе изготовления соответствующих строительных конструкций. Однако остается еще много случаев, когда все-таки приходится выполнять их на месте. В этих случаях применяют различные средства механизации:</w:t>
      </w:r>
    </w:p>
    <w:p>
      <w:pPr>
        <w:pStyle w:val="Style28"/>
        <w:keepNext w:val="0"/>
        <w:keepLines w:val="0"/>
        <w:widowControl w:val="0"/>
        <w:shd w:val="clear" w:color="auto" w:fill="auto"/>
        <w:bidi w:val="0"/>
        <w:spacing w:before="0" w:line="240" w:lineRule="auto"/>
        <w:ind w:left="260" w:right="0" w:hanging="260"/>
        <w:jc w:val="both"/>
        <w:sectPr>
          <w:footerReference w:type="default" r:id="rId17"/>
          <w:footerReference w:type="even" r:id="rId18"/>
          <w:footnotePr>
            <w:pos w:val="pageBottom"/>
            <w:numFmt w:val="decimal"/>
            <w:numRestart w:val="continuous"/>
          </w:footnotePr>
          <w:pgSz w:w="8400" w:h="11900"/>
          <w:pgMar w:top="801" w:right="1427" w:bottom="863" w:left="574" w:header="373" w:footer="3" w:gutter="0"/>
          <w:pgNumType w:start="12"/>
          <w:cols w:space="720"/>
          <w:noEndnote/>
          <w:rtlGutter w:val="0"/>
          <w:docGrid w:linePitch="360"/>
        </w:sectPr>
      </w:pPr>
      <w:r>
        <w:rPr>
          <w:color w:val="000000"/>
          <w:spacing w:val="0"/>
          <w:w w:val="100"/>
          <w:position w:val="0"/>
        </w:rPr>
        <w:t>. для получения отверстий используют ударные дрели со сверлами, снабженными на режущих кромках твердосплавными пластинка</w:t>
        <w:softHyphen/>
        <w:t>ми, и перфораторы;</w:t>
      </w:r>
    </w:p>
    <w:p>
      <w:pPr>
        <w:pStyle w:val="Style28"/>
        <w:keepNext w:val="0"/>
        <w:keepLines w:val="0"/>
        <w:widowControl w:val="0"/>
        <w:shd w:val="clear" w:color="auto" w:fill="auto"/>
        <w:bidi w:val="0"/>
        <w:spacing w:before="0" w:line="240" w:lineRule="auto"/>
        <w:ind w:left="300" w:right="0" w:hanging="300"/>
        <w:jc w:val="both"/>
      </w:pPr>
      <w:r>
        <w:rPr>
          <w:color w:val="000000"/>
          <w:spacing w:val="0"/>
          <w:w w:val="100"/>
          <w:position w:val="0"/>
        </w:rPr>
        <w:t>. для создания борозд используют механизмы, рабочим ин</w:t>
        <w:softHyphen/>
        <w:t>струментом которых служит фреза, прорезающая борозду глубиной 20 мм и шириной 6...8 мм.</w:t>
      </w:r>
    </w:p>
    <w:p>
      <w:pPr>
        <w:pStyle w:val="Style28"/>
        <w:keepNext w:val="0"/>
        <w:keepLines w:val="0"/>
        <w:widowControl w:val="0"/>
        <w:shd w:val="clear" w:color="auto" w:fill="auto"/>
        <w:bidi w:val="0"/>
        <w:spacing w:before="0" w:after="260" w:line="254" w:lineRule="auto"/>
        <w:ind w:left="0" w:right="0"/>
        <w:jc w:val="both"/>
      </w:pPr>
      <w:r>
        <w:rPr>
          <w:color w:val="000000"/>
          <w:spacing w:val="0"/>
          <w:w w:val="100"/>
          <w:position w:val="0"/>
        </w:rPr>
        <w:t xml:space="preserve">Применяют при выполнении вышеуказанных работ и </w:t>
      </w:r>
      <w:r>
        <w:rPr>
          <w:b/>
          <w:bCs/>
          <w:color w:val="000000"/>
          <w:spacing w:val="0"/>
          <w:w w:val="100"/>
          <w:position w:val="0"/>
        </w:rPr>
        <w:t xml:space="preserve">ручные инструменты. </w:t>
      </w:r>
      <w:r>
        <w:rPr>
          <w:color w:val="000000"/>
          <w:spacing w:val="0"/>
          <w:w w:val="100"/>
          <w:position w:val="0"/>
        </w:rPr>
        <w:t xml:space="preserve">Так, для изготовления гнезд и борозд используют </w:t>
      </w:r>
      <w:r>
        <w:rPr>
          <w:b/>
          <w:bCs/>
          <w:color w:val="000000"/>
          <w:spacing w:val="0"/>
          <w:w w:val="100"/>
          <w:position w:val="0"/>
        </w:rPr>
        <w:t xml:space="preserve">зубило </w:t>
      </w:r>
      <w:r>
        <w:rPr>
          <w:color w:val="000000"/>
          <w:spacing w:val="0"/>
          <w:w w:val="100"/>
          <w:position w:val="0"/>
        </w:rPr>
        <w:t xml:space="preserve">или </w:t>
      </w:r>
      <w:r>
        <w:rPr>
          <w:b/>
          <w:bCs/>
          <w:color w:val="000000"/>
          <w:spacing w:val="0"/>
          <w:w w:val="100"/>
          <w:position w:val="0"/>
        </w:rPr>
        <w:t xml:space="preserve">скарпель </w:t>
      </w:r>
      <w:r>
        <w:rPr>
          <w:color w:val="000000"/>
          <w:spacing w:val="0"/>
          <w:w w:val="100"/>
          <w:position w:val="0"/>
        </w:rPr>
        <w:t xml:space="preserve">с твердосплавной напайкой, для ручной пробивки отверстий небольшого диаметра — </w:t>
      </w:r>
      <w:r>
        <w:rPr>
          <w:b/>
          <w:bCs/>
          <w:color w:val="000000"/>
          <w:spacing w:val="0"/>
          <w:w w:val="100"/>
          <w:position w:val="0"/>
        </w:rPr>
        <w:t xml:space="preserve">пробойники </w:t>
      </w:r>
      <w:r>
        <w:rPr>
          <w:color w:val="000000"/>
          <w:spacing w:val="0"/>
          <w:w w:val="100"/>
          <w:position w:val="0"/>
        </w:rPr>
        <w:t>ти</w:t>
        <w:softHyphen/>
        <w:t xml:space="preserve">пов ПО-1 (диаметром 4,8 мм) и ПО-2 (диаметром 7,8 мм). Для удобства работы пробойники вставляют в предохранительную оправку </w:t>
      </w:r>
      <w:r>
        <w:rPr>
          <w:b/>
          <w:bCs/>
          <w:color w:val="000000"/>
          <w:spacing w:val="0"/>
          <w:w w:val="100"/>
          <w:position w:val="0"/>
        </w:rPr>
        <w:t>ОПКМ.</w:t>
      </w:r>
    </w:p>
    <w:p>
      <w:pPr>
        <w:pStyle w:val="Style57"/>
        <w:keepNext/>
        <w:keepLines/>
        <w:widowControl w:val="0"/>
        <w:shd w:val="clear" w:color="auto" w:fill="auto"/>
        <w:bidi w:val="0"/>
        <w:spacing w:before="0" w:line="240" w:lineRule="auto"/>
        <w:ind w:left="0" w:right="0" w:firstLine="0"/>
        <w:jc w:val="center"/>
      </w:pPr>
      <w:bookmarkStart w:id="56" w:name="bookmark56"/>
      <w:bookmarkStart w:id="57" w:name="bookmark57"/>
      <w:bookmarkStart w:id="58" w:name="bookmark58"/>
      <w:r>
        <w:rPr>
          <w:color w:val="000000"/>
          <w:spacing w:val="0"/>
          <w:w w:val="100"/>
          <w:position w:val="0"/>
        </w:rPr>
        <w:t>Крепления электромонтажных изделий</w:t>
      </w:r>
      <w:bookmarkEnd w:id="56"/>
      <w:bookmarkEnd w:id="57"/>
      <w:bookmarkEnd w:id="58"/>
    </w:p>
    <w:p>
      <w:pPr>
        <w:pStyle w:val="Style28"/>
        <w:keepNext w:val="0"/>
        <w:keepLines w:val="0"/>
        <w:widowControl w:val="0"/>
        <w:shd w:val="clear" w:color="auto" w:fill="auto"/>
        <w:bidi w:val="0"/>
        <w:spacing w:before="0" w:line="254" w:lineRule="auto"/>
        <w:ind w:left="0" w:right="0"/>
        <w:jc w:val="both"/>
      </w:pPr>
      <w:r>
        <w:rPr>
          <w:color w:val="000000"/>
          <w:spacing w:val="0"/>
          <w:w w:val="100"/>
          <w:position w:val="0"/>
        </w:rPr>
        <w:t xml:space="preserve">Для крепления электромонтажных изделий к строительным конструкциям из бетона или кирпича используют </w:t>
      </w:r>
      <w:r>
        <w:rPr>
          <w:b/>
          <w:bCs/>
          <w:color w:val="000000"/>
          <w:spacing w:val="0"/>
          <w:w w:val="100"/>
          <w:position w:val="0"/>
        </w:rPr>
        <w:t xml:space="preserve">закладные дюбеля. </w:t>
      </w:r>
      <w:r>
        <w:rPr>
          <w:color w:val="000000"/>
          <w:spacing w:val="0"/>
          <w:w w:val="100"/>
          <w:position w:val="0"/>
        </w:rPr>
        <w:t xml:space="preserve">Наиболее просты, дешевы и удобны в применении </w:t>
      </w:r>
      <w:r>
        <w:rPr>
          <w:b/>
          <w:bCs/>
          <w:color w:val="000000"/>
          <w:spacing w:val="0"/>
          <w:w w:val="100"/>
          <w:position w:val="0"/>
        </w:rPr>
        <w:t xml:space="preserve">капроновые дюбеля </w:t>
      </w:r>
      <w:r>
        <w:rPr>
          <w:color w:val="000000"/>
          <w:spacing w:val="0"/>
          <w:w w:val="100"/>
          <w:position w:val="0"/>
        </w:rPr>
        <w:t>(рис. 1.1), состоящие из пластмассового корпуса и стального шурупа с шайбой. Длина корпуса (у разных типов) составляет 25...80 мм, диаметр 6...20 мм. Он слегка сужен к одному концу и вдоль своей оси имеет разрез, не доходящий до широкого конца. Вдоль оси у дюбеля имеется сквозное от</w:t>
        <w:softHyphen/>
        <w:t>верстие под шуруп. Для установки дюбеля в кирпичном или бе</w:t>
        <w:softHyphen/>
        <w:t>тонном основании делают отверстие так, чтобы дюбель плотно входил в него. При завертывании крепежного шурупа в дюбель создается распор, прочно удерживающий его в отверстии.</w:t>
      </w:r>
    </w:p>
    <w:p>
      <w:pPr>
        <w:pStyle w:val="Style28"/>
        <w:keepNext w:val="0"/>
        <w:keepLines w:val="0"/>
        <w:widowControl w:val="0"/>
        <w:shd w:val="clear" w:color="auto" w:fill="auto"/>
        <w:bidi w:val="0"/>
        <w:spacing w:before="0" w:after="0" w:line="254" w:lineRule="auto"/>
        <w:ind w:left="0" w:right="0"/>
        <w:jc w:val="both"/>
      </w:pPr>
      <w:r>
        <w:rPr>
          <w:color w:val="000000"/>
          <w:spacing w:val="0"/>
          <w:w w:val="100"/>
          <w:position w:val="0"/>
        </w:rPr>
        <w:t xml:space="preserve">Вместо дюбелей иногда применяют </w:t>
      </w:r>
      <w:r>
        <w:rPr>
          <w:b/>
          <w:bCs/>
          <w:color w:val="000000"/>
          <w:spacing w:val="0"/>
          <w:w w:val="100"/>
          <w:position w:val="0"/>
        </w:rPr>
        <w:t xml:space="preserve">заменители. </w:t>
      </w:r>
      <w:r>
        <w:rPr>
          <w:color w:val="000000"/>
          <w:spacing w:val="0"/>
          <w:w w:val="100"/>
          <w:position w:val="0"/>
        </w:rPr>
        <w:t>Кусок пласт</w:t>
        <w:softHyphen/>
        <w:t>массовой трубки надрезают вдоль, свертывают и вставляют в отверстие, затем ввинчивают шуруп. Он распирает полученную таким образом гильзу, и она прочно закрепляется в основании.</w:t>
      </w:r>
    </w:p>
    <w:p>
      <w:pPr>
        <w:pStyle w:val="Style28"/>
        <w:keepNext w:val="0"/>
        <w:keepLines w:val="0"/>
        <w:widowControl w:val="0"/>
        <w:shd w:val="clear" w:color="auto" w:fill="auto"/>
        <w:bidi w:val="0"/>
        <w:spacing w:before="0"/>
        <w:ind w:left="0" w:right="0"/>
        <w:jc w:val="both"/>
        <w:sectPr>
          <w:footerReference w:type="default" r:id="rId19"/>
          <w:footerReference w:type="even" r:id="rId20"/>
          <w:footnotePr>
            <w:pos w:val="pageBottom"/>
            <w:numFmt w:val="decimal"/>
            <w:numRestart w:val="continuous"/>
          </w:footnotePr>
          <w:pgSz w:w="8400" w:h="11900"/>
          <w:pgMar w:top="801" w:right="1427" w:bottom="863" w:left="574" w:header="373" w:footer="3" w:gutter="0"/>
          <w:pgNumType w:start="12"/>
          <w:cols w:space="720"/>
          <w:noEndnote/>
          <w:rtlGutter w:val="0"/>
          <w:docGrid w:linePitch="360"/>
        </w:sectPr>
      </w:pPr>
      <w:r>
        <w:drawing>
          <wp:anchor distT="0" distB="472440" distL="114300" distR="114300" simplePos="0" relativeHeight="125829394" behindDoc="0" locked="0" layoutInCell="1" allowOverlap="1">
            <wp:simplePos x="0" y="0"/>
            <wp:positionH relativeFrom="page">
              <wp:posOffset>2688590</wp:posOffset>
            </wp:positionH>
            <wp:positionV relativeFrom="paragraph">
              <wp:posOffset>304800</wp:posOffset>
            </wp:positionV>
            <wp:extent cx="1597025" cy="969010"/>
            <wp:wrapSquare wrapText="left"/>
            <wp:docPr id="36" name="Shape 36"/>
            <a:graphic xmlns:a="http://schemas.openxmlformats.org/drawingml/2006/main">
              <a:graphicData uri="http://schemas.openxmlformats.org/drawingml/2006/picture">
                <pic:pic xmlns:pic="http://schemas.openxmlformats.org/drawingml/2006/picture">
                  <pic:nvPicPr>
                    <pic:cNvPr id="37" name="Picture box 37"/>
                    <pic:cNvPicPr/>
                  </pic:nvPicPr>
                  <pic:blipFill>
                    <a:blip r:embed="rId21"/>
                    <a:stretch/>
                  </pic:blipFill>
                  <pic:spPr>
                    <a:xfrm>
                      <a:ext cx="1597025" cy="969010"/>
                    </a:xfrm>
                    <a:prstGeom prst="rect"/>
                  </pic:spPr>
                </pic:pic>
              </a:graphicData>
            </a:graphic>
          </wp:anchor>
        </w:drawing>
      </w:r>
      <w:r>
        <mc:AlternateContent>
          <mc:Choice Requires="wps">
            <w:drawing>
              <wp:anchor distT="0" distB="0" distL="0" distR="0" simplePos="0" relativeHeight="503316484" behindDoc="0" locked="0" layoutInCell="1" allowOverlap="1">
                <wp:simplePos x="0" y="0"/>
                <wp:positionH relativeFrom="page">
                  <wp:posOffset>2898775</wp:posOffset>
                </wp:positionH>
                <wp:positionV relativeFrom="paragraph">
                  <wp:posOffset>1515110</wp:posOffset>
                </wp:positionV>
                <wp:extent cx="1203960" cy="228600"/>
                <wp:wrapNone/>
                <wp:docPr id="38" name="Shape 38"/>
                <a:graphic xmlns:a="http://schemas.openxmlformats.org/drawingml/2006/main">
                  <a:graphicData uri="http://schemas.microsoft.com/office/word/2010/wordprocessingShape">
                    <wps:wsp>
                      <wps:cNvSpPr txBox="1"/>
                      <wps:spPr>
                        <a:xfrm>
                          <a:ext cx="1203960" cy="22860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5"/>
                                <w:szCs w:val="15"/>
                              </w:rPr>
                              <w:t xml:space="preserve">Рис. 1.1. </w:t>
                            </w:r>
                            <w:r>
                              <w:rPr>
                                <w:color w:val="000000"/>
                                <w:spacing w:val="0"/>
                                <w:w w:val="100"/>
                                <w:position w:val="0"/>
                                <w:sz w:val="14"/>
                                <w:szCs w:val="14"/>
                              </w:rPr>
                              <w:t>Крепление кап</w:t>
                              <w:softHyphen/>
                              <w:t>роновым дюбелем</w:t>
                            </w:r>
                          </w:p>
                        </w:txbxContent>
                      </wps:txbx>
                      <wps:bodyPr lIns="0" tIns="0" rIns="0" bIns="0">
                        <a:noAutoFit/>
                      </wps:bodyPr>
                    </wps:wsp>
                  </a:graphicData>
                </a:graphic>
              </wp:anchor>
            </w:drawing>
          </mc:Choice>
          <mc:Fallback>
            <w:pict>
              <v:shape id="_x0000_s1064" type="#_x0000_t202" style="position:absolute;margin-left:228.25pt;margin-top:119.3pt;width:94.799999999999997pt;height:18.pt;z-index:251657731;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5"/>
                          <w:szCs w:val="15"/>
                        </w:rPr>
                        <w:t xml:space="preserve">Рис. 1.1. </w:t>
                      </w:r>
                      <w:r>
                        <w:rPr>
                          <w:color w:val="000000"/>
                          <w:spacing w:val="0"/>
                          <w:w w:val="100"/>
                          <w:position w:val="0"/>
                          <w:sz w:val="14"/>
                          <w:szCs w:val="14"/>
                        </w:rPr>
                        <w:t>Крепление кап</w:t>
                        <w:softHyphen/>
                        <w:t>роновым дюбелем</w:t>
                      </w:r>
                    </w:p>
                  </w:txbxContent>
                </v:textbox>
                <w10:wrap anchorx="page"/>
              </v:shape>
            </w:pict>
          </mc:Fallback>
        </mc:AlternateContent>
      </w:r>
      <w:r>
        <w:rPr>
          <w:color w:val="000000"/>
          <w:spacing w:val="0"/>
          <w:w w:val="100"/>
          <w:position w:val="0"/>
        </w:rPr>
        <w:t xml:space="preserve">Находят применение также </w:t>
      </w:r>
      <w:r>
        <w:rPr>
          <w:b/>
          <w:bCs/>
          <w:color w:val="000000"/>
          <w:spacing w:val="0"/>
          <w:w w:val="100"/>
          <w:position w:val="0"/>
        </w:rPr>
        <w:t xml:space="preserve">стальные гвоздевые дюбеля. </w:t>
      </w:r>
      <w:r>
        <w:rPr>
          <w:color w:val="000000"/>
          <w:spacing w:val="0"/>
          <w:w w:val="100"/>
          <w:position w:val="0"/>
        </w:rPr>
        <w:t>Их изготовляют из качествен</w:t>
        <w:softHyphen/>
        <w:t>ных конструкционных сталей и подвергают термической обработке, придающей им вы</w:t>
        <w:softHyphen/>
        <w:t>сокую прочность. Эти дюбеля можно забивать в прочные строительные основания, поль</w:t>
        <w:softHyphen/>
      </w:r>
      <w:r>
        <w:rPr>
          <w:color w:val="000000"/>
          <w:spacing w:val="0"/>
          <w:w w:val="100"/>
          <w:position w:val="0"/>
        </w:rPr>
        <w:t xml:space="preserve">зуясь специальными </w:t>
      </w:r>
      <w:r>
        <w:rPr>
          <w:b/>
          <w:bCs/>
          <w:color w:val="000000"/>
          <w:spacing w:val="0"/>
          <w:w w:val="100"/>
          <w:position w:val="0"/>
        </w:rPr>
        <w:t>оправка</w:t>
        <w:softHyphen/>
        <w:t xml:space="preserve">ми </w:t>
      </w:r>
      <w:r>
        <w:rPr>
          <w:color w:val="000000"/>
          <w:spacing w:val="0"/>
          <w:w w:val="100"/>
          <w:position w:val="0"/>
        </w:rPr>
        <w:t>(рис. 1.2).</w:t>
      </w:r>
    </w:p>
    <w:p>
      <w:pPr>
        <w:pStyle w:val="Style28"/>
        <w:keepNext w:val="0"/>
        <w:keepLines w:val="0"/>
        <w:widowControl w:val="0"/>
        <w:shd w:val="clear" w:color="auto" w:fill="auto"/>
        <w:bidi w:val="0"/>
        <w:spacing w:before="0"/>
        <w:ind w:left="220" w:right="0" w:firstLine="3440"/>
        <w:jc w:val="both"/>
      </w:pPr>
      <w:r>
        <w:drawing>
          <wp:anchor distT="0" distB="356870" distL="114300" distR="199390" simplePos="0" relativeHeight="125829395" behindDoc="0" locked="0" layoutInCell="1" allowOverlap="1">
            <wp:simplePos x="0" y="0"/>
            <wp:positionH relativeFrom="page">
              <wp:posOffset>433070</wp:posOffset>
            </wp:positionH>
            <wp:positionV relativeFrom="paragraph">
              <wp:posOffset>139700</wp:posOffset>
            </wp:positionV>
            <wp:extent cx="1725295" cy="895985"/>
            <wp:wrapSquare wrapText="right"/>
            <wp:docPr id="40" name="Shape 40"/>
            <a:graphic xmlns:a="http://schemas.openxmlformats.org/drawingml/2006/main">
              <a:graphicData uri="http://schemas.openxmlformats.org/drawingml/2006/picture">
                <pic:pic xmlns:pic="http://schemas.openxmlformats.org/drawingml/2006/picture">
                  <pic:nvPicPr>
                    <pic:cNvPr id="41" name="Picture box 41"/>
                    <pic:cNvPicPr/>
                  </pic:nvPicPr>
                  <pic:blipFill>
                    <a:blip r:embed="rId23"/>
                    <a:stretch/>
                  </pic:blipFill>
                  <pic:spPr>
                    <a:xfrm>
                      <a:ext cx="1725295" cy="895985"/>
                    </a:xfrm>
                    <a:prstGeom prst="rect"/>
                  </pic:spPr>
                </pic:pic>
              </a:graphicData>
            </a:graphic>
          </wp:anchor>
        </w:drawing>
      </w:r>
      <w:r>
        <mc:AlternateContent>
          <mc:Choice Requires="wps">
            <w:drawing>
              <wp:anchor distT="0" distB="0" distL="0" distR="0" simplePos="0" relativeHeight="503316486" behindDoc="0" locked="0" layoutInCell="1" allowOverlap="1">
                <wp:simplePos x="0" y="0"/>
                <wp:positionH relativeFrom="page">
                  <wp:posOffset>573405</wp:posOffset>
                </wp:positionH>
                <wp:positionV relativeFrom="paragraph">
                  <wp:posOffset>1160780</wp:posOffset>
                </wp:positionV>
                <wp:extent cx="1667510" cy="231775"/>
                <wp:wrapNone/>
                <wp:docPr id="42" name="Shape 42"/>
                <a:graphic xmlns:a="http://schemas.openxmlformats.org/drawingml/2006/main">
                  <a:graphicData uri="http://schemas.microsoft.com/office/word/2010/wordprocessingShape">
                    <wps:wsp>
                      <wps:cNvSpPr txBox="1"/>
                      <wps:spPr>
                        <a:xfrm>
                          <a:ext cx="1667510" cy="23177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 xml:space="preserve">Рис. 1.2. </w:t>
                            </w:r>
                            <w:r>
                              <w:rPr>
                                <w:color w:val="000000"/>
                                <w:spacing w:val="0"/>
                                <w:w w:val="100"/>
                                <w:position w:val="0"/>
                              </w:rPr>
                              <w:t>Оправка ОД-6 с зажатым дюбелем для ручной забивки</w:t>
                            </w:r>
                          </w:p>
                        </w:txbxContent>
                      </wps:txbx>
                      <wps:bodyPr lIns="0" tIns="0" rIns="0" bIns="0">
                        <a:noAutoFit/>
                      </wps:bodyPr>
                    </wps:wsp>
                  </a:graphicData>
                </a:graphic>
              </wp:anchor>
            </w:drawing>
          </mc:Choice>
          <mc:Fallback>
            <w:pict>
              <v:shape id="_x0000_s1068" type="#_x0000_t202" style="position:absolute;margin-left:45.149999999999999pt;margin-top:91.400000000000006pt;width:131.30000000000001pt;height:18.25pt;z-index:251657733;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 xml:space="preserve">Рис. 1.2. </w:t>
                      </w:r>
                      <w:r>
                        <w:rPr>
                          <w:color w:val="000000"/>
                          <w:spacing w:val="0"/>
                          <w:w w:val="100"/>
                          <w:position w:val="0"/>
                        </w:rPr>
                        <w:t>Оправка ОД-6 с зажатым дюбелем для ручной забивки</w:t>
                      </w:r>
                    </w:p>
                  </w:txbxContent>
                </v:textbox>
                <w10:wrap anchorx="page"/>
              </v:shape>
            </w:pict>
          </mc:Fallback>
        </mc:AlternateContent>
      </w:r>
      <w:r>
        <w:rPr>
          <w:color w:val="000000"/>
          <w:spacing w:val="0"/>
          <w:w w:val="100"/>
          <w:position w:val="0"/>
        </w:rPr>
        <w:t>Такие дюбеля применяют, в частности, при прокладке проводов и кабелей с примене</w:t>
        <w:softHyphen/>
        <w:t>нием крепежных изделий.</w:t>
      </w:r>
    </w:p>
    <w:p>
      <w:pPr>
        <w:pStyle w:val="Style28"/>
        <w:keepNext w:val="0"/>
        <w:keepLines w:val="0"/>
        <w:widowControl w:val="0"/>
        <w:shd w:val="clear" w:color="auto" w:fill="auto"/>
        <w:bidi w:val="0"/>
        <w:spacing w:before="0" w:line="252" w:lineRule="auto"/>
        <w:ind w:left="220" w:right="0" w:firstLine="340"/>
        <w:jc w:val="both"/>
      </w:pPr>
      <w:r>
        <w:rPr>
          <w:color w:val="000000"/>
          <w:spacing w:val="0"/>
          <w:w w:val="100"/>
          <w:position w:val="0"/>
        </w:rPr>
        <w:t>Установочные изделия, а также ролики нередко крепят к кирпичным и бетонным сте</w:t>
        <w:softHyphen/>
        <w:t xml:space="preserve">нам </w:t>
      </w:r>
      <w:r>
        <w:rPr>
          <w:b/>
          <w:bCs/>
          <w:color w:val="000000"/>
          <w:spacing w:val="0"/>
          <w:w w:val="100"/>
          <w:position w:val="0"/>
        </w:rPr>
        <w:t xml:space="preserve">с </w:t>
      </w:r>
      <w:r>
        <w:rPr>
          <w:color w:val="000000"/>
          <w:spacing w:val="0"/>
          <w:w w:val="100"/>
          <w:position w:val="0"/>
        </w:rPr>
        <w:t xml:space="preserve">помощью </w:t>
      </w:r>
      <w:r>
        <w:rPr>
          <w:b/>
          <w:bCs/>
          <w:color w:val="000000"/>
          <w:spacing w:val="0"/>
          <w:w w:val="100"/>
          <w:position w:val="0"/>
        </w:rPr>
        <w:t xml:space="preserve">проволочной спирали </w:t>
      </w:r>
      <w:r>
        <w:rPr>
          <w:color w:val="000000"/>
          <w:spacing w:val="0"/>
          <w:w w:val="100"/>
          <w:position w:val="0"/>
        </w:rPr>
        <w:t xml:space="preserve">и </w:t>
      </w:r>
      <w:r>
        <w:rPr>
          <w:b/>
          <w:bCs/>
          <w:color w:val="000000"/>
          <w:spacing w:val="0"/>
          <w:w w:val="100"/>
          <w:position w:val="0"/>
        </w:rPr>
        <w:t xml:space="preserve">алебастра. </w:t>
      </w:r>
      <w:r>
        <w:rPr>
          <w:color w:val="000000"/>
          <w:spacing w:val="0"/>
          <w:w w:val="100"/>
          <w:position w:val="0"/>
        </w:rPr>
        <w:t>В этом</w:t>
      </w:r>
    </w:p>
    <w:p>
      <w:pPr>
        <w:pStyle w:val="Style28"/>
        <w:keepNext w:val="0"/>
        <w:keepLines w:val="0"/>
        <w:widowControl w:val="0"/>
        <w:shd w:val="clear" w:color="auto" w:fill="auto"/>
        <w:bidi w:val="0"/>
        <w:spacing w:before="0" w:after="260" w:line="254" w:lineRule="auto"/>
        <w:ind w:left="0" w:right="0" w:firstLine="3320"/>
        <w:jc w:val="both"/>
      </w:pPr>
      <w:r>
        <w:rPr>
          <w:color w:val="000000"/>
          <w:spacing w:val="0"/>
          <w:w w:val="100"/>
          <w:position w:val="0"/>
        </w:rPr>
        <w:t>случае спираль делают из мяг</w:t>
        <w:softHyphen/>
        <w:t>кой проволоки, накручивая ее на шуруп так, чтобы он легко ввин</w:t>
        <w:softHyphen/>
        <w:t xml:space="preserve">чивался в спираль и вывинчивался из нее и, кроме того, чтобы снаружи оставались выступающие части. Алебастр разводят до густоты сметаны. Пробитое отверстие, освобожденное от пыли и слегка увлажненное, заполняют разведенным алебастром и в </w:t>
      </w:r>
      <w:r>
        <w:rPr>
          <w:color w:val="000000"/>
          <w:spacing w:val="0"/>
          <w:w w:val="100"/>
          <w:position w:val="0"/>
        </w:rPr>
        <w:t>него вдавливают спираль с полностью ввинченным в нес шуру</w:t>
        <w:softHyphen/>
        <w:t>пом. Через несколько минут, когда алебастр застынет, шуруп можно вывинчивать и крепить изделие.</w:t>
      </w:r>
    </w:p>
    <w:p>
      <w:pPr>
        <w:pStyle w:val="Style57"/>
        <w:keepNext/>
        <w:keepLines/>
        <w:widowControl w:val="0"/>
        <w:shd w:val="clear" w:color="auto" w:fill="auto"/>
        <w:bidi w:val="0"/>
        <w:spacing w:before="0" w:line="259" w:lineRule="auto"/>
        <w:ind w:left="0" w:right="0" w:firstLine="0"/>
        <w:jc w:val="center"/>
      </w:pPr>
      <w:bookmarkStart w:id="59" w:name="bookmark59"/>
      <w:bookmarkStart w:id="60" w:name="bookmark60"/>
      <w:bookmarkStart w:id="61" w:name="bookmark61"/>
      <w:r>
        <w:rPr>
          <w:color w:val="000000"/>
          <w:spacing w:val="0"/>
          <w:w w:val="100"/>
          <w:position w:val="0"/>
        </w:rPr>
        <w:t>Крепление установочных изделий</w:t>
      </w:r>
      <w:bookmarkEnd w:id="59"/>
      <w:bookmarkEnd w:id="60"/>
      <w:bookmarkEnd w:id="61"/>
    </w:p>
    <w:p>
      <w:pPr>
        <w:pStyle w:val="Style28"/>
        <w:keepNext w:val="0"/>
        <w:keepLines w:val="0"/>
        <w:widowControl w:val="0"/>
        <w:shd w:val="clear" w:color="auto" w:fill="auto"/>
        <w:bidi w:val="0"/>
        <w:spacing w:before="0" w:line="259" w:lineRule="auto"/>
        <w:ind w:left="0" w:right="0"/>
        <w:jc w:val="both"/>
      </w:pPr>
      <w:r>
        <w:rPr>
          <w:color w:val="000000"/>
          <w:spacing w:val="0"/>
          <w:w w:val="100"/>
          <w:position w:val="0"/>
        </w:rPr>
        <w:t>При выполнении подготовительных работ крепят устано</w:t>
        <w:softHyphen/>
        <w:t>вочные изделия: выключатели и переключатели; штепсельные розетки; потолочные и настенные патроны для ламп; ответви</w:t>
        <w:softHyphen/>
        <w:t>тельные коробки для соединения и ответвления проводов при скрытой электропроводке.</w:t>
      </w:r>
    </w:p>
    <w:p>
      <w:pPr>
        <w:pStyle w:val="Style28"/>
        <w:keepNext w:val="0"/>
        <w:keepLines w:val="0"/>
        <w:widowControl w:val="0"/>
        <w:shd w:val="clear" w:color="auto" w:fill="auto"/>
        <w:bidi w:val="0"/>
        <w:spacing w:before="0" w:line="252" w:lineRule="auto"/>
        <w:ind w:left="0" w:right="0"/>
        <w:jc w:val="both"/>
      </w:pPr>
      <w:r>
        <w:rPr>
          <w:color w:val="000000"/>
          <w:spacing w:val="0"/>
          <w:w w:val="100"/>
          <w:position w:val="0"/>
        </w:rPr>
        <w:t>Установочные (для выключателей и штепсельных розеток) и ответвительные коробки помещают в предварительно подго</w:t>
        <w:softHyphen/>
        <w:t xml:space="preserve">товленные </w:t>
      </w:r>
      <w:r>
        <w:rPr>
          <w:b/>
          <w:bCs/>
          <w:color w:val="000000"/>
          <w:spacing w:val="0"/>
          <w:w w:val="100"/>
          <w:position w:val="0"/>
        </w:rPr>
        <w:t xml:space="preserve">гнезда </w:t>
      </w:r>
      <w:r>
        <w:rPr>
          <w:color w:val="000000"/>
          <w:spacing w:val="0"/>
          <w:w w:val="100"/>
          <w:position w:val="0"/>
        </w:rPr>
        <w:t xml:space="preserve">так, чтобы их лицевые крышки находились в плоскости оштукатуренных стен. Крепление коробок в гнездах производят </w:t>
      </w:r>
      <w:r>
        <w:rPr>
          <w:b/>
          <w:bCs/>
          <w:color w:val="000000"/>
          <w:spacing w:val="0"/>
          <w:w w:val="100"/>
          <w:position w:val="0"/>
        </w:rPr>
        <w:t>алебастровым раствором.</w:t>
      </w:r>
    </w:p>
    <w:p>
      <w:pPr>
        <w:pStyle w:val="Style28"/>
        <w:keepNext w:val="0"/>
        <w:keepLines w:val="0"/>
        <w:widowControl w:val="0"/>
        <w:shd w:val="clear" w:color="auto" w:fill="auto"/>
        <w:bidi w:val="0"/>
        <w:spacing w:before="0" w:line="259" w:lineRule="auto"/>
        <w:ind w:left="0" w:right="0"/>
        <w:jc w:val="both"/>
      </w:pPr>
      <w:r>
        <w:rPr>
          <w:color w:val="000000"/>
          <w:spacing w:val="0"/>
          <w:w w:val="100"/>
          <w:position w:val="0"/>
        </w:rPr>
        <w:t>Коробки для установки выключателей, переключателей и штепсельных розеток при скрытой электропроводке изготовля</w:t>
        <w:softHyphen/>
        <w:t xml:space="preserve">ют в большинстве своем из пластмассы. На коробках сделаны надрубы для ввода проводов. </w:t>
      </w:r>
      <w:r>
        <w:rPr>
          <w:b/>
          <w:bCs/>
          <w:color w:val="000000"/>
          <w:spacing w:val="0"/>
          <w:w w:val="100"/>
          <w:position w:val="0"/>
        </w:rPr>
        <w:t xml:space="preserve">Надрубы, </w:t>
      </w:r>
      <w:r>
        <w:rPr>
          <w:color w:val="000000"/>
          <w:spacing w:val="0"/>
          <w:w w:val="100"/>
          <w:position w:val="0"/>
        </w:rPr>
        <w:t>которые соответствуют направлению трассы, перед установкой коробки в гнездо уда</w:t>
        <w:softHyphen/>
        <w:t>ляют.</w:t>
      </w:r>
    </w:p>
    <w:p>
      <w:pPr>
        <w:pStyle w:val="Style28"/>
        <w:keepNext w:val="0"/>
        <w:keepLines w:val="0"/>
        <w:widowControl w:val="0"/>
        <w:shd w:val="clear" w:color="auto" w:fill="auto"/>
        <w:bidi w:val="0"/>
        <w:spacing w:before="0" w:after="60"/>
        <w:ind w:left="0" w:right="0"/>
        <w:jc w:val="both"/>
      </w:pPr>
      <w:r>
        <w:rPr>
          <w:b/>
          <w:bCs/>
          <w:color w:val="000000"/>
          <w:spacing w:val="0"/>
          <w:w w:val="100"/>
          <w:position w:val="0"/>
        </w:rPr>
        <w:t xml:space="preserve">В </w:t>
      </w:r>
      <w:r>
        <w:rPr>
          <w:color w:val="000000"/>
          <w:spacing w:val="0"/>
          <w:w w:val="100"/>
          <w:position w:val="0"/>
        </w:rPr>
        <w:t>корпусах ответвительных коробок, служащих для соеди</w:t>
        <w:softHyphen/>
        <w:t>нения и ответвления проводов для скрытой проводки, имеются</w:t>
        <w:br w:type="page"/>
      </w:r>
      <w:r>
        <w:rPr>
          <w:color w:val="000000"/>
          <w:spacing w:val="0"/>
          <w:w w:val="100"/>
          <w:position w:val="0"/>
        </w:rPr>
        <w:t xml:space="preserve">тонкие участки, предназначенные </w:t>
      </w:r>
      <w:r>
        <w:rPr>
          <w:b/>
          <w:bCs/>
          <w:color w:val="000000"/>
          <w:spacing w:val="0"/>
          <w:w w:val="100"/>
          <w:position w:val="0"/>
        </w:rPr>
        <w:t xml:space="preserve">для ввода проводов. </w:t>
      </w:r>
      <w:r>
        <w:rPr>
          <w:color w:val="000000"/>
          <w:spacing w:val="0"/>
          <w:w w:val="100"/>
          <w:position w:val="0"/>
        </w:rPr>
        <w:t>При электромонтаже эти участки удаляют.</w:t>
      </w:r>
    </w:p>
    <w:p>
      <w:pPr>
        <w:pStyle w:val="Style28"/>
        <w:keepNext w:val="0"/>
        <w:keepLines w:val="0"/>
        <w:widowControl w:val="0"/>
        <w:shd w:val="clear" w:color="auto" w:fill="auto"/>
        <w:bidi w:val="0"/>
        <w:spacing w:before="0" w:after="60"/>
        <w:ind w:left="0" w:right="0" w:firstLine="380"/>
        <w:jc w:val="both"/>
      </w:pPr>
      <w:r>
        <w:rPr>
          <w:color w:val="000000"/>
          <w:spacing w:val="0"/>
          <w:w w:val="100"/>
          <w:position w:val="0"/>
        </w:rPr>
        <w:t xml:space="preserve">Выключатели, штепсельные розетки крепят в установочных коробках или в специальных гнездах с помощью </w:t>
      </w:r>
      <w:r>
        <w:rPr>
          <w:b/>
          <w:bCs/>
          <w:color w:val="000000"/>
          <w:spacing w:val="0"/>
          <w:w w:val="100"/>
          <w:position w:val="0"/>
        </w:rPr>
        <w:t>распорных ла</w:t>
        <w:softHyphen/>
        <w:t xml:space="preserve">пок </w:t>
      </w:r>
      <w:r>
        <w:rPr>
          <w:color w:val="000000"/>
          <w:spacing w:val="0"/>
          <w:w w:val="100"/>
          <w:position w:val="0"/>
        </w:rPr>
        <w:t xml:space="preserve">(рис. 1.3). Для этого штепсельную розетку или выключатель привинчивают к </w:t>
      </w:r>
      <w:r>
        <w:rPr>
          <w:b/>
          <w:bCs/>
          <w:color w:val="000000"/>
          <w:spacing w:val="0"/>
          <w:w w:val="100"/>
          <w:position w:val="0"/>
        </w:rPr>
        <w:t xml:space="preserve">распорной скобе, </w:t>
      </w:r>
      <w:r>
        <w:rPr>
          <w:color w:val="000000"/>
          <w:spacing w:val="0"/>
          <w:w w:val="100"/>
          <w:position w:val="0"/>
        </w:rPr>
        <w:t>которую вместе с корпусом выключателя устанавливают в предназначенном для выключа</w:t>
        <w:softHyphen/>
      </w:r>
    </w:p>
    <w:p>
      <w:pPr>
        <w:pStyle w:val="Style28"/>
        <w:keepNext w:val="0"/>
        <w:keepLines w:val="0"/>
        <w:widowControl w:val="0"/>
        <w:shd w:val="clear" w:color="auto" w:fill="auto"/>
        <w:bidi w:val="0"/>
        <w:spacing w:before="0" w:after="60" w:line="252" w:lineRule="auto"/>
        <w:ind w:left="0" w:right="0" w:firstLine="0"/>
        <w:jc w:val="both"/>
      </w:pPr>
      <w:r>
        <w:drawing>
          <wp:anchor distT="155575" distB="494030" distL="127000" distR="127000" simplePos="0" relativeHeight="125829396" behindDoc="0" locked="0" layoutInCell="1" allowOverlap="1">
            <wp:simplePos x="0" y="0"/>
            <wp:positionH relativeFrom="page">
              <wp:posOffset>2513330</wp:posOffset>
            </wp:positionH>
            <wp:positionV relativeFrom="paragraph">
              <wp:posOffset>180975</wp:posOffset>
            </wp:positionV>
            <wp:extent cx="1877695" cy="1060450"/>
            <wp:wrapSquare wrapText="left"/>
            <wp:docPr id="44" name="Shape 44"/>
            <a:graphic xmlns:a="http://schemas.openxmlformats.org/drawingml/2006/main">
              <a:graphicData uri="http://schemas.openxmlformats.org/drawingml/2006/picture">
                <pic:pic xmlns:pic="http://schemas.openxmlformats.org/drawingml/2006/picture">
                  <pic:nvPicPr>
                    <pic:cNvPr id="45" name="Picture box 45"/>
                    <pic:cNvPicPr/>
                  </pic:nvPicPr>
                  <pic:blipFill>
                    <a:blip r:embed="rId25"/>
                    <a:stretch/>
                  </pic:blipFill>
                  <pic:spPr>
                    <a:xfrm>
                      <a:ext cx="1877695" cy="1060450"/>
                    </a:xfrm>
                    <a:prstGeom prst="rect"/>
                  </pic:spPr>
                </pic:pic>
              </a:graphicData>
            </a:graphic>
          </wp:anchor>
        </w:drawing>
      </w:r>
      <w:r>
        <mc:AlternateContent>
          <mc:Choice Requires="wps">
            <w:drawing>
              <wp:anchor distT="0" distB="0" distL="0" distR="0" simplePos="0" relativeHeight="503316488" behindDoc="0" locked="0" layoutInCell="1" allowOverlap="1">
                <wp:simplePos x="0" y="0"/>
                <wp:positionH relativeFrom="page">
                  <wp:posOffset>3397250</wp:posOffset>
                </wp:positionH>
                <wp:positionV relativeFrom="paragraph">
                  <wp:posOffset>101600</wp:posOffset>
                </wp:positionV>
                <wp:extent cx="938530" cy="106680"/>
                <wp:wrapNone/>
                <wp:docPr id="46" name="Shape 46"/>
                <a:graphic xmlns:a="http://schemas.openxmlformats.org/drawingml/2006/main">
                  <a:graphicData uri="http://schemas.microsoft.com/office/word/2010/wordprocessingShape">
                    <wps:wsp>
                      <wps:cNvSpPr txBox="1"/>
                      <wps:spPr>
                        <a:xfrm>
                          <a:ext cx="938530" cy="10668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Выключатель или розетка</w:t>
                            </w:r>
                          </w:p>
                        </w:txbxContent>
                      </wps:txbx>
                      <wps:bodyPr lIns="0" tIns="0" rIns="0" bIns="0">
                        <a:noAutoFit/>
                      </wps:bodyPr>
                    </wps:wsp>
                  </a:graphicData>
                </a:graphic>
              </wp:anchor>
            </w:drawing>
          </mc:Choice>
          <mc:Fallback>
            <w:pict>
              <v:shape id="_x0000_s1072" type="#_x0000_t202" style="position:absolute;margin-left:267.5pt;margin-top:8.pt;width:73.900000000000006pt;height:8.4000000000000004pt;z-index:251657735;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Выключатель или розетка</w:t>
                      </w:r>
                    </w:p>
                  </w:txbxContent>
                </v:textbox>
                <w10:wrap anchorx="page"/>
              </v:shape>
            </w:pict>
          </mc:Fallback>
        </mc:AlternateContent>
      </w:r>
      <w:r>
        <mc:AlternateContent>
          <mc:Choice Requires="wps">
            <w:drawing>
              <wp:anchor distT="0" distB="0" distL="0" distR="0" simplePos="0" relativeHeight="503316490" behindDoc="0" locked="0" layoutInCell="1" allowOverlap="1">
                <wp:simplePos x="0" y="0"/>
                <wp:positionH relativeFrom="page">
                  <wp:posOffset>3348355</wp:posOffset>
                </wp:positionH>
                <wp:positionV relativeFrom="paragraph">
                  <wp:posOffset>1232535</wp:posOffset>
                </wp:positionV>
                <wp:extent cx="859790" cy="194945"/>
                <wp:wrapNone/>
                <wp:docPr id="48" name="Shape 48"/>
                <a:graphic xmlns:a="http://schemas.openxmlformats.org/drawingml/2006/main">
                  <a:graphicData uri="http://schemas.microsoft.com/office/word/2010/wordprocessingShape">
                    <wps:wsp>
                      <wps:cNvSpPr txBox="1"/>
                      <wps:spPr>
                        <a:xfrm>
                          <a:ext cx="859790" cy="194945"/>
                        </a:xfrm>
                        <a:prstGeom prst="rect"/>
                        <a:noFill/>
                      </wps:spPr>
                      <wps:txbx>
                        <w:txbxContent>
                          <w:p>
                            <w:pPr>
                              <w:pStyle w:val="Style5"/>
                              <w:keepNext w:val="0"/>
                              <w:keepLines w:val="0"/>
                              <w:widowControl w:val="0"/>
                              <w:shd w:val="clear" w:color="auto" w:fill="auto"/>
                              <w:bidi w:val="0"/>
                              <w:spacing w:before="0" w:after="0" w:line="254" w:lineRule="auto"/>
                              <w:ind w:left="0" w:right="0" w:firstLine="0"/>
                              <w:jc w:val="left"/>
                              <w:rPr>
                                <w:sz w:val="11"/>
                                <w:szCs w:val="11"/>
                              </w:rPr>
                            </w:pPr>
                            <w:r>
                              <w:rPr>
                                <w:i w:val="0"/>
                                <w:iCs w:val="0"/>
                                <w:color w:val="000000"/>
                                <w:spacing w:val="0"/>
                                <w:w w:val="100"/>
                                <w:position w:val="0"/>
                                <w:sz w:val="11"/>
                                <w:szCs w:val="11"/>
                              </w:rPr>
                              <w:t>Винты Для раздвигания опорных лапок</w:t>
                            </w:r>
                          </w:p>
                        </w:txbxContent>
                      </wps:txbx>
                      <wps:bodyPr lIns="0" tIns="0" rIns="0" bIns="0">
                        <a:noAutoFit/>
                      </wps:bodyPr>
                    </wps:wsp>
                  </a:graphicData>
                </a:graphic>
              </wp:anchor>
            </w:drawing>
          </mc:Choice>
          <mc:Fallback>
            <w:pict>
              <v:shape id="_x0000_s1074" type="#_x0000_t202" style="position:absolute;margin-left:263.64999999999998pt;margin-top:97.049999999999997pt;width:67.700000000000003pt;height:15.35pt;z-index:251657737;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54" w:lineRule="auto"/>
                        <w:ind w:left="0" w:right="0" w:firstLine="0"/>
                        <w:jc w:val="left"/>
                        <w:rPr>
                          <w:sz w:val="11"/>
                          <w:szCs w:val="11"/>
                        </w:rPr>
                      </w:pPr>
                      <w:r>
                        <w:rPr>
                          <w:i w:val="0"/>
                          <w:iCs w:val="0"/>
                          <w:color w:val="000000"/>
                          <w:spacing w:val="0"/>
                          <w:w w:val="100"/>
                          <w:position w:val="0"/>
                          <w:sz w:val="11"/>
                          <w:szCs w:val="11"/>
                        </w:rPr>
                        <w:t>Винты Для раздвигания опорных лапок</w:t>
                      </w:r>
                    </w:p>
                  </w:txbxContent>
                </v:textbox>
                <w10:wrap anchorx="page"/>
              </v:shape>
            </w:pict>
          </mc:Fallback>
        </mc:AlternateContent>
      </w:r>
      <w:r>
        <mc:AlternateContent>
          <mc:Choice Requires="wps">
            <w:drawing>
              <wp:anchor distT="0" distB="0" distL="0" distR="0" simplePos="0" relativeHeight="503316492" behindDoc="0" locked="0" layoutInCell="1" allowOverlap="1">
                <wp:simplePos x="0" y="0"/>
                <wp:positionH relativeFrom="page">
                  <wp:posOffset>2574290</wp:posOffset>
                </wp:positionH>
                <wp:positionV relativeFrom="paragraph">
                  <wp:posOffset>1424305</wp:posOffset>
                </wp:positionV>
                <wp:extent cx="1703705" cy="231775"/>
                <wp:wrapNone/>
                <wp:docPr id="50" name="Shape 50"/>
                <a:graphic xmlns:a="http://schemas.openxmlformats.org/drawingml/2006/main">
                  <a:graphicData uri="http://schemas.microsoft.com/office/word/2010/wordprocessingShape">
                    <wps:wsp>
                      <wps:cNvSpPr txBox="1"/>
                      <wps:spPr>
                        <a:xfrm>
                          <a:ext cx="1703705" cy="231775"/>
                        </a:xfrm>
                        <a:prstGeom prst="rect"/>
                        <a:noFill/>
                      </wps:spPr>
                      <wps:txbx>
                        <w:txbxContent>
                          <w:p>
                            <w:pPr>
                              <w:pStyle w:val="Style5"/>
                              <w:keepNext w:val="0"/>
                              <w:keepLines w:val="0"/>
                              <w:widowControl w:val="0"/>
                              <w:shd w:val="clear" w:color="auto" w:fill="auto"/>
                              <w:bidi w:val="0"/>
                              <w:spacing w:before="0" w:after="0" w:line="228" w:lineRule="auto"/>
                              <w:ind w:left="0" w:right="0" w:firstLine="0"/>
                              <w:jc w:val="center"/>
                            </w:pPr>
                            <w:r>
                              <w:rPr>
                                <w:b/>
                                <w:bCs/>
                                <w:i w:val="0"/>
                                <w:iCs w:val="0"/>
                                <w:color w:val="000000"/>
                                <w:spacing w:val="0"/>
                                <w:w w:val="100"/>
                                <w:position w:val="0"/>
                                <w:sz w:val="13"/>
                                <w:szCs w:val="13"/>
                              </w:rPr>
                              <w:t xml:space="preserve">Рис. </w:t>
                            </w:r>
                            <w:r>
                              <w:rPr>
                                <w:b/>
                                <w:bCs/>
                                <w:color w:val="000000"/>
                                <w:spacing w:val="0"/>
                                <w:w w:val="100"/>
                                <w:position w:val="0"/>
                              </w:rPr>
                              <w:t xml:space="preserve">1.3. </w:t>
                            </w:r>
                            <w:r>
                              <w:rPr>
                                <w:color w:val="000000"/>
                                <w:spacing w:val="0"/>
                                <w:w w:val="100"/>
                                <w:position w:val="0"/>
                              </w:rPr>
                              <w:t>Крепление розетки с помо</w:t>
                              <w:softHyphen/>
                              <w:t>щью распорной скобы</w:t>
                            </w:r>
                          </w:p>
                        </w:txbxContent>
                      </wps:txbx>
                      <wps:bodyPr lIns="0" tIns="0" rIns="0" bIns="0">
                        <a:noAutoFit/>
                      </wps:bodyPr>
                    </wps:wsp>
                  </a:graphicData>
                </a:graphic>
              </wp:anchor>
            </w:drawing>
          </mc:Choice>
          <mc:Fallback>
            <w:pict>
              <v:shape id="_x0000_s1076" type="#_x0000_t202" style="position:absolute;margin-left:202.70000000000002pt;margin-top:112.15000000000001pt;width:134.15000000000001pt;height:18.25pt;z-index:251657739;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28" w:lineRule="auto"/>
                        <w:ind w:left="0" w:right="0" w:firstLine="0"/>
                        <w:jc w:val="center"/>
                      </w:pPr>
                      <w:r>
                        <w:rPr>
                          <w:b/>
                          <w:bCs/>
                          <w:i w:val="0"/>
                          <w:iCs w:val="0"/>
                          <w:color w:val="000000"/>
                          <w:spacing w:val="0"/>
                          <w:w w:val="100"/>
                          <w:position w:val="0"/>
                          <w:sz w:val="13"/>
                          <w:szCs w:val="13"/>
                        </w:rPr>
                        <w:t xml:space="preserve">Рис. </w:t>
                      </w:r>
                      <w:r>
                        <w:rPr>
                          <w:b/>
                          <w:bCs/>
                          <w:color w:val="000000"/>
                          <w:spacing w:val="0"/>
                          <w:w w:val="100"/>
                          <w:position w:val="0"/>
                        </w:rPr>
                        <w:t xml:space="preserve">1.3. </w:t>
                      </w:r>
                      <w:r>
                        <w:rPr>
                          <w:color w:val="000000"/>
                          <w:spacing w:val="0"/>
                          <w:w w:val="100"/>
                          <w:position w:val="0"/>
                        </w:rPr>
                        <w:t>Крепление розетки с помо</w:t>
                        <w:softHyphen/>
                        <w:t>щью распорной скобы</w:t>
                      </w:r>
                    </w:p>
                  </w:txbxContent>
                </v:textbox>
                <w10:wrap anchorx="page"/>
              </v:shape>
            </w:pict>
          </mc:Fallback>
        </mc:AlternateContent>
      </w:r>
      <w:r>
        <w:rPr>
          <w:color w:val="000000"/>
          <w:spacing w:val="0"/>
          <w:w w:val="100"/>
          <w:position w:val="0"/>
        </w:rPr>
        <w:t>теля гнезде. При этом распор</w:t>
        <w:softHyphen/>
        <w:t>ные лапки должны упираться в стенки и хорошо держать</w:t>
        <w:softHyphen/>
        <w:t>ся. Винты служат для раздви</w:t>
        <w:softHyphen/>
        <w:t>гания распорных лапок.</w:t>
      </w:r>
    </w:p>
    <w:p>
      <w:pPr>
        <w:pStyle w:val="Style28"/>
        <w:keepNext w:val="0"/>
        <w:keepLines w:val="0"/>
        <w:widowControl w:val="0"/>
        <w:shd w:val="clear" w:color="auto" w:fill="auto"/>
        <w:bidi w:val="0"/>
        <w:spacing w:before="0" w:after="60"/>
        <w:ind w:left="0" w:right="0" w:firstLine="380"/>
        <w:jc w:val="both"/>
      </w:pPr>
      <w:r>
        <w:rPr>
          <w:b/>
          <w:bCs/>
          <w:color w:val="000000"/>
          <w:spacing w:val="0"/>
          <w:w w:val="100"/>
          <w:position w:val="0"/>
        </w:rPr>
        <w:t>При выполнении откры</w:t>
        <w:softHyphen/>
        <w:t xml:space="preserve">той проводки </w:t>
      </w:r>
      <w:r>
        <w:rPr>
          <w:color w:val="000000"/>
          <w:spacing w:val="0"/>
          <w:w w:val="100"/>
          <w:position w:val="0"/>
        </w:rPr>
        <w:t>штепсельные розетки, выключатели, пе</w:t>
        <w:softHyphen/>
        <w:t>реключатели, настенные и потолочные патроны привин</w:t>
        <w:softHyphen/>
        <w:t>чивают двумя шурупами к де</w:t>
        <w:softHyphen/>
      </w:r>
      <w:r>
        <w:rPr>
          <w:color w:val="000000"/>
          <w:spacing w:val="0"/>
          <w:w w:val="100"/>
          <w:position w:val="0"/>
        </w:rPr>
        <w:t xml:space="preserve">ревянным подрозетникам диаметром, немного превосходящим диаметр изделия. </w:t>
      </w:r>
      <w:r>
        <w:rPr>
          <w:b/>
          <w:bCs/>
          <w:color w:val="000000"/>
          <w:spacing w:val="0"/>
          <w:w w:val="100"/>
          <w:position w:val="0"/>
        </w:rPr>
        <w:t xml:space="preserve">Деревянную розетку </w:t>
      </w:r>
      <w:r>
        <w:rPr>
          <w:color w:val="000000"/>
          <w:spacing w:val="0"/>
          <w:w w:val="100"/>
          <w:position w:val="0"/>
        </w:rPr>
        <w:t xml:space="preserve">крепят к кирпичным и бетонным стенам с помощью шурупов, пластмассовых дюбелей или, что хуже, деревянных колышках, забитых в подготовленные </w:t>
      </w:r>
      <w:r>
        <w:rPr>
          <w:color w:val="000000"/>
          <w:spacing w:val="0"/>
          <w:w w:val="100"/>
          <w:position w:val="0"/>
        </w:rPr>
        <w:t>для них гнезда.</w:t>
      </w:r>
    </w:p>
    <w:p>
      <w:pPr>
        <w:pStyle w:val="Style28"/>
        <w:keepNext w:val="0"/>
        <w:keepLines w:val="0"/>
        <w:widowControl w:val="0"/>
        <w:shd w:val="clear" w:color="auto" w:fill="auto"/>
        <w:bidi w:val="0"/>
        <w:spacing w:before="0" w:after="60"/>
        <w:ind w:left="0" w:right="0" w:firstLine="380"/>
        <w:jc w:val="both"/>
      </w:pPr>
      <w:r>
        <w:rPr>
          <w:color w:val="000000"/>
          <w:spacing w:val="0"/>
          <w:w w:val="100"/>
          <w:position w:val="0"/>
        </w:rPr>
        <w:t xml:space="preserve">На подготовительной стадии электромонтажных заготовок готовят также </w:t>
      </w:r>
      <w:r>
        <w:rPr>
          <w:b/>
          <w:bCs/>
          <w:color w:val="000000"/>
          <w:spacing w:val="0"/>
          <w:w w:val="100"/>
          <w:position w:val="0"/>
        </w:rPr>
        <w:t xml:space="preserve">комплектные линии </w:t>
      </w:r>
      <w:r>
        <w:rPr>
          <w:color w:val="000000"/>
          <w:spacing w:val="0"/>
          <w:w w:val="100"/>
          <w:position w:val="0"/>
        </w:rPr>
        <w:t>осветительной проводки с применением изделий и узлов заводского изготовления. Для этого по проекту:</w:t>
      </w:r>
    </w:p>
    <w:p>
      <w:pPr>
        <w:pStyle w:val="Style28"/>
        <w:keepNext w:val="0"/>
        <w:keepLines w:val="0"/>
        <w:widowControl w:val="0"/>
        <w:shd w:val="clear" w:color="auto" w:fill="auto"/>
        <w:bidi w:val="0"/>
        <w:spacing w:before="0" w:after="60"/>
        <w:ind w:left="0" w:right="0" w:firstLine="0"/>
        <w:jc w:val="both"/>
      </w:pPr>
      <w:r>
        <w:rPr>
          <w:color w:val="000000"/>
          <w:spacing w:val="0"/>
          <w:w w:val="100"/>
          <w:position w:val="0"/>
        </w:rPr>
        <w:t>. определяют количество типовых помещений;</w:t>
      </w:r>
    </w:p>
    <w:p>
      <w:pPr>
        <w:pStyle w:val="Style28"/>
        <w:keepNext w:val="0"/>
        <w:keepLines w:val="0"/>
        <w:widowControl w:val="0"/>
        <w:shd w:val="clear" w:color="auto" w:fill="auto"/>
        <w:bidi w:val="0"/>
        <w:spacing w:before="0" w:after="60"/>
        <w:ind w:left="300" w:right="0" w:hanging="300"/>
        <w:jc w:val="both"/>
      </w:pPr>
      <w:r>
        <w:rPr>
          <w:color w:val="000000"/>
          <w:spacing w:val="0"/>
          <w:w w:val="100"/>
          <w:position w:val="0"/>
        </w:rPr>
        <w:t xml:space="preserve">. на каждый тип помещения или квартиры в целом составляют </w:t>
      </w:r>
      <w:r>
        <w:rPr>
          <w:b/>
          <w:bCs/>
          <w:color w:val="000000"/>
          <w:spacing w:val="0"/>
          <w:w w:val="100"/>
          <w:position w:val="0"/>
        </w:rPr>
        <w:t xml:space="preserve">развернутую схему проводки </w:t>
      </w:r>
      <w:r>
        <w:rPr>
          <w:color w:val="000000"/>
          <w:spacing w:val="0"/>
          <w:w w:val="100"/>
          <w:position w:val="0"/>
        </w:rPr>
        <w:t>с указанием на ней всех раз</w:t>
        <w:softHyphen/>
        <w:t>меров магистралей и ответвлений с учетом запаса проводов для соединений и подсоединения к приборам.</w:t>
      </w:r>
    </w:p>
    <w:p>
      <w:pPr>
        <w:pStyle w:val="Style28"/>
        <w:keepNext w:val="0"/>
        <w:keepLines w:val="0"/>
        <w:widowControl w:val="0"/>
        <w:shd w:val="clear" w:color="auto" w:fill="auto"/>
        <w:bidi w:val="0"/>
        <w:spacing w:before="0" w:after="60"/>
        <w:ind w:left="0" w:right="0" w:firstLine="380"/>
        <w:jc w:val="both"/>
        <w:sectPr>
          <w:footerReference w:type="default" r:id="rId27"/>
          <w:footerReference w:type="even" r:id="rId28"/>
          <w:footerReference w:type="first" r:id="rId29"/>
          <w:footnotePr>
            <w:pos w:val="pageBottom"/>
            <w:numFmt w:val="decimal"/>
            <w:numRestart w:val="continuous"/>
          </w:footnotePr>
          <w:pgSz w:w="8400" w:h="11900"/>
          <w:pgMar w:top="801" w:right="1427" w:bottom="863" w:left="574" w:header="0" w:footer="3" w:gutter="0"/>
          <w:pgNumType w:start="14"/>
          <w:cols w:space="720"/>
          <w:noEndnote/>
          <w:titlePg/>
          <w:rtlGutter w:val="0"/>
          <w:docGrid w:linePitch="360"/>
        </w:sectPr>
      </w:pPr>
      <w:r>
        <w:rPr>
          <w:color w:val="000000"/>
          <w:spacing w:val="0"/>
          <w:w w:val="100"/>
          <w:position w:val="0"/>
        </w:rPr>
        <w:t xml:space="preserve">По схеме рассчитывают </w:t>
      </w:r>
      <w:r>
        <w:rPr>
          <w:b/>
          <w:bCs/>
          <w:color w:val="000000"/>
          <w:spacing w:val="0"/>
          <w:w w:val="100"/>
          <w:position w:val="0"/>
        </w:rPr>
        <w:t xml:space="preserve">раскрой проводов, </w:t>
      </w:r>
      <w:r>
        <w:rPr>
          <w:color w:val="000000"/>
          <w:spacing w:val="0"/>
          <w:w w:val="100"/>
          <w:position w:val="0"/>
        </w:rPr>
        <w:t>после чего со</w:t>
        <w:softHyphen/>
        <w:t>бирают схему всей проводки в соответствии с количеством помещений каждого типа. Затем схему электропроводки про</w:t>
        <w:softHyphen/>
        <w:t>веряют («прозванивают»), сваривают или спрессовывают, и изолируют все соединения и ответвления проводов. Заготовлен</w:t>
        <w:softHyphen/>
        <w:t>ную электропроводку сматывают в бухты и маркируют по типам помещений.</w:t>
      </w:r>
    </w:p>
    <w:p>
      <w:pPr>
        <w:pStyle w:val="Style28"/>
        <w:keepNext w:val="0"/>
        <w:keepLines w:val="0"/>
        <w:widowControl w:val="0"/>
        <w:shd w:val="clear" w:color="auto" w:fill="auto"/>
        <w:bidi w:val="0"/>
        <w:spacing w:before="0"/>
        <w:ind w:left="0" w:right="0"/>
        <w:jc w:val="both"/>
      </w:pPr>
      <w:r>
        <w:rPr>
          <w:color w:val="000000"/>
          <w:spacing w:val="0"/>
          <w:w w:val="100"/>
          <w:position w:val="0"/>
        </w:rPr>
        <w:t xml:space="preserve">Под термином </w:t>
      </w:r>
      <w:r>
        <w:rPr>
          <w:b/>
          <w:bCs/>
          <w:color w:val="000000"/>
          <w:spacing w:val="0"/>
          <w:w w:val="100"/>
          <w:position w:val="0"/>
        </w:rPr>
        <w:t xml:space="preserve">«прозванивают» </w:t>
      </w:r>
      <w:r>
        <w:rPr>
          <w:color w:val="000000"/>
          <w:spacing w:val="0"/>
          <w:w w:val="100"/>
          <w:position w:val="0"/>
        </w:rPr>
        <w:t>понимают проверку целост</w:t>
        <w:softHyphen/>
        <w:t>ности жил (цепей) и отсутствия их замыкания между собой или на землю. Происхождение термина «прозванивать» связано с тем. что первоначально для выполнения таких проверок при</w:t>
        <w:softHyphen/>
        <w:t>меняли электрические звонки, зуммеры и т.п., которые включали в цепь, содержащую проверяемый проводник, источник тока и прибор-индикатор, а они сигнализировали о наличии тока в цепи, т.е. о ее целостности.</w:t>
      </w:r>
    </w:p>
    <w:p>
      <w:pPr>
        <w:pStyle w:val="Style28"/>
        <w:keepNext w:val="0"/>
        <w:keepLines w:val="0"/>
        <w:widowControl w:val="0"/>
        <w:shd w:val="clear" w:color="auto" w:fill="auto"/>
        <w:bidi w:val="0"/>
        <w:spacing w:before="0"/>
        <w:ind w:left="0" w:right="0"/>
        <w:jc w:val="both"/>
      </w:pPr>
      <w:r>
        <w:rPr>
          <w:color w:val="000000"/>
          <w:spacing w:val="0"/>
          <w:w w:val="100"/>
          <w:position w:val="0"/>
        </w:rPr>
        <w:t>Монтаж заготовленной электропроводки в помещениях (это относится уже к основным работам) сводится к прокладке и креплению проводов и ответвительных коробок, сборке соеди</w:t>
        <w:softHyphen/>
        <w:t>нений отдельных участков схемы и подсоединению к щиткам и светильникам. Такая последовательность электромонтажных работ позволяет большую часть их выполнять в удобных стацио</w:t>
        <w:softHyphen/>
        <w:t>нарных условиях, что увеличивает производительность труда и повышает качество электромонтажных работ. Основные работы сводятся к тому, что:</w:t>
      </w:r>
    </w:p>
    <w:p>
      <w:pPr>
        <w:pStyle w:val="Style28"/>
        <w:keepNext w:val="0"/>
        <w:keepLines w:val="0"/>
        <w:widowControl w:val="0"/>
        <w:shd w:val="clear" w:color="auto" w:fill="auto"/>
        <w:bidi w:val="0"/>
        <w:spacing w:before="0"/>
        <w:ind w:left="0" w:right="0" w:firstLine="0"/>
        <w:jc w:val="both"/>
      </w:pPr>
      <w:r>
        <w:rPr>
          <w:color w:val="000000"/>
          <w:spacing w:val="0"/>
          <w:w w:val="100"/>
          <w:position w:val="0"/>
        </w:rPr>
        <w:t>. отмеряют, отрезают, правят, прокладывают и крепят провода;</w:t>
      </w:r>
    </w:p>
    <w:p>
      <w:pPr>
        <w:pStyle w:val="Style28"/>
        <w:keepNext w:val="0"/>
        <w:keepLines w:val="0"/>
        <w:widowControl w:val="0"/>
        <w:shd w:val="clear" w:color="auto" w:fill="auto"/>
        <w:bidi w:val="0"/>
        <w:spacing w:before="0" w:line="240" w:lineRule="auto"/>
        <w:ind w:left="280" w:right="0" w:hanging="280"/>
        <w:jc w:val="both"/>
      </w:pPr>
      <w:r>
        <w:rPr>
          <w:color w:val="000000"/>
          <w:spacing w:val="0"/>
          <w:w w:val="100"/>
          <w:position w:val="0"/>
        </w:rPr>
        <w:t>. проверяют правильность монтажа и соответствие его проекту элек</w:t>
        <w:softHyphen/>
        <w:t>троустановки;</w:t>
      </w:r>
    </w:p>
    <w:p>
      <w:pPr>
        <w:pStyle w:val="Style28"/>
        <w:keepNext w:val="0"/>
        <w:keepLines w:val="0"/>
        <w:widowControl w:val="0"/>
        <w:numPr>
          <w:ilvl w:val="0"/>
          <w:numId w:val="17"/>
        </w:numPr>
        <w:shd w:val="clear" w:color="auto" w:fill="auto"/>
        <w:tabs>
          <w:tab w:pos="202" w:val="left"/>
        </w:tabs>
        <w:bidi w:val="0"/>
        <w:spacing w:before="0" w:after="240" w:line="240" w:lineRule="auto"/>
        <w:ind w:left="280" w:right="0" w:hanging="280"/>
        <w:jc w:val="both"/>
      </w:pPr>
      <w:bookmarkStart w:id="62" w:name="bookmark62"/>
      <w:bookmarkEnd w:id="62"/>
      <w:r>
        <w:rPr>
          <w:color w:val="000000"/>
          <w:spacing w:val="0"/>
          <w:w w:val="100"/>
          <w:position w:val="0"/>
        </w:rPr>
        <w:t>проверяют работу электроустановки под напряжением и сдают ее в эксплуатацию.</w:t>
      </w:r>
    </w:p>
    <w:p>
      <w:pPr>
        <w:pStyle w:val="Style57"/>
        <w:keepNext/>
        <w:keepLines/>
        <w:widowControl w:val="0"/>
        <w:shd w:val="clear" w:color="auto" w:fill="auto"/>
        <w:bidi w:val="0"/>
        <w:spacing w:before="0" w:line="257" w:lineRule="auto"/>
        <w:ind w:left="0" w:right="0" w:firstLine="0"/>
        <w:jc w:val="center"/>
      </w:pPr>
      <w:bookmarkStart w:id="63" w:name="bookmark63"/>
      <w:bookmarkStart w:id="64" w:name="bookmark64"/>
      <w:bookmarkStart w:id="65" w:name="bookmark65"/>
      <w:r>
        <w:rPr>
          <w:color w:val="000000"/>
          <w:spacing w:val="0"/>
          <w:w w:val="100"/>
          <w:position w:val="0"/>
        </w:rPr>
        <w:t>Монтаж открытой электропроводки</w:t>
      </w:r>
      <w:bookmarkEnd w:id="63"/>
      <w:bookmarkEnd w:id="64"/>
      <w:bookmarkEnd w:id="65"/>
    </w:p>
    <w:p>
      <w:pPr>
        <w:pStyle w:val="Style28"/>
        <w:keepNext w:val="0"/>
        <w:keepLines w:val="0"/>
        <w:widowControl w:val="0"/>
        <w:shd w:val="clear" w:color="auto" w:fill="auto"/>
        <w:bidi w:val="0"/>
        <w:spacing w:before="0"/>
        <w:ind w:left="0" w:right="0" w:firstLine="340"/>
        <w:jc w:val="both"/>
      </w:pPr>
      <w:r>
        <w:rPr>
          <w:color w:val="000000"/>
          <w:spacing w:val="0"/>
          <w:w w:val="100"/>
          <w:position w:val="0"/>
        </w:rPr>
        <w:t>Проводка внутри зданий может быть выполнена:</w:t>
      </w:r>
    </w:p>
    <w:p>
      <w:pPr>
        <w:pStyle w:val="Style28"/>
        <w:keepNext w:val="0"/>
        <w:keepLines w:val="0"/>
        <w:widowControl w:val="0"/>
        <w:numPr>
          <w:ilvl w:val="0"/>
          <w:numId w:val="17"/>
        </w:numPr>
        <w:shd w:val="clear" w:color="auto" w:fill="auto"/>
        <w:tabs>
          <w:tab w:pos="202" w:val="left"/>
        </w:tabs>
        <w:bidi w:val="0"/>
        <w:spacing w:before="0" w:line="240" w:lineRule="auto"/>
        <w:ind w:left="280" w:right="0" w:hanging="280"/>
        <w:jc w:val="both"/>
      </w:pPr>
      <w:bookmarkStart w:id="66" w:name="bookmark66"/>
      <w:bookmarkEnd w:id="66"/>
      <w:r>
        <w:rPr>
          <w:b/>
          <w:bCs/>
          <w:color w:val="000000"/>
          <w:spacing w:val="0"/>
          <w:w w:val="100"/>
          <w:position w:val="0"/>
        </w:rPr>
        <w:t xml:space="preserve">открыто — </w:t>
      </w:r>
      <w:r>
        <w:rPr>
          <w:color w:val="000000"/>
          <w:spacing w:val="0"/>
          <w:w w:val="100"/>
          <w:position w:val="0"/>
        </w:rPr>
        <w:t>по поверхности стен, потолков (применяют, в основ</w:t>
        <w:softHyphen/>
        <w:t>ном, в производственных помещениях);</w:t>
      </w:r>
    </w:p>
    <w:p>
      <w:pPr>
        <w:pStyle w:val="Style28"/>
        <w:keepNext w:val="0"/>
        <w:keepLines w:val="0"/>
        <w:widowControl w:val="0"/>
        <w:numPr>
          <w:ilvl w:val="0"/>
          <w:numId w:val="17"/>
        </w:numPr>
        <w:shd w:val="clear" w:color="auto" w:fill="auto"/>
        <w:tabs>
          <w:tab w:pos="207" w:val="left"/>
        </w:tabs>
        <w:bidi w:val="0"/>
        <w:spacing w:before="0" w:line="262" w:lineRule="auto"/>
        <w:ind w:left="280" w:right="0" w:hanging="280"/>
        <w:jc w:val="both"/>
      </w:pPr>
      <w:bookmarkStart w:id="67" w:name="bookmark67"/>
      <w:bookmarkEnd w:id="67"/>
      <w:r>
        <w:rPr>
          <w:b/>
          <w:bCs/>
          <w:color w:val="000000"/>
          <w:spacing w:val="0"/>
          <w:w w:val="100"/>
          <w:position w:val="0"/>
        </w:rPr>
        <w:t xml:space="preserve">скрыто — </w:t>
      </w:r>
      <w:r>
        <w:rPr>
          <w:color w:val="000000"/>
          <w:spacing w:val="0"/>
          <w:w w:val="100"/>
          <w:position w:val="0"/>
        </w:rPr>
        <w:t>в стенах, перекрытиях, полу (применяют в обществен</w:t>
        <w:softHyphen/>
        <w:t>ных зданиях и жилых домах).</w:t>
      </w:r>
    </w:p>
    <w:p>
      <w:pPr>
        <w:pStyle w:val="Style28"/>
        <w:keepNext w:val="0"/>
        <w:keepLines w:val="0"/>
        <w:widowControl w:val="0"/>
        <w:shd w:val="clear" w:color="auto" w:fill="auto"/>
        <w:bidi w:val="0"/>
        <w:spacing w:before="0"/>
        <w:ind w:left="0" w:right="0" w:firstLine="340"/>
        <w:jc w:val="both"/>
      </w:pPr>
      <w:r>
        <w:rPr>
          <w:color w:val="000000"/>
          <w:spacing w:val="0"/>
          <w:w w:val="100"/>
          <w:position w:val="0"/>
        </w:rPr>
        <w:t>Открытую прокладку проводов производят:</w:t>
      </w:r>
    </w:p>
    <w:p>
      <w:pPr>
        <w:pStyle w:val="Style28"/>
        <w:keepNext w:val="0"/>
        <w:keepLines w:val="0"/>
        <w:widowControl w:val="0"/>
        <w:numPr>
          <w:ilvl w:val="0"/>
          <w:numId w:val="17"/>
        </w:numPr>
        <w:shd w:val="clear" w:color="auto" w:fill="auto"/>
        <w:tabs>
          <w:tab w:pos="207" w:val="left"/>
        </w:tabs>
        <w:bidi w:val="0"/>
        <w:spacing w:before="0" w:line="240" w:lineRule="auto"/>
        <w:ind w:left="280" w:right="0" w:hanging="280"/>
        <w:jc w:val="both"/>
      </w:pPr>
      <w:bookmarkStart w:id="68" w:name="bookmark68"/>
      <w:bookmarkEnd w:id="68"/>
      <w:r>
        <w:rPr>
          <w:color w:val="000000"/>
          <w:spacing w:val="0"/>
          <w:w w:val="100"/>
          <w:position w:val="0"/>
        </w:rPr>
        <w:t>с применением крепежных изделий (пластмассовых закреп-пря</w:t>
        <w:softHyphen/>
        <w:t>жек, закреп-кнопок, металлических полосок) для крепления про</w:t>
        <w:softHyphen/>
        <w:t>водов и кабелей к строительным конструкциям;</w:t>
      </w:r>
    </w:p>
    <w:p>
      <w:pPr>
        <w:pStyle w:val="Style28"/>
        <w:keepNext w:val="0"/>
        <w:keepLines w:val="0"/>
        <w:widowControl w:val="0"/>
        <w:numPr>
          <w:ilvl w:val="0"/>
          <w:numId w:val="17"/>
        </w:numPr>
        <w:shd w:val="clear" w:color="auto" w:fill="auto"/>
        <w:tabs>
          <w:tab w:pos="207" w:val="left"/>
        </w:tabs>
        <w:bidi w:val="0"/>
        <w:spacing w:before="0"/>
        <w:ind w:left="0" w:right="0" w:firstLine="0"/>
        <w:jc w:val="both"/>
      </w:pPr>
      <w:bookmarkStart w:id="69" w:name="bookmark69"/>
      <w:bookmarkEnd w:id="69"/>
      <w:r>
        <w:rPr>
          <w:color w:val="000000"/>
          <w:spacing w:val="0"/>
          <w:w w:val="100"/>
          <w:position w:val="0"/>
        </w:rPr>
        <w:t>на изолирующих опорах (роликах, изоляторах).</w:t>
      </w:r>
    </w:p>
    <w:p>
      <w:pPr>
        <w:pStyle w:val="Style28"/>
        <w:keepNext w:val="0"/>
        <w:keepLines w:val="0"/>
        <w:widowControl w:val="0"/>
        <w:shd w:val="clear" w:color="auto" w:fill="auto"/>
        <w:bidi w:val="0"/>
        <w:spacing w:before="0" w:line="266" w:lineRule="auto"/>
        <w:ind w:left="0" w:right="0" w:firstLine="300"/>
        <w:jc w:val="both"/>
      </w:pPr>
      <w:r>
        <w:rPr>
          <w:color w:val="000000"/>
          <w:spacing w:val="0"/>
          <w:w w:val="100"/>
          <w:position w:val="0"/>
        </w:rPr>
        <w:t xml:space="preserve">Выбор </w:t>
      </w:r>
      <w:r>
        <w:rPr>
          <w:b/>
          <w:bCs/>
          <w:color w:val="000000"/>
          <w:spacing w:val="0"/>
          <w:w w:val="100"/>
          <w:position w:val="0"/>
        </w:rPr>
        <w:t xml:space="preserve">способа крепления </w:t>
      </w:r>
      <w:r>
        <w:rPr>
          <w:color w:val="000000"/>
          <w:spacing w:val="0"/>
          <w:w w:val="100"/>
          <w:position w:val="0"/>
        </w:rPr>
        <w:t>электропроводки определяется проектом и зависит:</w:t>
      </w:r>
    </w:p>
    <w:p>
      <w:pPr>
        <w:pStyle w:val="Style28"/>
        <w:keepNext w:val="0"/>
        <w:keepLines w:val="0"/>
        <w:widowControl w:val="0"/>
        <w:shd w:val="clear" w:color="auto" w:fill="auto"/>
        <w:bidi w:val="0"/>
        <w:spacing w:before="0"/>
        <w:ind w:left="0" w:right="0" w:firstLine="0"/>
        <w:jc w:val="both"/>
      </w:pPr>
      <w:r>
        <w:rPr>
          <w:color w:val="000000"/>
          <w:spacing w:val="0"/>
          <w:w w:val="100"/>
          <w:position w:val="0"/>
        </w:rPr>
        <w:t>. от строительных и конструктивных особенностей здания;</w:t>
      </w:r>
    </w:p>
    <w:p>
      <w:pPr>
        <w:pStyle w:val="Style28"/>
        <w:keepNext w:val="0"/>
        <w:keepLines w:val="0"/>
        <w:widowControl w:val="0"/>
        <w:shd w:val="clear" w:color="auto" w:fill="auto"/>
        <w:bidi w:val="0"/>
        <w:spacing w:before="0"/>
        <w:ind w:left="0" w:right="0" w:firstLine="0"/>
        <w:jc w:val="both"/>
      </w:pPr>
      <w:r>
        <w:rPr>
          <w:color w:val="000000"/>
          <w:spacing w:val="0"/>
          <w:w w:val="100"/>
          <w:position w:val="0"/>
        </w:rPr>
        <w:t>. от типа провода;</w:t>
      </w:r>
    </w:p>
    <w:p>
      <w:pPr>
        <w:pStyle w:val="Style28"/>
        <w:keepNext w:val="0"/>
        <w:keepLines w:val="0"/>
        <w:widowControl w:val="0"/>
        <w:shd w:val="clear" w:color="auto" w:fill="auto"/>
        <w:bidi w:val="0"/>
        <w:spacing w:before="0"/>
        <w:ind w:left="0" w:right="0" w:firstLine="0"/>
        <w:jc w:val="both"/>
      </w:pPr>
      <w:r>
        <w:rPr>
          <w:color w:val="000000"/>
          <w:spacing w:val="0"/>
          <w:w w:val="100"/>
          <w:position w:val="0"/>
        </w:rPr>
        <w:t>. от категории помещения;</w:t>
      </w:r>
    </w:p>
    <w:p>
      <w:pPr>
        <w:pStyle w:val="Style28"/>
        <w:keepNext w:val="0"/>
        <w:keepLines w:val="0"/>
        <w:widowControl w:val="0"/>
        <w:shd w:val="clear" w:color="auto" w:fill="auto"/>
        <w:bidi w:val="0"/>
        <w:spacing w:before="0"/>
        <w:ind w:left="0" w:right="0" w:firstLine="0"/>
        <w:jc w:val="both"/>
      </w:pPr>
      <w:r>
        <w:rPr>
          <w:color w:val="000000"/>
          <w:spacing w:val="0"/>
          <w:w w:val="100"/>
          <w:position w:val="0"/>
        </w:rPr>
        <w:t>. от условий эксплуатации.</w:t>
      </w:r>
    </w:p>
    <w:p>
      <w:pPr>
        <w:pStyle w:val="Style28"/>
        <w:keepNext w:val="0"/>
        <w:keepLines w:val="0"/>
        <w:widowControl w:val="0"/>
        <w:shd w:val="clear" w:color="auto" w:fill="auto"/>
        <w:bidi w:val="0"/>
        <w:spacing w:before="0"/>
        <w:ind w:left="0" w:right="0"/>
        <w:jc w:val="left"/>
      </w:pPr>
      <w:r>
        <w:rPr>
          <w:b/>
          <w:bCs/>
          <w:color w:val="000000"/>
          <w:spacing w:val="0"/>
          <w:w w:val="100"/>
          <w:position w:val="0"/>
        </w:rPr>
        <w:t xml:space="preserve">В </w:t>
      </w:r>
      <w:r>
        <w:rPr>
          <w:color w:val="000000"/>
          <w:spacing w:val="0"/>
          <w:w w:val="100"/>
          <w:position w:val="0"/>
        </w:rPr>
        <w:t xml:space="preserve">качестве электропроводки </w:t>
      </w:r>
      <w:r>
        <w:rPr>
          <w:b/>
          <w:bCs/>
          <w:color w:val="000000"/>
          <w:spacing w:val="0"/>
          <w:w w:val="100"/>
          <w:position w:val="0"/>
        </w:rPr>
        <w:t xml:space="preserve">внутри здания </w:t>
      </w:r>
      <w:r>
        <w:rPr>
          <w:color w:val="000000"/>
          <w:spacing w:val="0"/>
          <w:w w:val="100"/>
          <w:position w:val="0"/>
        </w:rPr>
        <w:t>применяют:</w:t>
      </w:r>
    </w:p>
    <w:p>
      <w:pPr>
        <w:pStyle w:val="Style28"/>
        <w:keepNext w:val="0"/>
        <w:keepLines w:val="0"/>
        <w:widowControl w:val="0"/>
        <w:shd w:val="clear" w:color="auto" w:fill="auto"/>
        <w:bidi w:val="0"/>
        <w:spacing w:before="0"/>
        <w:ind w:left="0" w:right="0" w:firstLine="0"/>
        <w:jc w:val="both"/>
      </w:pPr>
      <w:r>
        <w:rPr>
          <w:color w:val="000000"/>
          <w:spacing w:val="0"/>
          <w:w w:val="100"/>
          <w:position w:val="0"/>
        </w:rPr>
        <w:t>. изолированные провода;</w:t>
      </w:r>
    </w:p>
    <w:p>
      <w:pPr>
        <w:pStyle w:val="Style28"/>
        <w:keepNext w:val="0"/>
        <w:keepLines w:val="0"/>
        <w:widowControl w:val="0"/>
        <w:shd w:val="clear" w:color="auto" w:fill="auto"/>
        <w:bidi w:val="0"/>
        <w:spacing w:before="0"/>
        <w:ind w:left="0" w:right="0" w:firstLine="0"/>
        <w:jc w:val="both"/>
      </w:pPr>
      <w:r>
        <w:rPr>
          <w:color w:val="000000"/>
          <w:spacing w:val="0"/>
          <w:w w:val="100"/>
          <w:position w:val="0"/>
        </w:rPr>
        <w:t>. небронированные кабели.</w:t>
      </w:r>
    </w:p>
    <w:p>
      <w:pPr>
        <w:pStyle w:val="Style28"/>
        <w:keepNext w:val="0"/>
        <w:keepLines w:val="0"/>
        <w:widowControl w:val="0"/>
        <w:shd w:val="clear" w:color="auto" w:fill="auto"/>
        <w:bidi w:val="0"/>
        <w:spacing w:before="0" w:line="254" w:lineRule="auto"/>
        <w:ind w:left="0" w:right="0" w:firstLine="380"/>
        <w:jc w:val="both"/>
      </w:pPr>
      <w:r>
        <w:rPr>
          <w:b/>
          <w:bCs/>
          <w:color w:val="000000"/>
          <w:spacing w:val="0"/>
          <w:w w:val="100"/>
          <w:position w:val="0"/>
        </w:rPr>
        <w:t xml:space="preserve">В осветительных сетях </w:t>
      </w:r>
      <w:r>
        <w:rPr>
          <w:color w:val="000000"/>
          <w:spacing w:val="0"/>
          <w:w w:val="100"/>
          <w:position w:val="0"/>
        </w:rPr>
        <w:t>открытую проводку чаще всего осуществляют с помощью плоских проводов, имеющих разде</w:t>
        <w:softHyphen/>
        <w:t>лительное основание. Их крепят к поверхностям с помощью гвоздей. Однако в ряде случаев такая проводка оказывается неприемлемой:</w:t>
      </w:r>
    </w:p>
    <w:p>
      <w:pPr>
        <w:pStyle w:val="Style28"/>
        <w:keepNext w:val="0"/>
        <w:keepLines w:val="0"/>
        <w:widowControl w:val="0"/>
        <w:shd w:val="clear" w:color="auto" w:fill="auto"/>
        <w:bidi w:val="0"/>
        <w:spacing w:before="0" w:line="240" w:lineRule="auto"/>
        <w:ind w:left="300" w:right="0" w:hanging="160"/>
        <w:jc w:val="both"/>
      </w:pPr>
      <w:r>
        <w:rPr>
          <w:color w:val="000000"/>
          <w:spacing w:val="0"/>
          <w:w w:val="100"/>
          <w:position w:val="0"/>
        </w:rPr>
        <w:t>. не допускается открытая прокладка плоских проводов в пожаро</w:t>
        <w:softHyphen/>
        <w:t>опасных помещениях и на чердаках;</w:t>
      </w:r>
    </w:p>
    <w:p>
      <w:pPr>
        <w:pStyle w:val="Style28"/>
        <w:keepNext w:val="0"/>
        <w:keepLines w:val="0"/>
        <w:widowControl w:val="0"/>
        <w:shd w:val="clear" w:color="auto" w:fill="auto"/>
        <w:bidi w:val="0"/>
        <w:spacing w:before="0"/>
        <w:ind w:left="300" w:right="0" w:hanging="160"/>
        <w:jc w:val="both"/>
      </w:pPr>
      <w:r>
        <w:rPr>
          <w:color w:val="000000"/>
          <w:spacing w:val="0"/>
          <w:w w:val="100"/>
          <w:position w:val="0"/>
        </w:rPr>
        <w:t>. не допускается открытая и скрытая проводка во взры</w:t>
        <w:softHyphen/>
        <w:t>воопасных, особо сырых помещениях и в помещениях с активной агрессивной средой, а также по деревянным основаниям в детских и лечебных учреждениях, зрелищных предприятиях.</w:t>
      </w:r>
    </w:p>
    <w:p>
      <w:pPr>
        <w:pStyle w:val="Style28"/>
        <w:keepNext w:val="0"/>
        <w:keepLines w:val="0"/>
        <w:widowControl w:val="0"/>
        <w:shd w:val="clear" w:color="auto" w:fill="auto"/>
        <w:bidi w:val="0"/>
        <w:spacing w:before="0" w:line="252" w:lineRule="auto"/>
        <w:ind w:left="0" w:right="0" w:firstLine="380"/>
        <w:jc w:val="both"/>
      </w:pPr>
      <w:r>
        <w:rPr>
          <w:color w:val="000000"/>
          <w:spacing w:val="0"/>
          <w:w w:val="100"/>
          <w:position w:val="0"/>
        </w:rPr>
        <w:t>Во всех перечисленных случаях в силовых сетях применяют соответствующие этим условиям марки проводов и кабелей. Крепление их к строительным основаниям осуществляют с при</w:t>
        <w:softHyphen/>
        <w:t xml:space="preserve">менением </w:t>
      </w:r>
      <w:r>
        <w:rPr>
          <w:b/>
          <w:bCs/>
          <w:color w:val="000000"/>
          <w:spacing w:val="0"/>
          <w:w w:val="100"/>
          <w:position w:val="0"/>
        </w:rPr>
        <w:t>крепежных средств.</w:t>
      </w:r>
    </w:p>
    <w:p>
      <w:pPr>
        <w:pStyle w:val="Style28"/>
        <w:keepNext w:val="0"/>
        <w:keepLines w:val="0"/>
        <w:widowControl w:val="0"/>
        <w:shd w:val="clear" w:color="auto" w:fill="auto"/>
        <w:bidi w:val="0"/>
        <w:spacing w:before="0"/>
        <w:ind w:left="0" w:right="0" w:firstLine="380"/>
        <w:jc w:val="both"/>
      </w:pPr>
      <w:r>
        <w:rPr>
          <w:color w:val="000000"/>
          <w:spacing w:val="0"/>
          <w:w w:val="100"/>
          <w:position w:val="0"/>
        </w:rPr>
        <w:t xml:space="preserve">Укрепляют провода металлическими </w:t>
      </w:r>
      <w:r>
        <w:rPr>
          <w:b/>
          <w:bCs/>
          <w:color w:val="000000"/>
          <w:spacing w:val="0"/>
          <w:w w:val="100"/>
          <w:position w:val="0"/>
        </w:rPr>
        <w:t>скобами:</w:t>
      </w:r>
    </w:p>
    <w:p>
      <w:pPr>
        <w:pStyle w:val="Style28"/>
        <w:keepNext w:val="0"/>
        <w:keepLines w:val="0"/>
        <w:widowControl w:val="0"/>
        <w:shd w:val="clear" w:color="auto" w:fill="auto"/>
        <w:bidi w:val="0"/>
        <w:spacing w:before="0" w:line="240" w:lineRule="auto"/>
        <w:ind w:left="300" w:right="0" w:hanging="160"/>
        <w:jc w:val="both"/>
      </w:pPr>
      <w:r>
        <w:rPr>
          <w:color w:val="000000"/>
          <w:spacing w:val="0"/>
          <w:w w:val="100"/>
          <w:position w:val="0"/>
        </w:rPr>
        <w:t>. с одной лапкой на горизонтальных участках (при этом лапки скоб располагают ниже провода или кабеля);</w:t>
      </w:r>
    </w:p>
    <w:p>
      <w:pPr>
        <w:pStyle w:val="Style28"/>
        <w:keepNext w:val="0"/>
        <w:keepLines w:val="0"/>
        <w:widowControl w:val="0"/>
        <w:shd w:val="clear" w:color="auto" w:fill="auto"/>
        <w:bidi w:val="0"/>
        <w:spacing w:before="0"/>
        <w:ind w:left="300" w:right="0" w:hanging="160"/>
        <w:jc w:val="both"/>
      </w:pPr>
      <w:r>
        <w:rPr>
          <w:color w:val="000000"/>
          <w:spacing w:val="0"/>
          <w:w w:val="100"/>
          <w:position w:val="0"/>
        </w:rPr>
        <w:t>. с двумя лапками при вертикальной прокладке по стенам, по</w:t>
        <w:softHyphen/>
        <w:t>толкам, при прокладке проводов и кабелей пучками, а также на поворотах и у вводов (рис. 1.4).</w:t>
      </w:r>
    </w:p>
    <w:p>
      <w:pPr>
        <w:pStyle w:val="Style28"/>
        <w:keepNext w:val="0"/>
        <w:keepLines w:val="0"/>
        <w:widowControl w:val="0"/>
        <w:shd w:val="clear" w:color="auto" w:fill="auto"/>
        <w:bidi w:val="0"/>
        <w:spacing w:before="0"/>
        <w:ind w:left="0" w:right="0" w:firstLine="380"/>
        <w:jc w:val="both"/>
      </w:pPr>
      <w:r>
        <w:rPr>
          <w:color w:val="000000"/>
          <w:spacing w:val="0"/>
          <w:w w:val="100"/>
          <w:position w:val="0"/>
        </w:rPr>
        <w:t>Для крепления некоторых видов проводов и кабелей сечени</w:t>
        <w:softHyphen/>
        <w:t>ем до 6 мм</w:t>
      </w:r>
      <w:r>
        <w:rPr>
          <w:color w:val="000000"/>
          <w:spacing w:val="0"/>
          <w:w w:val="100"/>
          <w:position w:val="0"/>
          <w:vertAlign w:val="superscript"/>
        </w:rPr>
        <w:t>2</w:t>
      </w:r>
      <w:r>
        <w:rPr>
          <w:color w:val="000000"/>
          <w:spacing w:val="0"/>
          <w:w w:val="100"/>
          <w:position w:val="0"/>
        </w:rPr>
        <w:t xml:space="preserve"> используют </w:t>
      </w:r>
      <w:r>
        <w:rPr>
          <w:b/>
          <w:bCs/>
          <w:color w:val="000000"/>
          <w:spacing w:val="0"/>
          <w:w w:val="100"/>
          <w:position w:val="0"/>
        </w:rPr>
        <w:t xml:space="preserve">полиэтиленовые скобы. </w:t>
      </w:r>
      <w:r>
        <w:rPr>
          <w:color w:val="000000"/>
          <w:spacing w:val="0"/>
          <w:w w:val="100"/>
          <w:position w:val="0"/>
        </w:rPr>
        <w:t>В строительное основание вбивают дюбеля-гвозди так, чтобы между головкой дюбеля и основанием оставалось расстояние 5...7 мм. В нижней части скобы сделана прорезь, предназначенная для надевания скобы на выступающую часть гвоздя. При нажатии на скобу она как бы защелкивается вокруг дюбеля. Окончательную установку скобы осуществляют легкими ударами молотка по дюбелю.</w:t>
      </w:r>
    </w:p>
    <w:p>
      <w:pPr>
        <w:pStyle w:val="Style28"/>
        <w:keepNext w:val="0"/>
        <w:keepLines w:val="0"/>
        <w:widowControl w:val="0"/>
        <w:shd w:val="clear" w:color="auto" w:fill="auto"/>
        <w:bidi w:val="0"/>
        <w:spacing w:before="0"/>
        <w:ind w:left="0" w:right="0" w:firstLine="380"/>
        <w:jc w:val="both"/>
      </w:pPr>
      <w:r>
        <w:rPr>
          <w:color w:val="000000"/>
          <w:spacing w:val="0"/>
          <w:w w:val="100"/>
          <w:position w:val="0"/>
        </w:rPr>
        <w:t>Крепление металлических и пластмассовых (кроме полиэти</w:t>
        <w:softHyphen/>
        <w:t>леновых) крепежных деталей к бетонным, железобетонным,</w:t>
      </w:r>
      <w:r>
        <w:br w:type="page"/>
      </w:r>
    </w:p>
    <w:p>
      <w:pPr>
        <w:widowControl w:val="0"/>
        <w:jc w:val="center"/>
        <w:rPr>
          <w:sz w:val="2"/>
          <w:szCs w:val="2"/>
        </w:rPr>
      </w:pPr>
      <w:r>
        <w:drawing>
          <wp:inline>
            <wp:extent cx="3840480" cy="2926080"/>
            <wp:docPr id="56" name="Picutre 56"/>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0"/>
                    <a:stretch/>
                  </pic:blipFill>
                  <pic:spPr>
                    <a:xfrm>
                      <a:ext cx="3840480" cy="2926080"/>
                    </a:xfrm>
                    <a:prstGeom prst="rect"/>
                  </pic:spPr>
                </pic:pic>
              </a:graphicData>
            </a:graphic>
          </wp:inline>
        </w:drawing>
      </w:r>
    </w:p>
    <w:p>
      <w:pPr>
        <w:pStyle w:val="Style5"/>
        <w:keepNext w:val="0"/>
        <w:keepLines w:val="0"/>
        <w:widowControl w:val="0"/>
        <w:shd w:val="clear" w:color="auto" w:fill="auto"/>
        <w:bidi w:val="0"/>
        <w:spacing w:before="0" w:after="0" w:line="240" w:lineRule="auto"/>
        <w:ind w:left="494" w:right="0" w:firstLine="0"/>
        <w:jc w:val="left"/>
      </w:pPr>
      <w:r>
        <w:rPr>
          <w:b/>
          <w:bCs/>
          <w:color w:val="000000"/>
          <w:spacing w:val="0"/>
          <w:w w:val="100"/>
          <w:position w:val="0"/>
        </w:rPr>
        <w:t xml:space="preserve">Рис. 1.4. </w:t>
      </w:r>
      <w:r>
        <w:rPr>
          <w:color w:val="000000"/>
          <w:spacing w:val="0"/>
          <w:w w:val="100"/>
          <w:position w:val="0"/>
        </w:rPr>
        <w:t>Примеры крепления небронированных проводов и кабелей</w:t>
      </w:r>
    </w:p>
    <w:p>
      <w:pPr>
        <w:widowControl w:val="0"/>
        <w:spacing w:after="659" w:line="1" w:lineRule="exact"/>
      </w:pPr>
    </w:p>
    <w:p>
      <w:pPr>
        <w:pStyle w:val="Style28"/>
        <w:keepNext w:val="0"/>
        <w:keepLines w:val="0"/>
        <w:widowControl w:val="0"/>
        <w:shd w:val="clear" w:color="auto" w:fill="auto"/>
        <w:bidi w:val="0"/>
        <w:spacing w:before="0" w:line="259" w:lineRule="auto"/>
        <w:ind w:left="0" w:right="0" w:firstLine="0"/>
        <w:jc w:val="both"/>
      </w:pPr>
      <w:r>
        <w:rPr>
          <w:color w:val="000000"/>
          <w:spacing w:val="0"/>
          <w:w w:val="100"/>
          <w:position w:val="0"/>
        </w:rPr>
        <w:t>керамическим, асбоцементным, стеклянным строительным осно</w:t>
        <w:softHyphen/>
        <w:t xml:space="preserve">ваниям выполняют с помощью клея </w:t>
      </w:r>
      <w:r>
        <w:rPr>
          <w:b/>
          <w:bCs/>
          <w:color w:val="000000"/>
          <w:spacing w:val="0"/>
          <w:w w:val="100"/>
          <w:position w:val="0"/>
        </w:rPr>
        <w:t xml:space="preserve">БМК-5К. </w:t>
      </w:r>
      <w:r>
        <w:rPr>
          <w:color w:val="000000"/>
          <w:spacing w:val="0"/>
          <w:w w:val="100"/>
          <w:position w:val="0"/>
        </w:rPr>
        <w:t xml:space="preserve">Для этой цели применяют пластмассовые </w:t>
      </w:r>
      <w:r>
        <w:rPr>
          <w:b/>
          <w:bCs/>
          <w:color w:val="000000"/>
          <w:spacing w:val="0"/>
          <w:w w:val="100"/>
          <w:position w:val="0"/>
        </w:rPr>
        <w:t xml:space="preserve">закреп-кнопки </w:t>
      </w:r>
      <w:r>
        <w:rPr>
          <w:color w:val="000000"/>
          <w:spacing w:val="0"/>
          <w:w w:val="100"/>
          <w:position w:val="0"/>
        </w:rPr>
        <w:t xml:space="preserve">и </w:t>
      </w:r>
      <w:r>
        <w:rPr>
          <w:b/>
          <w:bCs/>
          <w:color w:val="000000"/>
          <w:spacing w:val="0"/>
          <w:w w:val="100"/>
          <w:position w:val="0"/>
        </w:rPr>
        <w:t xml:space="preserve">закреп-пряжки </w:t>
      </w:r>
      <w:r>
        <w:rPr>
          <w:color w:val="000000"/>
          <w:spacing w:val="0"/>
          <w:w w:val="100"/>
          <w:position w:val="0"/>
        </w:rPr>
        <w:t>с рифленой опорной поверхностью, увеличивающей прочность крепления.</w:t>
      </w:r>
    </w:p>
    <w:p>
      <w:pPr>
        <w:pStyle w:val="Style28"/>
        <w:keepNext w:val="0"/>
        <w:keepLines w:val="0"/>
        <w:widowControl w:val="0"/>
        <w:shd w:val="clear" w:color="auto" w:fill="auto"/>
        <w:bidi w:val="0"/>
        <w:spacing w:before="0"/>
        <w:ind w:left="0" w:right="0" w:firstLine="340"/>
        <w:jc w:val="both"/>
      </w:pPr>
      <w:r>
        <w:rPr>
          <w:color w:val="000000"/>
          <w:spacing w:val="0"/>
          <w:w w:val="100"/>
          <w:position w:val="0"/>
        </w:rPr>
        <w:t>В производственных помещениях провода и кабели нередко крепят скобами или пряжками к несущим струнам или лентам, которые натягивают вплотную к стене (рис. 1.4). В качестве не</w:t>
        <w:softHyphen/>
        <w:t>сущей струны применяют оцинкованную проволоку диаметром 2...4 мм.</w:t>
      </w:r>
    </w:p>
    <w:p>
      <w:pPr>
        <w:pStyle w:val="Style28"/>
        <w:keepNext w:val="0"/>
        <w:keepLines w:val="0"/>
        <w:widowControl w:val="0"/>
        <w:shd w:val="clear" w:color="auto" w:fill="auto"/>
        <w:bidi w:val="0"/>
        <w:spacing w:before="0" w:line="262" w:lineRule="auto"/>
        <w:ind w:left="0" w:right="0" w:firstLine="340"/>
        <w:jc w:val="both"/>
      </w:pPr>
      <w:r>
        <w:rPr>
          <w:color w:val="000000"/>
          <w:spacing w:val="0"/>
          <w:w w:val="100"/>
          <w:position w:val="0"/>
        </w:rPr>
        <w:t>Места установки опорных конструкций и крепежных деталей размечают в следующей последовательности:</w:t>
      </w:r>
    </w:p>
    <w:p>
      <w:pPr>
        <w:pStyle w:val="Style28"/>
        <w:keepNext w:val="0"/>
        <w:keepLines w:val="0"/>
        <w:widowControl w:val="0"/>
        <w:shd w:val="clear" w:color="auto" w:fill="auto"/>
        <w:bidi w:val="0"/>
        <w:spacing w:before="0" w:line="259" w:lineRule="auto"/>
        <w:ind w:left="0" w:right="0" w:firstLine="0"/>
        <w:jc w:val="both"/>
      </w:pPr>
      <w:r>
        <w:rPr>
          <w:color w:val="000000"/>
          <w:spacing w:val="0"/>
          <w:w w:val="100"/>
          <w:position w:val="0"/>
        </w:rPr>
        <w:t>. у коробок;</w:t>
      </w:r>
    </w:p>
    <w:p>
      <w:pPr>
        <w:pStyle w:val="Style28"/>
        <w:keepNext w:val="0"/>
        <w:keepLines w:val="0"/>
        <w:widowControl w:val="0"/>
        <w:shd w:val="clear" w:color="auto" w:fill="auto"/>
        <w:bidi w:val="0"/>
        <w:spacing w:before="0" w:line="259" w:lineRule="auto"/>
        <w:ind w:left="0" w:right="0" w:firstLine="0"/>
        <w:jc w:val="left"/>
      </w:pPr>
      <w:r>
        <w:rPr>
          <w:color w:val="000000"/>
          <w:spacing w:val="0"/>
          <w:w w:val="100"/>
          <w:position w:val="0"/>
        </w:rPr>
        <w:t>• у электроприемников;</w:t>
      </w:r>
    </w:p>
    <w:p>
      <w:pPr>
        <w:pStyle w:val="Style28"/>
        <w:keepNext w:val="0"/>
        <w:keepLines w:val="0"/>
        <w:widowControl w:val="0"/>
        <w:numPr>
          <w:ilvl w:val="0"/>
          <w:numId w:val="17"/>
        </w:numPr>
        <w:shd w:val="clear" w:color="auto" w:fill="auto"/>
        <w:tabs>
          <w:tab w:pos="198" w:val="left"/>
        </w:tabs>
        <w:bidi w:val="0"/>
        <w:spacing w:before="0"/>
        <w:ind w:left="0" w:right="0" w:firstLine="0"/>
        <w:jc w:val="both"/>
      </w:pPr>
      <w:bookmarkStart w:id="70" w:name="bookmark70"/>
      <w:bookmarkEnd w:id="70"/>
      <w:r>
        <w:rPr>
          <w:color w:val="000000"/>
          <w:spacing w:val="0"/>
          <w:w w:val="100"/>
          <w:position w:val="0"/>
        </w:rPr>
        <w:t>нановоротах:</w:t>
      </w:r>
    </w:p>
    <w:p>
      <w:pPr>
        <w:pStyle w:val="Style28"/>
        <w:keepNext w:val="0"/>
        <w:keepLines w:val="0"/>
        <w:widowControl w:val="0"/>
        <w:shd w:val="clear" w:color="auto" w:fill="auto"/>
        <w:bidi w:val="0"/>
        <w:spacing w:before="0"/>
        <w:ind w:left="0" w:right="0" w:firstLine="0"/>
        <w:jc w:val="both"/>
      </w:pPr>
      <w:r>
        <w:rPr>
          <w:color w:val="000000"/>
          <w:spacing w:val="0"/>
          <w:w w:val="100"/>
          <w:position w:val="0"/>
        </w:rPr>
        <w:t>. у проходов через стены;</w:t>
      </w:r>
    </w:p>
    <w:p>
      <w:pPr>
        <w:pStyle w:val="Style28"/>
        <w:keepNext w:val="0"/>
        <w:keepLines w:val="0"/>
        <w:widowControl w:val="0"/>
        <w:shd w:val="clear" w:color="auto" w:fill="auto"/>
        <w:bidi w:val="0"/>
        <w:spacing w:before="0"/>
        <w:ind w:left="0" w:right="0" w:firstLine="0"/>
        <w:jc w:val="both"/>
      </w:pPr>
      <w:r>
        <w:rPr>
          <w:color w:val="000000"/>
          <w:spacing w:val="0"/>
          <w:w w:val="100"/>
          <w:position w:val="0"/>
        </w:rPr>
        <w:t>. в точках промежуточных креплений.</w:t>
      </w:r>
    </w:p>
    <w:p>
      <w:pPr>
        <w:pStyle w:val="Style28"/>
        <w:keepNext w:val="0"/>
        <w:keepLines w:val="0"/>
        <w:widowControl w:val="0"/>
        <w:shd w:val="clear" w:color="auto" w:fill="auto"/>
        <w:bidi w:val="0"/>
        <w:spacing w:before="0" w:line="252" w:lineRule="auto"/>
        <w:ind w:left="0" w:right="0"/>
        <w:jc w:val="both"/>
      </w:pPr>
      <w:r>
        <w:rPr>
          <w:color w:val="000000"/>
          <w:spacing w:val="0"/>
          <w:w w:val="100"/>
          <w:position w:val="0"/>
        </w:rPr>
        <w:t>Места установки крепежных деталей, поддерживающих или закрепляющих провода и кабели, располагают вдоль трассы на одинаковых расстояниях. Максимальные расстояния между точками крепления открытой осветительной электропроводки защищенными проводами и кабелями сечением жилы до 4 мм</w:t>
      </w:r>
      <w:r>
        <w:rPr>
          <w:color w:val="000000"/>
          <w:spacing w:val="0"/>
          <w:w w:val="100"/>
          <w:position w:val="0"/>
          <w:vertAlign w:val="superscript"/>
        </w:rPr>
        <w:t xml:space="preserve">2 </w:t>
      </w:r>
      <w:r>
        <w:rPr>
          <w:color w:val="000000"/>
          <w:spacing w:val="0"/>
          <w:w w:val="100"/>
          <w:position w:val="0"/>
        </w:rPr>
        <w:t>составляет:</w:t>
      </w:r>
    </w:p>
    <w:p>
      <w:pPr>
        <w:pStyle w:val="Style28"/>
        <w:keepNext w:val="0"/>
        <w:keepLines w:val="0"/>
        <w:widowControl w:val="0"/>
        <w:shd w:val="clear" w:color="auto" w:fill="auto"/>
        <w:bidi w:val="0"/>
        <w:spacing w:before="0"/>
        <w:ind w:left="0" w:right="0" w:firstLine="0"/>
        <w:jc w:val="both"/>
      </w:pPr>
      <w:r>
        <w:rPr>
          <w:color w:val="000000"/>
          <w:spacing w:val="0"/>
          <w:w w:val="100"/>
          <w:position w:val="0"/>
        </w:rPr>
        <w:t>. не более 0,5 м при горизонтальной прокладке:</w:t>
      </w:r>
    </w:p>
    <w:p>
      <w:pPr>
        <w:pStyle w:val="Style28"/>
        <w:keepNext w:val="0"/>
        <w:keepLines w:val="0"/>
        <w:widowControl w:val="0"/>
        <w:shd w:val="clear" w:color="auto" w:fill="auto"/>
        <w:bidi w:val="0"/>
        <w:spacing w:before="0"/>
        <w:ind w:left="0" w:right="0" w:firstLine="0"/>
        <w:jc w:val="both"/>
      </w:pPr>
      <w:r>
        <w:rPr>
          <w:color w:val="000000"/>
          <w:spacing w:val="0"/>
          <w:w w:val="100"/>
          <w:position w:val="0"/>
        </w:rPr>
        <w:t>. не более 1,0 м при вертикальной прокладке.</w:t>
      </w:r>
    </w:p>
    <w:p>
      <w:pPr>
        <w:pStyle w:val="Style28"/>
        <w:keepNext w:val="0"/>
        <w:keepLines w:val="0"/>
        <w:widowControl w:val="0"/>
        <w:shd w:val="clear" w:color="auto" w:fill="auto"/>
        <w:bidi w:val="0"/>
        <w:spacing w:before="0"/>
        <w:ind w:left="0" w:right="0"/>
        <w:jc w:val="both"/>
      </w:pPr>
      <w:r>
        <w:rPr>
          <w:color w:val="000000"/>
          <w:spacing w:val="0"/>
          <w:w w:val="100"/>
          <w:position w:val="0"/>
        </w:rPr>
        <w:t>Электропроводку на изоляторах применяют в промышлен</w:t>
        <w:softHyphen/>
        <w:t>ных сооружениях и помещениях сельскохозяйственного назна</w:t>
        <w:softHyphen/>
        <w:t>чения. В непроизводственных помещениях открытую проводку на роликах и изоляторах выполняют в подвалах, душевых, на чердаках, снаружи по стенам зданий, под навесами.</w:t>
      </w:r>
    </w:p>
    <w:p>
      <w:pPr>
        <w:pStyle w:val="Style28"/>
        <w:keepNext w:val="0"/>
        <w:keepLines w:val="0"/>
        <w:widowControl w:val="0"/>
        <w:shd w:val="clear" w:color="auto" w:fill="auto"/>
        <w:bidi w:val="0"/>
        <w:spacing w:before="0" w:line="252" w:lineRule="auto"/>
        <w:ind w:left="0" w:right="0"/>
        <w:jc w:val="both"/>
      </w:pPr>
      <w:r>
        <w:rPr>
          <w:color w:val="000000"/>
          <w:spacing w:val="0"/>
          <w:w w:val="100"/>
          <w:position w:val="0"/>
        </w:rPr>
        <w:t>Незащищенные изолированные провода на роликах и изоля</w:t>
        <w:softHyphen/>
        <w:t>торах в помещениях без повышенной опасности прокладывают на высоте не менее 2 м от уровня пола. Это требование не рас</w:t>
        <w:softHyphen/>
        <w:t>пространяется на спуски к выключателям и розеткам.</w:t>
      </w:r>
    </w:p>
    <w:p>
      <w:pPr>
        <w:pStyle w:val="Style28"/>
        <w:keepNext w:val="0"/>
        <w:keepLines w:val="0"/>
        <w:widowControl w:val="0"/>
        <w:shd w:val="clear" w:color="auto" w:fill="auto"/>
        <w:bidi w:val="0"/>
        <w:spacing w:before="0"/>
        <w:ind w:left="0" w:right="0"/>
        <w:jc w:val="both"/>
      </w:pPr>
      <w:r>
        <w:rPr>
          <w:color w:val="000000"/>
          <w:spacing w:val="0"/>
          <w:w w:val="100"/>
          <w:position w:val="0"/>
        </w:rPr>
        <w:t>При проходе через стены изолированные провода прокла</w:t>
        <w:softHyphen/>
        <w:t>дывают в неразрезанных изоляционных полутвердых трубках, которые должны быть:</w:t>
      </w:r>
    </w:p>
    <w:p>
      <w:pPr>
        <w:pStyle w:val="Style28"/>
        <w:keepNext w:val="0"/>
        <w:keepLines w:val="0"/>
        <w:widowControl w:val="0"/>
        <w:shd w:val="clear" w:color="auto" w:fill="auto"/>
        <w:bidi w:val="0"/>
        <w:spacing w:before="0"/>
        <w:ind w:left="0" w:right="0" w:firstLine="0"/>
        <w:jc w:val="both"/>
      </w:pPr>
      <w:r>
        <w:rPr>
          <w:color w:val="000000"/>
          <w:spacing w:val="0"/>
          <w:w w:val="100"/>
          <w:position w:val="0"/>
        </w:rPr>
        <w:t>. оконцованы в сухих помещениях изолирующими втулками:</w:t>
      </w:r>
    </w:p>
    <w:p>
      <w:pPr>
        <w:pStyle w:val="Style28"/>
        <w:keepNext w:val="0"/>
        <w:keepLines w:val="0"/>
        <w:widowControl w:val="0"/>
        <w:numPr>
          <w:ilvl w:val="0"/>
          <w:numId w:val="17"/>
        </w:numPr>
        <w:shd w:val="clear" w:color="auto" w:fill="auto"/>
        <w:tabs>
          <w:tab w:pos="202" w:val="left"/>
        </w:tabs>
        <w:bidi w:val="0"/>
        <w:spacing w:before="0" w:line="240" w:lineRule="auto"/>
        <w:ind w:left="300" w:right="0" w:hanging="300"/>
        <w:jc w:val="both"/>
      </w:pPr>
      <w:bookmarkStart w:id="71" w:name="bookmark71"/>
      <w:bookmarkEnd w:id="71"/>
      <w:r>
        <w:rPr>
          <w:color w:val="000000"/>
          <w:spacing w:val="0"/>
          <w:w w:val="100"/>
          <w:position w:val="0"/>
        </w:rPr>
        <w:t>в сырых помещениях и при выходе наружу оконцованы во</w:t>
        <w:softHyphen/>
        <w:t>ронками.</w:t>
      </w:r>
    </w:p>
    <w:p>
      <w:pPr>
        <w:pStyle w:val="Style28"/>
        <w:keepNext w:val="0"/>
        <w:keepLines w:val="0"/>
        <w:widowControl w:val="0"/>
        <w:shd w:val="clear" w:color="auto" w:fill="auto"/>
        <w:bidi w:val="0"/>
        <w:spacing w:before="0"/>
        <w:ind w:left="0" w:right="0"/>
        <w:jc w:val="both"/>
      </w:pPr>
      <w:r>
        <w:rPr>
          <w:color w:val="000000"/>
          <w:spacing w:val="0"/>
          <w:w w:val="100"/>
          <w:position w:val="0"/>
        </w:rPr>
        <w:t>При проходе из одного сухого помещения в другое такое же помещение допускается прокладывать провода в общей изоля</w:t>
        <w:softHyphen/>
        <w:t>ционной трубке, а при проходах из сухого помещения в сырое каждый провод прокладывают в отдельной изоляционной труб</w:t>
        <w:softHyphen/>
        <w:t>ке, и концевые воронки заливают изолирующим составом.</w:t>
      </w:r>
    </w:p>
    <w:p>
      <w:pPr>
        <w:pStyle w:val="Style28"/>
        <w:keepNext w:val="0"/>
        <w:keepLines w:val="0"/>
        <w:widowControl w:val="0"/>
        <w:shd w:val="clear" w:color="auto" w:fill="auto"/>
        <w:bidi w:val="0"/>
        <w:spacing w:before="0"/>
        <w:ind w:left="0" w:right="0"/>
        <w:jc w:val="both"/>
      </w:pPr>
      <w:r>
        <w:rPr>
          <w:color w:val="000000"/>
          <w:spacing w:val="0"/>
          <w:w w:val="100"/>
          <w:position w:val="0"/>
        </w:rPr>
        <w:t>В настоящее время проводку шнурами и проводами на роли</w:t>
        <w:softHyphen/>
        <w:t>ках применяют очень редко. На роликах прокладывают провода марок ПР, АПР, ПРВ, АПРВ, ПВ, АПВ, ПРД. В сельской мест</w:t>
        <w:softHyphen/>
        <w:t>ности разрешается прокладывать на роликах и плоские провода марок ГШВ, АППВ.</w:t>
      </w:r>
    </w:p>
    <w:p>
      <w:pPr>
        <w:pStyle w:val="Style57"/>
        <w:keepNext/>
        <w:keepLines/>
        <w:widowControl w:val="0"/>
        <w:shd w:val="clear" w:color="auto" w:fill="auto"/>
        <w:bidi w:val="0"/>
        <w:spacing w:before="0" w:line="257" w:lineRule="auto"/>
        <w:ind w:left="0" w:right="0" w:firstLine="0"/>
        <w:jc w:val="center"/>
      </w:pPr>
      <w:bookmarkStart w:id="72" w:name="bookmark72"/>
      <w:bookmarkStart w:id="73" w:name="bookmark73"/>
      <w:bookmarkStart w:id="74" w:name="bookmark74"/>
      <w:r>
        <w:rPr>
          <w:color w:val="000000"/>
          <w:spacing w:val="0"/>
          <w:w w:val="100"/>
          <w:position w:val="0"/>
        </w:rPr>
        <w:t>Монтаж электропроводки плоскими проводами</w:t>
      </w:r>
      <w:bookmarkEnd w:id="72"/>
      <w:bookmarkEnd w:id="73"/>
      <w:bookmarkEnd w:id="74"/>
    </w:p>
    <w:p>
      <w:pPr>
        <w:pStyle w:val="Style28"/>
        <w:keepNext w:val="0"/>
        <w:keepLines w:val="0"/>
        <w:widowControl w:val="0"/>
        <w:shd w:val="clear" w:color="auto" w:fill="auto"/>
        <w:bidi w:val="0"/>
        <w:spacing w:before="0"/>
        <w:ind w:left="0" w:right="0" w:firstLine="460"/>
        <w:jc w:val="both"/>
      </w:pPr>
      <w:r>
        <w:rPr>
          <w:color w:val="000000"/>
          <w:spacing w:val="0"/>
          <w:w w:val="100"/>
          <w:position w:val="0"/>
        </w:rPr>
        <w:t>Плоские провода прокладывают открыто или скрыто. Спо</w:t>
        <w:softHyphen/>
        <w:t>соб прокладки определяется:</w:t>
      </w:r>
    </w:p>
    <w:p>
      <w:pPr>
        <w:pStyle w:val="Style28"/>
        <w:keepNext w:val="0"/>
        <w:keepLines w:val="0"/>
        <w:widowControl w:val="0"/>
        <w:shd w:val="clear" w:color="auto" w:fill="auto"/>
        <w:bidi w:val="0"/>
        <w:spacing w:before="0" w:line="240" w:lineRule="auto"/>
        <w:ind w:left="400" w:right="0" w:hanging="180"/>
        <w:jc w:val="both"/>
      </w:pPr>
      <w:r>
        <w:rPr>
          <w:color w:val="000000"/>
          <w:spacing w:val="0"/>
          <w:w w:val="100"/>
          <w:position w:val="0"/>
        </w:rPr>
        <w:t>. видом строительного основания (т.е. материалом стен и перего</w:t>
        <w:softHyphen/>
        <w:t>родок);</w:t>
      </w:r>
    </w:p>
    <w:p>
      <w:pPr>
        <w:pStyle w:val="Style28"/>
        <w:keepNext w:val="0"/>
        <w:keepLines w:val="0"/>
        <w:widowControl w:val="0"/>
        <w:shd w:val="clear" w:color="auto" w:fill="auto"/>
        <w:bidi w:val="0"/>
        <w:spacing w:before="0"/>
        <w:ind w:left="0" w:right="0" w:firstLine="220"/>
        <w:jc w:val="both"/>
      </w:pPr>
      <w:r>
        <w:rPr>
          <w:color w:val="000000"/>
          <w:spacing w:val="0"/>
          <w:w w:val="100"/>
          <w:position w:val="0"/>
        </w:rPr>
        <w:t>. наличием или отсутствием у провода разделительного основания;</w:t>
      </w:r>
    </w:p>
    <w:p>
      <w:pPr>
        <w:pStyle w:val="Style28"/>
        <w:keepNext w:val="0"/>
        <w:keepLines w:val="0"/>
        <w:widowControl w:val="0"/>
        <w:shd w:val="clear" w:color="auto" w:fill="auto"/>
        <w:bidi w:val="0"/>
        <w:spacing w:before="0" w:line="252" w:lineRule="auto"/>
        <w:ind w:left="400" w:right="0" w:hanging="180"/>
        <w:jc w:val="both"/>
      </w:pPr>
      <w:r>
        <w:rPr>
          <w:color w:val="000000"/>
          <w:spacing w:val="0"/>
          <w:w w:val="100"/>
          <w:position w:val="0"/>
        </w:rPr>
        <w:t>. изоляцией проводов (если провод покрыт изоляцией без красителя, прозрачной, несветостойкой, его нельзя прокла</w:t>
        <w:softHyphen/>
        <w:t>дывать открыто).</w:t>
      </w:r>
    </w:p>
    <w:p>
      <w:pPr>
        <w:pStyle w:val="Style28"/>
        <w:keepNext w:val="0"/>
        <w:keepLines w:val="0"/>
        <w:widowControl w:val="0"/>
        <w:shd w:val="clear" w:color="auto" w:fill="auto"/>
        <w:bidi w:val="0"/>
        <w:spacing w:before="0" w:line="254" w:lineRule="auto"/>
        <w:ind w:left="0" w:right="0" w:firstLine="460"/>
        <w:jc w:val="both"/>
      </w:pPr>
      <w:r>
        <w:rPr>
          <w:b/>
          <w:bCs/>
          <w:color w:val="000000"/>
          <w:spacing w:val="0"/>
          <w:w w:val="100"/>
          <w:position w:val="0"/>
        </w:rPr>
        <w:t xml:space="preserve">Открытую прокладку </w:t>
      </w:r>
      <w:r>
        <w:rPr>
          <w:color w:val="000000"/>
          <w:spacing w:val="0"/>
          <w:w w:val="100"/>
          <w:position w:val="0"/>
        </w:rPr>
        <w:t>выполняют по стенам и перегородкам из любого материала, покрытого штукатуркой. Провод, имею</w:t>
        <w:softHyphen/>
        <w:t>щий разделительное основание, прибивают гвоздями с малой шляпкой через каждые 0,2...0,4 м. Строительным основанием могут быть также стены и перегородки из несгораемого матери</w:t>
        <w:softHyphen/>
        <w:t>ала, покрытые обоями. Прокладку этим проводом ведут поверх обоев, верхнюю горизонтальную проводку — выше обоев. При открытой прокладке по деревянной стене под провод надо под</w:t>
        <w:softHyphen/>
        <w:t>кладывать по всей длине полоску асбеста толщиной не менее 3 мм, выступающую по обе стороны провода не менее чем на 5 мм. Забивать гвозди следует осторожно, пользуясь оправкой, чтобы не повредить изоляцию.</w:t>
      </w:r>
    </w:p>
    <w:p>
      <w:pPr>
        <w:pStyle w:val="Style28"/>
        <w:keepNext w:val="0"/>
        <w:keepLines w:val="0"/>
        <w:widowControl w:val="0"/>
        <w:shd w:val="clear" w:color="auto" w:fill="auto"/>
        <w:bidi w:val="0"/>
        <w:spacing w:before="0"/>
        <w:ind w:left="0" w:right="0" w:firstLine="460"/>
        <w:jc w:val="both"/>
      </w:pPr>
      <w:r>
        <w:rPr>
          <w:color w:val="000000"/>
          <w:spacing w:val="0"/>
          <w:w w:val="100"/>
          <w:position w:val="0"/>
        </w:rPr>
        <w:t>Кроме крепления гвоздями, провода приклеивают специаль</w:t>
        <w:softHyphen/>
        <w:t>ным клеем или прикрепляют пластмассовыми или резиновыми скобами.</w:t>
      </w:r>
    </w:p>
    <w:p>
      <w:pPr>
        <w:pStyle w:val="Style28"/>
        <w:keepNext w:val="0"/>
        <w:keepLines w:val="0"/>
        <w:widowControl w:val="0"/>
        <w:shd w:val="clear" w:color="auto" w:fill="auto"/>
        <w:bidi w:val="0"/>
        <w:spacing w:before="0" w:line="259" w:lineRule="auto"/>
        <w:ind w:left="0" w:right="0" w:firstLine="460"/>
        <w:jc w:val="both"/>
      </w:pPr>
      <w:r>
        <w:rPr>
          <w:color w:val="000000"/>
          <w:spacing w:val="0"/>
          <w:w w:val="100"/>
          <w:position w:val="0"/>
        </w:rPr>
        <w:t>Трассы проводок рекомендуется проводить по архитектур</w:t>
        <w:softHyphen/>
        <w:t>ным линиям помещений (вдоль карнизов, плинтусов — на рас</w:t>
        <w:softHyphen/>
        <w:t>стоянии не менее 20 мм от плинтуса).</w:t>
      </w:r>
    </w:p>
    <w:p>
      <w:pPr>
        <w:pStyle w:val="Style28"/>
        <w:keepNext w:val="0"/>
        <w:keepLines w:val="0"/>
        <w:widowControl w:val="0"/>
        <w:shd w:val="clear" w:color="auto" w:fill="auto"/>
        <w:bidi w:val="0"/>
        <w:spacing w:before="0"/>
        <w:ind w:left="0" w:right="0" w:firstLine="460"/>
        <w:jc w:val="both"/>
      </w:pPr>
      <w:r>
        <w:rPr>
          <w:color w:val="000000"/>
          <w:spacing w:val="0"/>
          <w:w w:val="100"/>
          <w:position w:val="0"/>
        </w:rPr>
        <w:t>Скрытую под штукатуркой прокладку выполняют в специаль</w:t>
        <w:softHyphen/>
        <w:t>ных бороздах и без них по кирпичным и бетонным основаниям. Провод закрепляют («примораживают») строительным гипсом (алебастром).</w:t>
      </w:r>
    </w:p>
    <w:p>
      <w:pPr>
        <w:pStyle w:val="Style28"/>
        <w:keepNext w:val="0"/>
        <w:keepLines w:val="0"/>
        <w:widowControl w:val="0"/>
        <w:shd w:val="clear" w:color="auto" w:fill="auto"/>
        <w:bidi w:val="0"/>
        <w:spacing w:before="0"/>
        <w:ind w:left="0" w:right="0" w:firstLine="460"/>
        <w:jc w:val="both"/>
      </w:pPr>
      <w:r>
        <w:rPr>
          <w:color w:val="000000"/>
          <w:spacing w:val="0"/>
          <w:w w:val="100"/>
          <w:position w:val="0"/>
        </w:rPr>
        <w:t>Если строительным основанием являются деревянные стены и перегородки, покрываемые мокрой штукатуркой, то провод прокладывают по слою листового асбеста толщиной не менее 5 мм. Асбест или намет алебастра кладут либо поверх дранки, либо в борозду, вырезанную в дранке. Асбест или на</w:t>
        <w:softHyphen/>
        <w:t>мет алебастрового раствора должен выступать по обе стороны провода на менее чем на 5 мм. Провод в этом случае также</w:t>
        <w:br w:type="page"/>
      </w:r>
      <w:r>
        <w:rPr>
          <w:color w:val="000000"/>
          <w:spacing w:val="0"/>
          <w:w w:val="100"/>
          <w:position w:val="0"/>
        </w:rPr>
        <w:t>закрепляют алебастром. Не допускается крепление скрытой проводки гвоздями.</w:t>
      </w:r>
    </w:p>
    <w:p>
      <w:pPr>
        <w:pStyle w:val="Style28"/>
        <w:keepNext w:val="0"/>
        <w:keepLines w:val="0"/>
        <w:widowControl w:val="0"/>
        <w:shd w:val="clear" w:color="auto" w:fill="auto"/>
        <w:bidi w:val="0"/>
        <w:spacing w:before="0"/>
        <w:ind w:left="0" w:right="0"/>
        <w:jc w:val="both"/>
      </w:pPr>
      <w:r>
        <w:rPr>
          <w:color w:val="000000"/>
          <w:spacing w:val="0"/>
          <w:w w:val="100"/>
          <w:position w:val="0"/>
        </w:rPr>
        <w:t>По деревянным степам и перегородкам, покрываемым сухой гипсовой штукатуркой, провод прокладывают либо в сплошном слое алебастрового намета, либо между двумя слоями листового асбеста, выступающего с каждой стороны не менее чем на 5 мм.</w:t>
      </w:r>
    </w:p>
    <w:p>
      <w:pPr>
        <w:pStyle w:val="Style28"/>
        <w:keepNext w:val="0"/>
        <w:keepLines w:val="0"/>
        <w:widowControl w:val="0"/>
        <w:shd w:val="clear" w:color="auto" w:fill="auto"/>
        <w:bidi w:val="0"/>
        <w:spacing w:before="0" w:line="254" w:lineRule="auto"/>
        <w:ind w:left="0" w:right="0"/>
        <w:jc w:val="both"/>
      </w:pPr>
      <w:r>
        <w:rPr>
          <w:color w:val="000000"/>
          <w:spacing w:val="0"/>
          <w:w w:val="100"/>
          <w:position w:val="0"/>
        </w:rPr>
        <w:t>Плоскими проводами выполняют проводку в перекрытиях из несгораемых плит — в бороздах, зазорах между плитами с за</w:t>
        <w:softHyphen/>
        <w:t>делкой их алебастровым раствором, в каналах пустотелых желе</w:t>
        <w:softHyphen/>
        <w:t>зобетонных плит, поверх плит перекрытия в слое алебастрового или цементного намета.</w:t>
      </w:r>
    </w:p>
    <w:p>
      <w:pPr>
        <w:pStyle w:val="Style28"/>
        <w:keepNext w:val="0"/>
        <w:keepLines w:val="0"/>
        <w:widowControl w:val="0"/>
        <w:shd w:val="clear" w:color="auto" w:fill="auto"/>
        <w:bidi w:val="0"/>
        <w:spacing w:before="0" w:line="252" w:lineRule="auto"/>
        <w:ind w:left="0" w:right="0"/>
        <w:jc w:val="both"/>
      </w:pPr>
      <w:r>
        <w:rPr>
          <w:color w:val="000000"/>
          <w:spacing w:val="0"/>
          <w:w w:val="100"/>
          <w:position w:val="0"/>
        </w:rPr>
        <w:t>Если плоские провода проходят рядом друг с другом, то они не должны соприкасаться, между ними необходимо оставлять просветы. При пересечении проводов один из них (верхний) дополнительно изолируют тремя—четырьмя слоями изоляци</w:t>
        <w:softHyphen/>
        <w:t>онной ленты.</w:t>
      </w:r>
    </w:p>
    <w:p>
      <w:pPr>
        <w:pStyle w:val="Style28"/>
        <w:keepNext w:val="0"/>
        <w:keepLines w:val="0"/>
        <w:widowControl w:val="0"/>
        <w:shd w:val="clear" w:color="auto" w:fill="auto"/>
        <w:bidi w:val="0"/>
        <w:spacing w:before="0" w:line="254" w:lineRule="auto"/>
        <w:ind w:left="0" w:right="0"/>
        <w:jc w:val="both"/>
      </w:pPr>
      <w:r>
        <w:rPr>
          <w:color w:val="000000"/>
          <w:spacing w:val="0"/>
          <w:w w:val="100"/>
          <w:position w:val="0"/>
        </w:rPr>
        <w:t>При изгибе проводов на ребро (поворот трассы) в месте изгиба следует вырезать пленку разделителя между жилами на участке 40...60 мм и отвести одну жилу от вершины угла. Это исключит соприкосновение жил.</w:t>
      </w:r>
    </w:p>
    <w:p>
      <w:pPr>
        <w:pStyle w:val="Style28"/>
        <w:keepNext w:val="0"/>
        <w:keepLines w:val="0"/>
        <w:widowControl w:val="0"/>
        <w:shd w:val="clear" w:color="auto" w:fill="auto"/>
        <w:bidi w:val="0"/>
        <w:spacing w:before="0"/>
        <w:ind w:left="0" w:right="0"/>
        <w:jc w:val="both"/>
      </w:pPr>
      <w:r>
        <w:rPr>
          <w:color w:val="000000"/>
          <w:spacing w:val="0"/>
          <w:w w:val="100"/>
          <w:position w:val="0"/>
        </w:rPr>
        <w:t>Параллельная прокладка, пересечение и изгибание проводов, имеющих разделительное основание, показаны на рис. 1.5.</w:t>
      </w:r>
    </w:p>
    <w:p>
      <w:pPr>
        <w:pStyle w:val="Style28"/>
        <w:keepNext w:val="0"/>
        <w:keepLines w:val="0"/>
        <w:widowControl w:val="0"/>
        <w:shd w:val="clear" w:color="auto" w:fill="auto"/>
        <w:bidi w:val="0"/>
        <w:spacing w:before="0" w:line="254" w:lineRule="auto"/>
        <w:ind w:left="0" w:right="0"/>
        <w:jc w:val="both"/>
      </w:pPr>
      <w:r>
        <w:rPr>
          <w:color w:val="000000"/>
          <w:spacing w:val="0"/>
          <w:w w:val="100"/>
          <w:position w:val="0"/>
        </w:rPr>
        <w:t>В местах ввода проводов в выключатели, штепсельные розет</w:t>
        <w:softHyphen/>
        <w:t>ки. ответвительные коробки разделительную пленку удаляют, а участки, где проводники могут соприкасаться, изолируют до</w:t>
        <w:softHyphen/>
        <w:t>полнительно.</w:t>
      </w:r>
    </w:p>
    <w:p>
      <w:pPr>
        <w:pStyle w:val="Style28"/>
        <w:keepNext w:val="0"/>
        <w:keepLines w:val="0"/>
        <w:widowControl w:val="0"/>
        <w:shd w:val="clear" w:color="auto" w:fill="auto"/>
        <w:bidi w:val="0"/>
        <w:spacing w:before="0"/>
        <w:ind w:left="0" w:right="0"/>
        <w:jc w:val="both"/>
      </w:pPr>
      <w:r>
        <w:drawing>
          <wp:anchor distT="101600" distB="452120" distL="152400" distR="152400" simplePos="0" relativeHeight="125829397" behindDoc="0" locked="0" layoutInCell="1" allowOverlap="1">
            <wp:simplePos x="0" y="0"/>
            <wp:positionH relativeFrom="page">
              <wp:posOffset>2702560</wp:posOffset>
            </wp:positionH>
            <wp:positionV relativeFrom="margin">
              <wp:posOffset>4378325</wp:posOffset>
            </wp:positionV>
            <wp:extent cx="1627505" cy="1731010"/>
            <wp:wrapSquare wrapText="left"/>
            <wp:docPr id="57" name="Shape 57"/>
            <a:graphic xmlns:a="http://schemas.openxmlformats.org/drawingml/2006/main">
              <a:graphicData uri="http://schemas.openxmlformats.org/drawingml/2006/picture">
                <pic:pic xmlns:pic="http://schemas.openxmlformats.org/drawingml/2006/picture">
                  <pic:nvPicPr>
                    <pic:cNvPr id="58" name="Picture box 58"/>
                    <pic:cNvPicPr/>
                  </pic:nvPicPr>
                  <pic:blipFill>
                    <a:blip r:embed="rId32"/>
                    <a:stretch/>
                  </pic:blipFill>
                  <pic:spPr>
                    <a:xfrm>
                      <a:ext cx="1627505" cy="1731010"/>
                    </a:xfrm>
                    <a:prstGeom prst="rect"/>
                  </pic:spPr>
                </pic:pic>
              </a:graphicData>
            </a:graphic>
          </wp:anchor>
        </w:drawing>
      </w:r>
      <w:r>
        <mc:AlternateContent>
          <mc:Choice Requires="wps">
            <w:drawing>
              <wp:anchor distT="0" distB="0" distL="0" distR="0" simplePos="0" relativeHeight="503316494" behindDoc="0" locked="0" layoutInCell="1" allowOverlap="1">
                <wp:simplePos x="0" y="0"/>
                <wp:positionH relativeFrom="page">
                  <wp:posOffset>2846070</wp:posOffset>
                </wp:positionH>
                <wp:positionV relativeFrom="margin">
                  <wp:posOffset>6234430</wp:posOffset>
                </wp:positionV>
                <wp:extent cx="1435735" cy="225425"/>
                <wp:wrapNone/>
                <wp:docPr id="59" name="Shape 59"/>
                <a:graphic xmlns:a="http://schemas.openxmlformats.org/drawingml/2006/main">
                  <a:graphicData uri="http://schemas.microsoft.com/office/word/2010/wordprocessingShape">
                    <wps:wsp>
                      <wps:cNvSpPr txBox="1"/>
                      <wps:spPr>
                        <a:xfrm>
                          <a:ext cx="1435735" cy="22542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5"/>
                                <w:szCs w:val="15"/>
                              </w:rPr>
                              <w:t xml:space="preserve">Рис. 1.5. </w:t>
                            </w:r>
                            <w:r>
                              <w:rPr>
                                <w:color w:val="000000"/>
                                <w:spacing w:val="0"/>
                                <w:w w:val="100"/>
                                <w:position w:val="0"/>
                                <w:sz w:val="14"/>
                                <w:szCs w:val="14"/>
                              </w:rPr>
                              <w:t>Варианты прокладки плоских проводов</w:t>
                            </w:r>
                          </w:p>
                        </w:txbxContent>
                      </wps:txbx>
                      <wps:bodyPr lIns="0" tIns="0" rIns="0" bIns="0">
                        <a:noAutoFit/>
                      </wps:bodyPr>
                    </wps:wsp>
                  </a:graphicData>
                </a:graphic>
              </wp:anchor>
            </w:drawing>
          </mc:Choice>
          <mc:Fallback>
            <w:pict>
              <v:shape id="_x0000_s1085" type="#_x0000_t202" style="position:absolute;margin-left:224.09999999999999pt;margin-top:490.90000000000003pt;width:113.05pt;height:17.75pt;z-index:251657741;mso-wrap-distance-left:0;mso-wrap-distance-right:0;mso-position-horizontal-relative:page;mso-position-vertical-relative:margin" filled="f" stroked="f">
                <v:textbox inset="0,0,0,0">
                  <w:txbxContent>
                    <w:p>
                      <w:pPr>
                        <w:pStyle w:val="Style5"/>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5"/>
                          <w:szCs w:val="15"/>
                        </w:rPr>
                        <w:t xml:space="preserve">Рис. 1.5. </w:t>
                      </w:r>
                      <w:r>
                        <w:rPr>
                          <w:color w:val="000000"/>
                          <w:spacing w:val="0"/>
                          <w:w w:val="100"/>
                          <w:position w:val="0"/>
                          <w:sz w:val="14"/>
                          <w:szCs w:val="14"/>
                        </w:rPr>
                        <w:t>Варианты прокладки плоских проводов</w:t>
                      </w:r>
                    </w:p>
                  </w:txbxContent>
                </v:textbox>
                <w10:wrap anchorx="page" anchory="margin"/>
              </v:shape>
            </w:pict>
          </mc:Fallback>
        </mc:AlternateContent>
      </w:r>
      <w:r>
        <w:rPr>
          <w:color w:val="000000"/>
          <w:spacing w:val="0"/>
          <w:w w:val="100"/>
          <w:position w:val="0"/>
        </w:rPr>
        <w:t>Соединение плоских про</w:t>
        <w:softHyphen/>
        <w:t>водов выполняют только в от</w:t>
        <w:softHyphen/>
        <w:t>ветвительных пластмассовых или металлических коробках. Причем металлические короб</w:t>
        <w:softHyphen/>
        <w:t>ки внутри имеют обкладку из изолирующего материала. В не</w:t>
        <w:softHyphen/>
        <w:t>которых случаях для этой цели используют ниши в стеновых панелях, закрываемые специаль</w:t>
        <w:softHyphen/>
        <w:t xml:space="preserve">ными крышками. Для протяжки проводов и разветвления их при </w:t>
      </w:r>
      <w:r>
        <w:rPr>
          <w:color w:val="000000"/>
          <w:spacing w:val="0"/>
          <w:w w:val="100"/>
          <w:position w:val="0"/>
        </w:rPr>
        <w:t>скрытых электропроводках применяют ответвительные сталь</w:t>
        <w:softHyphen/>
        <w:t>ные коробки:</w:t>
      </w:r>
    </w:p>
    <w:p>
      <w:pPr>
        <w:pStyle w:val="Style28"/>
        <w:keepNext w:val="0"/>
        <w:keepLines w:val="0"/>
        <w:widowControl w:val="0"/>
        <w:shd w:val="clear" w:color="auto" w:fill="auto"/>
        <w:bidi w:val="0"/>
        <w:spacing w:before="0" w:line="254" w:lineRule="auto"/>
        <w:ind w:left="0" w:right="0" w:firstLine="0"/>
        <w:jc w:val="both"/>
      </w:pPr>
      <w:r>
        <w:rPr>
          <w:color w:val="000000"/>
          <w:spacing w:val="0"/>
          <w:w w:val="100"/>
          <w:position w:val="0"/>
        </w:rPr>
        <w:t>. У197 (высота 46 мм, диаметр 77 мм);</w:t>
      </w:r>
    </w:p>
    <w:p>
      <w:pPr>
        <w:pStyle w:val="Style28"/>
        <w:keepNext w:val="0"/>
        <w:keepLines w:val="0"/>
        <w:widowControl w:val="0"/>
        <w:shd w:val="clear" w:color="auto" w:fill="auto"/>
        <w:tabs>
          <w:tab w:pos="955" w:val="left"/>
        </w:tabs>
        <w:bidi w:val="0"/>
        <w:spacing w:before="0" w:line="254" w:lineRule="auto"/>
        <w:ind w:left="0" w:right="0" w:firstLine="0"/>
        <w:jc w:val="both"/>
      </w:pPr>
      <w:r>
        <w:rPr>
          <w:color w:val="000000"/>
          <w:spacing w:val="0"/>
          <w:w w:val="100"/>
          <w:position w:val="0"/>
        </w:rPr>
        <w:t>• У198</w:t>
        <w:tab/>
        <w:t>(высота 45 мм, диаметр 100 мм).</w:t>
      </w:r>
    </w:p>
    <w:p>
      <w:pPr>
        <w:pStyle w:val="Style28"/>
        <w:keepNext w:val="0"/>
        <w:keepLines w:val="0"/>
        <w:widowControl w:val="0"/>
        <w:shd w:val="clear" w:color="auto" w:fill="auto"/>
        <w:bidi w:val="0"/>
        <w:spacing w:before="0"/>
        <w:ind w:left="0" w:right="0" w:firstLine="340"/>
        <w:jc w:val="both"/>
      </w:pPr>
      <w:r>
        <w:rPr>
          <w:color w:val="000000"/>
          <w:spacing w:val="0"/>
          <w:w w:val="100"/>
          <w:position w:val="0"/>
        </w:rPr>
        <w:t>Для протягивания проводов и разветвления их при откры</w:t>
        <w:softHyphen/>
        <w:t>той и скрытой электропроводке сечением до 4 мм</w:t>
      </w:r>
      <w:r>
        <w:rPr>
          <w:color w:val="000000"/>
          <w:spacing w:val="0"/>
          <w:w w:val="100"/>
          <w:position w:val="0"/>
          <w:vertAlign w:val="superscript"/>
        </w:rPr>
        <w:t>2</w:t>
      </w:r>
      <w:r>
        <w:rPr>
          <w:color w:val="000000"/>
          <w:spacing w:val="0"/>
          <w:w w:val="100"/>
          <w:position w:val="0"/>
        </w:rPr>
        <w:t xml:space="preserve"> применяют ответвительные пластмассовые коробки:</w:t>
      </w:r>
    </w:p>
    <w:p>
      <w:pPr>
        <w:pStyle w:val="Style28"/>
        <w:keepNext w:val="0"/>
        <w:keepLines w:val="0"/>
        <w:widowControl w:val="0"/>
        <w:shd w:val="clear" w:color="auto" w:fill="auto"/>
        <w:bidi w:val="0"/>
        <w:spacing w:before="0" w:line="254" w:lineRule="auto"/>
        <w:ind w:left="0" w:right="0" w:firstLine="0"/>
        <w:jc w:val="both"/>
      </w:pPr>
      <w:r>
        <w:rPr>
          <w:color w:val="000000"/>
          <w:spacing w:val="0"/>
          <w:w w:val="100"/>
          <w:position w:val="0"/>
        </w:rPr>
        <w:t>. У191М (высота 20,5 мм, диаметр 96 мм);</w:t>
      </w:r>
    </w:p>
    <w:p>
      <w:pPr>
        <w:pStyle w:val="Style28"/>
        <w:keepNext w:val="0"/>
        <w:keepLines w:val="0"/>
        <w:widowControl w:val="0"/>
        <w:shd w:val="clear" w:color="auto" w:fill="auto"/>
        <w:bidi w:val="0"/>
        <w:spacing w:before="0" w:line="254" w:lineRule="auto"/>
        <w:ind w:left="0" w:right="0" w:firstLine="0"/>
        <w:jc w:val="both"/>
      </w:pPr>
      <w:r>
        <w:rPr>
          <w:color w:val="000000"/>
          <w:spacing w:val="0"/>
          <w:w w:val="100"/>
          <w:position w:val="0"/>
        </w:rPr>
        <w:t>. У192М (высота 35,5 мм, диаметр 96 мм);</w:t>
      </w:r>
    </w:p>
    <w:p>
      <w:pPr>
        <w:pStyle w:val="Style28"/>
        <w:keepNext w:val="0"/>
        <w:keepLines w:val="0"/>
        <w:widowControl w:val="0"/>
        <w:shd w:val="clear" w:color="auto" w:fill="auto"/>
        <w:bidi w:val="0"/>
        <w:spacing w:before="0" w:line="254" w:lineRule="auto"/>
        <w:ind w:left="0" w:right="0" w:firstLine="0"/>
        <w:jc w:val="both"/>
      </w:pPr>
      <w:r>
        <w:rPr>
          <w:color w:val="000000"/>
          <w:spacing w:val="0"/>
          <w:w w:val="100"/>
          <w:position w:val="0"/>
        </w:rPr>
        <w:t>. У194М (высота 20 мм, диаметр 70 мм);</w:t>
      </w:r>
    </w:p>
    <w:p>
      <w:pPr>
        <w:pStyle w:val="Style28"/>
        <w:keepNext w:val="0"/>
        <w:keepLines w:val="0"/>
        <w:widowControl w:val="0"/>
        <w:shd w:val="clear" w:color="auto" w:fill="auto"/>
        <w:bidi w:val="0"/>
        <w:spacing w:before="0" w:line="254" w:lineRule="auto"/>
        <w:ind w:left="0" w:right="0" w:firstLine="0"/>
        <w:jc w:val="both"/>
      </w:pPr>
      <w:r>
        <w:rPr>
          <w:color w:val="000000"/>
          <w:spacing w:val="0"/>
          <w:w w:val="100"/>
          <w:position w:val="0"/>
        </w:rPr>
        <w:t>. У195М (высота 35 мм, диаметр 70 мм).</w:t>
      </w:r>
    </w:p>
    <w:p>
      <w:pPr>
        <w:pStyle w:val="Style28"/>
        <w:keepNext w:val="0"/>
        <w:keepLines w:val="0"/>
        <w:widowControl w:val="0"/>
        <w:shd w:val="clear" w:color="auto" w:fill="auto"/>
        <w:bidi w:val="0"/>
        <w:spacing w:before="0" w:line="252" w:lineRule="auto"/>
        <w:ind w:left="0" w:right="0" w:firstLine="340"/>
        <w:jc w:val="both"/>
      </w:pPr>
      <w:r>
        <w:rPr>
          <w:color w:val="000000"/>
          <w:spacing w:val="0"/>
          <w:w w:val="100"/>
          <w:position w:val="0"/>
        </w:rPr>
        <w:t>Для ввода в коробку у проводов вырезают разделительное основание по длине 100 мм. Вводят провода в коробку либо через специальное отверстие, либо удаляя в стенках коробки специально для этого предназначенные более тонкие участки, называемые подпрессовками.</w:t>
      </w:r>
    </w:p>
    <w:p>
      <w:pPr>
        <w:pStyle w:val="Style28"/>
        <w:keepNext w:val="0"/>
        <w:keepLines w:val="0"/>
        <w:widowControl w:val="0"/>
        <w:shd w:val="clear" w:color="auto" w:fill="auto"/>
        <w:bidi w:val="0"/>
        <w:spacing w:before="0" w:line="254" w:lineRule="auto"/>
        <w:ind w:left="0" w:right="0" w:firstLine="340"/>
        <w:jc w:val="both"/>
      </w:pPr>
      <w:r>
        <w:rPr>
          <w:color w:val="000000"/>
          <w:spacing w:val="0"/>
          <w:w w:val="100"/>
          <w:position w:val="0"/>
        </w:rPr>
        <w:t>В коробках без зажимов для соединений проводов применя</w:t>
        <w:softHyphen/>
        <w:t>ют пайку, сварку или опрессовку. Места соединений изолируют с помощью изоляционной ленты. Для изоляции мест соединения проводов сечением до 4 мм</w:t>
      </w:r>
      <w:r>
        <w:rPr>
          <w:color w:val="000000"/>
          <w:spacing w:val="0"/>
          <w:w w:val="100"/>
          <w:position w:val="0"/>
          <w:vertAlign w:val="superscript"/>
        </w:rPr>
        <w:t>2</w:t>
      </w:r>
      <w:r>
        <w:rPr>
          <w:color w:val="000000"/>
          <w:spacing w:val="0"/>
          <w:w w:val="100"/>
          <w:position w:val="0"/>
        </w:rPr>
        <w:t xml:space="preserve"> применяют также пластмассовые колпачки (длина 45 мм, диаметр в зависимости от марки — 9, 12 или 15 мм).</w:t>
      </w:r>
    </w:p>
    <w:p>
      <w:pPr>
        <w:pStyle w:val="Style28"/>
        <w:keepNext w:val="0"/>
        <w:keepLines w:val="0"/>
        <w:widowControl w:val="0"/>
        <w:shd w:val="clear" w:color="auto" w:fill="auto"/>
        <w:bidi w:val="0"/>
        <w:spacing w:before="0" w:after="100" w:line="254" w:lineRule="auto"/>
        <w:ind w:left="0" w:right="0" w:firstLine="340"/>
        <w:jc w:val="both"/>
      </w:pPr>
      <w:r>
        <w:rPr>
          <w:color w:val="000000"/>
          <w:spacing w:val="0"/>
          <w:w w:val="100"/>
          <w:position w:val="0"/>
        </w:rPr>
        <w:t>В тех случаях, когда сварку и опрессовку по какой-либо при</w:t>
        <w:softHyphen/>
        <w:t>чине выполнить нельзя, применяют ответвительные коробки с зажимами. Для удобства монтажа зажимы расположены на выемной шайбе.</w:t>
      </w:r>
    </w:p>
    <w:p>
      <w:pPr>
        <w:pStyle w:val="Style59"/>
        <w:keepNext w:val="0"/>
        <w:keepLines w:val="0"/>
        <w:widowControl w:val="0"/>
        <w:shd w:val="clear" w:color="auto" w:fill="auto"/>
        <w:bidi w:val="0"/>
        <w:spacing w:before="0" w:after="100" w:line="257" w:lineRule="auto"/>
        <w:ind w:left="0" w:right="0" w:firstLine="900"/>
        <w:jc w:val="both"/>
      </w:pPr>
      <w:r>
        <w:rPr>
          <w:b/>
          <w:bCs/>
          <w:color w:val="000000"/>
          <w:spacing w:val="0"/>
          <w:w w:val="100"/>
          <w:position w:val="0"/>
        </w:rPr>
        <w:t>Внимание!</w:t>
      </w:r>
    </w:p>
    <w:p>
      <w:pPr>
        <w:pStyle w:val="Style59"/>
        <w:keepNext w:val="0"/>
        <w:keepLines w:val="0"/>
        <w:widowControl w:val="0"/>
        <w:shd w:val="clear" w:color="auto" w:fill="auto"/>
        <w:bidi w:val="0"/>
        <w:spacing w:before="0" w:after="40" w:line="257" w:lineRule="auto"/>
        <w:ind w:left="900" w:right="0" w:firstLine="20"/>
        <w:jc w:val="both"/>
      </w:pPr>
      <w:r>
        <w:rPr>
          <w:color w:val="000000"/>
          <w:spacing w:val="0"/>
          <w:w w:val="100"/>
          <w:position w:val="0"/>
        </w:rPr>
        <w:t>При соединении алюминиевых проводов будьте внимательны. Алюминии под давлением «течет», вследствие чего контакт ухудшается. Поэтому к зажимам для алюминиевых проводов предъявляются особые требования: постоянный нажим и пре</w:t>
        <w:softHyphen/>
        <w:t>дотвращение выдавливания провода из зажима. Винтовое кон</w:t>
        <w:softHyphen/>
        <w:t>тактное соединение, применяемое в этих случаях, показано на рис. 1.6. На колыю провода надевают звездочку (или скобу). Звез</w:t>
        <w:softHyphen/>
        <w:t>дочка (скоба) не дает кольцу раздаваться в стороны. Шайбы гровера пружинят, поддерживая давление винта постоянным. Зажимы установочных изделий, выпускаемых в настоящее вре</w:t>
        <w:softHyphen/>
        <w:t>мя, приспособлены для присоединения алюминиевых проводов.</w:t>
      </w:r>
      <w:r>
        <w:br w:type="page"/>
      </w:r>
    </w:p>
    <w:p>
      <w:pPr>
        <w:pStyle w:val="Style28"/>
        <w:keepNext w:val="0"/>
        <w:keepLines w:val="0"/>
        <w:widowControl w:val="0"/>
        <w:shd w:val="clear" w:color="auto" w:fill="auto"/>
        <w:bidi w:val="0"/>
        <w:spacing w:before="0" w:after="60" w:line="252" w:lineRule="auto"/>
        <w:ind w:left="0" w:right="0"/>
        <w:jc w:val="both"/>
      </w:pPr>
      <w:r>
        <w:rPr>
          <w:color w:val="000000"/>
          <w:spacing w:val="0"/>
          <w:w w:val="100"/>
          <w:position w:val="0"/>
        </w:rPr>
        <w:t>Прогрессивным способом соединения жил проводов яв</w:t>
        <w:softHyphen/>
        <w:t>ляется опрессовка. Она позволяет получить надежный элект</w:t>
        <w:softHyphen/>
        <w:t>рический контакт, обладающий в то же время и достаточной механической прочностью. Место соединения проводов при опрессовке заключают в металлическую гильзу и сжимают с по</w:t>
        <w:softHyphen/>
        <w:t>мощью пресс-клещей. В зависимости от сечения жил применяют механические или ручные пресс-клещи (например, ПК-ЗУ 1, предназначенные для ручной опрессовки).</w:t>
      </w:r>
    </w:p>
    <w:p>
      <w:pPr>
        <w:pStyle w:val="Style28"/>
        <w:keepNext w:val="0"/>
        <w:keepLines w:val="0"/>
        <w:widowControl w:val="0"/>
        <w:shd w:val="clear" w:color="auto" w:fill="auto"/>
        <w:bidi w:val="0"/>
        <w:spacing w:before="0" w:after="540"/>
        <w:ind w:left="0" w:right="0"/>
        <w:jc w:val="both"/>
      </w:pPr>
      <w:r>
        <w:rPr>
          <w:color w:val="000000"/>
          <w:spacing w:val="0"/>
          <w:w w:val="100"/>
          <w:position w:val="0"/>
        </w:rPr>
        <w:t>Широко применяют также монтажные гидравлические кле</w:t>
        <w:softHyphen/>
        <w:t xml:space="preserve">щи ГКМ с набором сменных матриц (рис. 1.7.а,е). Деформация гильзы и жил проводов между матрицей и пуансоном показана на рис. </w:t>
      </w:r>
      <w:r>
        <w:rPr>
          <w:i/>
          <w:iCs/>
          <w:color w:val="000000"/>
          <w:spacing w:val="0"/>
          <w:w w:val="100"/>
          <w:position w:val="0"/>
        </w:rPr>
        <w:t>1.1.6.</w:t>
      </w:r>
    </w:p>
    <w:p>
      <w:pPr>
        <w:pStyle w:val="Style11"/>
        <w:keepNext w:val="0"/>
        <w:keepLines w:val="0"/>
        <w:widowControl w:val="0"/>
        <w:shd w:val="clear" w:color="auto" w:fill="auto"/>
        <w:bidi w:val="0"/>
        <w:spacing w:before="440" w:after="240" w:line="240" w:lineRule="auto"/>
        <w:ind w:left="0" w:right="0" w:firstLine="0"/>
        <w:jc w:val="center"/>
        <w:rPr>
          <w:sz w:val="15"/>
          <w:szCs w:val="15"/>
        </w:rPr>
      </w:pPr>
      <w:r>
        <w:drawing>
          <wp:anchor distT="0" distB="301625" distL="114300" distR="114300" simplePos="0" relativeHeight="125829398" behindDoc="0" locked="0" layoutInCell="1" allowOverlap="1">
            <wp:simplePos x="0" y="0"/>
            <wp:positionH relativeFrom="page">
              <wp:posOffset>2592705</wp:posOffset>
            </wp:positionH>
            <wp:positionV relativeFrom="margin">
              <wp:posOffset>2205355</wp:posOffset>
            </wp:positionV>
            <wp:extent cx="1713230" cy="1913890"/>
            <wp:wrapSquare wrapText="left"/>
            <wp:docPr id="61" name="Shape 61"/>
            <a:graphic xmlns:a="http://schemas.openxmlformats.org/drawingml/2006/main">
              <a:graphicData uri="http://schemas.openxmlformats.org/drawingml/2006/picture">
                <pic:pic xmlns:pic="http://schemas.openxmlformats.org/drawingml/2006/picture">
                  <pic:nvPicPr>
                    <pic:cNvPr id="62" name="Picture box 62"/>
                    <pic:cNvPicPr/>
                  </pic:nvPicPr>
                  <pic:blipFill>
                    <a:blip r:embed="rId34"/>
                    <a:stretch/>
                  </pic:blipFill>
                  <pic:spPr>
                    <a:xfrm>
                      <a:ext cx="1713230" cy="1913890"/>
                    </a:xfrm>
                    <a:prstGeom prst="rect"/>
                  </pic:spPr>
                </pic:pic>
              </a:graphicData>
            </a:graphic>
          </wp:anchor>
        </w:drawing>
      </w:r>
      <w:r>
        <mc:AlternateContent>
          <mc:Choice Requires="wps">
            <w:drawing>
              <wp:anchor distT="0" distB="0" distL="0" distR="0" simplePos="0" relativeHeight="503316496" behindDoc="0" locked="0" layoutInCell="1" allowOverlap="1">
                <wp:simplePos x="0" y="0"/>
                <wp:positionH relativeFrom="page">
                  <wp:posOffset>2757170</wp:posOffset>
                </wp:positionH>
                <wp:positionV relativeFrom="margin">
                  <wp:posOffset>4186555</wp:posOffset>
                </wp:positionV>
                <wp:extent cx="1073150" cy="231775"/>
                <wp:wrapNone/>
                <wp:docPr id="63" name="Shape 63"/>
                <a:graphic xmlns:a="http://schemas.openxmlformats.org/drawingml/2006/main">
                  <a:graphicData uri="http://schemas.microsoft.com/office/word/2010/wordprocessingShape">
                    <wps:wsp>
                      <wps:cNvSpPr txBox="1"/>
                      <wps:spPr>
                        <a:xfrm>
                          <a:ext cx="1073150" cy="23177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 xml:space="preserve">Рис. 1.7. </w:t>
                            </w:r>
                            <w:r>
                              <w:rPr>
                                <w:color w:val="000000"/>
                                <w:spacing w:val="0"/>
                                <w:w w:val="100"/>
                                <w:position w:val="0"/>
                              </w:rPr>
                              <w:t>Применение пресс-клещей ГКМ</w:t>
                            </w:r>
                          </w:p>
                        </w:txbxContent>
                      </wps:txbx>
                      <wps:bodyPr lIns="0" tIns="0" rIns="0" bIns="0">
                        <a:noAutoFit/>
                      </wps:bodyPr>
                    </wps:wsp>
                  </a:graphicData>
                </a:graphic>
              </wp:anchor>
            </w:drawing>
          </mc:Choice>
          <mc:Fallback>
            <w:pict>
              <v:shape id="_x0000_s1089" type="#_x0000_t202" style="position:absolute;margin-left:217.09999999999999pt;margin-top:329.65000000000003pt;width:84.5pt;height:18.25pt;z-index:251657743;mso-wrap-distance-left:0;mso-wrap-distance-right:0;mso-position-horizontal-relative:page;mso-position-vertical-relative:margin" filled="f" stroked="f">
                <v:textbox inset="0,0,0,0">
                  <w:txbxContent>
                    <w:p>
                      <w:pPr>
                        <w:pStyle w:val="Style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 xml:space="preserve">Рис. 1.7. </w:t>
                      </w:r>
                      <w:r>
                        <w:rPr>
                          <w:color w:val="000000"/>
                          <w:spacing w:val="0"/>
                          <w:w w:val="100"/>
                          <w:position w:val="0"/>
                        </w:rPr>
                        <w:t>Применение пресс-клещей ГКМ</w:t>
                      </w:r>
                    </w:p>
                  </w:txbxContent>
                </v:textbox>
                <w10:wrap anchorx="page" anchory="margin"/>
              </v:shape>
            </w:pict>
          </mc:Fallback>
        </mc:AlternateContent>
      </w:r>
      <w:r>
        <w:drawing>
          <wp:anchor distT="97790" distB="420370" distL="114300" distR="132715" simplePos="0" relativeHeight="125829399" behindDoc="0" locked="0" layoutInCell="1" allowOverlap="1">
            <wp:simplePos x="0" y="0"/>
            <wp:positionH relativeFrom="page">
              <wp:posOffset>419735</wp:posOffset>
            </wp:positionH>
            <wp:positionV relativeFrom="margin">
              <wp:posOffset>2467610</wp:posOffset>
            </wp:positionV>
            <wp:extent cx="1944370" cy="1005840"/>
            <wp:wrapTopAndBottom/>
            <wp:docPr id="65" name="Shape 65"/>
            <a:graphic xmlns:a="http://schemas.openxmlformats.org/drawingml/2006/main">
              <a:graphicData uri="http://schemas.openxmlformats.org/drawingml/2006/picture">
                <pic:pic xmlns:pic="http://schemas.openxmlformats.org/drawingml/2006/picture">
                  <pic:nvPicPr>
                    <pic:cNvPr id="66" name="Picture box 66"/>
                    <pic:cNvPicPr/>
                  </pic:nvPicPr>
                  <pic:blipFill>
                    <a:blip r:embed="rId36"/>
                    <a:stretch/>
                  </pic:blipFill>
                  <pic:spPr>
                    <a:xfrm>
                      <a:ext cx="1944370" cy="1005840"/>
                    </a:xfrm>
                    <a:prstGeom prst="rect"/>
                  </pic:spPr>
                </pic:pic>
              </a:graphicData>
            </a:graphic>
          </wp:anchor>
        </w:drawing>
      </w:r>
      <w:r>
        <mc:AlternateContent>
          <mc:Choice Requires="wps">
            <w:drawing>
              <wp:anchor distT="0" distB="0" distL="0" distR="0" simplePos="0" relativeHeight="503316498" behindDoc="0" locked="0" layoutInCell="1" allowOverlap="1">
                <wp:simplePos x="0" y="0"/>
                <wp:positionH relativeFrom="page">
                  <wp:posOffset>1928495</wp:posOffset>
                </wp:positionH>
                <wp:positionV relativeFrom="margin">
                  <wp:posOffset>2369820</wp:posOffset>
                </wp:positionV>
                <wp:extent cx="454025" cy="94615"/>
                <wp:wrapNone/>
                <wp:docPr id="67" name="Shape 67"/>
                <a:graphic xmlns:a="http://schemas.openxmlformats.org/drawingml/2006/main">
                  <a:graphicData uri="http://schemas.microsoft.com/office/word/2010/wordprocessingShape">
                    <wps:wsp>
                      <wps:cNvSpPr txBox="1"/>
                      <wps:spPr>
                        <a:xfrm>
                          <a:ext cx="454025" cy="9461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Контактный</w:t>
                            </w:r>
                          </w:p>
                        </w:txbxContent>
                      </wps:txbx>
                      <wps:bodyPr lIns="0" tIns="0" rIns="0" bIns="0">
                        <a:noAutoFit/>
                      </wps:bodyPr>
                    </wps:wsp>
                  </a:graphicData>
                </a:graphic>
              </wp:anchor>
            </w:drawing>
          </mc:Choice>
          <mc:Fallback>
            <w:pict>
              <v:shape id="_x0000_s1093" type="#_x0000_t202" style="position:absolute;margin-left:151.84999999999999pt;margin-top:186.59999999999999pt;width:35.75pt;height:7.4500000000000002pt;z-index:251657745;mso-wrap-distance-left:0;mso-wrap-distance-right:0;mso-position-horizontal-relative:page;mso-position-vertical-relative:margin"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Контактный</w:t>
                      </w:r>
                    </w:p>
                  </w:txbxContent>
                </v:textbox>
                <w10:wrap anchorx="page" anchory="margin"/>
              </v:shape>
            </w:pict>
          </mc:Fallback>
        </mc:AlternateContent>
      </w:r>
      <w:r>
        <mc:AlternateContent>
          <mc:Choice Requires="wps">
            <w:drawing>
              <wp:anchor distT="0" distB="0" distL="0" distR="0" simplePos="0" relativeHeight="503316500" behindDoc="0" locked="0" layoutInCell="1" allowOverlap="1">
                <wp:simplePos x="0" y="0"/>
                <wp:positionH relativeFrom="page">
                  <wp:posOffset>1315720</wp:posOffset>
                </wp:positionH>
                <wp:positionV relativeFrom="margin">
                  <wp:posOffset>3531235</wp:posOffset>
                </wp:positionV>
                <wp:extent cx="770890" cy="362585"/>
                <wp:wrapNone/>
                <wp:docPr id="69" name="Shape 69"/>
                <a:graphic xmlns:a="http://schemas.openxmlformats.org/drawingml/2006/main">
                  <a:graphicData uri="http://schemas.microsoft.com/office/word/2010/wordprocessingShape">
                    <wps:wsp>
                      <wps:cNvSpPr txBox="1"/>
                      <wps:spPr>
                        <a:xfrm>
                          <a:ext cx="770890" cy="362585"/>
                        </a:xfrm>
                        <a:prstGeom prst="rect"/>
                        <a:noFill/>
                      </wps:spPr>
                      <wps:txbx>
                        <w:txbxContent>
                          <w:p>
                            <w:pPr>
                              <w:pStyle w:val="Style5"/>
                              <w:keepNext w:val="0"/>
                              <w:keepLines w:val="0"/>
                              <w:widowControl w:val="0"/>
                              <w:shd w:val="clear" w:color="auto" w:fill="auto"/>
                              <w:bidi w:val="0"/>
                              <w:spacing w:before="0" w:after="0" w:line="254" w:lineRule="auto"/>
                              <w:ind w:left="0" w:right="0" w:firstLine="0"/>
                              <w:jc w:val="left"/>
                              <w:rPr>
                                <w:sz w:val="11"/>
                                <w:szCs w:val="11"/>
                              </w:rPr>
                            </w:pPr>
                            <w:r>
                              <w:rPr>
                                <w:i w:val="0"/>
                                <w:iCs w:val="0"/>
                                <w:color w:val="000000"/>
                                <w:spacing w:val="0"/>
                                <w:w w:val="100"/>
                                <w:position w:val="0"/>
                                <w:sz w:val="11"/>
                                <w:szCs w:val="11"/>
                              </w:rPr>
                              <w:t>Алюминиевая жила, согнутая колечком в направлении вращения винта</w:t>
                            </w:r>
                          </w:p>
                        </w:txbxContent>
                      </wps:txbx>
                      <wps:bodyPr lIns="0" tIns="0" rIns="0" bIns="0">
                        <a:noAutoFit/>
                      </wps:bodyPr>
                    </wps:wsp>
                  </a:graphicData>
                </a:graphic>
              </wp:anchor>
            </w:drawing>
          </mc:Choice>
          <mc:Fallback>
            <w:pict>
              <v:shape id="_x0000_s1095" type="#_x0000_t202" style="position:absolute;margin-left:103.60000000000001pt;margin-top:278.05000000000001pt;width:60.700000000000003pt;height:28.550000000000001pt;z-index:251657747;mso-wrap-distance-left:0;mso-wrap-distance-right:0;mso-position-horizontal-relative:page;mso-position-vertical-relative:margin" filled="f" stroked="f">
                <v:textbox inset="0,0,0,0">
                  <w:txbxContent>
                    <w:p>
                      <w:pPr>
                        <w:pStyle w:val="Style5"/>
                        <w:keepNext w:val="0"/>
                        <w:keepLines w:val="0"/>
                        <w:widowControl w:val="0"/>
                        <w:shd w:val="clear" w:color="auto" w:fill="auto"/>
                        <w:bidi w:val="0"/>
                        <w:spacing w:before="0" w:after="0" w:line="254" w:lineRule="auto"/>
                        <w:ind w:left="0" w:right="0" w:firstLine="0"/>
                        <w:jc w:val="left"/>
                        <w:rPr>
                          <w:sz w:val="11"/>
                          <w:szCs w:val="11"/>
                        </w:rPr>
                      </w:pPr>
                      <w:r>
                        <w:rPr>
                          <w:i w:val="0"/>
                          <w:iCs w:val="0"/>
                          <w:color w:val="000000"/>
                          <w:spacing w:val="0"/>
                          <w:w w:val="100"/>
                          <w:position w:val="0"/>
                          <w:sz w:val="11"/>
                          <w:szCs w:val="11"/>
                        </w:rPr>
                        <w:t>Алюминиевая жила, согнутая колечком в направлении вращения винта</w:t>
                      </w:r>
                    </w:p>
                  </w:txbxContent>
                </v:textbox>
                <w10:wrap anchorx="page" anchory="margin"/>
              </v:shape>
            </w:pict>
          </mc:Fallback>
        </mc:AlternateContent>
      </w:r>
      <w:r>
        <w:rPr>
          <w:rFonts w:ascii="Arial" w:eastAsia="Arial" w:hAnsi="Arial" w:cs="Arial"/>
          <w:b/>
          <w:bCs/>
          <w:i/>
          <w:iCs/>
          <w:color w:val="000000"/>
          <w:spacing w:val="0"/>
          <w:w w:val="100"/>
          <w:position w:val="0"/>
          <w:sz w:val="15"/>
          <w:szCs w:val="15"/>
        </w:rPr>
        <w:t xml:space="preserve">Рис. 1.6. </w:t>
      </w:r>
      <w:r>
        <w:rPr>
          <w:rFonts w:ascii="Arial" w:eastAsia="Arial" w:hAnsi="Arial" w:cs="Arial"/>
          <w:i/>
          <w:iCs/>
          <w:color w:val="000000"/>
          <w:spacing w:val="0"/>
          <w:w w:val="100"/>
          <w:position w:val="0"/>
          <w:sz w:val="15"/>
          <w:szCs w:val="15"/>
        </w:rPr>
        <w:t>Устройство</w:t>
        <w:br/>
        <w:t>винтового зажима</w:t>
      </w:r>
    </w:p>
    <w:p>
      <w:pPr>
        <w:pStyle w:val="Style57"/>
        <w:keepNext/>
        <w:keepLines/>
        <w:widowControl w:val="0"/>
        <w:shd w:val="clear" w:color="auto" w:fill="auto"/>
        <w:bidi w:val="0"/>
        <w:spacing w:before="0" w:after="60" w:line="240" w:lineRule="auto"/>
        <w:ind w:left="0" w:right="0" w:firstLine="340"/>
        <w:jc w:val="both"/>
      </w:pPr>
      <w:bookmarkStart w:id="75" w:name="bookmark75"/>
      <w:bookmarkStart w:id="76" w:name="bookmark76"/>
      <w:bookmarkStart w:id="77" w:name="bookmark77"/>
      <w:r>
        <w:rPr>
          <w:color w:val="000000"/>
          <w:spacing w:val="0"/>
          <w:w w:val="100"/>
          <w:position w:val="0"/>
        </w:rPr>
        <w:t>Соединение и оконцевание проводов опрессовкой</w:t>
      </w:r>
      <w:bookmarkEnd w:id="75"/>
      <w:bookmarkEnd w:id="76"/>
      <w:bookmarkEnd w:id="77"/>
    </w:p>
    <w:p>
      <w:pPr>
        <w:pStyle w:val="Style28"/>
        <w:keepNext w:val="0"/>
        <w:keepLines w:val="0"/>
        <w:widowControl w:val="0"/>
        <w:numPr>
          <w:ilvl w:val="0"/>
          <w:numId w:val="19"/>
        </w:numPr>
        <w:shd w:val="clear" w:color="auto" w:fill="auto"/>
        <w:tabs>
          <w:tab w:pos="625" w:val="left"/>
        </w:tabs>
        <w:bidi w:val="0"/>
        <w:spacing w:before="0" w:after="60" w:line="240" w:lineRule="auto"/>
        <w:ind w:left="0" w:right="0"/>
        <w:jc w:val="both"/>
      </w:pPr>
      <w:bookmarkStart w:id="78" w:name="bookmark78"/>
      <w:bookmarkEnd w:id="78"/>
      <w:r>
        <w:rPr>
          <w:color w:val="000000"/>
          <w:spacing w:val="0"/>
          <w:w w:val="100"/>
          <w:position w:val="0"/>
        </w:rPr>
        <w:t>Снимите изоляцию с концов проводов.</w:t>
      </w:r>
    </w:p>
    <w:p>
      <w:pPr>
        <w:pStyle w:val="Style28"/>
        <w:keepNext w:val="0"/>
        <w:keepLines w:val="0"/>
        <w:widowControl w:val="0"/>
        <w:numPr>
          <w:ilvl w:val="0"/>
          <w:numId w:val="19"/>
        </w:numPr>
        <w:shd w:val="clear" w:color="auto" w:fill="auto"/>
        <w:tabs>
          <w:tab w:pos="625" w:val="left"/>
        </w:tabs>
        <w:bidi w:val="0"/>
        <w:spacing w:before="0" w:after="60" w:line="240" w:lineRule="auto"/>
        <w:ind w:left="0" w:right="0"/>
        <w:jc w:val="both"/>
      </w:pPr>
      <w:bookmarkStart w:id="79" w:name="bookmark79"/>
      <w:bookmarkStart w:id="80" w:name="bookmark80"/>
      <w:bookmarkEnd w:id="79"/>
      <w:bookmarkEnd w:id="80"/>
      <w:r>
        <w:rPr>
          <w:color w:val="000000"/>
          <w:spacing w:val="0"/>
          <w:w w:val="100"/>
          <w:position w:val="0"/>
        </w:rPr>
        <w:t>Зачистите оголенные участки жил наждачной бумагой под слоем вазелина или кварцевазелиновой пасты.</w:t>
      </w:r>
    </w:p>
    <w:p>
      <w:pPr>
        <w:pStyle w:val="Style28"/>
        <w:keepNext w:val="0"/>
        <w:keepLines w:val="0"/>
        <w:widowControl w:val="0"/>
        <w:numPr>
          <w:ilvl w:val="0"/>
          <w:numId w:val="19"/>
        </w:numPr>
        <w:shd w:val="clear" w:color="auto" w:fill="auto"/>
        <w:tabs>
          <w:tab w:pos="625" w:val="left"/>
        </w:tabs>
        <w:bidi w:val="0"/>
        <w:spacing w:before="0" w:after="60" w:line="240" w:lineRule="auto"/>
        <w:ind w:left="0" w:right="0"/>
        <w:jc w:val="both"/>
      </w:pPr>
      <w:bookmarkStart w:id="81" w:name="bookmark81"/>
      <w:bookmarkStart w:id="82" w:name="bookmark82"/>
      <w:bookmarkEnd w:id="81"/>
      <w:bookmarkEnd w:id="82"/>
      <w:r>
        <w:rPr>
          <w:color w:val="000000"/>
          <w:spacing w:val="0"/>
          <w:w w:val="100"/>
          <w:position w:val="0"/>
        </w:rPr>
        <w:t>Протрите зачищенные жилы и смажьте их сразу же квар</w:t>
        <w:softHyphen/>
        <w:t>цевазелиновой пастой.</w:t>
      </w:r>
    </w:p>
    <w:p>
      <w:pPr>
        <w:pStyle w:val="Style28"/>
        <w:keepNext w:val="0"/>
        <w:keepLines w:val="0"/>
        <w:widowControl w:val="0"/>
        <w:numPr>
          <w:ilvl w:val="0"/>
          <w:numId w:val="19"/>
        </w:numPr>
        <w:shd w:val="clear" w:color="auto" w:fill="auto"/>
        <w:tabs>
          <w:tab w:pos="625" w:val="left"/>
        </w:tabs>
        <w:bidi w:val="0"/>
        <w:spacing w:before="0" w:after="60"/>
        <w:ind w:left="0" w:right="0"/>
        <w:jc w:val="both"/>
      </w:pPr>
      <w:bookmarkStart w:id="83" w:name="bookmark83"/>
      <w:bookmarkEnd w:id="83"/>
      <w:r>
        <w:rPr>
          <w:color w:val="000000"/>
          <w:spacing w:val="0"/>
          <w:w w:val="100"/>
          <w:position w:val="0"/>
        </w:rPr>
        <w:t>Зачистите внутреннюю поверхность гильзы и смажьте ее кварцевазелиновой пастой.</w:t>
      </w:r>
    </w:p>
    <w:p>
      <w:pPr>
        <w:pStyle w:val="Style28"/>
        <w:keepNext w:val="0"/>
        <w:keepLines w:val="0"/>
        <w:widowControl w:val="0"/>
        <w:numPr>
          <w:ilvl w:val="0"/>
          <w:numId w:val="19"/>
        </w:numPr>
        <w:shd w:val="clear" w:color="auto" w:fill="auto"/>
        <w:tabs>
          <w:tab w:pos="644" w:val="left"/>
        </w:tabs>
        <w:bidi w:val="0"/>
        <w:spacing w:before="0" w:after="60" w:line="240" w:lineRule="auto"/>
        <w:ind w:left="0" w:right="0"/>
        <w:jc w:val="both"/>
      </w:pPr>
      <w:bookmarkStart w:id="84" w:name="bookmark84"/>
      <w:bookmarkEnd w:id="84"/>
      <w:r>
        <w:rPr>
          <w:color w:val="000000"/>
          <w:spacing w:val="0"/>
          <w:w w:val="100"/>
          <w:position w:val="0"/>
        </w:rPr>
        <w:t>Вставьте подготовленные жилы в гильзу.</w:t>
      </w:r>
    </w:p>
    <w:p>
      <w:pPr>
        <w:pStyle w:val="Style28"/>
        <w:keepNext w:val="0"/>
        <w:keepLines w:val="0"/>
        <w:widowControl w:val="0"/>
        <w:numPr>
          <w:ilvl w:val="0"/>
          <w:numId w:val="19"/>
        </w:numPr>
        <w:shd w:val="clear" w:color="auto" w:fill="auto"/>
        <w:tabs>
          <w:tab w:pos="625" w:val="left"/>
        </w:tabs>
        <w:bidi w:val="0"/>
        <w:spacing w:before="0" w:after="60" w:line="240" w:lineRule="auto"/>
        <w:ind w:left="0" w:right="0"/>
        <w:jc w:val="both"/>
      </w:pPr>
      <w:bookmarkStart w:id="85" w:name="bookmark85"/>
      <w:bookmarkEnd w:id="85"/>
      <w:r>
        <w:rPr>
          <w:color w:val="000000"/>
          <w:spacing w:val="0"/>
          <w:w w:val="100"/>
          <w:position w:val="0"/>
        </w:rPr>
        <w:t>Спрессуйте гильзу (одностороннюю гильзу опрессовывают одним вдавливанием, двустороннюю — двумя).</w:t>
      </w:r>
    </w:p>
    <w:p>
      <w:pPr>
        <w:pStyle w:val="Style28"/>
        <w:keepNext w:val="0"/>
        <w:keepLines w:val="0"/>
        <w:widowControl w:val="0"/>
        <w:numPr>
          <w:ilvl w:val="0"/>
          <w:numId w:val="21"/>
        </w:numPr>
        <w:shd w:val="clear" w:color="auto" w:fill="auto"/>
        <w:tabs>
          <w:tab w:pos="625" w:val="left"/>
        </w:tabs>
        <w:bidi w:val="0"/>
        <w:spacing w:before="0"/>
        <w:ind w:left="0" w:right="0" w:firstLine="380"/>
        <w:jc w:val="both"/>
      </w:pPr>
      <w:bookmarkStart w:id="86" w:name="bookmark86"/>
      <w:bookmarkEnd w:id="86"/>
      <w:r>
        <w:rPr>
          <w:color w:val="000000"/>
          <w:spacing w:val="0"/>
          <w:w w:val="100"/>
          <w:position w:val="0"/>
        </w:rPr>
        <w:t>Изолируйте место опрессовки (полиэтиленовым колпач</w:t>
        <w:softHyphen/>
        <w:t>ком или липкой изоляционной лентой).</w:t>
      </w:r>
    </w:p>
    <w:p>
      <w:pPr>
        <w:pStyle w:val="Style28"/>
        <w:keepNext w:val="0"/>
        <w:keepLines w:val="0"/>
        <w:widowControl w:val="0"/>
        <w:shd w:val="clear" w:color="auto" w:fill="auto"/>
        <w:bidi w:val="0"/>
        <w:spacing w:before="0" w:after="260" w:line="240" w:lineRule="auto"/>
        <w:ind w:left="0" w:right="0" w:firstLine="380"/>
        <w:jc w:val="both"/>
      </w:pPr>
      <w:r>
        <w:rPr>
          <w:color w:val="000000"/>
          <w:spacing w:val="0"/>
          <w:w w:val="100"/>
          <w:position w:val="0"/>
        </w:rPr>
        <w:t>8. Подготовьте провод для оконцевания и выберите для него наконечник. Наденьте после зачистки наконечник на жилу и спрессуйте их.</w:t>
      </w:r>
    </w:p>
    <w:p>
      <w:pPr>
        <w:pStyle w:val="Style57"/>
        <w:keepNext/>
        <w:keepLines/>
        <w:widowControl w:val="0"/>
        <w:shd w:val="clear" w:color="auto" w:fill="auto"/>
        <w:bidi w:val="0"/>
        <w:spacing w:before="0" w:line="276" w:lineRule="auto"/>
        <w:ind w:left="0" w:right="0" w:firstLine="0"/>
        <w:jc w:val="center"/>
      </w:pPr>
      <w:bookmarkStart w:id="87" w:name="bookmark87"/>
      <w:bookmarkStart w:id="88" w:name="bookmark88"/>
      <w:bookmarkStart w:id="89" w:name="bookmark89"/>
      <w:r>
        <w:rPr>
          <w:color w:val="000000"/>
          <w:spacing w:val="0"/>
          <w:w w:val="100"/>
          <w:position w:val="0"/>
        </w:rPr>
        <w:t>Соединение проводов в ответвительной</w:t>
        <w:br/>
        <w:t>коробке, содержащей болтовой зажим</w:t>
      </w:r>
      <w:bookmarkEnd w:id="87"/>
      <w:bookmarkEnd w:id="88"/>
      <w:bookmarkEnd w:id="89"/>
    </w:p>
    <w:p>
      <w:pPr>
        <w:pStyle w:val="Style28"/>
        <w:keepNext w:val="0"/>
        <w:keepLines w:val="0"/>
        <w:widowControl w:val="0"/>
        <w:numPr>
          <w:ilvl w:val="0"/>
          <w:numId w:val="23"/>
        </w:numPr>
        <w:shd w:val="clear" w:color="auto" w:fill="auto"/>
        <w:tabs>
          <w:tab w:pos="625" w:val="left"/>
        </w:tabs>
        <w:bidi w:val="0"/>
        <w:spacing w:before="0" w:line="240" w:lineRule="auto"/>
        <w:ind w:left="0" w:right="0" w:firstLine="380"/>
        <w:jc w:val="both"/>
      </w:pPr>
      <w:bookmarkStart w:id="90" w:name="bookmark90"/>
      <w:bookmarkEnd w:id="90"/>
      <w:r>
        <w:rPr>
          <w:color w:val="000000"/>
          <w:spacing w:val="0"/>
          <w:w w:val="100"/>
          <w:position w:val="0"/>
        </w:rPr>
        <w:t>На концах провода вырежьте разделительное основание, длиной 100 мм.</w:t>
      </w:r>
    </w:p>
    <w:p>
      <w:pPr>
        <w:pStyle w:val="Style28"/>
        <w:keepNext w:val="0"/>
        <w:keepLines w:val="0"/>
        <w:widowControl w:val="0"/>
        <w:numPr>
          <w:ilvl w:val="0"/>
          <w:numId w:val="23"/>
        </w:numPr>
        <w:shd w:val="clear" w:color="auto" w:fill="auto"/>
        <w:tabs>
          <w:tab w:pos="625" w:val="left"/>
        </w:tabs>
        <w:bidi w:val="0"/>
        <w:spacing w:before="0"/>
        <w:ind w:left="0" w:right="0" w:firstLine="380"/>
        <w:jc w:val="both"/>
      </w:pPr>
      <w:bookmarkStart w:id="91" w:name="bookmark91"/>
      <w:bookmarkEnd w:id="91"/>
      <w:r>
        <w:rPr>
          <w:color w:val="000000"/>
          <w:spacing w:val="0"/>
          <w:w w:val="100"/>
          <w:position w:val="0"/>
        </w:rPr>
        <w:t>Введите провода в коробку либо через специальные от</w:t>
        <w:softHyphen/>
        <w:t>верстия (в металлических коробках), либо через отверстия, по</w:t>
        <w:softHyphen/>
        <w:t>лучаемые удалением подпрессовок (в пластмассовых коробках). При вводе в коробку оставьте запас проводов не менее 50 мм.</w:t>
      </w:r>
    </w:p>
    <w:p>
      <w:pPr>
        <w:pStyle w:val="Style28"/>
        <w:keepNext w:val="0"/>
        <w:keepLines w:val="0"/>
        <w:widowControl w:val="0"/>
        <w:numPr>
          <w:ilvl w:val="0"/>
          <w:numId w:val="23"/>
        </w:numPr>
        <w:shd w:val="clear" w:color="auto" w:fill="auto"/>
        <w:tabs>
          <w:tab w:pos="625" w:val="left"/>
        </w:tabs>
        <w:bidi w:val="0"/>
        <w:spacing w:before="0" w:line="240" w:lineRule="auto"/>
        <w:ind w:left="0" w:right="0" w:firstLine="380"/>
        <w:jc w:val="both"/>
      </w:pPr>
      <w:bookmarkStart w:id="92" w:name="bookmark92"/>
      <w:bookmarkEnd w:id="92"/>
      <w:r>
        <w:rPr>
          <w:color w:val="000000"/>
          <w:spacing w:val="0"/>
          <w:w w:val="100"/>
          <w:position w:val="0"/>
        </w:rPr>
        <w:t>Измерьте диаметр контактного винта. Определите длину жилы, необходимую для получения кольца.</w:t>
      </w:r>
    </w:p>
    <w:p>
      <w:pPr>
        <w:pStyle w:val="Style28"/>
        <w:keepNext w:val="0"/>
        <w:keepLines w:val="0"/>
        <w:widowControl w:val="0"/>
        <w:shd w:val="clear" w:color="auto" w:fill="auto"/>
        <w:bidi w:val="0"/>
        <w:spacing w:before="0"/>
        <w:ind w:left="0" w:right="0" w:firstLine="380"/>
        <w:jc w:val="both"/>
      </w:pPr>
      <w:r>
        <w:rPr>
          <w:color w:val="000000"/>
          <w:spacing w:val="0"/>
          <w:w w:val="100"/>
          <w:position w:val="0"/>
        </w:rPr>
        <w:t>Снимите ножом изоляцию с конца подсоединяемой жилы на найденном расстоянии плюс 2...4 мм.</w:t>
      </w:r>
    </w:p>
    <w:p>
      <w:pPr>
        <w:pStyle w:val="Style28"/>
        <w:keepNext w:val="0"/>
        <w:keepLines w:val="0"/>
        <w:widowControl w:val="0"/>
        <w:numPr>
          <w:ilvl w:val="0"/>
          <w:numId w:val="23"/>
        </w:numPr>
        <w:shd w:val="clear" w:color="auto" w:fill="auto"/>
        <w:tabs>
          <w:tab w:pos="634" w:val="left"/>
        </w:tabs>
        <w:bidi w:val="0"/>
        <w:spacing w:before="0"/>
        <w:ind w:left="0" w:right="0" w:firstLine="380"/>
        <w:jc w:val="both"/>
      </w:pPr>
      <w:bookmarkStart w:id="93" w:name="bookmark93"/>
      <w:bookmarkEnd w:id="93"/>
      <w:r>
        <w:rPr>
          <w:color w:val="000000"/>
          <w:spacing w:val="0"/>
          <w:w w:val="100"/>
          <w:position w:val="0"/>
        </w:rPr>
        <w:t>Зачистите оголенную часть жилы до металлического блеска наждачной бумагой, покройте ее сразу же после зачистки слоем чистой кварцевазелиновой пасты, равномерно распреде</w:t>
        <w:softHyphen/>
        <w:t>лив ее по всей зачищенной части жилы.</w:t>
      </w:r>
    </w:p>
    <w:p>
      <w:pPr>
        <w:pStyle w:val="Style28"/>
        <w:keepNext w:val="0"/>
        <w:keepLines w:val="0"/>
        <w:widowControl w:val="0"/>
        <w:numPr>
          <w:ilvl w:val="0"/>
          <w:numId w:val="23"/>
        </w:numPr>
        <w:shd w:val="clear" w:color="auto" w:fill="auto"/>
        <w:tabs>
          <w:tab w:pos="625" w:val="left"/>
        </w:tabs>
        <w:bidi w:val="0"/>
        <w:spacing w:before="0"/>
        <w:ind w:left="0" w:right="0" w:firstLine="380"/>
        <w:jc w:val="both"/>
      </w:pPr>
      <w:bookmarkStart w:id="94" w:name="bookmark94"/>
      <w:bookmarkEnd w:id="94"/>
      <w:r>
        <w:rPr>
          <w:color w:val="000000"/>
          <w:spacing w:val="0"/>
          <w:w w:val="100"/>
          <w:position w:val="0"/>
        </w:rPr>
        <w:t>В ответвительных коробках, имеющих зажимы с контакт</w:t>
        <w:softHyphen/>
        <w:t>ными винтами, изогните с помощью клещей КУ-1 или кругло</w:t>
        <w:softHyphen/>
        <w:t>губцев подготовленный конец жилы для подсоединения под контактный винт.</w:t>
      </w:r>
    </w:p>
    <w:p>
      <w:pPr>
        <w:pStyle w:val="Style28"/>
        <w:keepNext w:val="0"/>
        <w:keepLines w:val="0"/>
        <w:widowControl w:val="0"/>
        <w:shd w:val="clear" w:color="auto" w:fill="auto"/>
        <w:bidi w:val="0"/>
        <w:spacing w:before="0" w:line="254" w:lineRule="auto"/>
        <w:ind w:left="0" w:right="0" w:firstLine="380"/>
        <w:jc w:val="both"/>
      </w:pPr>
      <w:r>
        <w:rPr>
          <w:color w:val="000000"/>
          <w:spacing w:val="0"/>
          <w:w w:val="100"/>
          <w:position w:val="0"/>
        </w:rPr>
        <w:t>Плотно прижмите подготовленное кольцо к пластине винтом через ограничивающую «звездочку» или скобу и пружинящую шайбу с помощью отвертки (см. рис. 1.6). Если одним винтом присоединяете два провода, то между ними проложите шайбу. Загнутые края скобы или «звездочек», надетые на кольца, не должны давать им разойтись в стороны.</w:t>
      </w:r>
    </w:p>
    <w:p>
      <w:pPr>
        <w:pStyle w:val="Style28"/>
        <w:keepNext w:val="0"/>
        <w:keepLines w:val="0"/>
        <w:widowControl w:val="0"/>
        <w:numPr>
          <w:ilvl w:val="0"/>
          <w:numId w:val="23"/>
        </w:numPr>
        <w:shd w:val="clear" w:color="auto" w:fill="auto"/>
        <w:tabs>
          <w:tab w:pos="634" w:val="left"/>
        </w:tabs>
        <w:bidi w:val="0"/>
        <w:spacing w:before="0" w:line="259" w:lineRule="auto"/>
        <w:ind w:left="0" w:right="0" w:firstLine="380"/>
        <w:jc w:val="both"/>
      </w:pPr>
      <w:bookmarkStart w:id="95" w:name="bookmark95"/>
      <w:bookmarkEnd w:id="95"/>
      <w:r>
        <w:rPr>
          <w:color w:val="000000"/>
          <w:spacing w:val="0"/>
          <w:w w:val="100"/>
          <w:position w:val="0"/>
        </w:rPr>
        <w:t>В коробках для безвинтового соединения проводов вве</w:t>
        <w:softHyphen/>
        <w:t>дите подготовленный конец жилы под скобу, на которую давит пружина.</w:t>
      </w:r>
    </w:p>
    <w:p>
      <w:pPr>
        <w:pStyle w:val="Style28"/>
        <w:keepNext w:val="0"/>
        <w:keepLines w:val="0"/>
        <w:widowControl w:val="0"/>
        <w:numPr>
          <w:ilvl w:val="0"/>
          <w:numId w:val="23"/>
        </w:numPr>
        <w:shd w:val="clear" w:color="auto" w:fill="auto"/>
        <w:tabs>
          <w:tab w:pos="630" w:val="left"/>
        </w:tabs>
        <w:bidi w:val="0"/>
        <w:spacing w:before="0" w:line="262" w:lineRule="auto"/>
        <w:ind w:left="0" w:right="0" w:firstLine="380"/>
        <w:jc w:val="both"/>
      </w:pPr>
      <w:bookmarkStart w:id="96" w:name="bookmark96"/>
      <w:bookmarkEnd w:id="96"/>
      <w:r>
        <w:rPr>
          <w:color w:val="000000"/>
          <w:spacing w:val="0"/>
          <w:w w:val="100"/>
          <w:position w:val="0"/>
        </w:rPr>
        <w:t xml:space="preserve">В коробках, </w:t>
      </w:r>
      <w:r>
        <w:rPr>
          <w:b/>
          <w:bCs/>
          <w:color w:val="000000"/>
          <w:spacing w:val="0"/>
          <w:w w:val="100"/>
          <w:position w:val="0"/>
        </w:rPr>
        <w:t xml:space="preserve">в </w:t>
      </w:r>
      <w:r>
        <w:rPr>
          <w:color w:val="000000"/>
          <w:spacing w:val="0"/>
          <w:w w:val="100"/>
          <w:position w:val="0"/>
        </w:rPr>
        <w:t>которых зажимы расположены на выемной шайбе, уложите смонтированную шайбу на дно и закройте крышкой.</w:t>
      </w:r>
    </w:p>
    <w:p>
      <w:pPr>
        <w:pStyle w:val="Style57"/>
        <w:keepNext/>
        <w:keepLines/>
        <w:widowControl w:val="0"/>
        <w:shd w:val="clear" w:color="auto" w:fill="auto"/>
        <w:bidi w:val="0"/>
        <w:spacing w:before="0" w:after="0" w:line="312" w:lineRule="auto"/>
        <w:ind w:left="0" w:right="0" w:firstLine="0"/>
        <w:jc w:val="center"/>
      </w:pPr>
      <w:bookmarkStart w:id="97" w:name="bookmark97"/>
      <w:bookmarkStart w:id="98" w:name="bookmark98"/>
      <w:bookmarkStart w:id="99" w:name="bookmark99"/>
      <w:r>
        <w:rPr>
          <w:color w:val="000000"/>
          <w:spacing w:val="0"/>
          <w:w w:val="100"/>
          <w:position w:val="0"/>
        </w:rPr>
        <w:t>Соединение проводов в ответвительной коробке,</w:t>
        <w:br/>
        <w:t>не содержащей зажимов</w:t>
      </w:r>
      <w:bookmarkEnd w:id="97"/>
      <w:bookmarkEnd w:id="98"/>
      <w:bookmarkEnd w:id="99"/>
    </w:p>
    <w:p>
      <w:pPr>
        <w:pStyle w:val="Style28"/>
        <w:keepNext w:val="0"/>
        <w:keepLines w:val="0"/>
        <w:widowControl w:val="0"/>
        <w:numPr>
          <w:ilvl w:val="0"/>
          <w:numId w:val="25"/>
        </w:numPr>
        <w:shd w:val="clear" w:color="auto" w:fill="auto"/>
        <w:tabs>
          <w:tab w:pos="641" w:val="left"/>
        </w:tabs>
        <w:bidi w:val="0"/>
        <w:spacing w:before="0" w:after="60" w:line="259" w:lineRule="auto"/>
        <w:ind w:left="0" w:right="0" w:firstLine="340"/>
        <w:jc w:val="both"/>
      </w:pPr>
      <w:bookmarkStart w:id="100" w:name="bookmark100"/>
      <w:bookmarkEnd w:id="100"/>
      <w:r>
        <w:rPr>
          <w:color w:val="000000"/>
          <w:spacing w:val="0"/>
          <w:w w:val="100"/>
          <w:position w:val="0"/>
        </w:rPr>
        <w:t>Удалите подпрессовки в пластмассовых стенках ответви</w:t>
        <w:softHyphen/>
        <w:t>тельной коробки и введите в нее провод. Запас проводов при вводе в коробку оставьте не менее 50 мм.</w:t>
      </w:r>
    </w:p>
    <w:p>
      <w:pPr>
        <w:pStyle w:val="Style28"/>
        <w:keepNext w:val="0"/>
        <w:keepLines w:val="0"/>
        <w:widowControl w:val="0"/>
        <w:numPr>
          <w:ilvl w:val="0"/>
          <w:numId w:val="25"/>
        </w:numPr>
        <w:shd w:val="clear" w:color="auto" w:fill="auto"/>
        <w:tabs>
          <w:tab w:pos="641" w:val="left"/>
        </w:tabs>
        <w:bidi w:val="0"/>
        <w:spacing w:before="0" w:after="60"/>
        <w:ind w:left="0" w:right="0" w:firstLine="340"/>
        <w:jc w:val="both"/>
      </w:pPr>
      <w:bookmarkStart w:id="101" w:name="bookmark101"/>
      <w:bookmarkEnd w:id="101"/>
      <w:r>
        <w:rPr>
          <w:color w:val="000000"/>
          <w:spacing w:val="0"/>
          <w:w w:val="100"/>
          <w:position w:val="0"/>
        </w:rPr>
        <w:t>Снимите изоляцию клещами или монтерским ножом на расстоянии 25...30 мм (рис. 1.8).</w:t>
      </w:r>
    </w:p>
    <w:p>
      <w:pPr>
        <w:pStyle w:val="Style28"/>
        <w:keepNext w:val="0"/>
        <w:keepLines w:val="0"/>
        <w:widowControl w:val="0"/>
        <w:numPr>
          <w:ilvl w:val="0"/>
          <w:numId w:val="25"/>
        </w:numPr>
        <w:shd w:val="clear" w:color="auto" w:fill="auto"/>
        <w:tabs>
          <w:tab w:pos="641" w:val="left"/>
        </w:tabs>
        <w:bidi w:val="0"/>
        <w:spacing w:before="0" w:after="60"/>
        <w:ind w:left="0" w:right="0" w:firstLine="340"/>
        <w:jc w:val="both"/>
      </w:pPr>
      <w:bookmarkStart w:id="102" w:name="bookmark102"/>
      <w:bookmarkEnd w:id="102"/>
      <w:r>
        <w:rPr>
          <w:color w:val="000000"/>
          <w:spacing w:val="0"/>
          <w:w w:val="100"/>
          <w:position w:val="0"/>
        </w:rPr>
        <w:t>Зачистите концы жил стеклянной шкуркой.</w:t>
      </w:r>
    </w:p>
    <w:p>
      <w:pPr>
        <w:pStyle w:val="Style28"/>
        <w:keepNext w:val="0"/>
        <w:keepLines w:val="0"/>
        <w:widowControl w:val="0"/>
        <w:numPr>
          <w:ilvl w:val="0"/>
          <w:numId w:val="25"/>
        </w:numPr>
        <w:shd w:val="clear" w:color="auto" w:fill="auto"/>
        <w:tabs>
          <w:tab w:pos="641" w:val="left"/>
        </w:tabs>
        <w:bidi w:val="0"/>
        <w:spacing w:before="0" w:after="60"/>
        <w:ind w:left="0" w:right="0" w:firstLine="340"/>
        <w:jc w:val="both"/>
      </w:pPr>
      <w:bookmarkStart w:id="103" w:name="bookmark103"/>
      <w:bookmarkEnd w:id="103"/>
      <w:r>
        <w:rPr>
          <w:color w:val="000000"/>
          <w:spacing w:val="0"/>
          <w:w w:val="100"/>
          <w:position w:val="0"/>
        </w:rPr>
        <w:t>Скрутите плотно жилы плоскогубцами или пассатижами.</w:t>
      </w:r>
    </w:p>
    <w:p>
      <w:pPr>
        <w:pStyle w:val="Style28"/>
        <w:keepNext w:val="0"/>
        <w:keepLines w:val="0"/>
        <w:widowControl w:val="0"/>
        <w:numPr>
          <w:ilvl w:val="0"/>
          <w:numId w:val="25"/>
        </w:numPr>
        <w:shd w:val="clear" w:color="auto" w:fill="auto"/>
        <w:tabs>
          <w:tab w:pos="637" w:val="left"/>
        </w:tabs>
        <w:bidi w:val="0"/>
        <w:spacing w:before="0" w:after="60" w:line="240" w:lineRule="auto"/>
        <w:ind w:left="0" w:right="0" w:firstLine="340"/>
        <w:jc w:val="both"/>
      </w:pPr>
      <w:bookmarkStart w:id="104" w:name="bookmark104"/>
      <w:bookmarkEnd w:id="104"/>
      <w:r>
        <w:rPr>
          <w:color w:val="000000"/>
          <w:spacing w:val="0"/>
          <w:w w:val="100"/>
          <w:position w:val="0"/>
        </w:rPr>
        <w:t>Покройте скрутку проводов раствором канифоли и про</w:t>
        <w:softHyphen/>
        <w:t>паяйте с помощью паяльника.</w:t>
      </w:r>
    </w:p>
    <w:p>
      <w:pPr>
        <w:pStyle w:val="Style28"/>
        <w:keepNext w:val="0"/>
        <w:keepLines w:val="0"/>
        <w:widowControl w:val="0"/>
        <w:numPr>
          <w:ilvl w:val="0"/>
          <w:numId w:val="25"/>
        </w:numPr>
        <w:shd w:val="clear" w:color="auto" w:fill="auto"/>
        <w:tabs>
          <w:tab w:pos="646" w:val="left"/>
        </w:tabs>
        <w:bidi w:val="0"/>
        <w:spacing w:before="0" w:after="60" w:line="240" w:lineRule="auto"/>
        <w:ind w:left="0" w:right="0" w:firstLine="340"/>
        <w:jc w:val="both"/>
      </w:pPr>
      <w:bookmarkStart w:id="105" w:name="bookmark105"/>
      <w:bookmarkEnd w:id="105"/>
      <w:r>
        <w:rPr>
          <w:color w:val="000000"/>
          <w:spacing w:val="0"/>
          <w:w w:val="100"/>
          <w:position w:val="0"/>
        </w:rPr>
        <w:t>Изолируйте пайку двумя—тремя слоями липкой изоляци</w:t>
        <w:softHyphen/>
        <w:t>онной ленты.</w:t>
      </w:r>
    </w:p>
    <w:p>
      <w:pPr>
        <w:pStyle w:val="Style28"/>
        <w:keepNext w:val="0"/>
        <w:keepLines w:val="0"/>
        <w:widowControl w:val="0"/>
        <w:numPr>
          <w:ilvl w:val="0"/>
          <w:numId w:val="25"/>
        </w:numPr>
        <w:shd w:val="clear" w:color="auto" w:fill="auto"/>
        <w:tabs>
          <w:tab w:pos="646" w:val="left"/>
        </w:tabs>
        <w:bidi w:val="0"/>
        <w:spacing w:before="0" w:after="60" w:line="259" w:lineRule="auto"/>
        <w:ind w:left="0" w:right="0" w:firstLine="340"/>
        <w:jc w:val="both"/>
      </w:pPr>
      <w:bookmarkStart w:id="106" w:name="bookmark106"/>
      <w:bookmarkEnd w:id="106"/>
      <w:r>
        <w:rPr>
          <w:color w:val="000000"/>
          <w:spacing w:val="0"/>
          <w:w w:val="100"/>
          <w:position w:val="0"/>
        </w:rPr>
        <w:t>Покройте соединения влагостойким лаком (изолировать пайку можно также с помощью специального пластмассового колпачка).</w:t>
      </w:r>
    </w:p>
    <w:p>
      <w:pPr>
        <w:pStyle w:val="Style28"/>
        <w:keepNext w:val="0"/>
        <w:keepLines w:val="0"/>
        <w:widowControl w:val="0"/>
        <w:numPr>
          <w:ilvl w:val="0"/>
          <w:numId w:val="25"/>
        </w:numPr>
        <w:shd w:val="clear" w:color="auto" w:fill="auto"/>
        <w:tabs>
          <w:tab w:pos="646" w:val="left"/>
        </w:tabs>
        <w:bidi w:val="0"/>
        <w:spacing w:before="0" w:after="1160"/>
        <w:ind w:left="0" w:right="0" w:firstLine="340"/>
        <w:jc w:val="both"/>
      </w:pPr>
      <w:bookmarkStart w:id="107" w:name="bookmark107"/>
      <w:bookmarkEnd w:id="107"/>
      <w:r>
        <w:rPr>
          <w:color w:val="000000"/>
          <w:spacing w:val="0"/>
          <w:w w:val="100"/>
          <w:position w:val="0"/>
        </w:rPr>
        <w:t>Уложите изолированные концы в коробку и закройте крышкой.</w:t>
      </w:r>
    </w:p>
    <w:p>
      <w:pPr>
        <w:widowControl w:val="0"/>
        <w:jc w:val="center"/>
        <w:rPr>
          <w:sz w:val="2"/>
          <w:szCs w:val="2"/>
        </w:rPr>
      </w:pPr>
      <w:r>
        <w:drawing>
          <wp:inline>
            <wp:extent cx="3620770" cy="1115695"/>
            <wp:docPr id="71" name="Picutre 71"/>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38"/>
                    <a:stretch/>
                  </pic:blipFill>
                  <pic:spPr>
                    <a:xfrm>
                      <a:ext cx="3620770" cy="1115695"/>
                    </a:xfrm>
                    <a:prstGeom prst="rect"/>
                  </pic:spPr>
                </pic:pic>
              </a:graphicData>
            </a:graphic>
          </wp:inline>
        </w:drawing>
      </w:r>
    </w:p>
    <w:p>
      <w:pPr>
        <w:widowControl w:val="0"/>
        <w:spacing w:after="59" w:line="1" w:lineRule="exact"/>
      </w:pPr>
    </w:p>
    <w:p>
      <w:pPr>
        <w:widowControl w:val="0"/>
        <w:spacing w:line="1" w:lineRule="exact"/>
      </w:pPr>
    </w:p>
    <w:p>
      <w:pPr>
        <w:widowControl w:val="0"/>
        <w:jc w:val="center"/>
        <w:rPr>
          <w:sz w:val="2"/>
          <w:szCs w:val="2"/>
        </w:rPr>
      </w:pPr>
      <w:r>
        <w:drawing>
          <wp:inline>
            <wp:extent cx="2505710" cy="871855"/>
            <wp:docPr id="72" name="Picutre 72"/>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40"/>
                    <a:stretch/>
                  </pic:blipFill>
                  <pic:spPr>
                    <a:xfrm>
                      <a:ext cx="2505710" cy="871855"/>
                    </a:xfrm>
                    <a:prstGeom prst="rect"/>
                  </pic:spPr>
                </pic:pic>
              </a:graphicData>
            </a:graphic>
          </wp:inline>
        </w:drawing>
      </w:r>
    </w:p>
    <w:p>
      <w:pPr>
        <w:pStyle w:val="Style5"/>
        <w:keepNext w:val="0"/>
        <w:keepLines w:val="0"/>
        <w:widowControl w:val="0"/>
        <w:shd w:val="clear" w:color="auto" w:fill="auto"/>
        <w:bidi w:val="0"/>
        <w:spacing w:before="0" w:after="0" w:line="240" w:lineRule="auto"/>
        <w:ind w:left="0" w:right="0" w:firstLine="0"/>
        <w:jc w:val="left"/>
      </w:pPr>
      <w:r>
        <w:rPr>
          <w:b/>
          <w:bCs/>
          <w:i w:val="0"/>
          <w:iCs w:val="0"/>
          <w:color w:val="000000"/>
          <w:spacing w:val="0"/>
          <w:w w:val="100"/>
          <w:position w:val="0"/>
          <w:sz w:val="13"/>
          <w:szCs w:val="13"/>
        </w:rPr>
        <w:t xml:space="preserve">Рис. </w:t>
      </w:r>
      <w:r>
        <w:rPr>
          <w:color w:val="000000"/>
          <w:spacing w:val="0"/>
          <w:w w:val="100"/>
          <w:position w:val="0"/>
        </w:rPr>
        <w:t>1.8. Соединение и ответвление медных жил в коробках</w:t>
      </w:r>
      <w:r>
        <w:br w:type="page"/>
      </w:r>
    </w:p>
    <w:p>
      <w:pPr>
        <w:pStyle w:val="Style57"/>
        <w:keepNext/>
        <w:keepLines/>
        <w:widowControl w:val="0"/>
        <w:shd w:val="clear" w:color="auto" w:fill="auto"/>
        <w:bidi w:val="0"/>
        <w:spacing w:before="0" w:after="100" w:line="221" w:lineRule="auto"/>
        <w:ind w:left="0" w:right="0" w:firstLine="0"/>
        <w:jc w:val="center"/>
      </w:pPr>
      <w:bookmarkStart w:id="108" w:name="bookmark108"/>
      <w:bookmarkStart w:id="109" w:name="bookmark109"/>
      <w:bookmarkStart w:id="110" w:name="bookmark110"/>
      <w:r>
        <w:rPr>
          <w:color w:val="000000"/>
          <w:spacing w:val="0"/>
          <w:w w:val="100"/>
          <w:position w:val="0"/>
        </w:rPr>
        <w:t>Соединение медных однопроволочных</w:t>
        <w:br/>
        <w:t>жил скруткой с последующей пайкой</w:t>
      </w:r>
      <w:bookmarkEnd w:id="108"/>
      <w:bookmarkEnd w:id="109"/>
      <w:bookmarkEnd w:id="110"/>
    </w:p>
    <w:p>
      <w:pPr>
        <w:pStyle w:val="Style28"/>
        <w:keepNext w:val="0"/>
        <w:keepLines w:val="0"/>
        <w:widowControl w:val="0"/>
        <w:numPr>
          <w:ilvl w:val="0"/>
          <w:numId w:val="27"/>
        </w:numPr>
        <w:shd w:val="clear" w:color="auto" w:fill="auto"/>
        <w:tabs>
          <w:tab w:pos="657" w:val="left"/>
        </w:tabs>
        <w:bidi w:val="0"/>
        <w:spacing w:before="0" w:line="254" w:lineRule="auto"/>
        <w:ind w:left="0" w:right="0" w:firstLine="380"/>
        <w:jc w:val="both"/>
      </w:pPr>
      <w:bookmarkStart w:id="111" w:name="bookmark111"/>
      <w:bookmarkEnd w:id="111"/>
      <w:r>
        <w:rPr>
          <w:color w:val="000000"/>
          <w:spacing w:val="0"/>
          <w:w w:val="100"/>
          <w:position w:val="0"/>
        </w:rPr>
        <w:t>Снимите изоляцию с концов жил.</w:t>
      </w:r>
    </w:p>
    <w:p>
      <w:pPr>
        <w:pStyle w:val="Style28"/>
        <w:keepNext w:val="0"/>
        <w:keepLines w:val="0"/>
        <w:widowControl w:val="0"/>
        <w:numPr>
          <w:ilvl w:val="0"/>
          <w:numId w:val="27"/>
        </w:numPr>
        <w:shd w:val="clear" w:color="auto" w:fill="auto"/>
        <w:tabs>
          <w:tab w:pos="666" w:val="left"/>
        </w:tabs>
        <w:bidi w:val="0"/>
        <w:spacing w:before="0" w:line="254" w:lineRule="auto"/>
        <w:ind w:left="0" w:right="0" w:firstLine="380"/>
        <w:jc w:val="both"/>
      </w:pPr>
      <w:bookmarkStart w:id="112" w:name="bookmark112"/>
      <w:bookmarkEnd w:id="112"/>
      <w:r>
        <w:rPr>
          <w:color w:val="000000"/>
          <w:spacing w:val="0"/>
          <w:w w:val="100"/>
          <w:position w:val="0"/>
        </w:rPr>
        <w:t>Зачистите концы жил наждачной бумагой.</w:t>
      </w:r>
    </w:p>
    <w:p>
      <w:pPr>
        <w:pStyle w:val="Style28"/>
        <w:keepNext w:val="0"/>
        <w:keepLines w:val="0"/>
        <w:widowControl w:val="0"/>
        <w:numPr>
          <w:ilvl w:val="0"/>
          <w:numId w:val="27"/>
        </w:numPr>
        <w:shd w:val="clear" w:color="auto" w:fill="auto"/>
        <w:tabs>
          <w:tab w:pos="627" w:val="left"/>
        </w:tabs>
        <w:bidi w:val="0"/>
        <w:spacing w:before="0" w:line="262" w:lineRule="auto"/>
        <w:ind w:left="0" w:right="0" w:firstLine="380"/>
        <w:jc w:val="both"/>
      </w:pPr>
      <w:bookmarkStart w:id="113" w:name="bookmark113"/>
      <w:bookmarkEnd w:id="113"/>
      <w:r>
        <w:rPr>
          <w:color w:val="000000"/>
          <w:spacing w:val="0"/>
          <w:w w:val="100"/>
          <w:position w:val="0"/>
        </w:rPr>
        <w:t>Изогните концы их под углом 90</w:t>
      </w:r>
      <w:r>
        <w:rPr>
          <w:color w:val="000000"/>
          <w:spacing w:val="0"/>
          <w:w w:val="100"/>
          <w:position w:val="0"/>
          <w:vertAlign w:val="superscript"/>
        </w:rPr>
        <w:t>е</w:t>
      </w:r>
      <w:r>
        <w:rPr>
          <w:color w:val="000000"/>
          <w:spacing w:val="0"/>
          <w:w w:val="100"/>
          <w:position w:val="0"/>
        </w:rPr>
        <w:t xml:space="preserve"> и заведите один за дру</w:t>
        <w:softHyphen/>
        <w:t>гой.</w:t>
      </w:r>
    </w:p>
    <w:p>
      <w:pPr>
        <w:pStyle w:val="Style28"/>
        <w:keepNext w:val="0"/>
        <w:keepLines w:val="0"/>
        <w:widowControl w:val="0"/>
        <w:numPr>
          <w:ilvl w:val="0"/>
          <w:numId w:val="27"/>
        </w:numPr>
        <w:shd w:val="clear" w:color="auto" w:fill="auto"/>
        <w:tabs>
          <w:tab w:pos="627" w:val="left"/>
        </w:tabs>
        <w:bidi w:val="0"/>
        <w:spacing w:before="0"/>
        <w:ind w:left="0" w:right="0" w:firstLine="380"/>
        <w:jc w:val="both"/>
      </w:pPr>
      <w:bookmarkStart w:id="114" w:name="bookmark114"/>
      <w:bookmarkEnd w:id="114"/>
      <w:r>
        <w:rPr>
          <w:color w:val="000000"/>
          <w:spacing w:val="0"/>
          <w:w w:val="100"/>
          <w:position w:val="0"/>
        </w:rPr>
        <w:t>Навейте по 5.. .7 витков одной жилы на другую с помощью двух пассатижей (рис. 1.9).</w:t>
      </w:r>
    </w:p>
    <w:p>
      <w:pPr>
        <w:pStyle w:val="Style28"/>
        <w:keepNext w:val="0"/>
        <w:keepLines w:val="0"/>
        <w:widowControl w:val="0"/>
        <w:numPr>
          <w:ilvl w:val="0"/>
          <w:numId w:val="27"/>
        </w:numPr>
        <w:shd w:val="clear" w:color="auto" w:fill="auto"/>
        <w:tabs>
          <w:tab w:pos="627" w:val="left"/>
        </w:tabs>
        <w:bidi w:val="0"/>
        <w:spacing w:before="0"/>
        <w:ind w:left="0" w:right="0" w:firstLine="380"/>
        <w:jc w:val="both"/>
      </w:pPr>
      <w:bookmarkStart w:id="115" w:name="bookmark115"/>
      <w:bookmarkEnd w:id="115"/>
      <w:r>
        <w:rPr>
          <w:color w:val="000000"/>
          <w:spacing w:val="0"/>
          <w:w w:val="100"/>
          <w:position w:val="0"/>
        </w:rPr>
        <w:t>Уплотните соединение с помощью двух пассатижей, концы проволок плотно пригните.</w:t>
      </w:r>
    </w:p>
    <w:p>
      <w:pPr>
        <w:pStyle w:val="Style28"/>
        <w:keepNext w:val="0"/>
        <w:keepLines w:val="0"/>
        <w:widowControl w:val="0"/>
        <w:numPr>
          <w:ilvl w:val="0"/>
          <w:numId w:val="27"/>
        </w:numPr>
        <w:shd w:val="clear" w:color="auto" w:fill="auto"/>
        <w:tabs>
          <w:tab w:pos="671" w:val="left"/>
        </w:tabs>
        <w:bidi w:val="0"/>
        <w:spacing w:before="0" w:line="254" w:lineRule="auto"/>
        <w:ind w:left="0" w:right="0" w:firstLine="380"/>
        <w:jc w:val="both"/>
      </w:pPr>
      <w:bookmarkStart w:id="116" w:name="bookmark116"/>
      <w:bookmarkEnd w:id="116"/>
      <w:r>
        <w:rPr>
          <w:color w:val="000000"/>
          <w:spacing w:val="0"/>
          <w:w w:val="100"/>
          <w:position w:val="0"/>
        </w:rPr>
        <w:t>Покройте скрутку раствором канифоли и пропаяйте.</w:t>
      </w:r>
    </w:p>
    <w:p>
      <w:pPr>
        <w:pStyle w:val="Style28"/>
        <w:keepNext w:val="0"/>
        <w:keepLines w:val="0"/>
        <w:widowControl w:val="0"/>
        <w:numPr>
          <w:ilvl w:val="0"/>
          <w:numId w:val="27"/>
        </w:numPr>
        <w:shd w:val="clear" w:color="auto" w:fill="auto"/>
        <w:tabs>
          <w:tab w:pos="637" w:val="left"/>
        </w:tabs>
        <w:bidi w:val="0"/>
        <w:spacing w:before="0" w:after="0" w:line="254" w:lineRule="auto"/>
        <w:ind w:left="0" w:right="0" w:firstLine="380"/>
        <w:jc w:val="both"/>
      </w:pPr>
      <w:bookmarkStart w:id="117" w:name="bookmark117"/>
      <w:bookmarkEnd w:id="117"/>
      <w:r>
        <w:rPr>
          <w:color w:val="000000"/>
          <w:spacing w:val="0"/>
          <w:w w:val="100"/>
          <w:position w:val="0"/>
        </w:rPr>
        <w:t>Наложите изоляцию из липкой изоляционной ленты. Со</w:t>
        <w:softHyphen/>
        <w:t>единение должно обладать необходимой механической прочнос</w:t>
        <w:softHyphen/>
        <w:t>тью, не иметь острых наплывов припоя и повреждений изоляции от перегрева. Витки липкой изоляционной ленты должны пере</w:t>
        <w:softHyphen/>
        <w:t>крывать друг друга и захватывать часть изоляции провода.</w:t>
      </w:r>
    </w:p>
    <w:p>
      <w:pPr>
        <w:widowControl w:val="0"/>
        <w:spacing w:line="1" w:lineRule="exact"/>
      </w:pPr>
      <w:r>
        <w:drawing>
          <wp:anchor distT="426720" distB="326390" distL="0" distR="0" simplePos="0" relativeHeight="125829400" behindDoc="0" locked="0" layoutInCell="1" allowOverlap="1">
            <wp:simplePos x="0" y="0"/>
            <wp:positionH relativeFrom="page">
              <wp:posOffset>368935</wp:posOffset>
            </wp:positionH>
            <wp:positionV relativeFrom="paragraph">
              <wp:posOffset>426720</wp:posOffset>
            </wp:positionV>
            <wp:extent cx="1188720" cy="1359535"/>
            <wp:wrapTopAndBottom/>
            <wp:docPr id="73" name="Shape 73"/>
            <a:graphic xmlns:a="http://schemas.openxmlformats.org/drawingml/2006/main">
              <a:graphicData uri="http://schemas.openxmlformats.org/drawingml/2006/picture">
                <pic:pic xmlns:pic="http://schemas.openxmlformats.org/drawingml/2006/picture">
                  <pic:nvPicPr>
                    <pic:cNvPr id="74" name="Picture box 74"/>
                    <pic:cNvPicPr/>
                  </pic:nvPicPr>
                  <pic:blipFill>
                    <a:blip r:embed="rId42"/>
                    <a:stretch/>
                  </pic:blipFill>
                  <pic:spPr>
                    <a:xfrm>
                      <a:ext cx="1188720" cy="1359535"/>
                    </a:xfrm>
                    <a:prstGeom prst="rect"/>
                  </pic:spPr>
                </pic:pic>
              </a:graphicData>
            </a:graphic>
          </wp:anchor>
        </w:drawing>
      </w:r>
      <w:r>
        <w:drawing>
          <wp:anchor distT="152400" distB="1298575" distL="0" distR="0" simplePos="0" relativeHeight="125829401" behindDoc="0" locked="0" layoutInCell="1" allowOverlap="1">
            <wp:simplePos x="0" y="0"/>
            <wp:positionH relativeFrom="page">
              <wp:posOffset>1789430</wp:posOffset>
            </wp:positionH>
            <wp:positionV relativeFrom="paragraph">
              <wp:posOffset>152400</wp:posOffset>
            </wp:positionV>
            <wp:extent cx="2511425" cy="658495"/>
            <wp:wrapTopAndBottom/>
            <wp:docPr id="75" name="Shape 75"/>
            <a:graphic xmlns:a="http://schemas.openxmlformats.org/drawingml/2006/main">
              <a:graphicData uri="http://schemas.openxmlformats.org/drawingml/2006/picture">
                <pic:pic xmlns:pic="http://schemas.openxmlformats.org/drawingml/2006/picture">
                  <pic:nvPicPr>
                    <pic:cNvPr id="76" name="Picture box 76"/>
                    <pic:cNvPicPr/>
                  </pic:nvPicPr>
                  <pic:blipFill>
                    <a:blip r:embed="rId44"/>
                    <a:stretch/>
                  </pic:blipFill>
                  <pic:spPr>
                    <a:xfrm>
                      <a:ext cx="2511425" cy="658495"/>
                    </a:xfrm>
                    <a:prstGeom prst="rect"/>
                  </pic:spPr>
                </pic:pic>
              </a:graphicData>
            </a:graphic>
          </wp:anchor>
        </w:drawing>
      </w:r>
      <w:r>
        <mc:AlternateContent>
          <mc:Choice Requires="wps">
            <w:drawing>
              <wp:anchor distT="0" distB="0" distL="0" distR="0" simplePos="0" relativeHeight="503316502" behindDoc="0" locked="0" layoutInCell="1" allowOverlap="1">
                <wp:simplePos x="0" y="0"/>
                <wp:positionH relativeFrom="page">
                  <wp:posOffset>1847215</wp:posOffset>
                </wp:positionH>
                <wp:positionV relativeFrom="paragraph">
                  <wp:posOffset>810895</wp:posOffset>
                </wp:positionV>
                <wp:extent cx="762000" cy="91440"/>
                <wp:wrapNone/>
                <wp:docPr id="77" name="Shape 77"/>
                <a:graphic xmlns:a="http://schemas.openxmlformats.org/drawingml/2006/main">
                  <a:graphicData uri="http://schemas.microsoft.com/office/word/2010/wordprocessingShape">
                    <wps:wsp>
                      <wps:cNvSpPr txBox="1"/>
                      <wps:spPr>
                        <a:xfrm>
                          <a:ext cx="762000" cy="9144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Зачистка концов жил</w:t>
                            </w:r>
                          </w:p>
                        </w:txbxContent>
                      </wps:txbx>
                      <wps:bodyPr lIns="0" tIns="0" rIns="0" bIns="0">
                        <a:noAutoFit/>
                      </wps:bodyPr>
                    </wps:wsp>
                  </a:graphicData>
                </a:graphic>
              </wp:anchor>
            </w:drawing>
          </mc:Choice>
          <mc:Fallback>
            <w:pict>
              <v:shape id="_x0000_s1103" type="#_x0000_t202" style="position:absolute;margin-left:145.45000000000002pt;margin-top:63.850000000000001pt;width:60.pt;height:7.2000000000000002pt;z-index:251657749;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Зачистка концов жил</w:t>
                      </w:r>
                    </w:p>
                  </w:txbxContent>
                </v:textbox>
                <w10:wrap anchorx="page"/>
              </v:shape>
            </w:pict>
          </mc:Fallback>
        </mc:AlternateContent>
      </w:r>
      <w:r>
        <w:drawing>
          <wp:anchor distT="1121410" distB="341630" distL="0" distR="0" simplePos="0" relativeHeight="125829402" behindDoc="0" locked="0" layoutInCell="1" allowOverlap="1">
            <wp:simplePos x="0" y="0"/>
            <wp:positionH relativeFrom="page">
              <wp:posOffset>1630680</wp:posOffset>
            </wp:positionH>
            <wp:positionV relativeFrom="paragraph">
              <wp:posOffset>1121410</wp:posOffset>
            </wp:positionV>
            <wp:extent cx="1017905" cy="646430"/>
            <wp:wrapTopAndBottom/>
            <wp:docPr id="79" name="Shape 79"/>
            <a:graphic xmlns:a="http://schemas.openxmlformats.org/drawingml/2006/main">
              <a:graphicData uri="http://schemas.openxmlformats.org/drawingml/2006/picture">
                <pic:pic xmlns:pic="http://schemas.openxmlformats.org/drawingml/2006/picture">
                  <pic:nvPicPr>
                    <pic:cNvPr id="80" name="Picture box 80"/>
                    <pic:cNvPicPr/>
                  </pic:nvPicPr>
                  <pic:blipFill>
                    <a:blip r:embed="rId46"/>
                    <a:stretch/>
                  </pic:blipFill>
                  <pic:spPr>
                    <a:xfrm>
                      <a:ext cx="1017905" cy="646430"/>
                    </a:xfrm>
                    <a:prstGeom prst="rect"/>
                  </pic:spPr>
                </pic:pic>
              </a:graphicData>
            </a:graphic>
          </wp:anchor>
        </w:drawing>
      </w:r>
      <w:r>
        <mc:AlternateContent>
          <mc:Choice Requires="wps">
            <w:drawing>
              <wp:anchor distT="0" distB="0" distL="0" distR="0" simplePos="0" relativeHeight="503316504" behindDoc="0" locked="0" layoutInCell="1" allowOverlap="1">
                <wp:simplePos x="0" y="0"/>
                <wp:positionH relativeFrom="page">
                  <wp:posOffset>1868170</wp:posOffset>
                </wp:positionH>
                <wp:positionV relativeFrom="paragraph">
                  <wp:posOffset>1800860</wp:posOffset>
                </wp:positionV>
                <wp:extent cx="536575" cy="97790"/>
                <wp:wrapNone/>
                <wp:docPr id="81" name="Shape 81"/>
                <a:graphic xmlns:a="http://schemas.openxmlformats.org/drawingml/2006/main">
                  <a:graphicData uri="http://schemas.microsoft.com/office/word/2010/wordprocessingShape">
                    <wps:wsp>
                      <wps:cNvSpPr txBox="1"/>
                      <wps:spPr>
                        <a:xfrm>
                          <a:ext cx="536575" cy="9779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Изолирование</w:t>
                            </w:r>
                          </w:p>
                        </w:txbxContent>
                      </wps:txbx>
                      <wps:bodyPr lIns="0" tIns="0" rIns="0" bIns="0">
                        <a:noAutoFit/>
                      </wps:bodyPr>
                    </wps:wsp>
                  </a:graphicData>
                </a:graphic>
              </wp:anchor>
            </w:drawing>
          </mc:Choice>
          <mc:Fallback>
            <w:pict>
              <v:shape id="_x0000_s1107" type="#_x0000_t202" style="position:absolute;margin-left:147.09999999999999pt;margin-top:141.80000000000001pt;width:42.25pt;height:7.7000000000000002pt;z-index:251657751;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Изолирование</w:t>
                      </w:r>
                    </w:p>
                  </w:txbxContent>
                </v:textbox>
                <w10:wrap anchorx="page"/>
              </v:shape>
            </w:pict>
          </mc:Fallback>
        </mc:AlternateContent>
      </w:r>
      <w:r>
        <w:drawing>
          <wp:anchor distT="826135" distB="389890" distL="2392680" distR="0" simplePos="0" relativeHeight="125829403" behindDoc="0" locked="0" layoutInCell="1" allowOverlap="1">
            <wp:simplePos x="0" y="0"/>
            <wp:positionH relativeFrom="page">
              <wp:posOffset>2819400</wp:posOffset>
            </wp:positionH>
            <wp:positionV relativeFrom="paragraph">
              <wp:posOffset>826135</wp:posOffset>
            </wp:positionV>
            <wp:extent cx="1670050" cy="895985"/>
            <wp:wrapTopAndBottom/>
            <wp:docPr id="83" name="Shape 83"/>
            <a:graphic xmlns:a="http://schemas.openxmlformats.org/drawingml/2006/main">
              <a:graphicData uri="http://schemas.openxmlformats.org/drawingml/2006/picture">
                <pic:pic xmlns:pic="http://schemas.openxmlformats.org/drawingml/2006/picture">
                  <pic:nvPicPr>
                    <pic:cNvPr id="84" name="Picture box 84"/>
                    <pic:cNvPicPr/>
                  </pic:nvPicPr>
                  <pic:blipFill>
                    <a:blip r:embed="rId48"/>
                    <a:stretch/>
                  </pic:blipFill>
                  <pic:spPr>
                    <a:xfrm>
                      <a:ext cx="1670050" cy="895985"/>
                    </a:xfrm>
                    <a:prstGeom prst="rect"/>
                  </pic:spPr>
                </pic:pic>
              </a:graphicData>
            </a:graphic>
          </wp:anchor>
        </w:drawing>
      </w:r>
      <w:r>
        <mc:AlternateContent>
          <mc:Choice Requires="wps">
            <w:drawing>
              <wp:anchor distT="0" distB="0" distL="0" distR="0" simplePos="0" relativeHeight="503316506" behindDoc="0" locked="0" layoutInCell="1" allowOverlap="1">
                <wp:simplePos x="0" y="0"/>
                <wp:positionH relativeFrom="page">
                  <wp:posOffset>2770505</wp:posOffset>
                </wp:positionH>
                <wp:positionV relativeFrom="paragraph">
                  <wp:posOffset>1749425</wp:posOffset>
                </wp:positionV>
                <wp:extent cx="1706880" cy="186055"/>
                <wp:wrapNone/>
                <wp:docPr id="85" name="Shape 85"/>
                <a:graphic xmlns:a="http://schemas.openxmlformats.org/drawingml/2006/main">
                  <a:graphicData uri="http://schemas.microsoft.com/office/word/2010/wordprocessingShape">
                    <wps:wsp>
                      <wps:cNvSpPr txBox="1"/>
                      <wps:spPr>
                        <a:xfrm>
                          <a:ext cx="1706880" cy="186055"/>
                        </a:xfrm>
                        <a:prstGeom prst="rect"/>
                        <a:noFill/>
                      </wps:spPr>
                      <wps:txbx>
                        <w:txbxContent>
                          <w:p>
                            <w:pPr>
                              <w:pStyle w:val="Style5"/>
                              <w:keepNext w:val="0"/>
                              <w:keepLines w:val="0"/>
                              <w:widowControl w:val="0"/>
                              <w:shd w:val="clear" w:color="auto" w:fill="auto"/>
                              <w:bidi w:val="0"/>
                              <w:spacing w:before="0" w:after="0" w:line="254" w:lineRule="auto"/>
                              <w:ind w:left="0" w:right="0" w:firstLine="0"/>
                              <w:jc w:val="left"/>
                              <w:rPr>
                                <w:sz w:val="11"/>
                                <w:szCs w:val="11"/>
                              </w:rPr>
                            </w:pPr>
                            <w:r>
                              <w:rPr>
                                <w:i w:val="0"/>
                                <w:iCs w:val="0"/>
                                <w:color w:val="000000"/>
                                <w:spacing w:val="0"/>
                                <w:w w:val="100"/>
                                <w:position w:val="0"/>
                                <w:sz w:val="11"/>
                                <w:szCs w:val="11"/>
                              </w:rPr>
                              <w:t>Затяжка витка жил в противоположные стороны и пригибание торцов проволок</w:t>
                            </w:r>
                          </w:p>
                        </w:txbxContent>
                      </wps:txbx>
                      <wps:bodyPr lIns="0" tIns="0" rIns="0" bIns="0">
                        <a:noAutoFit/>
                      </wps:bodyPr>
                    </wps:wsp>
                  </a:graphicData>
                </a:graphic>
              </wp:anchor>
            </w:drawing>
          </mc:Choice>
          <mc:Fallback>
            <w:pict>
              <v:shape id="_x0000_s1111" type="#_x0000_t202" style="position:absolute;margin-left:218.15000000000001pt;margin-top:137.75pt;width:134.40000000000001pt;height:14.65pt;z-index:251657753;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54" w:lineRule="auto"/>
                        <w:ind w:left="0" w:right="0" w:firstLine="0"/>
                        <w:jc w:val="left"/>
                        <w:rPr>
                          <w:sz w:val="11"/>
                          <w:szCs w:val="11"/>
                        </w:rPr>
                      </w:pPr>
                      <w:r>
                        <w:rPr>
                          <w:i w:val="0"/>
                          <w:iCs w:val="0"/>
                          <w:color w:val="000000"/>
                          <w:spacing w:val="0"/>
                          <w:w w:val="100"/>
                          <w:position w:val="0"/>
                          <w:sz w:val="11"/>
                          <w:szCs w:val="11"/>
                        </w:rPr>
                        <w:t>Затяжка витка жил в противоположные стороны и пригибание торцов проволок</w:t>
                      </w:r>
                    </w:p>
                  </w:txbxContent>
                </v:textbox>
                <w10:wrap anchorx="page"/>
              </v:shape>
            </w:pict>
          </mc:Fallback>
        </mc:AlternateContent>
      </w:r>
      <w:r>
        <mc:AlternateContent>
          <mc:Choice Requires="wps">
            <w:drawing>
              <wp:anchor distT="0" distB="0" distL="0" distR="0" simplePos="0" relativeHeight="503316508" behindDoc="0" locked="0" layoutInCell="1" allowOverlap="1">
                <wp:simplePos x="0" y="0"/>
                <wp:positionH relativeFrom="page">
                  <wp:posOffset>426720</wp:posOffset>
                </wp:positionH>
                <wp:positionV relativeFrom="paragraph">
                  <wp:posOffset>1981200</wp:posOffset>
                </wp:positionV>
                <wp:extent cx="3923030" cy="128270"/>
                <wp:wrapNone/>
                <wp:docPr id="87" name="Shape 87"/>
                <a:graphic xmlns:a="http://schemas.openxmlformats.org/drawingml/2006/main">
                  <a:graphicData uri="http://schemas.microsoft.com/office/word/2010/wordprocessingShape">
                    <wps:wsp>
                      <wps:cNvSpPr txBox="1"/>
                      <wps:spPr>
                        <a:xfrm>
                          <a:ext cx="3923030" cy="12827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Рис. </w:t>
                            </w:r>
                            <w:r>
                              <w:rPr>
                                <w:color w:val="000000"/>
                                <w:spacing w:val="0"/>
                                <w:w w:val="100"/>
                                <w:position w:val="0"/>
                              </w:rPr>
                              <w:t>1.9. Соединение медных однопроволочных жил скруткой с последующей пайкой</w:t>
                            </w:r>
                          </w:p>
                        </w:txbxContent>
                      </wps:txbx>
                      <wps:bodyPr lIns="0" tIns="0" rIns="0" bIns="0">
                        <a:noAutoFit/>
                      </wps:bodyPr>
                    </wps:wsp>
                  </a:graphicData>
                </a:graphic>
              </wp:anchor>
            </w:drawing>
          </mc:Choice>
          <mc:Fallback>
            <w:pict>
              <v:shape id="_x0000_s1113" type="#_x0000_t202" style="position:absolute;margin-left:33.600000000000001pt;margin-top:156.pt;width:308.90000000000003pt;height:10.1pt;z-index:251657755;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Рис. </w:t>
                      </w:r>
                      <w:r>
                        <w:rPr>
                          <w:color w:val="000000"/>
                          <w:spacing w:val="0"/>
                          <w:w w:val="100"/>
                          <w:position w:val="0"/>
                        </w:rPr>
                        <w:t>1.9. Соединение медных однопроволочных жил скруткой с последующей пайкой</w:t>
                      </w:r>
                    </w:p>
                  </w:txbxContent>
                </v:textbox>
                <w10:wrap anchorx="page"/>
              </v:shape>
            </w:pict>
          </mc:Fallback>
        </mc:AlternateContent>
      </w:r>
    </w:p>
    <w:p>
      <w:pPr>
        <w:pStyle w:val="Style57"/>
        <w:keepNext/>
        <w:keepLines/>
        <w:widowControl w:val="0"/>
        <w:shd w:val="clear" w:color="auto" w:fill="auto"/>
        <w:bidi w:val="0"/>
        <w:spacing w:before="0" w:after="80" w:line="259" w:lineRule="auto"/>
        <w:ind w:left="0" w:right="0" w:firstLine="0"/>
        <w:jc w:val="both"/>
      </w:pPr>
      <w:bookmarkStart w:id="118" w:name="bookmark118"/>
      <w:bookmarkStart w:id="119" w:name="bookmark119"/>
      <w:bookmarkStart w:id="120" w:name="bookmark120"/>
      <w:bookmarkStart w:id="121" w:name="bookmark121"/>
      <w:r>
        <w:rPr>
          <w:color w:val="000000"/>
          <w:spacing w:val="0"/>
          <w:w w:val="100"/>
          <w:position w:val="0"/>
        </w:rPr>
        <w:t>О</w:t>
      </w:r>
      <w:bookmarkEnd w:id="120"/>
      <w:r>
        <w:rPr>
          <w:color w:val="000000"/>
          <w:spacing w:val="0"/>
          <w:w w:val="100"/>
          <w:position w:val="0"/>
        </w:rPr>
        <w:t>тветвление от провода с медной однопроволочной жилой</w:t>
      </w:r>
      <w:bookmarkEnd w:id="118"/>
      <w:bookmarkEnd w:id="119"/>
      <w:bookmarkEnd w:id="121"/>
    </w:p>
    <w:p>
      <w:pPr>
        <w:pStyle w:val="Style28"/>
        <w:keepNext w:val="0"/>
        <w:keepLines w:val="0"/>
        <w:widowControl w:val="0"/>
        <w:shd w:val="clear" w:color="auto" w:fill="auto"/>
        <w:bidi w:val="0"/>
        <w:spacing w:before="0" w:after="0" w:line="259" w:lineRule="auto"/>
        <w:ind w:left="0" w:right="0"/>
        <w:jc w:val="both"/>
      </w:pPr>
      <w:bookmarkStart w:id="122" w:name="bookmark122"/>
      <w:r>
        <w:rPr>
          <w:color w:val="000000"/>
          <w:spacing w:val="0"/>
          <w:w w:val="100"/>
          <w:position w:val="0"/>
        </w:rPr>
        <w:t>1</w:t>
      </w:r>
      <w:bookmarkEnd w:id="122"/>
      <w:r>
        <w:rPr>
          <w:color w:val="000000"/>
          <w:spacing w:val="0"/>
          <w:w w:val="100"/>
          <w:position w:val="0"/>
        </w:rPr>
        <w:t>. Снимите изоляцию на том участке, где будет выполняться ответвление, а также с конца проводника, который будет ответ</w:t>
        <w:softHyphen/>
        <w:t>вляться, зачистите жилу наждачной бумагой до металлического блеска (рис. 1.10).</w:t>
      </w:r>
      <w:r>
        <w:br w:type="page"/>
      </w:r>
    </w:p>
    <w:p>
      <w:pPr>
        <w:pStyle w:val="Style28"/>
        <w:keepNext w:val="0"/>
        <w:keepLines w:val="0"/>
        <w:widowControl w:val="0"/>
        <w:numPr>
          <w:ilvl w:val="0"/>
          <w:numId w:val="21"/>
        </w:numPr>
        <w:shd w:val="clear" w:color="auto" w:fill="auto"/>
        <w:tabs>
          <w:tab w:pos="670" w:val="left"/>
        </w:tabs>
        <w:bidi w:val="0"/>
        <w:spacing w:before="0" w:line="240" w:lineRule="auto"/>
        <w:ind w:left="0" w:right="0" w:firstLine="340"/>
        <w:jc w:val="both"/>
      </w:pPr>
      <w:bookmarkStart w:id="123" w:name="bookmark123"/>
      <w:bookmarkEnd w:id="123"/>
      <w:r>
        <w:rPr>
          <w:color w:val="000000"/>
          <w:spacing w:val="0"/>
          <w:w w:val="100"/>
          <w:position w:val="0"/>
        </w:rPr>
        <w:t>Навейте 10...15 витков жилы ответвления вокруг основной жилы, уплотните ответвление, плотно пригните конец проволоки.</w:t>
      </w:r>
    </w:p>
    <w:p>
      <w:pPr>
        <w:pStyle w:val="Style28"/>
        <w:keepNext w:val="0"/>
        <w:keepLines w:val="0"/>
        <w:widowControl w:val="0"/>
        <w:numPr>
          <w:ilvl w:val="0"/>
          <w:numId w:val="21"/>
        </w:numPr>
        <w:shd w:val="clear" w:color="auto" w:fill="auto"/>
        <w:tabs>
          <w:tab w:pos="679" w:val="left"/>
        </w:tabs>
        <w:bidi w:val="0"/>
        <w:spacing w:before="0" w:after="0" w:line="240" w:lineRule="auto"/>
        <w:ind w:left="0" w:right="0" w:firstLine="340"/>
        <w:jc w:val="both"/>
      </w:pPr>
      <w:bookmarkStart w:id="124" w:name="bookmark124"/>
      <w:bookmarkEnd w:id="124"/>
      <w:r>
        <w:rPr>
          <w:color w:val="000000"/>
          <w:spacing w:val="0"/>
          <w:w w:val="100"/>
          <w:position w:val="0"/>
        </w:rPr>
        <w:t>Покройте скрутку раствором канифоли и пропаяйте.</w:t>
      </w:r>
    </w:p>
    <w:p>
      <w:pPr>
        <w:widowControl w:val="0"/>
        <w:spacing w:line="1" w:lineRule="exact"/>
        <w:sectPr>
          <w:footerReference w:type="default" r:id="rId50"/>
          <w:footerReference w:type="even" r:id="rId51"/>
          <w:footnotePr>
            <w:pos w:val="pageBottom"/>
            <w:numFmt w:val="decimal"/>
            <w:numRestart w:val="continuous"/>
          </w:footnotePr>
          <w:pgSz w:w="8400" w:h="11900"/>
          <w:pgMar w:top="801" w:right="1427" w:bottom="863" w:left="574" w:header="0" w:footer="3" w:gutter="0"/>
          <w:pgNumType w:start="15"/>
          <w:cols w:space="720"/>
          <w:noEndnote/>
          <w:rtlGutter w:val="0"/>
          <w:docGrid w:linePitch="360"/>
        </w:sectPr>
      </w:pPr>
      <w:r>
        <w:drawing>
          <wp:anchor distT="88900" distB="1368425" distL="0" distR="0" simplePos="0" relativeHeight="125829404" behindDoc="0" locked="0" layoutInCell="1" allowOverlap="1">
            <wp:simplePos x="0" y="0"/>
            <wp:positionH relativeFrom="page">
              <wp:posOffset>599440</wp:posOffset>
            </wp:positionH>
            <wp:positionV relativeFrom="paragraph">
              <wp:posOffset>88900</wp:posOffset>
            </wp:positionV>
            <wp:extent cx="676910" cy="932815"/>
            <wp:wrapTopAndBottom/>
            <wp:docPr id="93" name="Shape 93"/>
            <a:graphic xmlns:a="http://schemas.openxmlformats.org/drawingml/2006/main">
              <a:graphicData uri="http://schemas.openxmlformats.org/drawingml/2006/picture">
                <pic:pic xmlns:pic="http://schemas.openxmlformats.org/drawingml/2006/picture">
                  <pic:nvPicPr>
                    <pic:cNvPr id="94" name="Picture box 94"/>
                    <pic:cNvPicPr/>
                  </pic:nvPicPr>
                  <pic:blipFill>
                    <a:blip r:embed="rId52"/>
                    <a:stretch/>
                  </pic:blipFill>
                  <pic:spPr>
                    <a:xfrm>
                      <a:ext cx="676910" cy="932815"/>
                    </a:xfrm>
                    <a:prstGeom prst="rect"/>
                  </pic:spPr>
                </pic:pic>
              </a:graphicData>
            </a:graphic>
          </wp:anchor>
        </w:drawing>
      </w:r>
      <w:r>
        <w:drawing>
          <wp:anchor distT="217170" distB="1687830" distL="0" distR="0" simplePos="0" relativeHeight="125829405" behindDoc="0" locked="0" layoutInCell="1" allowOverlap="1">
            <wp:simplePos x="0" y="0"/>
            <wp:positionH relativeFrom="page">
              <wp:posOffset>1376680</wp:posOffset>
            </wp:positionH>
            <wp:positionV relativeFrom="paragraph">
              <wp:posOffset>217170</wp:posOffset>
            </wp:positionV>
            <wp:extent cx="993775" cy="481330"/>
            <wp:wrapTopAndBottom/>
            <wp:docPr id="95" name="Shape 95"/>
            <a:graphic xmlns:a="http://schemas.openxmlformats.org/drawingml/2006/main">
              <a:graphicData uri="http://schemas.openxmlformats.org/drawingml/2006/picture">
                <pic:pic xmlns:pic="http://schemas.openxmlformats.org/drawingml/2006/picture">
                  <pic:nvPicPr>
                    <pic:cNvPr id="96" name="Picture box 96"/>
                    <pic:cNvPicPr/>
                  </pic:nvPicPr>
                  <pic:blipFill>
                    <a:blip r:embed="rId54"/>
                    <a:stretch/>
                  </pic:blipFill>
                  <pic:spPr>
                    <a:xfrm>
                      <a:ext cx="993775" cy="481330"/>
                    </a:xfrm>
                    <a:prstGeom prst="rect"/>
                  </pic:spPr>
                </pic:pic>
              </a:graphicData>
            </a:graphic>
          </wp:anchor>
        </w:drawing>
      </w:r>
      <w:r>
        <mc:AlternateContent>
          <mc:Choice Requires="wps">
            <w:drawing>
              <wp:anchor distT="0" distB="0" distL="0" distR="0" simplePos="0" relativeHeight="503316510" behindDoc="0" locked="0" layoutInCell="1" allowOverlap="1">
                <wp:simplePos x="0" y="0"/>
                <wp:positionH relativeFrom="page">
                  <wp:posOffset>1529080</wp:posOffset>
                </wp:positionH>
                <wp:positionV relativeFrom="paragraph">
                  <wp:posOffset>732155</wp:posOffset>
                </wp:positionV>
                <wp:extent cx="740410" cy="189230"/>
                <wp:wrapNone/>
                <wp:docPr id="97" name="Shape 97"/>
                <a:graphic xmlns:a="http://schemas.openxmlformats.org/drawingml/2006/main">
                  <a:graphicData uri="http://schemas.microsoft.com/office/word/2010/wordprocessingShape">
                    <wps:wsp>
                      <wps:cNvSpPr txBox="1"/>
                      <wps:spPr>
                        <a:xfrm>
                          <a:ext cx="740410" cy="18923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Зачистка оголенных участков жил</w:t>
                            </w:r>
                          </w:p>
                        </w:txbxContent>
                      </wps:txbx>
                      <wps:bodyPr lIns="0" tIns="0" rIns="0" bIns="0">
                        <a:noAutoFit/>
                      </wps:bodyPr>
                    </wps:wsp>
                  </a:graphicData>
                </a:graphic>
              </wp:anchor>
            </w:drawing>
          </mc:Choice>
          <mc:Fallback>
            <w:pict>
              <v:shape id="_x0000_s1123" type="#_x0000_t202" style="position:absolute;margin-left:120.40000000000001pt;margin-top:57.649999999999999pt;width:58.300000000000004pt;height:14.9pt;z-index:251657757;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Зачистка оголенных участков жил</w:t>
                      </w:r>
                    </w:p>
                  </w:txbxContent>
                </v:textbox>
                <w10:wrap anchorx="page"/>
              </v:shape>
            </w:pict>
          </mc:Fallback>
        </mc:AlternateContent>
      </w:r>
      <w:r>
        <w:drawing>
          <wp:anchor distT="274320" distB="1200785" distL="0" distR="722630" simplePos="0" relativeHeight="125829406" behindDoc="0" locked="0" layoutInCell="1" allowOverlap="1">
            <wp:simplePos x="0" y="0"/>
            <wp:positionH relativeFrom="page">
              <wp:posOffset>2586990</wp:posOffset>
            </wp:positionH>
            <wp:positionV relativeFrom="paragraph">
              <wp:posOffset>274320</wp:posOffset>
            </wp:positionV>
            <wp:extent cx="1054735" cy="914400"/>
            <wp:wrapTopAndBottom/>
            <wp:docPr id="99" name="Shape 99"/>
            <a:graphic xmlns:a="http://schemas.openxmlformats.org/drawingml/2006/main">
              <a:graphicData uri="http://schemas.openxmlformats.org/drawingml/2006/picture">
                <pic:pic xmlns:pic="http://schemas.openxmlformats.org/drawingml/2006/picture">
                  <pic:nvPicPr>
                    <pic:cNvPr id="100" name="Picture box 100"/>
                    <pic:cNvPicPr/>
                  </pic:nvPicPr>
                  <pic:blipFill>
                    <a:blip r:embed="rId56"/>
                    <a:stretch/>
                  </pic:blipFill>
                  <pic:spPr>
                    <a:xfrm>
                      <a:ext cx="1054735" cy="914400"/>
                    </a:xfrm>
                    <a:prstGeom prst="rect"/>
                  </pic:spPr>
                </pic:pic>
              </a:graphicData>
            </a:graphic>
          </wp:anchor>
        </w:drawing>
      </w:r>
      <w:r>
        <mc:AlternateContent>
          <mc:Choice Requires="wps">
            <w:drawing>
              <wp:anchor distT="0" distB="0" distL="0" distR="0" simplePos="0" relativeHeight="503316512" behindDoc="0" locked="0" layoutInCell="1" allowOverlap="1">
                <wp:simplePos x="0" y="0"/>
                <wp:positionH relativeFrom="page">
                  <wp:posOffset>3733165</wp:posOffset>
                </wp:positionH>
                <wp:positionV relativeFrom="paragraph">
                  <wp:posOffset>847090</wp:posOffset>
                </wp:positionV>
                <wp:extent cx="567055" cy="97790"/>
                <wp:wrapNone/>
                <wp:docPr id="101" name="Shape 101"/>
                <a:graphic xmlns:a="http://schemas.openxmlformats.org/drawingml/2006/main">
                  <a:graphicData uri="http://schemas.microsoft.com/office/word/2010/wordprocessingShape">
                    <wps:wsp>
                      <wps:cNvSpPr txBox="1"/>
                      <wps:spPr>
                        <a:xfrm>
                          <a:ext cx="567055" cy="9779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Затяжка витков</w:t>
                            </w:r>
                          </w:p>
                        </w:txbxContent>
                      </wps:txbx>
                      <wps:bodyPr lIns="0" tIns="0" rIns="0" bIns="0">
                        <a:noAutoFit/>
                      </wps:bodyPr>
                    </wps:wsp>
                  </a:graphicData>
                </a:graphic>
              </wp:anchor>
            </w:drawing>
          </mc:Choice>
          <mc:Fallback>
            <w:pict>
              <v:shape id="_x0000_s1127" type="#_x0000_t202" style="position:absolute;margin-left:293.94999999999999pt;margin-top:66.700000000000003pt;width:44.649999999999999pt;height:7.7000000000000002pt;z-index:251657759;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Затяжка витков</w:t>
                      </w:r>
                    </w:p>
                  </w:txbxContent>
                </v:textbox>
                <w10:wrap anchorx="page"/>
              </v:shape>
            </w:pict>
          </mc:Fallback>
        </mc:AlternateContent>
      </w:r>
      <w:r>
        <mc:AlternateContent>
          <mc:Choice Requires="wps">
            <w:drawing>
              <wp:anchor distT="0" distB="0" distL="0" distR="0" simplePos="0" relativeHeight="503316514" behindDoc="0" locked="0" layoutInCell="1" allowOverlap="1">
                <wp:simplePos x="0" y="0"/>
                <wp:positionH relativeFrom="page">
                  <wp:posOffset>3757295</wp:posOffset>
                </wp:positionH>
                <wp:positionV relativeFrom="paragraph">
                  <wp:posOffset>234950</wp:posOffset>
                </wp:positionV>
                <wp:extent cx="606425" cy="344170"/>
                <wp:wrapNone/>
                <wp:docPr id="103" name="Shape 103"/>
                <a:graphic xmlns:a="http://schemas.openxmlformats.org/drawingml/2006/main">
                  <a:graphicData uri="http://schemas.microsoft.com/office/word/2010/wordprocessingShape">
                    <wps:wsp>
                      <wps:cNvSpPr txBox="1"/>
                      <wps:spPr>
                        <a:xfrm>
                          <a:ext cx="606425" cy="34417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Навивка жилы ответвления вокруг основной жилы</w:t>
                            </w:r>
                          </w:p>
                        </w:txbxContent>
                      </wps:txbx>
                      <wps:bodyPr lIns="0" tIns="0" rIns="0" bIns="0">
                        <a:noAutoFit/>
                      </wps:bodyPr>
                    </wps:wsp>
                  </a:graphicData>
                </a:graphic>
              </wp:anchor>
            </w:drawing>
          </mc:Choice>
          <mc:Fallback>
            <w:pict>
              <v:shape id="_x0000_s1129" type="#_x0000_t202" style="position:absolute;margin-left:295.85000000000002pt;margin-top:18.5pt;width:47.75pt;height:27.100000000000001pt;z-index:251657761;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Навивка жилы ответвления вокруг основной жилы</w:t>
                      </w:r>
                    </w:p>
                  </w:txbxContent>
                </v:textbox>
                <w10:wrap anchorx="page"/>
              </v:shape>
            </w:pict>
          </mc:Fallback>
        </mc:AlternateContent>
      </w:r>
      <w:r>
        <w:drawing>
          <wp:anchor distT="1292860" distB="179705" distL="554990" distR="377825" simplePos="0" relativeHeight="125829407" behindDoc="0" locked="0" layoutInCell="1" allowOverlap="1">
            <wp:simplePos x="0" y="0"/>
            <wp:positionH relativeFrom="page">
              <wp:posOffset>1310005</wp:posOffset>
            </wp:positionH>
            <wp:positionV relativeFrom="paragraph">
              <wp:posOffset>1292860</wp:posOffset>
            </wp:positionV>
            <wp:extent cx="2346960" cy="914400"/>
            <wp:wrapTopAndBottom/>
            <wp:docPr id="105" name="Shape 105"/>
            <a:graphic xmlns:a="http://schemas.openxmlformats.org/drawingml/2006/main">
              <a:graphicData uri="http://schemas.openxmlformats.org/drawingml/2006/picture">
                <pic:pic xmlns:pic="http://schemas.openxmlformats.org/drawingml/2006/picture">
                  <pic:nvPicPr>
                    <pic:cNvPr id="106" name="Picture box 106"/>
                    <pic:cNvPicPr/>
                  </pic:nvPicPr>
                  <pic:blipFill>
                    <a:blip r:embed="rId58"/>
                    <a:stretch/>
                  </pic:blipFill>
                  <pic:spPr>
                    <a:xfrm>
                      <a:ext cx="2346960" cy="914400"/>
                    </a:xfrm>
                    <a:prstGeom prst="rect"/>
                  </pic:spPr>
                </pic:pic>
              </a:graphicData>
            </a:graphic>
          </wp:anchor>
        </w:drawing>
      </w:r>
      <w:r>
        <mc:AlternateContent>
          <mc:Choice Requires="wps">
            <w:drawing>
              <wp:anchor distT="0" distB="0" distL="0" distR="0" simplePos="0" relativeHeight="503316516" behindDoc="0" locked="0" layoutInCell="1" allowOverlap="1">
                <wp:simplePos x="0" y="0"/>
                <wp:positionH relativeFrom="page">
                  <wp:posOffset>755015</wp:posOffset>
                </wp:positionH>
                <wp:positionV relativeFrom="paragraph">
                  <wp:posOffset>2265045</wp:posOffset>
                </wp:positionV>
                <wp:extent cx="3279775" cy="121920"/>
                <wp:wrapNone/>
                <wp:docPr id="107" name="Shape 107"/>
                <a:graphic xmlns:a="http://schemas.openxmlformats.org/drawingml/2006/main">
                  <a:graphicData uri="http://schemas.microsoft.com/office/word/2010/wordprocessingShape">
                    <wps:wsp>
                      <wps:cNvSpPr txBox="1"/>
                      <wps:spPr>
                        <a:xfrm>
                          <a:ext cx="3279775" cy="12192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Рис. 1.10. </w:t>
                            </w:r>
                            <w:r>
                              <w:rPr>
                                <w:color w:val="000000"/>
                                <w:spacing w:val="0"/>
                                <w:w w:val="100"/>
                                <w:position w:val="0"/>
                              </w:rPr>
                              <w:t>Ответвление от провода с медной однопроволочной жилой</w:t>
                            </w:r>
                          </w:p>
                        </w:txbxContent>
                      </wps:txbx>
                      <wps:bodyPr lIns="0" tIns="0" rIns="0" bIns="0">
                        <a:noAutoFit/>
                      </wps:bodyPr>
                    </wps:wsp>
                  </a:graphicData>
                </a:graphic>
              </wp:anchor>
            </w:drawing>
          </mc:Choice>
          <mc:Fallback>
            <w:pict>
              <v:shape id="_x0000_s1133" type="#_x0000_t202" style="position:absolute;margin-left:59.450000000000003pt;margin-top:178.34999999999999pt;width:258.25pt;height:9.5999999999999996pt;z-index:251657763;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Рис. 1.10. </w:t>
                      </w:r>
                      <w:r>
                        <w:rPr>
                          <w:color w:val="000000"/>
                          <w:spacing w:val="0"/>
                          <w:w w:val="100"/>
                          <w:position w:val="0"/>
                        </w:rPr>
                        <w:t>Ответвление от провода с медной однопроволочной жилой</w:t>
                      </w:r>
                    </w:p>
                  </w:txbxContent>
                </v:textbox>
                <w10:wrap anchorx="page"/>
              </v:shape>
            </w:pict>
          </mc:Fallback>
        </mc:AlternateContent>
      </w:r>
    </w:p>
    <w:p>
      <w:pPr>
        <w:widowControl w:val="0"/>
        <w:spacing w:before="99" w:after="99" w:line="240" w:lineRule="exact"/>
        <w:rPr>
          <w:sz w:val="19"/>
          <w:szCs w:val="19"/>
        </w:rPr>
      </w:pPr>
    </w:p>
    <w:p>
      <w:pPr>
        <w:widowControl w:val="0"/>
        <w:spacing w:line="1" w:lineRule="exact"/>
        <w:sectPr>
          <w:footnotePr>
            <w:pos w:val="pageBottom"/>
            <w:numFmt w:val="decimal"/>
            <w:numRestart w:val="continuous"/>
          </w:footnotePr>
          <w:type w:val="continuous"/>
          <w:pgSz w:w="8400" w:h="11900"/>
          <w:pgMar w:top="820" w:right="0" w:bottom="914" w:left="0" w:header="0" w:footer="3" w:gutter="0"/>
          <w:cols w:space="720"/>
          <w:noEndnote/>
          <w:rtlGutter w:val="0"/>
          <w:docGrid w:linePitch="360"/>
        </w:sectPr>
      </w:pPr>
    </w:p>
    <w:p>
      <w:pPr>
        <w:pStyle w:val="Style57"/>
        <w:keepNext/>
        <w:keepLines/>
        <w:widowControl w:val="0"/>
        <w:shd w:val="clear" w:color="auto" w:fill="auto"/>
        <w:bidi w:val="0"/>
        <w:spacing w:before="0" w:after="80" w:line="254" w:lineRule="auto"/>
        <w:ind w:left="0" w:right="0" w:firstLine="440"/>
        <w:jc w:val="both"/>
      </w:pPr>
      <w:bookmarkStart w:id="125" w:name="bookmark125"/>
      <w:bookmarkStart w:id="126" w:name="bookmark126"/>
      <w:bookmarkStart w:id="127" w:name="bookmark127"/>
      <w:r>
        <w:rPr>
          <w:color w:val="000000"/>
          <w:spacing w:val="0"/>
          <w:w w:val="100"/>
          <w:position w:val="0"/>
        </w:rPr>
        <w:t>Ответвление от провода с многопроволочной жилой</w:t>
      </w:r>
      <w:bookmarkEnd w:id="125"/>
      <w:bookmarkEnd w:id="126"/>
      <w:bookmarkEnd w:id="127"/>
    </w:p>
    <w:p>
      <w:pPr>
        <w:pStyle w:val="Style28"/>
        <w:keepNext w:val="0"/>
        <w:keepLines w:val="0"/>
        <w:widowControl w:val="0"/>
        <w:shd w:val="clear" w:color="auto" w:fill="auto"/>
        <w:bidi w:val="0"/>
        <w:spacing w:before="0" w:after="0" w:line="254" w:lineRule="auto"/>
        <w:ind w:left="0" w:right="0" w:firstLine="340"/>
        <w:jc w:val="both"/>
      </w:pPr>
      <w:r>
        <w:rPr>
          <w:color w:val="000000"/>
          <w:spacing w:val="0"/>
          <w:w w:val="100"/>
          <w:position w:val="0"/>
        </w:rPr>
        <w:t>Последовательность операций в основном та же, но жилы на конце ответвляемого провода после зачистки их до металлического блеска надо разделить на два одинаковых пучка и навить в двух противоположных направлениях (рис. 1.11).</w:t>
      </w:r>
    </w:p>
    <w:p>
      <w:pPr>
        <w:widowControl w:val="0"/>
        <w:spacing w:line="1" w:lineRule="exact"/>
        <w:sectPr>
          <w:footnotePr>
            <w:pos w:val="pageBottom"/>
            <w:numFmt w:val="decimal"/>
            <w:numRestart w:val="continuous"/>
          </w:footnotePr>
          <w:type w:val="continuous"/>
          <w:pgSz w:w="8400" w:h="11900"/>
          <w:pgMar w:top="820" w:right="1321" w:bottom="914" w:left="407" w:header="0" w:footer="3" w:gutter="0"/>
          <w:cols w:space="720"/>
          <w:noEndnote/>
          <w:rtlGutter w:val="0"/>
          <w:docGrid w:linePitch="360"/>
        </w:sectPr>
      </w:pPr>
      <w:r>
        <w:drawing>
          <wp:anchor distT="88900" distB="1130935" distL="0" distR="0" simplePos="0" relativeHeight="125829408" behindDoc="0" locked="0" layoutInCell="1" allowOverlap="1">
            <wp:simplePos x="0" y="0"/>
            <wp:positionH relativeFrom="page">
              <wp:posOffset>394970</wp:posOffset>
            </wp:positionH>
            <wp:positionV relativeFrom="paragraph">
              <wp:posOffset>88900</wp:posOffset>
            </wp:positionV>
            <wp:extent cx="3901440" cy="871855"/>
            <wp:wrapTopAndBottom/>
            <wp:docPr id="109" name="Shape 109"/>
            <a:graphic xmlns:a="http://schemas.openxmlformats.org/drawingml/2006/main">
              <a:graphicData uri="http://schemas.openxmlformats.org/drawingml/2006/picture">
                <pic:pic xmlns:pic="http://schemas.openxmlformats.org/drawingml/2006/picture">
                  <pic:nvPicPr>
                    <pic:cNvPr id="110" name="Picture box 110"/>
                    <pic:cNvPicPr/>
                  </pic:nvPicPr>
                  <pic:blipFill>
                    <a:blip r:embed="rId60"/>
                    <a:stretch/>
                  </pic:blipFill>
                  <pic:spPr>
                    <a:xfrm>
                      <a:ext cx="3901440" cy="871855"/>
                    </a:xfrm>
                    <a:prstGeom prst="rect"/>
                  </pic:spPr>
                </pic:pic>
              </a:graphicData>
            </a:graphic>
          </wp:anchor>
        </w:drawing>
      </w:r>
      <w:r>
        <w:drawing>
          <wp:anchor distT="1250315" distB="304800" distL="0" distR="0" simplePos="0" relativeHeight="125829409" behindDoc="0" locked="0" layoutInCell="1" allowOverlap="1">
            <wp:simplePos x="0" y="0"/>
            <wp:positionH relativeFrom="page">
              <wp:posOffset>1294130</wp:posOffset>
            </wp:positionH>
            <wp:positionV relativeFrom="paragraph">
              <wp:posOffset>1250315</wp:posOffset>
            </wp:positionV>
            <wp:extent cx="1207135" cy="536575"/>
            <wp:wrapTopAndBottom/>
            <wp:docPr id="111" name="Shape 111"/>
            <a:graphic xmlns:a="http://schemas.openxmlformats.org/drawingml/2006/main">
              <a:graphicData uri="http://schemas.openxmlformats.org/drawingml/2006/picture">
                <pic:pic xmlns:pic="http://schemas.openxmlformats.org/drawingml/2006/picture">
                  <pic:nvPicPr>
                    <pic:cNvPr id="112" name="Picture box 112"/>
                    <pic:cNvPicPr/>
                  </pic:nvPicPr>
                  <pic:blipFill>
                    <a:blip r:embed="rId62"/>
                    <a:stretch/>
                  </pic:blipFill>
                  <pic:spPr>
                    <a:xfrm>
                      <a:ext cx="1207135" cy="536575"/>
                    </a:xfrm>
                    <a:prstGeom prst="rect"/>
                  </pic:spPr>
                </pic:pic>
              </a:graphicData>
            </a:graphic>
          </wp:anchor>
        </w:drawing>
      </w:r>
      <w:r>
        <w:drawing>
          <wp:anchor distT="1073150" distB="195580" distL="1847215" distR="0" simplePos="0" relativeHeight="125829410" behindDoc="0" locked="0" layoutInCell="1" allowOverlap="1">
            <wp:simplePos x="0" y="0"/>
            <wp:positionH relativeFrom="page">
              <wp:posOffset>2958465</wp:posOffset>
            </wp:positionH>
            <wp:positionV relativeFrom="paragraph">
              <wp:posOffset>1073150</wp:posOffset>
            </wp:positionV>
            <wp:extent cx="1249680" cy="822960"/>
            <wp:wrapTopAndBottom/>
            <wp:docPr id="113" name="Shape 113"/>
            <a:graphic xmlns:a="http://schemas.openxmlformats.org/drawingml/2006/main">
              <a:graphicData uri="http://schemas.openxmlformats.org/drawingml/2006/picture">
                <pic:pic xmlns:pic="http://schemas.openxmlformats.org/drawingml/2006/picture">
                  <pic:nvPicPr>
                    <pic:cNvPr id="114" name="Picture box 114"/>
                    <pic:cNvPicPr/>
                  </pic:nvPicPr>
                  <pic:blipFill>
                    <a:blip r:embed="rId64"/>
                    <a:stretch/>
                  </pic:blipFill>
                  <pic:spPr>
                    <a:xfrm>
                      <a:ext cx="1249680" cy="822960"/>
                    </a:xfrm>
                    <a:prstGeom prst="rect"/>
                  </pic:spPr>
                </pic:pic>
              </a:graphicData>
            </a:graphic>
          </wp:anchor>
        </w:drawing>
      </w:r>
      <w:r>
        <mc:AlternateContent>
          <mc:Choice Requires="wps">
            <w:drawing>
              <wp:anchor distT="0" distB="0" distL="0" distR="0" simplePos="0" relativeHeight="503316518" behindDoc="0" locked="0" layoutInCell="1" allowOverlap="1">
                <wp:simplePos x="0" y="0"/>
                <wp:positionH relativeFrom="page">
                  <wp:posOffset>1111250</wp:posOffset>
                </wp:positionH>
                <wp:positionV relativeFrom="paragraph">
                  <wp:posOffset>1957070</wp:posOffset>
                </wp:positionV>
                <wp:extent cx="2965450" cy="130810"/>
                <wp:wrapNone/>
                <wp:docPr id="115" name="Shape 115"/>
                <a:graphic xmlns:a="http://schemas.openxmlformats.org/drawingml/2006/main">
                  <a:graphicData uri="http://schemas.microsoft.com/office/word/2010/wordprocessingShape">
                    <wps:wsp>
                      <wps:cNvSpPr txBox="1"/>
                      <wps:spPr>
                        <a:xfrm>
                          <a:ext cx="2965450" cy="13081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Рис. 1.11. </w:t>
                            </w:r>
                            <w:r>
                              <w:rPr>
                                <w:color w:val="000000"/>
                                <w:spacing w:val="0"/>
                                <w:w w:val="100"/>
                                <w:position w:val="0"/>
                              </w:rPr>
                              <w:t>Ответвление от провода с многопроволочной жилой</w:t>
                            </w:r>
                          </w:p>
                        </w:txbxContent>
                      </wps:txbx>
                      <wps:bodyPr lIns="0" tIns="0" rIns="0" bIns="0">
                        <a:noAutoFit/>
                      </wps:bodyPr>
                    </wps:wsp>
                  </a:graphicData>
                </a:graphic>
              </wp:anchor>
            </w:drawing>
          </mc:Choice>
          <mc:Fallback>
            <w:pict>
              <v:shape id="_x0000_s1141" type="#_x0000_t202" style="position:absolute;margin-left:87.5pt;margin-top:154.09999999999999pt;width:233.5pt;height:10.300000000000001pt;z-index:251657765;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Рис. 1.11. </w:t>
                      </w:r>
                      <w:r>
                        <w:rPr>
                          <w:color w:val="000000"/>
                          <w:spacing w:val="0"/>
                          <w:w w:val="100"/>
                          <w:position w:val="0"/>
                        </w:rPr>
                        <w:t>Ответвление от провода с многопроволочной жилой</w:t>
                      </w:r>
                    </w:p>
                  </w:txbxContent>
                </v:textbox>
                <w10:wrap anchorx="page"/>
              </v:shape>
            </w:pict>
          </mc:Fallback>
        </mc:AlternateContent>
      </w:r>
    </w:p>
    <w:p>
      <w:pPr>
        <w:pStyle w:val="Style54"/>
        <w:keepNext/>
        <w:keepLines/>
        <w:widowControl w:val="0"/>
        <w:numPr>
          <w:ilvl w:val="0"/>
          <w:numId w:val="15"/>
        </w:numPr>
        <w:shd w:val="clear" w:color="auto" w:fill="auto"/>
        <w:tabs>
          <w:tab w:pos="620" w:val="left"/>
        </w:tabs>
        <w:bidi w:val="0"/>
        <w:spacing w:before="0" w:after="100" w:line="240" w:lineRule="auto"/>
        <w:ind w:left="0" w:right="0" w:firstLine="0"/>
        <w:jc w:val="center"/>
      </w:pPr>
      <w:bookmarkStart w:id="128" w:name="bookmark128"/>
      <w:bookmarkStart w:id="129" w:name="bookmark129"/>
      <w:bookmarkStart w:id="130" w:name="bookmark130"/>
      <w:bookmarkStart w:id="131" w:name="bookmark131"/>
      <w:bookmarkEnd w:id="130"/>
      <w:r>
        <w:rPr>
          <w:color w:val="000000"/>
          <w:spacing w:val="0"/>
          <w:w w:val="100"/>
          <w:position w:val="0"/>
        </w:rPr>
        <w:t>Искатели скрытой проводки</w:t>
      </w:r>
      <w:bookmarkEnd w:id="128"/>
      <w:bookmarkEnd w:id="129"/>
      <w:bookmarkEnd w:id="131"/>
    </w:p>
    <w:p>
      <w:pPr>
        <w:pStyle w:val="Style28"/>
        <w:keepNext w:val="0"/>
        <w:keepLines w:val="0"/>
        <w:widowControl w:val="0"/>
        <w:shd w:val="clear" w:color="auto" w:fill="auto"/>
        <w:bidi w:val="0"/>
        <w:spacing w:before="0" w:after="480" w:line="252" w:lineRule="auto"/>
        <w:ind w:left="340" w:right="0" w:firstLine="400"/>
        <w:jc w:val="both"/>
      </w:pPr>
      <w:r>
        <w:drawing>
          <wp:anchor distT="0" distB="0" distL="50800" distR="50800" simplePos="0" relativeHeight="125829411" behindDoc="0" locked="0" layoutInCell="1" allowOverlap="1">
            <wp:simplePos x="0" y="0"/>
            <wp:positionH relativeFrom="page">
              <wp:posOffset>3592830</wp:posOffset>
            </wp:positionH>
            <wp:positionV relativeFrom="paragraph">
              <wp:posOffset>1244600</wp:posOffset>
            </wp:positionV>
            <wp:extent cx="572770" cy="609600"/>
            <wp:wrapSquare wrapText="left"/>
            <wp:docPr id="117" name="Shape 117"/>
            <a:graphic xmlns:a="http://schemas.openxmlformats.org/drawingml/2006/main">
              <a:graphicData uri="http://schemas.openxmlformats.org/drawingml/2006/picture">
                <pic:pic xmlns:pic="http://schemas.openxmlformats.org/drawingml/2006/picture">
                  <pic:nvPicPr>
                    <pic:cNvPr id="118" name="Picture box 118"/>
                    <pic:cNvPicPr/>
                  </pic:nvPicPr>
                  <pic:blipFill>
                    <a:blip r:embed="rId66"/>
                    <a:stretch/>
                  </pic:blipFill>
                  <pic:spPr>
                    <a:xfrm>
                      <a:ext cx="572770" cy="609600"/>
                    </a:xfrm>
                    <a:prstGeom prst="rect"/>
                  </pic:spPr>
                </pic:pic>
              </a:graphicData>
            </a:graphic>
          </wp:anchor>
        </w:drawing>
      </w:r>
      <w:r>
        <w:rPr>
          <w:color w:val="000000"/>
          <w:spacing w:val="0"/>
          <w:w w:val="100"/>
          <w:position w:val="0"/>
        </w:rPr>
        <w:t>Существуют ли устройства и приборы, с помощью которых производится поиск скрытой проводки и ее диагностика? Ко</w:t>
        <w:softHyphen/>
        <w:t xml:space="preserve">нечно, существуют и отечественные, и импортные. Рассмотрим некоторые из них. С помощью отечественного </w:t>
      </w:r>
      <w:r>
        <w:rPr>
          <w:b/>
          <w:bCs/>
          <w:color w:val="000000"/>
          <w:spacing w:val="0"/>
          <w:w w:val="100"/>
          <w:position w:val="0"/>
        </w:rPr>
        <w:t xml:space="preserve">фазоуказателя ЭИ-5001 </w:t>
      </w:r>
      <w:r>
        <w:rPr>
          <w:color w:val="000000"/>
          <w:spacing w:val="0"/>
          <w:w w:val="100"/>
          <w:position w:val="0"/>
        </w:rPr>
        <w:t xml:space="preserve">контактным путем можно определить фазный провод, а с помощью </w:t>
      </w:r>
      <w:r>
        <w:rPr>
          <w:b/>
          <w:bCs/>
          <w:color w:val="000000"/>
          <w:spacing w:val="0"/>
          <w:w w:val="100"/>
          <w:position w:val="0"/>
        </w:rPr>
        <w:t xml:space="preserve">переносного указателя УНП-1-750 </w:t>
      </w:r>
      <w:r>
        <w:rPr>
          <w:color w:val="000000"/>
          <w:spacing w:val="0"/>
          <w:w w:val="100"/>
          <w:position w:val="0"/>
        </w:rPr>
        <w:t>выяснить, на</w:t>
        <w:softHyphen/>
        <w:t>ходится ли провод под напряжением.</w:t>
      </w:r>
    </w:p>
    <w:p>
      <w:pPr>
        <w:pStyle w:val="Style57"/>
        <w:keepNext/>
        <w:keepLines/>
        <w:widowControl w:val="0"/>
        <w:shd w:val="clear" w:color="auto" w:fill="auto"/>
        <w:bidi w:val="0"/>
        <w:spacing w:before="0" w:after="240"/>
        <w:ind w:left="0" w:right="0" w:firstLine="0"/>
        <w:jc w:val="center"/>
      </w:pPr>
      <w:bookmarkStart w:id="132" w:name="bookmark132"/>
      <w:bookmarkStart w:id="133" w:name="bookmark133"/>
      <w:bookmarkStart w:id="134" w:name="bookmark134"/>
      <w:r>
        <w:rPr>
          <w:color w:val="000000"/>
          <w:spacing w:val="0"/>
          <w:w w:val="100"/>
          <w:position w:val="0"/>
        </w:rPr>
        <w:t>Фазоуказатель ЭИ-5001</w:t>
      </w:r>
      <w:bookmarkEnd w:id="132"/>
      <w:bookmarkEnd w:id="133"/>
      <w:bookmarkEnd w:id="134"/>
    </w:p>
    <w:p>
      <w:pPr>
        <w:pStyle w:val="Style59"/>
        <w:keepNext w:val="0"/>
        <w:keepLines w:val="0"/>
        <w:widowControl w:val="0"/>
        <w:shd w:val="clear" w:color="auto" w:fill="auto"/>
        <w:bidi w:val="0"/>
        <w:spacing w:before="0" w:after="0"/>
        <w:ind w:left="340" w:right="0"/>
        <w:jc w:val="both"/>
      </w:pPr>
      <w:r>
        <w:rPr>
          <w:b/>
          <w:bCs/>
          <w:color w:val="000000"/>
          <w:spacing w:val="0"/>
          <w:w w:val="100"/>
          <w:position w:val="0"/>
          <w:shd w:val="clear" w:color="auto" w:fill="FFFFFF"/>
        </w:rPr>
        <w:t xml:space="preserve">Предназначен </w:t>
      </w:r>
      <w:r>
        <w:rPr>
          <w:color w:val="000000"/>
          <w:spacing w:val="0"/>
          <w:w w:val="100"/>
          <w:position w:val="0"/>
          <w:shd w:val="clear" w:color="auto" w:fill="FFFFFF"/>
        </w:rPr>
        <w:t>для определения порядка чередования фаз в трехфазных цепях переменного тока в диапазоне</w:t>
      </w:r>
    </w:p>
    <w:p>
      <w:pPr>
        <w:pStyle w:val="Style59"/>
        <w:keepNext w:val="0"/>
        <w:keepLines w:val="0"/>
        <w:widowControl w:val="0"/>
        <w:shd w:val="clear" w:color="auto" w:fill="auto"/>
        <w:bidi w:val="0"/>
        <w:spacing w:before="0" w:after="680"/>
        <w:ind w:left="340" w:right="0" w:firstLine="40"/>
        <w:jc w:val="both"/>
      </w:pPr>
      <w:r>
        <w:rPr>
          <w:color w:val="000000"/>
          <w:spacing w:val="0"/>
          <w:w w:val="100"/>
          <w:position w:val="0"/>
        </w:rPr>
        <w:t>частот от 40 до 1000 Гц. Область напряжений — от 50 до 600 В. Продол</w:t>
        <w:softHyphen/>
        <w:t xml:space="preserve">жительность включения не более 3 с с интервалами между включениями не менее 30 с. </w:t>
      </w:r>
      <w:r>
        <w:rPr>
          <w:b/>
          <w:bCs/>
          <w:color w:val="000000"/>
          <w:spacing w:val="0"/>
          <w:w w:val="100"/>
          <w:position w:val="0"/>
        </w:rPr>
        <w:t xml:space="preserve">Габаритные размеры: </w:t>
      </w:r>
      <w:r>
        <w:rPr>
          <w:color w:val="000000"/>
          <w:spacing w:val="0"/>
          <w:w w:val="100"/>
          <w:position w:val="0"/>
        </w:rPr>
        <w:t xml:space="preserve">65*65к.45 мм. </w:t>
      </w:r>
      <w:r>
        <w:rPr>
          <w:b/>
          <w:bCs/>
          <w:color w:val="000000"/>
          <w:spacing w:val="0"/>
          <w:w w:val="100"/>
          <w:position w:val="0"/>
        </w:rPr>
        <w:t xml:space="preserve">Масса: </w:t>
      </w:r>
      <w:r>
        <w:rPr>
          <w:color w:val="000000"/>
          <w:spacing w:val="0"/>
          <w:w w:val="100"/>
          <w:position w:val="0"/>
        </w:rPr>
        <w:t>0.19 кг.</w:t>
      </w:r>
    </w:p>
    <w:p>
      <w:pPr>
        <w:pStyle w:val="Style57"/>
        <w:keepNext/>
        <w:keepLines/>
        <w:widowControl w:val="0"/>
        <w:shd w:val="clear" w:color="auto" w:fill="auto"/>
        <w:bidi w:val="0"/>
        <w:spacing w:before="0" w:after="100" w:line="240" w:lineRule="auto"/>
        <w:ind w:left="0" w:right="0" w:firstLine="340"/>
        <w:jc w:val="both"/>
      </w:pPr>
      <w:bookmarkStart w:id="135" w:name="bookmark135"/>
      <w:bookmarkStart w:id="136" w:name="bookmark136"/>
      <w:bookmarkStart w:id="137" w:name="bookmark137"/>
      <w:r>
        <w:rPr>
          <w:color w:val="000000"/>
          <w:spacing w:val="0"/>
          <w:w w:val="100"/>
          <w:position w:val="0"/>
        </w:rPr>
        <w:t>Указатель напряжения переносной УНП-1-750</w:t>
      </w:r>
      <w:bookmarkEnd w:id="135"/>
      <w:bookmarkEnd w:id="136"/>
      <w:bookmarkEnd w:id="137"/>
    </w:p>
    <w:p>
      <w:pPr>
        <w:pStyle w:val="Style59"/>
        <w:keepNext w:val="0"/>
        <w:keepLines w:val="0"/>
        <w:widowControl w:val="0"/>
        <w:shd w:val="clear" w:color="auto" w:fill="auto"/>
        <w:bidi w:val="0"/>
        <w:spacing w:before="0" w:after="0" w:line="240" w:lineRule="auto"/>
        <w:ind w:left="0" w:right="0" w:firstLine="620"/>
        <w:jc w:val="both"/>
      </w:pPr>
      <w:r>
        <w:rPr>
          <w:b/>
          <w:bCs/>
          <w:color w:val="000000"/>
          <w:spacing w:val="0"/>
          <w:w w:val="100"/>
          <w:position w:val="0"/>
        </w:rPr>
        <w:t xml:space="preserve">Предназначен </w:t>
      </w:r>
      <w:r>
        <w:rPr>
          <w:color w:val="000000"/>
          <w:spacing w:val="0"/>
          <w:w w:val="100"/>
          <w:position w:val="0"/>
        </w:rPr>
        <w:t>для проверки наличия (или опгсугп-</w:t>
      </w:r>
    </w:p>
    <w:p>
      <w:pPr>
        <w:pStyle w:val="Style59"/>
        <w:keepNext w:val="0"/>
        <w:keepLines w:val="0"/>
        <w:widowControl w:val="0"/>
        <w:shd w:val="clear" w:color="auto" w:fill="auto"/>
        <w:bidi w:val="0"/>
        <w:spacing w:before="0" w:after="680"/>
        <w:ind w:left="340" w:right="0" w:firstLine="40"/>
        <w:jc w:val="both"/>
      </w:pPr>
      <w:r>
        <w:rPr>
          <w:color w:val="000000"/>
          <w:spacing w:val="0"/>
          <w:w w:val="100"/>
          <w:position w:val="0"/>
        </w:rPr>
        <w:t>ствия) напряжения между неизолированными токоведущими частями, а также между ними и заземленными частями в цепях переменного и по</w:t>
        <w:softHyphen/>
        <w:t xml:space="preserve">стоянного тока с номинальным напряжением от 75 до 750 </w:t>
      </w:r>
      <w:r>
        <w:rPr>
          <w:b/>
          <w:bCs/>
          <w:color w:val="000000"/>
          <w:spacing w:val="0"/>
          <w:w w:val="100"/>
          <w:position w:val="0"/>
        </w:rPr>
        <w:t xml:space="preserve">В. Технические характеристики: </w:t>
      </w:r>
      <w:r>
        <w:rPr>
          <w:color w:val="000000"/>
          <w:spacing w:val="0"/>
          <w:w w:val="100"/>
          <w:position w:val="0"/>
        </w:rPr>
        <w:t>диапазон переменного напряжения —75...750 В, 50 Гц; диапазон постоянного напряжения — 90... 750 В:режим работы — повтор</w:t>
        <w:softHyphen/>
        <w:t>но-кратковременный; длительность рабочего цикла — не более 10 с.</w:t>
      </w:r>
    </w:p>
    <w:p>
      <w:pPr>
        <w:pStyle w:val="Style57"/>
        <w:keepNext/>
        <w:keepLines/>
        <w:widowControl w:val="0"/>
        <w:shd w:val="clear" w:color="auto" w:fill="auto"/>
        <w:bidi w:val="0"/>
        <w:spacing w:before="0" w:after="240" w:line="240" w:lineRule="auto"/>
        <w:ind w:left="0" w:right="0" w:firstLine="460"/>
        <w:jc w:val="both"/>
      </w:pPr>
      <w:bookmarkStart w:id="138" w:name="bookmark138"/>
      <w:bookmarkStart w:id="139" w:name="bookmark139"/>
      <w:bookmarkStart w:id="140" w:name="bookmark140"/>
      <w:r>
        <w:rPr>
          <w:color w:val="000000"/>
          <w:spacing w:val="0"/>
          <w:w w:val="100"/>
          <w:position w:val="0"/>
        </w:rPr>
        <w:t>Указатель высокого напряжения переносной ВНП-1-10000</w:t>
      </w:r>
      <w:bookmarkEnd w:id="138"/>
      <w:bookmarkEnd w:id="139"/>
      <w:bookmarkEnd w:id="140"/>
    </w:p>
    <w:p>
      <w:pPr>
        <w:pStyle w:val="Style59"/>
        <w:keepNext w:val="0"/>
        <w:keepLines w:val="0"/>
        <w:widowControl w:val="0"/>
        <w:shd w:val="clear" w:color="auto" w:fill="auto"/>
        <w:bidi w:val="0"/>
        <w:spacing w:before="0" w:after="100" w:line="257" w:lineRule="auto"/>
        <w:ind w:left="340" w:right="0"/>
        <w:jc w:val="both"/>
      </w:pPr>
      <w:r>
        <w:rPr>
          <w:b/>
          <w:bCs/>
          <w:color w:val="000000"/>
          <w:spacing w:val="0"/>
          <w:w w:val="100"/>
          <w:position w:val="0"/>
        </w:rPr>
        <w:t xml:space="preserve">Предназначен </w:t>
      </w:r>
      <w:r>
        <w:rPr>
          <w:color w:val="000000"/>
          <w:spacing w:val="0"/>
          <w:w w:val="100"/>
          <w:position w:val="0"/>
        </w:rPr>
        <w:t>для проверки наличия напряжения в высоковольтных ус</w:t>
        <w:softHyphen/>
        <w:t>тановках переменного тока промышленной частоты с напряжением от 2 до 10 кВ. Вместе с дополнительным сопротивлением указатель может применяться для фазировки воздушных линий, кабелей и трансформаторов. Принцип действия указателя основан на свечении индикатора при проте</w:t>
        <w:softHyphen/>
        <w:t>кании емкостного тока.</w:t>
      </w:r>
    </w:p>
    <w:p>
      <w:pPr>
        <w:pStyle w:val="Style59"/>
        <w:keepNext w:val="0"/>
        <w:keepLines w:val="0"/>
        <w:widowControl w:val="0"/>
        <w:shd w:val="clear" w:color="auto" w:fill="auto"/>
        <w:bidi w:val="0"/>
        <w:spacing w:before="0" w:after="240" w:line="257" w:lineRule="auto"/>
        <w:ind w:left="340" w:right="0"/>
        <w:jc w:val="both"/>
      </w:pPr>
      <w:r>
        <w:rPr>
          <w:b/>
          <w:bCs/>
          <w:color w:val="000000"/>
          <w:spacing w:val="0"/>
          <w:w w:val="100"/>
          <w:position w:val="0"/>
        </w:rPr>
        <w:t xml:space="preserve">Технические характеристики: </w:t>
      </w:r>
      <w:r>
        <w:rPr>
          <w:color w:val="000000"/>
          <w:spacing w:val="0"/>
          <w:w w:val="100"/>
          <w:position w:val="0"/>
        </w:rPr>
        <w:t>диапазон переменного напряже</w:t>
        <w:softHyphen/>
        <w:t>ния— 2... 10 кВ; режим работы— повторно-кратковременный; длитель</w:t>
        <w:softHyphen/>
        <w:t>ность рабочего цикла — не более 10 с; диапазон рабочих температур — -45 °C ...+45°С.</w:t>
      </w:r>
    </w:p>
    <w:p>
      <w:pPr>
        <w:pStyle w:val="Style8"/>
        <w:keepNext w:val="0"/>
        <w:keepLines w:val="0"/>
        <w:widowControl w:val="0"/>
        <w:shd w:val="clear" w:color="auto" w:fill="auto"/>
        <w:bidi w:val="0"/>
        <w:spacing w:before="0" w:line="240" w:lineRule="auto"/>
        <w:ind w:left="1100" w:right="0" w:firstLine="0"/>
        <w:jc w:val="both"/>
      </w:pPr>
      <w:r>
        <w:rPr>
          <w:color w:val="000000"/>
          <w:spacing w:val="0"/>
          <w:w w:val="100"/>
          <w:position w:val="0"/>
        </w:rPr>
        <w:t xml:space="preserve">Универсальный пробник </w:t>
      </w:r>
      <w:r>
        <w:rPr>
          <w:b/>
          <w:bCs/>
          <w:color w:val="000000"/>
          <w:spacing w:val="0"/>
          <w:w w:val="100"/>
          <w:position w:val="0"/>
        </w:rPr>
        <w:t>ПУ-82</w:t>
      </w:r>
    </w:p>
    <w:p>
      <w:pPr>
        <w:pStyle w:val="Style59"/>
        <w:keepNext w:val="0"/>
        <w:keepLines w:val="0"/>
        <w:widowControl w:val="0"/>
        <w:shd w:val="clear" w:color="auto" w:fill="auto"/>
        <w:bidi w:val="0"/>
        <w:spacing w:before="0" w:after="260" w:line="262" w:lineRule="auto"/>
        <w:ind w:left="340" w:right="0" w:firstLine="320"/>
        <w:jc w:val="both"/>
      </w:pPr>
      <w:r>
        <w:rPr>
          <w:color w:val="000000"/>
          <w:spacing w:val="0"/>
          <w:w w:val="100"/>
          <w:position w:val="0"/>
        </w:rPr>
        <w:t>Прибор контактным путем поможет определить наличие обрыва в сети и находится ли она под напряжением.</w:t>
      </w:r>
    </w:p>
    <w:p>
      <w:pPr>
        <w:pStyle w:val="Style8"/>
        <w:keepNext w:val="0"/>
        <w:keepLines w:val="0"/>
        <w:widowControl w:val="0"/>
        <w:shd w:val="clear" w:color="auto" w:fill="auto"/>
        <w:bidi w:val="0"/>
        <w:spacing w:before="0" w:line="240" w:lineRule="auto"/>
        <w:ind w:left="0" w:right="0" w:firstLine="340"/>
        <w:jc w:val="both"/>
      </w:pPr>
      <w:r>
        <w:rPr>
          <w:color w:val="000000"/>
          <w:spacing w:val="0"/>
          <w:w w:val="100"/>
          <w:position w:val="0"/>
        </w:rPr>
        <w:t xml:space="preserve">Пробник (отвертка-индикатор) </w:t>
      </w:r>
      <w:r>
        <w:rPr>
          <w:b/>
          <w:bCs/>
          <w:color w:val="000000"/>
          <w:spacing w:val="0"/>
          <w:w w:val="100"/>
          <w:position w:val="0"/>
        </w:rPr>
        <w:t>MS-18 f</w:t>
      </w:r>
    </w:p>
    <w:p>
      <w:pPr>
        <w:pStyle w:val="Style59"/>
        <w:keepNext w:val="0"/>
        <w:keepLines w:val="0"/>
        <w:widowControl w:val="0"/>
        <w:shd w:val="clear" w:color="auto" w:fill="auto"/>
        <w:bidi w:val="0"/>
        <w:spacing w:before="0" w:after="100" w:line="259" w:lineRule="auto"/>
        <w:ind w:left="340" w:right="0" w:firstLine="320"/>
        <w:jc w:val="both"/>
      </w:pPr>
      <w:r>
        <w:rPr>
          <w:b/>
          <w:bCs/>
          <w:color w:val="000000"/>
          <w:spacing w:val="0"/>
          <w:w w:val="100"/>
          <w:position w:val="0"/>
        </w:rPr>
        <w:t xml:space="preserve">Предназначен </w:t>
      </w:r>
      <w:r>
        <w:rPr>
          <w:color w:val="000000"/>
          <w:spacing w:val="0"/>
          <w:w w:val="100"/>
          <w:position w:val="0"/>
        </w:rPr>
        <w:t>для профессионального использования в электрике и электронике, а также необходим и в быту. Прибор изготовлен с использова</w:t>
        <w:softHyphen/>
        <w:t>нием космических технологий из высокопрочного, надежного и безопасного пластика. Прибор должен использоваться при температуре от -10</w:t>
      </w:r>
      <w:r>
        <w:rPr>
          <w:rFonts w:ascii="Times New Roman" w:eastAsia="Times New Roman" w:hAnsi="Times New Roman" w:cs="Times New Roman"/>
          <w:i w:val="0"/>
          <w:iCs w:val="0"/>
          <w:color w:val="000000"/>
          <w:spacing w:val="0"/>
          <w:w w:val="100"/>
          <w:position w:val="0"/>
        </w:rPr>
        <w:t xml:space="preserve"> °C </w:t>
      </w:r>
      <w:r>
        <w:rPr>
          <w:color w:val="000000"/>
          <w:spacing w:val="0"/>
          <w:w w:val="100"/>
          <w:position w:val="0"/>
        </w:rPr>
        <w:t>до +50 °C и частоте от 50 до 500 Гц.</w:t>
      </w:r>
    </w:p>
    <w:p>
      <w:pPr>
        <w:pStyle w:val="Style59"/>
        <w:keepNext w:val="0"/>
        <w:keepLines w:val="0"/>
        <w:widowControl w:val="0"/>
        <w:shd w:val="clear" w:color="auto" w:fill="auto"/>
        <w:bidi w:val="0"/>
        <w:spacing w:before="0" w:after="100"/>
        <w:ind w:left="340" w:right="0" w:firstLine="320"/>
        <w:jc w:val="both"/>
      </w:pPr>
      <w:r>
        <w:rPr>
          <w:b/>
          <w:bCs/>
          <w:color w:val="000000"/>
          <w:spacing w:val="0"/>
          <w:w w:val="100"/>
          <w:position w:val="0"/>
        </w:rPr>
        <w:t xml:space="preserve">Технические характеристики: </w:t>
      </w:r>
      <w:r>
        <w:rPr>
          <w:color w:val="000000"/>
          <w:spacing w:val="0"/>
          <w:w w:val="100"/>
          <w:position w:val="0"/>
        </w:rPr>
        <w:t>определение переменного напряжения кон</w:t>
        <w:softHyphen/>
        <w:t>тактным способом — 70...250 В; определение переменного напряжения бескон</w:t>
        <w:softHyphen/>
        <w:t>тактным способом— 70...600 В; определение постоянного напряжения — до 250 В; определение полярности— 1,5...36 В; проверка целостности цепи — 0...5 МОм; определение микроволнового излучения — от 5 мВт/см</w:t>
      </w:r>
      <w:r>
        <w:rPr>
          <w:color w:val="000000"/>
          <w:spacing w:val="0"/>
          <w:w w:val="100"/>
          <w:position w:val="0"/>
          <w:vertAlign w:val="superscript"/>
        </w:rPr>
        <w:t>2</w:t>
      </w:r>
      <w:r>
        <w:rPr>
          <w:color w:val="000000"/>
          <w:spacing w:val="0"/>
          <w:w w:val="100"/>
          <w:position w:val="0"/>
        </w:rPr>
        <w:t>.</w:t>
      </w:r>
    </w:p>
    <w:p>
      <w:pPr>
        <w:pStyle w:val="Style8"/>
        <w:keepNext w:val="0"/>
        <w:keepLines w:val="0"/>
        <w:widowControl w:val="0"/>
        <w:shd w:val="clear" w:color="auto" w:fill="auto"/>
        <w:tabs>
          <w:tab w:pos="6187" w:val="left"/>
        </w:tabs>
        <w:bidi w:val="0"/>
        <w:spacing w:before="0" w:line="240" w:lineRule="auto"/>
        <w:ind w:left="1800" w:right="0" w:firstLine="0"/>
        <w:jc w:val="both"/>
      </w:pPr>
      <w:r>
        <w:rPr>
          <w:color w:val="000000"/>
          <w:spacing w:val="0"/>
          <w:w w:val="100"/>
          <w:position w:val="0"/>
        </w:rPr>
        <w:t xml:space="preserve">Пробник </w:t>
      </w:r>
      <w:r>
        <w:rPr>
          <w:b/>
          <w:bCs/>
          <w:color w:val="000000"/>
          <w:spacing w:val="0"/>
          <w:w w:val="100"/>
          <w:position w:val="0"/>
        </w:rPr>
        <w:t>MS-48M</w:t>
        <w:tab/>
      </w:r>
      <w:r>
        <w:rPr>
          <w:b/>
          <w:bCs/>
          <w:color w:val="000000"/>
          <w:spacing w:val="0"/>
          <w:w w:val="100"/>
          <w:position w:val="0"/>
        </w:rPr>
        <w:t>-</w:t>
      </w:r>
    </w:p>
    <w:p>
      <w:pPr>
        <w:pStyle w:val="Style59"/>
        <w:keepNext w:val="0"/>
        <w:keepLines w:val="0"/>
        <w:widowControl w:val="0"/>
        <w:shd w:val="clear" w:color="auto" w:fill="auto"/>
        <w:bidi w:val="0"/>
        <w:spacing w:before="0" w:after="100" w:line="252" w:lineRule="auto"/>
        <w:ind w:left="340" w:right="0" w:firstLine="320"/>
        <w:jc w:val="both"/>
      </w:pPr>
      <w:r>
        <w:rPr>
          <w:b/>
          <w:bCs/>
          <w:color w:val="000000"/>
          <w:spacing w:val="0"/>
          <w:w w:val="100"/>
          <w:position w:val="0"/>
        </w:rPr>
        <w:t xml:space="preserve">Предназначен </w:t>
      </w:r>
      <w:r>
        <w:rPr>
          <w:color w:val="000000"/>
          <w:spacing w:val="0"/>
          <w:w w:val="100"/>
          <w:position w:val="0"/>
        </w:rPr>
        <w:t>для проверки наличия переменного напряжения, определе</w:t>
        <w:softHyphen/>
        <w:t>ния провода /гнезда с фазой и точки обрыва в проводах с переменным на</w:t>
        <w:softHyphen/>
        <w:t>пряжением, точек с высоким напряжением и скрытой проводки. Проверка осуществляется контактным и бесконтактным методом. Применим в домашних условиях.</w:t>
      </w:r>
    </w:p>
    <w:p>
      <w:pPr>
        <w:pStyle w:val="Style59"/>
        <w:keepNext w:val="0"/>
        <w:keepLines w:val="0"/>
        <w:widowControl w:val="0"/>
        <w:shd w:val="clear" w:color="auto" w:fill="auto"/>
        <w:bidi w:val="0"/>
        <w:spacing w:before="0" w:after="220"/>
        <w:ind w:left="340" w:right="0" w:firstLine="320"/>
        <w:jc w:val="both"/>
      </w:pPr>
      <w:r>
        <w:rPr>
          <w:b/>
          <w:bCs/>
          <w:color w:val="000000"/>
          <w:spacing w:val="0"/>
          <w:w w:val="100"/>
          <w:position w:val="0"/>
        </w:rPr>
        <w:t xml:space="preserve">Технические характеристики: </w:t>
      </w:r>
      <w:r>
        <w:rPr>
          <w:color w:val="000000"/>
          <w:spacing w:val="0"/>
          <w:w w:val="100"/>
          <w:position w:val="0"/>
        </w:rPr>
        <w:t>определение переменного напряжения контактным способом — 70...250 В; определение переменного напряжения бесконтактным способом —70... 10000В; определение постоянного напряже</w:t>
        <w:softHyphen/>
        <w:t>ния — до 250 В; определение полярности — 1,2...36 В. Проверка целостности цепи: «О» — от 0 до 5 МОм, «Г» — от 0 до 50 МОм, «Н» — от 0 до 100 МОм: определение микроволнового излучения — от 5 мВт/см</w:t>
      </w:r>
      <w:r>
        <w:rPr>
          <w:color w:val="000000"/>
          <w:spacing w:val="0"/>
          <w:w w:val="100"/>
          <w:position w:val="0"/>
          <w:vertAlign w:val="superscript"/>
        </w:rPr>
        <w:t>2</w:t>
      </w:r>
      <w:r>
        <w:rPr>
          <w:color w:val="000000"/>
          <w:spacing w:val="0"/>
          <w:w w:val="100"/>
          <w:position w:val="0"/>
        </w:rPr>
        <w:t>.</w:t>
      </w:r>
    </w:p>
    <w:p>
      <w:pPr>
        <w:pStyle w:val="Style8"/>
        <w:keepNext w:val="0"/>
        <w:keepLines w:val="0"/>
        <w:widowControl w:val="0"/>
        <w:shd w:val="clear" w:color="auto" w:fill="auto"/>
        <w:bidi w:val="0"/>
        <w:spacing w:before="0" w:line="240" w:lineRule="auto"/>
        <w:ind w:left="1800" w:right="0" w:firstLine="0"/>
        <w:jc w:val="both"/>
      </w:pPr>
      <w:r>
        <w:rPr>
          <w:color w:val="000000"/>
          <w:spacing w:val="0"/>
          <w:w w:val="100"/>
          <w:position w:val="0"/>
        </w:rPr>
        <w:t xml:space="preserve">Пробник </w:t>
      </w:r>
      <w:r>
        <w:rPr>
          <w:b/>
          <w:bCs/>
          <w:color w:val="000000"/>
          <w:spacing w:val="0"/>
          <w:w w:val="100"/>
          <w:position w:val="0"/>
        </w:rPr>
        <w:t>MS-58M</w:t>
      </w:r>
    </w:p>
    <w:p>
      <w:pPr>
        <w:pStyle w:val="Style59"/>
        <w:keepNext w:val="0"/>
        <w:keepLines w:val="0"/>
        <w:widowControl w:val="0"/>
        <w:shd w:val="clear" w:color="auto" w:fill="auto"/>
        <w:tabs>
          <w:tab w:leader="underscore" w:pos="4977" w:val="left"/>
          <w:tab w:leader="underscore" w:pos="5095" w:val="left"/>
          <w:tab w:leader="underscore" w:pos="5292" w:val="left"/>
        </w:tabs>
        <w:bidi w:val="0"/>
        <w:spacing w:before="0" w:after="0" w:line="257" w:lineRule="auto"/>
        <w:ind w:left="0" w:right="0" w:firstLine="640"/>
        <w:jc w:val="both"/>
      </w:pPr>
      <w:r>
        <w:rPr>
          <w:b/>
          <w:bCs/>
          <w:color w:val="000000"/>
          <w:spacing w:val="0"/>
          <w:w w:val="100"/>
          <w:position w:val="0"/>
        </w:rPr>
        <w:t xml:space="preserve">Предназначен </w:t>
      </w:r>
      <w:r>
        <w:rPr>
          <w:color w:val="000000"/>
          <w:spacing w:val="0"/>
          <w:w w:val="100"/>
          <w:position w:val="0"/>
        </w:rPr>
        <w:t>для обнаружения метал-</w:t>
      </w:r>
      <w:r>
        <w:rPr>
          <w:rFonts w:ascii="Times New Roman" w:eastAsia="Times New Roman" w:hAnsi="Times New Roman" w:cs="Times New Roman"/>
          <w:i w:val="0"/>
          <w:iCs w:val="0"/>
          <w:color w:val="000000"/>
          <w:spacing w:val="0"/>
          <w:w w:val="100"/>
          <w:position w:val="0"/>
        </w:rPr>
        <w:t xml:space="preserve"> ^2., </w:t>
        <w:tab/>
      </w:r>
      <w:r>
        <w:rPr>
          <w:rFonts w:ascii="Times New Roman" w:eastAsia="Times New Roman" w:hAnsi="Times New Roman" w:cs="Times New Roman"/>
          <w:i w:val="0"/>
          <w:iCs w:val="0"/>
          <w:color w:val="000000"/>
          <w:spacing w:val="0"/>
          <w:w w:val="100"/>
          <w:position w:val="0"/>
          <w:vertAlign w:val="subscript"/>
        </w:rPr>
        <w:tab/>
      </w:r>
      <w:r>
        <w:rPr>
          <w:rFonts w:ascii="Times New Roman" w:eastAsia="Times New Roman" w:hAnsi="Times New Roman" w:cs="Times New Roman"/>
          <w:i w:val="0"/>
          <w:iCs w:val="0"/>
          <w:color w:val="000000"/>
          <w:spacing w:val="0"/>
          <w:w w:val="100"/>
          <w:position w:val="0"/>
        </w:rPr>
        <w:tab/>
      </w:r>
    </w:p>
    <w:p>
      <w:pPr>
        <w:pStyle w:val="Style59"/>
        <w:keepNext w:val="0"/>
        <w:keepLines w:val="0"/>
        <w:widowControl w:val="0"/>
        <w:shd w:val="clear" w:color="auto" w:fill="auto"/>
        <w:bidi w:val="0"/>
        <w:spacing w:before="0" w:after="100" w:line="257" w:lineRule="auto"/>
        <w:ind w:left="340" w:right="0" w:firstLine="20"/>
        <w:jc w:val="both"/>
      </w:pPr>
      <w:r>
        <w:rPr>
          <w:color w:val="000000"/>
          <w:spacing w:val="0"/>
          <w:w w:val="100"/>
          <w:position w:val="0"/>
        </w:rPr>
        <w:t xml:space="preserve">лических предметов, скрытой проводки и электромагнитного излучения. Обнаруживает следующие металлы: сталь, медь, железо, алюминий, золото и т.д. </w:t>
      </w:r>
      <w:r>
        <w:rPr>
          <w:b/>
          <w:bCs/>
          <w:color w:val="000000"/>
          <w:spacing w:val="0"/>
          <w:w w:val="100"/>
          <w:position w:val="0"/>
        </w:rPr>
        <w:t xml:space="preserve">Позволяет </w:t>
      </w:r>
      <w:r>
        <w:rPr>
          <w:color w:val="000000"/>
          <w:spacing w:val="0"/>
          <w:w w:val="100"/>
          <w:position w:val="0"/>
        </w:rPr>
        <w:t>обнаружить в стене шурупы, винты, гвозди, металлическую арматуру, трубы и т.д. Не может обнаружить металлические предметы в стенах, покрытых снаружи экра</w:t>
        <w:softHyphen/>
        <w:t>нированными материалами (фольга и т.д.). Не обнаруживает пластиковые трубы водоснабжения. Может обнаружить кабели в металлической или полихлорвиниловой обмотке. Глубина, на которой прибор обнаруживает металлический объект, зависит от типа материала, размеров и массы.</w:t>
      </w:r>
      <w:r>
        <w:br w:type="page"/>
      </w:r>
    </w:p>
    <w:p>
      <w:pPr>
        <w:pStyle w:val="Style8"/>
        <w:keepNext w:val="0"/>
        <w:keepLines w:val="0"/>
        <w:widowControl w:val="0"/>
        <w:shd w:val="clear" w:color="auto" w:fill="auto"/>
        <w:bidi w:val="0"/>
        <w:spacing w:before="0" w:line="240" w:lineRule="auto"/>
        <w:ind w:left="0" w:right="0" w:firstLine="780"/>
        <w:jc w:val="left"/>
      </w:pPr>
      <w:r>
        <w:rPr>
          <w:color w:val="000000"/>
          <w:spacing w:val="0"/>
          <w:w w:val="100"/>
          <w:position w:val="0"/>
        </w:rPr>
        <w:t xml:space="preserve">Металлоискатель </w:t>
      </w:r>
      <w:r>
        <w:rPr>
          <w:b/>
          <w:bCs/>
          <w:color w:val="000000"/>
          <w:spacing w:val="0"/>
          <w:w w:val="100"/>
          <w:position w:val="0"/>
        </w:rPr>
        <w:t>MS-158M</w:t>
      </w:r>
    </w:p>
    <w:p>
      <w:pPr>
        <w:pStyle w:val="Style59"/>
        <w:keepNext w:val="0"/>
        <w:keepLines w:val="0"/>
        <w:widowControl w:val="0"/>
        <w:shd w:val="clear" w:color="auto" w:fill="auto"/>
        <w:bidi w:val="0"/>
        <w:spacing w:before="0" w:after="0" w:line="252" w:lineRule="auto"/>
        <w:ind w:left="0" w:right="0"/>
        <w:jc w:val="left"/>
      </w:pPr>
      <w:r>
        <w:rPr>
          <w:b/>
          <w:bCs/>
          <w:color w:val="000000"/>
          <w:spacing w:val="0"/>
          <w:w w:val="100"/>
          <w:position w:val="0"/>
        </w:rPr>
        <w:t xml:space="preserve">Предназначен </w:t>
      </w:r>
      <w:r>
        <w:rPr>
          <w:color w:val="000000"/>
          <w:spacing w:val="0"/>
          <w:w w:val="100"/>
          <w:position w:val="0"/>
        </w:rPr>
        <w:t>для обнаружения металличес</w:t>
        <w:softHyphen/>
      </w:r>
    </w:p>
    <w:p>
      <w:pPr>
        <w:pStyle w:val="Style59"/>
        <w:keepNext w:val="0"/>
        <w:keepLines w:val="0"/>
        <w:widowControl w:val="0"/>
        <w:shd w:val="clear" w:color="auto" w:fill="auto"/>
        <w:bidi w:val="0"/>
        <w:spacing w:before="0" w:after="0" w:line="252" w:lineRule="auto"/>
        <w:ind w:left="0" w:right="0" w:firstLine="0"/>
        <w:jc w:val="left"/>
      </w:pPr>
      <w:r>
        <w:rPr>
          <w:color w:val="000000"/>
          <w:spacing w:val="0"/>
          <w:w w:val="100"/>
          <w:position w:val="0"/>
        </w:rPr>
        <w:t>ких предметов (глубина до</w:t>
      </w:r>
      <w:r>
        <w:rPr>
          <w:rFonts w:ascii="Times New Roman" w:eastAsia="Times New Roman" w:hAnsi="Times New Roman" w:cs="Times New Roman"/>
          <w:i w:val="0"/>
          <w:iCs w:val="0"/>
          <w:color w:val="000000"/>
          <w:spacing w:val="0"/>
          <w:w w:val="100"/>
          <w:position w:val="0"/>
        </w:rPr>
        <w:t xml:space="preserve"> 5 </w:t>
      </w:r>
      <w:r>
        <w:rPr>
          <w:color w:val="000000"/>
          <w:spacing w:val="0"/>
          <w:w w:val="100"/>
          <w:position w:val="0"/>
        </w:rPr>
        <w:t>см), скрытой провод</w:t>
        <w:softHyphen/>
      </w:r>
    </w:p>
    <w:p>
      <w:pPr>
        <w:pStyle w:val="Style59"/>
        <w:keepNext w:val="0"/>
        <w:keepLines w:val="0"/>
        <w:widowControl w:val="0"/>
        <w:shd w:val="clear" w:color="auto" w:fill="auto"/>
        <w:bidi w:val="0"/>
        <w:spacing w:before="0" w:after="440" w:line="252" w:lineRule="auto"/>
        <w:ind w:left="0" w:right="0" w:firstLine="0"/>
        <w:jc w:val="left"/>
      </w:pPr>
      <w:r>
        <w:rPr>
          <w:color w:val="000000"/>
          <w:spacing w:val="0"/>
          <w:w w:val="100"/>
          <w:position w:val="0"/>
        </w:rPr>
        <w:t>ки (от 70 до 600 В) и электромагнитного излучения, а также для опреде</w:t>
        <w:softHyphen/>
        <w:t xml:space="preserve">ления полярности батарей (аккумуляторов) от 6 до 36) В (от 2 В— для </w:t>
      </w:r>
      <w:r>
        <w:rPr>
          <w:color w:val="000000"/>
          <w:spacing w:val="0"/>
          <w:w w:val="100"/>
          <w:position w:val="0"/>
        </w:rPr>
        <w:t xml:space="preserve">MS-58ASM) </w:t>
      </w:r>
      <w:r>
        <w:rPr>
          <w:color w:val="000000"/>
          <w:spacing w:val="0"/>
          <w:w w:val="100"/>
          <w:position w:val="0"/>
        </w:rPr>
        <w:t xml:space="preserve">и проверки целостности цепи (от 0 до 50 МОм). </w:t>
      </w:r>
      <w:r>
        <w:rPr>
          <w:color w:val="000000"/>
          <w:spacing w:val="0"/>
          <w:w w:val="100"/>
          <w:position w:val="0"/>
        </w:rPr>
        <w:t xml:space="preserve">MS-58ASM </w:t>
      </w:r>
      <w:r>
        <w:rPr>
          <w:color w:val="000000"/>
          <w:spacing w:val="0"/>
          <w:w w:val="100"/>
          <w:position w:val="0"/>
        </w:rPr>
        <w:t xml:space="preserve">питается от батарей типа А76, </w:t>
      </w:r>
      <w:r>
        <w:rPr>
          <w:color w:val="000000"/>
          <w:spacing w:val="0"/>
          <w:w w:val="100"/>
          <w:position w:val="0"/>
        </w:rPr>
        <w:t xml:space="preserve">AG13, LR44. MS-158M </w:t>
      </w:r>
      <w:r>
        <w:rPr>
          <w:color w:val="000000"/>
          <w:spacing w:val="0"/>
          <w:w w:val="100"/>
          <w:position w:val="0"/>
        </w:rPr>
        <w:t xml:space="preserve">питается от батарей типа «Крона», </w:t>
      </w:r>
      <w:r>
        <w:rPr>
          <w:color w:val="000000"/>
          <w:spacing w:val="0"/>
          <w:w w:val="100"/>
          <w:position w:val="0"/>
        </w:rPr>
        <w:t xml:space="preserve">NEDA </w:t>
      </w:r>
      <w:r>
        <w:rPr>
          <w:color w:val="000000"/>
          <w:spacing w:val="0"/>
          <w:w w:val="100"/>
          <w:position w:val="0"/>
        </w:rPr>
        <w:t>1604Ц604А и имеет функцию подсветки.</w:t>
      </w:r>
    </w:p>
    <w:p>
      <w:pPr>
        <w:pStyle w:val="Style8"/>
        <w:keepNext w:val="0"/>
        <w:keepLines w:val="0"/>
        <w:widowControl w:val="0"/>
        <w:shd w:val="clear" w:color="auto" w:fill="auto"/>
        <w:tabs>
          <w:tab w:pos="4716" w:val="left"/>
        </w:tabs>
        <w:bidi w:val="0"/>
        <w:spacing w:before="0" w:after="0" w:line="240" w:lineRule="auto"/>
        <w:ind w:left="0" w:right="0" w:firstLine="780"/>
        <w:jc w:val="left"/>
      </w:pPr>
      <w:r>
        <w:rPr>
          <w:color w:val="000000"/>
          <w:spacing w:val="0"/>
          <w:w w:val="100"/>
          <w:position w:val="0"/>
        </w:rPr>
        <w:t>Бесконтактный индукционный</w:t>
        <w:tab/>
        <w:t>X;, &gt;</w:t>
      </w:r>
    </w:p>
    <w:p>
      <w:pPr>
        <w:pStyle w:val="Style8"/>
        <w:keepNext w:val="0"/>
        <w:keepLines w:val="0"/>
        <w:widowControl w:val="0"/>
        <w:shd w:val="clear" w:color="auto" w:fill="auto"/>
        <w:bidi w:val="0"/>
        <w:spacing w:before="0" w:after="180" w:line="240" w:lineRule="auto"/>
        <w:ind w:left="0" w:right="0" w:firstLine="740"/>
        <w:jc w:val="left"/>
      </w:pPr>
      <w:r>
        <w:rPr>
          <w:color w:val="000000"/>
          <w:spacing w:val="0"/>
          <w:w w:val="100"/>
          <w:position w:val="0"/>
        </w:rPr>
        <w:t xml:space="preserve">прибор для прозвонен линий </w:t>
      </w:r>
      <w:r>
        <w:rPr>
          <w:b/>
          <w:bCs/>
          <w:color w:val="000000"/>
          <w:spacing w:val="0"/>
          <w:w w:val="100"/>
          <w:position w:val="0"/>
        </w:rPr>
        <w:t xml:space="preserve">HL-TG </w:t>
      </w:r>
      <w:r>
        <w:rPr>
          <w:b/>
          <w:bCs/>
          <w:color w:val="000000"/>
          <w:spacing w:val="0"/>
          <w:w w:val="100"/>
          <w:position w:val="0"/>
        </w:rPr>
        <w:t>' • V</w:t>
      </w:r>
    </w:p>
    <w:p>
      <w:pPr>
        <w:pStyle w:val="Style59"/>
        <w:keepNext w:val="0"/>
        <w:keepLines w:val="0"/>
        <w:widowControl w:val="0"/>
        <w:shd w:val="clear" w:color="auto" w:fill="auto"/>
        <w:bidi w:val="0"/>
        <w:spacing w:before="0" w:after="440"/>
        <w:ind w:left="0" w:right="0" w:firstLine="320"/>
        <w:jc w:val="left"/>
      </w:pPr>
      <w:r>
        <w:rPr>
          <w:color w:val="000000"/>
          <w:spacing w:val="0"/>
          <w:w w:val="100"/>
          <w:position w:val="0"/>
        </w:rPr>
        <w:t>Предназначен для поиска нужной пары в пучке кабе- '') ля или поиска скрытой проводки. Принцип действия следующий. Генератор импульсов подсоединяется к одному из концов искомого провода. При приближении приемника к другому концу кабеля или к месту прохождения кабеля в стене он издает звуковой сигнал.</w:t>
      </w:r>
    </w:p>
    <w:p>
      <w:pPr>
        <w:pStyle w:val="Style8"/>
        <w:keepNext w:val="0"/>
        <w:keepLines w:val="0"/>
        <w:widowControl w:val="0"/>
        <w:shd w:val="clear" w:color="auto" w:fill="auto"/>
        <w:bidi w:val="0"/>
        <w:spacing w:before="0" w:after="180" w:line="252" w:lineRule="auto"/>
        <w:ind w:left="0" w:right="0" w:firstLine="0"/>
        <w:jc w:val="left"/>
      </w:pPr>
      <w:r>
        <w:drawing>
          <wp:anchor distT="0" distB="0" distL="101600" distR="101600" simplePos="0" relativeHeight="125829412" behindDoc="0" locked="0" layoutInCell="1" allowOverlap="1">
            <wp:simplePos x="0" y="0"/>
            <wp:positionH relativeFrom="page">
              <wp:posOffset>2955925</wp:posOffset>
            </wp:positionH>
            <wp:positionV relativeFrom="paragraph">
              <wp:posOffset>139700</wp:posOffset>
            </wp:positionV>
            <wp:extent cx="1103630" cy="567055"/>
            <wp:wrapSquare wrapText="left"/>
            <wp:docPr id="119" name="Shape 119"/>
            <a:graphic xmlns:a="http://schemas.openxmlformats.org/drawingml/2006/main">
              <a:graphicData uri="http://schemas.openxmlformats.org/drawingml/2006/picture">
                <pic:pic xmlns:pic="http://schemas.openxmlformats.org/drawingml/2006/picture">
                  <pic:nvPicPr>
                    <pic:cNvPr id="120" name="Picture box 120"/>
                    <pic:cNvPicPr/>
                  </pic:nvPicPr>
                  <pic:blipFill>
                    <a:blip r:embed="rId68"/>
                    <a:stretch/>
                  </pic:blipFill>
                  <pic:spPr>
                    <a:xfrm>
                      <a:ext cx="1103630" cy="567055"/>
                    </a:xfrm>
                    <a:prstGeom prst="rect"/>
                  </pic:spPr>
                </pic:pic>
              </a:graphicData>
            </a:graphic>
          </wp:anchor>
        </w:drawing>
      </w:r>
      <w:r>
        <w:rPr>
          <w:color w:val="000000"/>
          <w:spacing w:val="0"/>
          <w:w w:val="100"/>
          <w:position w:val="0"/>
        </w:rPr>
        <w:t xml:space="preserve">Бесконтактный индукционный прибор для прозвонки </w:t>
      </w:r>
      <w:r>
        <w:rPr>
          <w:b/>
          <w:bCs/>
          <w:color w:val="000000"/>
          <w:spacing w:val="0"/>
          <w:w w:val="100"/>
          <w:position w:val="0"/>
        </w:rPr>
        <w:t xml:space="preserve">Progressive Inc. </w:t>
      </w:r>
      <w:r>
        <w:rPr>
          <w:b/>
          <w:bCs/>
          <w:color w:val="000000"/>
          <w:spacing w:val="0"/>
          <w:w w:val="100"/>
          <w:position w:val="0"/>
        </w:rPr>
        <w:t>701К</w:t>
      </w:r>
    </w:p>
    <w:p>
      <w:pPr>
        <w:pStyle w:val="Style59"/>
        <w:keepNext w:val="0"/>
        <w:keepLines w:val="0"/>
        <w:widowControl w:val="0"/>
        <w:shd w:val="clear" w:color="auto" w:fill="auto"/>
        <w:bidi w:val="0"/>
        <w:spacing w:before="0" w:after="440" w:line="252" w:lineRule="auto"/>
        <w:ind w:left="0" w:right="0" w:firstLine="320"/>
        <w:jc w:val="both"/>
      </w:pPr>
      <w:r>
        <w:rPr>
          <w:color w:val="000000"/>
          <w:spacing w:val="0"/>
          <w:w w:val="100"/>
          <w:position w:val="0"/>
        </w:rPr>
        <w:t>Предназначен Оля поиска нужной пары в пуч</w:t>
        <w:softHyphen/>
        <w:t>ке кабеля или поиска скрытой проводки. Его принцип действия аналогичен ранее рассмотрен</w:t>
        <w:softHyphen/>
        <w:t>ному прибору.</w:t>
      </w:r>
    </w:p>
    <w:p>
      <w:pPr>
        <w:pStyle w:val="Style8"/>
        <w:keepNext w:val="0"/>
        <w:keepLines w:val="0"/>
        <w:widowControl w:val="0"/>
        <w:shd w:val="clear" w:color="auto" w:fill="auto"/>
        <w:bidi w:val="0"/>
        <w:spacing w:before="0" w:after="180" w:line="240" w:lineRule="auto"/>
        <w:ind w:left="0" w:right="0" w:firstLine="0"/>
        <w:jc w:val="left"/>
      </w:pPr>
      <w:r>
        <w:rPr>
          <w:b/>
          <w:bCs/>
          <w:color w:val="000000"/>
          <w:spacing w:val="0"/>
          <w:w w:val="100"/>
          <w:position w:val="0"/>
        </w:rPr>
        <w:t xml:space="preserve">Сигнализатор скрытой проводки Е121 </w:t>
      </w:r>
      <w:r>
        <w:rPr>
          <w:color w:val="000000"/>
          <w:spacing w:val="0"/>
          <w:w w:val="100"/>
          <w:position w:val="0"/>
        </w:rPr>
        <w:t>(ДЯТЕЛ)</w:t>
      </w:r>
    </w:p>
    <w:p>
      <w:pPr>
        <w:pStyle w:val="Style59"/>
        <w:keepNext w:val="0"/>
        <w:keepLines w:val="0"/>
        <w:widowControl w:val="0"/>
        <w:shd w:val="clear" w:color="auto" w:fill="auto"/>
        <w:bidi w:val="0"/>
        <w:spacing w:before="0" w:after="180" w:line="252" w:lineRule="auto"/>
        <w:ind w:left="0" w:right="0" w:firstLine="320"/>
        <w:jc w:val="left"/>
      </w:pPr>
      <w:r>
        <w:rPr>
          <w:b/>
          <w:bCs/>
          <w:color w:val="000000"/>
          <w:spacing w:val="0"/>
          <w:w w:val="100"/>
          <w:position w:val="0"/>
        </w:rPr>
        <w:t xml:space="preserve">Назначение: </w:t>
      </w:r>
      <w:r>
        <w:rPr>
          <w:color w:val="000000"/>
          <w:spacing w:val="0"/>
          <w:w w:val="100"/>
          <w:position w:val="0"/>
        </w:rPr>
        <w:t>проверка правильности фазировки (под</w:t>
        <w:softHyphen/>
        <w:t>ключения) бытовых электросчетчиков без снятия пломбы и защитной крышки; обнаружение скрытой проводки; обнаружение фазного провода на изолированных и неизо</w:t>
        <w:softHyphen/>
        <w:t>лированных токоведущих частях электрических сетей переменного тока без непосредственной связи с этими частями; проверка исправности предохранителей, плавких вставок, определения обрывов в проводах, находящихся под напряжением; индикация с поверхности земли наличия напряжения на ВЛ 10 кВ и выше; индикация с поверхности земли наличия напряжения контактной сети троллейбусов и трамваев; обнару</w:t>
        <w:softHyphen/>
        <w:t>жение электромагнитных полей ПК, телевизоров и др. бытовой техники; обнаружение утечек СВЧ-печей.</w:t>
      </w:r>
      <w:r>
        <w:br w:type="page"/>
      </w:r>
    </w:p>
    <w:p>
      <w:pPr>
        <w:pStyle w:val="Style59"/>
        <w:keepNext w:val="0"/>
        <w:keepLines w:val="0"/>
        <w:widowControl w:val="0"/>
        <w:shd w:val="clear" w:color="auto" w:fill="auto"/>
        <w:bidi w:val="0"/>
        <w:spacing w:before="0" w:after="100" w:line="252" w:lineRule="auto"/>
        <w:ind w:right="0"/>
        <w:jc w:val="both"/>
      </w:pPr>
      <w:r>
        <w:rPr>
          <w:color w:val="000000"/>
          <w:spacing w:val="0"/>
          <w:w w:val="100"/>
          <w:position w:val="0"/>
        </w:rPr>
        <w:t xml:space="preserve">Основная </w:t>
      </w:r>
      <w:r>
        <w:rPr>
          <w:b/>
          <w:bCs/>
          <w:color w:val="000000"/>
          <w:spacing w:val="0"/>
          <w:w w:val="100"/>
          <w:position w:val="0"/>
        </w:rPr>
        <w:t xml:space="preserve">область применения — </w:t>
      </w:r>
      <w:r>
        <w:rPr>
          <w:color w:val="000000"/>
          <w:spacing w:val="0"/>
          <w:w w:val="100"/>
          <w:position w:val="0"/>
        </w:rPr>
        <w:t>обслуживание электросчетчиков, элек</w:t>
        <w:softHyphen/>
        <w:t xml:space="preserve">троустановок и электрических сетей. </w:t>
      </w:r>
      <w:r>
        <w:rPr>
          <w:b/>
          <w:bCs/>
          <w:color w:val="000000"/>
          <w:spacing w:val="0"/>
          <w:w w:val="100"/>
          <w:position w:val="0"/>
        </w:rPr>
        <w:t xml:space="preserve">Принцип действия сигнализатора </w:t>
      </w:r>
      <w:r>
        <w:rPr>
          <w:color w:val="000000"/>
          <w:spacing w:val="0"/>
          <w:w w:val="100"/>
          <w:position w:val="0"/>
        </w:rPr>
        <w:t>основан на использовании электростатической индукции в переменном электрическом поле, возникающем вокруг токоведущего проводника.</w:t>
      </w:r>
    </w:p>
    <w:p>
      <w:pPr>
        <w:pStyle w:val="Style59"/>
        <w:keepNext w:val="0"/>
        <w:keepLines w:val="0"/>
        <w:widowControl w:val="0"/>
        <w:shd w:val="clear" w:color="auto" w:fill="auto"/>
        <w:bidi w:val="0"/>
        <w:spacing w:before="0" w:after="360" w:line="252" w:lineRule="auto"/>
        <w:ind w:right="0"/>
        <w:jc w:val="both"/>
      </w:pPr>
      <w:r>
        <w:rPr>
          <w:color w:val="000000"/>
          <w:spacing w:val="0"/>
          <w:w w:val="100"/>
          <w:position w:val="0"/>
        </w:rPr>
        <w:t>Сигнализатор обеспечивает проверку наличия напряжения в цепях пере</w:t>
        <w:softHyphen/>
        <w:t>менного тока номинальным напряжением 380 В промышленной частоты без электрического контакта с проводником. Сигнализатор имеет четыре диапазона чувствительности к электрическому полю, создаваемому провод</w:t>
        <w:softHyphen/>
        <w:t xml:space="preserve">ником: </w:t>
      </w:r>
      <w:r>
        <w:rPr>
          <w:b/>
          <w:bCs/>
          <w:color w:val="000000"/>
          <w:spacing w:val="0"/>
          <w:w w:val="100"/>
          <w:position w:val="0"/>
        </w:rPr>
        <w:t xml:space="preserve">«1» — </w:t>
      </w:r>
      <w:r>
        <w:rPr>
          <w:color w:val="000000"/>
          <w:spacing w:val="0"/>
          <w:w w:val="100"/>
          <w:position w:val="0"/>
        </w:rPr>
        <w:t xml:space="preserve">0...10 ±5 мм, </w:t>
      </w:r>
      <w:r>
        <w:rPr>
          <w:b/>
          <w:bCs/>
          <w:color w:val="000000"/>
          <w:spacing w:val="0"/>
          <w:w w:val="100"/>
          <w:position w:val="0"/>
        </w:rPr>
        <w:t xml:space="preserve">«2» — </w:t>
      </w:r>
      <w:r>
        <w:rPr>
          <w:color w:val="000000"/>
          <w:spacing w:val="0"/>
          <w:w w:val="100"/>
          <w:position w:val="0"/>
        </w:rPr>
        <w:t xml:space="preserve">0... 100 ±50мм, </w:t>
      </w:r>
      <w:r>
        <w:rPr>
          <w:b/>
          <w:bCs/>
          <w:color w:val="000000"/>
          <w:spacing w:val="0"/>
          <w:w w:val="100"/>
          <w:position w:val="0"/>
        </w:rPr>
        <w:t xml:space="preserve">«3» — </w:t>
      </w:r>
      <w:r>
        <w:rPr>
          <w:color w:val="000000"/>
          <w:spacing w:val="0"/>
          <w:w w:val="100"/>
          <w:position w:val="0"/>
        </w:rPr>
        <w:t xml:space="preserve">0...300 ±150мм, </w:t>
      </w:r>
      <w:r>
        <w:rPr>
          <w:b/>
          <w:bCs/>
          <w:color w:val="000000"/>
          <w:spacing w:val="0"/>
          <w:w w:val="100"/>
          <w:position w:val="0"/>
        </w:rPr>
        <w:t xml:space="preserve">«4» — </w:t>
      </w:r>
      <w:r>
        <w:rPr>
          <w:color w:val="000000"/>
          <w:spacing w:val="0"/>
          <w:w w:val="100"/>
          <w:position w:val="0"/>
        </w:rPr>
        <w:t xml:space="preserve">0... 700 ±350 мм. Сигнализатор имеет режим самоконтроля. </w:t>
      </w:r>
      <w:r>
        <w:rPr>
          <w:b/>
          <w:bCs/>
          <w:color w:val="000000"/>
          <w:spacing w:val="0"/>
          <w:w w:val="100"/>
          <w:position w:val="0"/>
        </w:rPr>
        <w:t>Габа</w:t>
        <w:softHyphen/>
        <w:t xml:space="preserve">ритные размеры — </w:t>
      </w:r>
      <w:r>
        <w:rPr>
          <w:color w:val="000000"/>
          <w:spacing w:val="0"/>
          <w:w w:val="100"/>
          <w:position w:val="0"/>
        </w:rPr>
        <w:t xml:space="preserve">210*80*45 мм. </w:t>
      </w:r>
      <w:r>
        <w:rPr>
          <w:b/>
          <w:bCs/>
          <w:color w:val="000000"/>
          <w:spacing w:val="0"/>
          <w:w w:val="100"/>
          <w:position w:val="0"/>
        </w:rPr>
        <w:t xml:space="preserve">Масса прибора — </w:t>
      </w:r>
      <w:r>
        <w:rPr>
          <w:color w:val="000000"/>
          <w:spacing w:val="0"/>
          <w:w w:val="100"/>
          <w:position w:val="0"/>
        </w:rPr>
        <w:t>250 г.</w:t>
      </w:r>
    </w:p>
    <w:p>
      <w:pPr>
        <w:pStyle w:val="Style8"/>
        <w:keepNext w:val="0"/>
        <w:keepLines w:val="0"/>
        <w:widowControl w:val="0"/>
        <w:shd w:val="clear" w:color="auto" w:fill="auto"/>
        <w:bidi w:val="0"/>
        <w:spacing w:before="0" w:line="240" w:lineRule="auto"/>
        <w:ind w:left="0" w:right="0" w:firstLine="320"/>
        <w:jc w:val="both"/>
      </w:pPr>
      <w:r>
        <w:rPr>
          <w:color w:val="000000"/>
          <w:spacing w:val="0"/>
          <w:w w:val="100"/>
          <w:position w:val="0"/>
        </w:rPr>
        <w:t xml:space="preserve">Прибор обнаружения скрытой электрической проводки </w:t>
      </w:r>
      <w:r>
        <w:rPr>
          <w:b/>
          <w:bCs/>
          <w:color w:val="000000"/>
          <w:spacing w:val="0"/>
          <w:w w:val="100"/>
          <w:position w:val="0"/>
        </w:rPr>
        <w:t>ПОСП-1</w:t>
      </w:r>
    </w:p>
    <w:p>
      <w:pPr>
        <w:pStyle w:val="Style59"/>
        <w:keepNext w:val="0"/>
        <w:keepLines w:val="0"/>
        <w:widowControl w:val="0"/>
        <w:shd w:val="clear" w:color="auto" w:fill="auto"/>
        <w:bidi w:val="0"/>
        <w:spacing w:before="0" w:after="100" w:line="240" w:lineRule="auto"/>
        <w:ind w:right="0"/>
        <w:jc w:val="both"/>
      </w:pPr>
      <w:r>
        <w:rPr>
          <w:b/>
          <w:bCs/>
          <w:color w:val="000000"/>
          <w:spacing w:val="0"/>
          <w:w w:val="100"/>
          <w:position w:val="0"/>
        </w:rPr>
        <w:t xml:space="preserve">Предназначен </w:t>
      </w:r>
      <w:r>
        <w:rPr>
          <w:color w:val="000000"/>
          <w:spacing w:val="0"/>
          <w:w w:val="100"/>
          <w:position w:val="0"/>
        </w:rPr>
        <w:t>для поиска скрытой электрической проводки различ</w:t>
        <w:softHyphen/>
        <w:t>ных строительных конструкций, предупреждения о наличии переменного электрического поля в коммутационных устройствах различного вида (шкафа, электрощшпки и т.д.).</w:t>
      </w:r>
    </w:p>
    <w:p>
      <w:pPr>
        <w:pStyle w:val="Style59"/>
        <w:keepNext w:val="0"/>
        <w:keepLines w:val="0"/>
        <w:widowControl w:val="0"/>
        <w:shd w:val="clear" w:color="auto" w:fill="auto"/>
        <w:bidi w:val="0"/>
        <w:spacing w:before="0" w:after="100" w:line="252" w:lineRule="auto"/>
        <w:ind w:right="0"/>
        <w:jc w:val="both"/>
      </w:pPr>
      <w:r>
        <w:rPr>
          <w:color w:val="000000"/>
          <w:spacing w:val="0"/>
          <w:w w:val="100"/>
          <w:position w:val="0"/>
        </w:rPr>
        <w:t>Прибор состоит из самого индикатора, размещенного в современном корпусе с поворачивающейся антенной с устройством световой и звуко</w:t>
        <w:softHyphen/>
        <w:t>вой индикации. Для подзарядки аккумуляторов в комплект входит заряд</w:t>
        <w:softHyphen/>
        <w:t>ное устройство. Футляр предназначен для переноса и транспортировки прибора.</w:t>
      </w:r>
    </w:p>
    <w:p>
      <w:pPr>
        <w:pStyle w:val="Style59"/>
        <w:keepNext w:val="0"/>
        <w:keepLines w:val="0"/>
        <w:widowControl w:val="0"/>
        <w:shd w:val="clear" w:color="auto" w:fill="auto"/>
        <w:bidi w:val="0"/>
        <w:spacing w:before="0" w:after="500" w:line="257" w:lineRule="auto"/>
        <w:ind w:right="0"/>
        <w:jc w:val="both"/>
      </w:pPr>
      <w:r>
        <w:rPr>
          <w:b/>
          <w:bCs/>
          <w:color w:val="000000"/>
          <w:spacing w:val="0"/>
          <w:w w:val="100"/>
          <w:position w:val="0"/>
        </w:rPr>
        <w:t xml:space="preserve">Технические характеристики: </w:t>
      </w:r>
      <w:r>
        <w:rPr>
          <w:color w:val="000000"/>
          <w:spacing w:val="0"/>
          <w:w w:val="100"/>
          <w:position w:val="0"/>
        </w:rPr>
        <w:t>максимальная глубина регистрации проводки 220 В 50 Гц в зависимости от штукатурки — не менее 50 мм; максимальное расстояние регистрации проводов в воздухе при напряжении 220 В — не менее 300 мм; температурный режим работы — от 0 до +35 °C; источник питания — аккумуляторы (3 шт.); масса прибора — 150 г.</w:t>
      </w:r>
    </w:p>
    <w:p>
      <w:pPr>
        <w:pStyle w:val="Style57"/>
        <w:keepNext/>
        <w:keepLines/>
        <w:widowControl w:val="0"/>
        <w:shd w:val="clear" w:color="auto" w:fill="auto"/>
        <w:bidi w:val="0"/>
        <w:spacing w:before="0" w:after="200" w:line="240" w:lineRule="auto"/>
        <w:ind w:left="0" w:right="0" w:firstLine="0"/>
        <w:jc w:val="center"/>
      </w:pPr>
      <w:bookmarkStart w:id="141" w:name="bookmark141"/>
      <w:bookmarkStart w:id="142" w:name="bookmark142"/>
      <w:bookmarkStart w:id="143" w:name="bookmark143"/>
      <w:r>
        <w:rPr>
          <w:color w:val="000000"/>
          <w:spacing w:val="0"/>
          <w:w w:val="100"/>
          <w:position w:val="0"/>
        </w:rPr>
        <w:t>GVT-92, GVD-503, GVD-504A, VP-440</w:t>
      </w:r>
      <w:bookmarkEnd w:id="141"/>
      <w:bookmarkEnd w:id="142"/>
      <w:bookmarkEnd w:id="143"/>
    </w:p>
    <w:p>
      <w:pPr>
        <w:pStyle w:val="Style59"/>
        <w:keepNext w:val="0"/>
        <w:keepLines w:val="0"/>
        <w:widowControl w:val="0"/>
        <w:shd w:val="clear" w:color="auto" w:fill="auto"/>
        <w:bidi w:val="0"/>
        <w:spacing w:before="0" w:after="280" w:line="257" w:lineRule="auto"/>
        <w:ind w:right="0"/>
        <w:jc w:val="both"/>
      </w:pPr>
      <w:r>
        <w:drawing>
          <wp:anchor distT="38100" distB="297180" distL="203200" distR="1148080" simplePos="0" relativeHeight="125829413" behindDoc="0" locked="0" layoutInCell="1" allowOverlap="1">
            <wp:simplePos x="0" y="0"/>
            <wp:positionH relativeFrom="page">
              <wp:posOffset>2907030</wp:posOffset>
            </wp:positionH>
            <wp:positionV relativeFrom="paragraph">
              <wp:posOffset>76200</wp:posOffset>
            </wp:positionV>
            <wp:extent cx="548640" cy="1060450"/>
            <wp:wrapSquare wrapText="left"/>
            <wp:docPr id="121" name="Shape 121"/>
            <a:graphic xmlns:a="http://schemas.openxmlformats.org/drawingml/2006/main">
              <a:graphicData uri="http://schemas.openxmlformats.org/drawingml/2006/picture">
                <pic:pic xmlns:pic="http://schemas.openxmlformats.org/drawingml/2006/picture">
                  <pic:nvPicPr>
                    <pic:cNvPr id="122" name="Picture box 122"/>
                    <pic:cNvPicPr/>
                  </pic:nvPicPr>
                  <pic:blipFill>
                    <a:blip r:embed="rId70"/>
                    <a:stretch/>
                  </pic:blipFill>
                  <pic:spPr>
                    <a:xfrm>
                      <a:ext cx="548640" cy="1060450"/>
                    </a:xfrm>
                    <a:prstGeom prst="rect"/>
                  </pic:spPr>
                </pic:pic>
              </a:graphicData>
            </a:graphic>
          </wp:anchor>
        </w:drawing>
      </w:r>
      <w:r>
        <mc:AlternateContent>
          <mc:Choice Requires="wps">
            <w:drawing>
              <wp:anchor distT="0" distB="0" distL="0" distR="0" simplePos="0" relativeHeight="503316520" behindDoc="0" locked="0" layoutInCell="1" allowOverlap="1">
                <wp:simplePos x="0" y="0"/>
                <wp:positionH relativeFrom="page">
                  <wp:posOffset>2959100</wp:posOffset>
                </wp:positionH>
                <wp:positionV relativeFrom="paragraph">
                  <wp:posOffset>1271270</wp:posOffset>
                </wp:positionV>
                <wp:extent cx="433070" cy="125095"/>
                <wp:wrapNone/>
                <wp:docPr id="123" name="Shape 123"/>
                <a:graphic xmlns:a="http://schemas.openxmlformats.org/drawingml/2006/main">
                  <a:graphicData uri="http://schemas.microsoft.com/office/word/2010/wordprocessingShape">
                    <wps:wsp>
                      <wps:cNvSpPr txBox="1"/>
                      <wps:spPr>
                        <a:xfrm>
                          <a:ext cx="433070" cy="12509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pPr>
                            <w:r>
                              <w:rPr>
                                <w:color w:val="000000"/>
                                <w:spacing w:val="0"/>
                                <w:w w:val="100"/>
                                <w:position w:val="0"/>
                              </w:rPr>
                              <w:t>GVD-503</w:t>
                            </w:r>
                          </w:p>
                        </w:txbxContent>
                      </wps:txbx>
                      <wps:bodyPr lIns="0" tIns="0" rIns="0" bIns="0">
                        <a:noAutoFit/>
                      </wps:bodyPr>
                    </wps:wsp>
                  </a:graphicData>
                </a:graphic>
              </wp:anchor>
            </w:drawing>
          </mc:Choice>
          <mc:Fallback>
            <w:pict>
              <v:shape id="_x0000_s1149" type="#_x0000_t202" style="position:absolute;margin-left:233.pt;margin-top:100.10000000000001pt;width:34.100000000000001pt;height:9.8499999999999996pt;z-index:251657767;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pPr>
                      <w:r>
                        <w:rPr>
                          <w:color w:val="000000"/>
                          <w:spacing w:val="0"/>
                          <w:w w:val="100"/>
                          <w:position w:val="0"/>
                        </w:rPr>
                        <w:t>GVD-503</w:t>
                      </w:r>
                    </w:p>
                  </w:txbxContent>
                </v:textbox>
                <w10:wrap anchorx="page"/>
              </v:shape>
            </w:pict>
          </mc:Fallback>
        </mc:AlternateContent>
      </w:r>
      <w:r>
        <w:drawing>
          <wp:anchor distT="111125" distB="360680" distL="901065" distR="203200" simplePos="0" relativeHeight="125829414" behindDoc="0" locked="0" layoutInCell="1" allowOverlap="1">
            <wp:simplePos x="0" y="0"/>
            <wp:positionH relativeFrom="page">
              <wp:posOffset>3604895</wp:posOffset>
            </wp:positionH>
            <wp:positionV relativeFrom="paragraph">
              <wp:posOffset>149225</wp:posOffset>
            </wp:positionV>
            <wp:extent cx="792480" cy="926465"/>
            <wp:wrapSquare wrapText="left"/>
            <wp:docPr id="125" name="Shape 125"/>
            <a:graphic xmlns:a="http://schemas.openxmlformats.org/drawingml/2006/main">
              <a:graphicData uri="http://schemas.openxmlformats.org/drawingml/2006/picture">
                <pic:pic xmlns:pic="http://schemas.openxmlformats.org/drawingml/2006/picture">
                  <pic:nvPicPr>
                    <pic:cNvPr id="126" name="Picture box 126"/>
                    <pic:cNvPicPr/>
                  </pic:nvPicPr>
                  <pic:blipFill>
                    <a:blip r:embed="rId72"/>
                    <a:stretch/>
                  </pic:blipFill>
                  <pic:spPr>
                    <a:xfrm>
                      <a:ext cx="792480" cy="926465"/>
                    </a:xfrm>
                    <a:prstGeom prst="rect"/>
                  </pic:spPr>
                </pic:pic>
              </a:graphicData>
            </a:graphic>
          </wp:anchor>
        </w:drawing>
      </w:r>
      <w:r>
        <mc:AlternateContent>
          <mc:Choice Requires="wps">
            <w:drawing>
              <wp:anchor distT="0" distB="0" distL="0" distR="0" simplePos="0" relativeHeight="503316522" behindDoc="0" locked="0" layoutInCell="1" allowOverlap="1">
                <wp:simplePos x="0" y="0"/>
                <wp:positionH relativeFrom="page">
                  <wp:posOffset>3879215</wp:posOffset>
                </wp:positionH>
                <wp:positionV relativeFrom="paragraph">
                  <wp:posOffset>1249680</wp:posOffset>
                </wp:positionV>
                <wp:extent cx="362585" cy="125095"/>
                <wp:wrapNone/>
                <wp:docPr id="127" name="Shape 127"/>
                <a:graphic xmlns:a="http://schemas.openxmlformats.org/drawingml/2006/main">
                  <a:graphicData uri="http://schemas.microsoft.com/office/word/2010/wordprocessingShape">
                    <wps:wsp>
                      <wps:cNvSpPr txBox="1"/>
                      <wps:spPr>
                        <a:xfrm>
                          <a:ext cx="362585" cy="12509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pPr>
                            <w:r>
                              <w:rPr>
                                <w:color w:val="000000"/>
                                <w:spacing w:val="0"/>
                                <w:w w:val="100"/>
                                <w:position w:val="0"/>
                              </w:rPr>
                              <w:t>GVT-92</w:t>
                            </w:r>
                          </w:p>
                        </w:txbxContent>
                      </wps:txbx>
                      <wps:bodyPr lIns="0" tIns="0" rIns="0" bIns="0">
                        <a:noAutoFit/>
                      </wps:bodyPr>
                    </wps:wsp>
                  </a:graphicData>
                </a:graphic>
              </wp:anchor>
            </w:drawing>
          </mc:Choice>
          <mc:Fallback>
            <w:pict>
              <v:shape id="_x0000_s1153" type="#_x0000_t202" style="position:absolute;margin-left:305.44999999999999pt;margin-top:98.400000000000006pt;width:28.550000000000001pt;height:9.8499999999999996pt;z-index:251657769;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pPr>
                      <w:r>
                        <w:rPr>
                          <w:color w:val="000000"/>
                          <w:spacing w:val="0"/>
                          <w:w w:val="100"/>
                          <w:position w:val="0"/>
                        </w:rPr>
                        <w:t>GVT-92</w:t>
                      </w:r>
                    </w:p>
                  </w:txbxContent>
                </v:textbox>
                <w10:wrap anchorx="page"/>
              </v:shape>
            </w:pict>
          </mc:Fallback>
        </mc:AlternateContent>
      </w:r>
      <w:r>
        <w:rPr>
          <w:b/>
          <w:bCs/>
          <w:color w:val="000000"/>
          <w:spacing w:val="0"/>
          <w:w w:val="100"/>
          <w:position w:val="0"/>
        </w:rPr>
        <w:t xml:space="preserve">Тестер напряжения </w:t>
      </w:r>
      <w:r>
        <w:rPr>
          <w:b/>
          <w:bCs/>
          <w:color w:val="000000"/>
          <w:spacing w:val="0"/>
          <w:w w:val="100"/>
          <w:position w:val="0"/>
        </w:rPr>
        <w:t xml:space="preserve">GVT-92 </w:t>
      </w:r>
      <w:r>
        <w:rPr>
          <w:color w:val="000000"/>
          <w:spacing w:val="0"/>
          <w:w w:val="100"/>
          <w:position w:val="0"/>
        </w:rPr>
        <w:t>по</w:t>
        <w:softHyphen/>
        <w:t xml:space="preserve">могает различать нулевой и фазный проводники при любом напряжении; </w:t>
      </w:r>
      <w:r>
        <w:rPr>
          <w:b/>
          <w:bCs/>
          <w:color w:val="000000"/>
          <w:spacing w:val="0"/>
          <w:w w:val="100"/>
          <w:position w:val="0"/>
        </w:rPr>
        <w:t xml:space="preserve">индикатор </w:t>
      </w:r>
      <w:r>
        <w:rPr>
          <w:b/>
          <w:bCs/>
          <w:color w:val="000000"/>
          <w:spacing w:val="0"/>
          <w:w w:val="100"/>
          <w:position w:val="0"/>
        </w:rPr>
        <w:t xml:space="preserve">GVD-503, </w:t>
      </w:r>
      <w:r>
        <w:rPr>
          <w:color w:val="000000"/>
          <w:spacing w:val="0"/>
          <w:w w:val="100"/>
          <w:position w:val="0"/>
        </w:rPr>
        <w:t>помимо дифферен</w:t>
        <w:softHyphen/>
        <w:t xml:space="preserve">циации проводников, еще и уточняет, находятся ли они под напряжением; </w:t>
      </w:r>
      <w:r>
        <w:rPr>
          <w:b/>
          <w:bCs/>
          <w:color w:val="000000"/>
          <w:spacing w:val="0"/>
          <w:w w:val="100"/>
          <w:position w:val="0"/>
        </w:rPr>
        <w:t xml:space="preserve">индикатор напряжения </w:t>
      </w:r>
      <w:r>
        <w:rPr>
          <w:b/>
          <w:bCs/>
          <w:color w:val="000000"/>
          <w:spacing w:val="0"/>
          <w:w w:val="100"/>
          <w:position w:val="0"/>
        </w:rPr>
        <w:t xml:space="preserve">GVD-504A </w:t>
      </w:r>
      <w:r>
        <w:rPr>
          <w:color w:val="000000"/>
          <w:spacing w:val="0"/>
          <w:w w:val="100"/>
          <w:position w:val="0"/>
        </w:rPr>
        <w:t>наряду с этими функциями обладает «умением» определять местонахожде</w:t>
        <w:softHyphen/>
        <w:t>ние скрытой проводки, находящейся под напряжением от 50 до 600 В пере</w:t>
        <w:softHyphen/>
        <w:t>менного тока. Но наиболее совершен</w:t>
        <w:softHyphen/>
      </w:r>
      <w:r>
        <w:rPr>
          <w:color w:val="000000"/>
          <w:spacing w:val="0"/>
          <w:w w:val="100"/>
          <w:position w:val="0"/>
        </w:rPr>
        <w:t xml:space="preserve">ной следует признать модель </w:t>
      </w:r>
      <w:r>
        <w:rPr>
          <w:b/>
          <w:bCs/>
          <w:color w:val="000000"/>
          <w:spacing w:val="0"/>
          <w:w w:val="100"/>
          <w:position w:val="0"/>
        </w:rPr>
        <w:t xml:space="preserve">VP-440 </w:t>
      </w:r>
      <w:r>
        <w:rPr>
          <w:color w:val="000000"/>
          <w:spacing w:val="0"/>
          <w:w w:val="100"/>
          <w:position w:val="0"/>
        </w:rPr>
        <w:t>(журнал «Идеи Вашего дома», №4(6), апрель 1998), с помощью которой бесконтактным путем можно обнару</w:t>
        <w:softHyphen/>
        <w:t>жить разрывы в проводах и кабелях, определить трассу скрытой проводки, выявить сгоревшие предохранители внутри штепселей, различить фазный и нейтральный проводники в одно- и трехфазных источниках питания, найти кабели под напряжением в соединительных коробках, отыскать ис</w:t>
        <w:softHyphen/>
        <w:t>порченный выключатель и испорченные лампы при последовательном вклю</w:t>
        <w:softHyphen/>
        <w:t>чении, проверить работу автоматических выключателей. При переменном напряжении в сети 220 В лампочка индикатора светится на расстоянии 4 мм от проводника.</w:t>
      </w:r>
    </w:p>
    <w:p>
      <w:pPr>
        <w:pStyle w:val="Style28"/>
        <w:keepNext w:val="0"/>
        <w:keepLines w:val="0"/>
        <w:widowControl w:val="0"/>
        <w:shd w:val="clear" w:color="auto" w:fill="auto"/>
        <w:bidi w:val="0"/>
        <w:spacing w:before="0"/>
        <w:ind w:left="0" w:right="0" w:firstLine="700"/>
        <w:jc w:val="both"/>
      </w:pPr>
      <w:r>
        <w:rPr>
          <w:b/>
          <w:bCs/>
          <w:color w:val="000000"/>
          <w:spacing w:val="0"/>
          <w:w w:val="100"/>
          <w:position w:val="0"/>
        </w:rPr>
        <w:t>Устройства для протягивания проводов и кабелей</w:t>
      </w:r>
    </w:p>
    <w:p>
      <w:pPr>
        <w:pStyle w:val="Style28"/>
        <w:keepNext w:val="0"/>
        <w:keepLines w:val="0"/>
        <w:widowControl w:val="0"/>
        <w:shd w:val="clear" w:color="auto" w:fill="auto"/>
        <w:tabs>
          <w:tab w:pos="1911" w:val="left"/>
        </w:tabs>
        <w:bidi w:val="0"/>
        <w:spacing w:before="0" w:after="0" w:line="262" w:lineRule="auto"/>
        <w:ind w:left="320" w:right="0" w:firstLine="400"/>
        <w:jc w:val="both"/>
      </w:pPr>
      <w:r>
        <w:rPr>
          <w:b/>
          <w:bCs/>
          <w:color w:val="000000"/>
          <w:spacing w:val="0"/>
          <w:w w:val="100"/>
          <w:position w:val="0"/>
        </w:rPr>
        <w:t>Как же заменить провод, когда дефект найден и установлена трасса проводки? Если только провод не закреплен под штука- ■ • •</w:t>
        <w:tab/>
        <w:t>туркой на закрепах, а проложен в трубах или</w:t>
      </w:r>
    </w:p>
    <w:p>
      <w:pPr>
        <w:pStyle w:val="Style28"/>
        <w:keepNext w:val="0"/>
        <w:keepLines w:val="0"/>
        <w:widowControl w:val="0"/>
        <w:shd w:val="clear" w:color="auto" w:fill="auto"/>
        <w:tabs>
          <w:tab w:pos="1372" w:val="left"/>
          <w:tab w:pos="1911" w:val="left"/>
        </w:tabs>
        <w:bidi w:val="0"/>
        <w:spacing w:before="0" w:after="0"/>
        <w:ind w:left="0" w:right="0" w:firstLine="320"/>
        <w:jc w:val="both"/>
      </w:pPr>
      <w:r>
        <w:rPr>
          <w:b/>
          <w:bCs/>
          <w:color w:val="000000"/>
          <w:spacing w:val="0"/>
          <w:w w:val="100"/>
          <w:position w:val="0"/>
        </w:rPr>
        <w:t>::: &gt;</w:t>
        <w:tab/>
        <w:t>:</w:t>
        <w:tab/>
        <w:t>каналах, его несложно заменить с помощью ус</w:t>
        <w:softHyphen/>
      </w:r>
    </w:p>
    <w:p>
      <w:pPr>
        <w:pStyle w:val="Style28"/>
        <w:keepNext w:val="0"/>
        <w:keepLines w:val="0"/>
        <w:widowControl w:val="0"/>
        <w:shd w:val="clear" w:color="auto" w:fill="auto"/>
        <w:bidi w:val="0"/>
        <w:spacing w:before="0"/>
        <w:ind w:left="1960" w:right="0" w:firstLine="0"/>
        <w:jc w:val="both"/>
      </w:pPr>
      <w:r>
        <w:rPr>
          <w:b/>
          <w:bCs/>
          <w:color w:val="000000"/>
          <w:spacing w:val="0"/>
          <w:w w:val="100"/>
          <w:position w:val="0"/>
        </w:rPr>
        <w:t>тройства для протягивания проводов и кабелей через трубы и полости в панелях.</w:t>
      </w:r>
    </w:p>
    <w:p>
      <w:pPr>
        <w:pStyle w:val="Style28"/>
        <w:keepNext w:val="0"/>
        <w:keepLines w:val="0"/>
        <w:widowControl w:val="0"/>
        <w:shd w:val="clear" w:color="auto" w:fill="auto"/>
        <w:tabs>
          <w:tab w:pos="1372" w:val="left"/>
          <w:tab w:pos="2298" w:val="left"/>
        </w:tabs>
        <w:bidi w:val="0"/>
        <w:spacing w:before="0" w:after="0"/>
        <w:ind w:left="0" w:right="0" w:firstLine="820"/>
        <w:jc w:val="both"/>
      </w:pPr>
      <w:r>
        <w:rPr>
          <w:b/>
          <w:bCs/>
          <w:color w:val="000000"/>
          <w:spacing w:val="0"/>
          <w:w w:val="100"/>
          <w:position w:val="0"/>
        </w:rPr>
        <w:t>• ,</w:t>
        <w:tab/>
        <w:t>.</w:t>
        <w:tab/>
        <w:t>В основу его работы заложен принцип пру</w:t>
        <w:softHyphen/>
      </w:r>
    </w:p>
    <w:p>
      <w:pPr>
        <w:pStyle w:val="Style28"/>
        <w:keepNext w:val="0"/>
        <w:keepLines w:val="0"/>
        <w:widowControl w:val="0"/>
        <w:shd w:val="clear" w:color="auto" w:fill="auto"/>
        <w:bidi w:val="0"/>
        <w:spacing w:before="0"/>
        <w:ind w:left="320" w:right="0" w:firstLine="1640"/>
        <w:jc w:val="both"/>
      </w:pPr>
      <w:r>
        <w:rPr>
          <w:b/>
          <w:bCs/>
          <w:color w:val="000000"/>
          <w:spacing w:val="0"/>
          <w:w w:val="100"/>
          <w:position w:val="0"/>
        </w:rPr>
        <w:t xml:space="preserve">жины. Гибкая, длиной до 30 м, пружинная про- </w:t>
      </w:r>
      <w:r>
        <w:rPr>
          <w:b/>
          <w:bCs/>
          <w:color w:val="000000"/>
          <w:spacing w:val="0"/>
          <w:w w:val="100"/>
          <w:position w:val="0"/>
          <w:vertAlign w:val="subscript"/>
        </w:rPr>
        <w:t>;оо</w:t>
      </w:r>
      <w:r>
        <w:rPr>
          <w:b/>
          <w:bCs/>
          <w:color w:val="000000"/>
          <w:spacing w:val="0"/>
          <w:w w:val="100"/>
          <w:position w:val="0"/>
        </w:rPr>
        <w:t xml:space="preserve"> волока сама, подобно ленте рулетки, выталки</w:t>
        <w:softHyphen/>
        <w:t>вается из кассеты в канал, через который будет затянут провод. Как только конец проволоки со специальным наконечником появляется в разветвительной или соединительной коробке, за него цепляется провод, и проволока сматыва</w:t>
        <w:softHyphen/>
        <w:t xml:space="preserve">ется обратно в кассету. Американская фирма </w:t>
      </w:r>
      <w:r>
        <w:rPr>
          <w:b/>
          <w:bCs/>
          <w:color w:val="000000"/>
          <w:spacing w:val="0"/>
          <w:w w:val="100"/>
          <w:position w:val="0"/>
        </w:rPr>
        <w:t xml:space="preserve">«GARDNER BENDER» </w:t>
      </w:r>
      <w:r>
        <w:rPr>
          <w:b/>
          <w:bCs/>
          <w:color w:val="000000"/>
          <w:spacing w:val="0"/>
          <w:w w:val="100"/>
          <w:position w:val="0"/>
        </w:rPr>
        <w:t>предлагает устройство сразу в трех мо</w:t>
        <w:softHyphen/>
        <w:t xml:space="preserve">дификациях — </w:t>
      </w:r>
      <w:r>
        <w:rPr>
          <w:b/>
          <w:bCs/>
          <w:color w:val="000000"/>
          <w:spacing w:val="0"/>
          <w:w w:val="100"/>
          <w:position w:val="0"/>
        </w:rPr>
        <w:t xml:space="preserve">FTS-100B, FTX-100, FTFK-100, </w:t>
      </w:r>
      <w:r>
        <w:rPr>
          <w:b/>
          <w:bCs/>
          <w:color w:val="000000"/>
          <w:spacing w:val="0"/>
          <w:w w:val="100"/>
          <w:position w:val="0"/>
        </w:rPr>
        <w:t>отличающихся друг от друга, главным образом, наличием или отсутствием лам</w:t>
        <w:softHyphen/>
        <w:t>почки подсветки на конце проталкиваемой в канал проволоки (что особенно удобно, когда важно знать, в какое из ответвлений эта проволока попала). Заменить провод в канале можно и «ста</w:t>
        <w:softHyphen/>
        <w:t>рым дедовским способом», то есть с помощью старого испорчен</w:t>
        <w:softHyphen/>
        <w:t>ного провода зацепить конец нового и протащить его в канал. Если, конечно, старый провод не перебит или не перегорел. Если в канал заводится толстый кабель большой длины, для его про</w:t>
        <w:softHyphen/>
        <w:t>таскивания существует машина с электрическим приводом.</w:t>
      </w:r>
    </w:p>
    <w:p>
      <w:pPr>
        <w:pStyle w:val="Style54"/>
        <w:keepNext/>
        <w:keepLines/>
        <w:widowControl w:val="0"/>
        <w:numPr>
          <w:ilvl w:val="0"/>
          <w:numId w:val="29"/>
        </w:numPr>
        <w:shd w:val="clear" w:color="auto" w:fill="auto"/>
        <w:tabs>
          <w:tab w:pos="625" w:val="left"/>
        </w:tabs>
        <w:bidi w:val="0"/>
        <w:spacing w:before="0" w:after="580" w:line="240" w:lineRule="auto"/>
        <w:ind w:left="0" w:right="0" w:firstLine="0"/>
        <w:jc w:val="center"/>
      </w:pPr>
      <w:bookmarkStart w:id="144" w:name="bookmark144"/>
      <w:bookmarkStart w:id="145" w:name="bookmark145"/>
      <w:bookmarkStart w:id="146" w:name="bookmark146"/>
      <w:bookmarkStart w:id="147" w:name="bookmark147"/>
      <w:bookmarkEnd w:id="146"/>
      <w:r>
        <w:rPr>
          <w:color w:val="000000"/>
          <w:spacing w:val="0"/>
          <w:w w:val="100"/>
          <w:position w:val="0"/>
        </w:rPr>
        <w:t>Элементы электропроводки</w:t>
      </w:r>
      <w:bookmarkEnd w:id="144"/>
      <w:bookmarkEnd w:id="145"/>
      <w:bookmarkEnd w:id="147"/>
    </w:p>
    <w:p>
      <w:pPr>
        <w:pStyle w:val="Style57"/>
        <w:keepNext/>
        <w:keepLines/>
        <w:widowControl w:val="0"/>
        <w:shd w:val="clear" w:color="auto" w:fill="auto"/>
        <w:bidi w:val="0"/>
        <w:spacing w:before="0" w:after="100" w:line="254" w:lineRule="auto"/>
        <w:ind w:left="1100" w:right="0" w:firstLine="0"/>
        <w:jc w:val="both"/>
      </w:pPr>
      <w:bookmarkStart w:id="148" w:name="bookmark148"/>
      <w:bookmarkStart w:id="149" w:name="bookmark149"/>
      <w:bookmarkStart w:id="150" w:name="bookmark150"/>
      <w:r>
        <w:rPr>
          <w:color w:val="000000"/>
          <w:spacing w:val="0"/>
          <w:w w:val="100"/>
          <w:position w:val="0"/>
        </w:rPr>
        <w:t>1.3.1 .Материалы и общие характеристики</w:t>
      </w:r>
      <w:bookmarkEnd w:id="148"/>
      <w:bookmarkEnd w:id="149"/>
      <w:bookmarkEnd w:id="150"/>
    </w:p>
    <w:p>
      <w:pPr>
        <w:pStyle w:val="Style57"/>
        <w:keepNext/>
        <w:keepLines/>
        <w:widowControl w:val="0"/>
        <w:shd w:val="clear" w:color="auto" w:fill="auto"/>
        <w:bidi w:val="0"/>
        <w:spacing w:before="0" w:line="254" w:lineRule="auto"/>
        <w:ind w:left="0" w:right="0" w:firstLine="0"/>
        <w:jc w:val="center"/>
      </w:pPr>
      <w:bookmarkStart w:id="148" w:name="bookmark148"/>
      <w:bookmarkStart w:id="149" w:name="bookmark149"/>
      <w:bookmarkStart w:id="151" w:name="bookmark151"/>
      <w:r>
        <w:rPr>
          <w:color w:val="000000"/>
          <w:spacing w:val="0"/>
          <w:w w:val="100"/>
          <w:position w:val="0"/>
        </w:rPr>
        <w:t>Сравнение проводниковых материалов</w:t>
      </w:r>
      <w:bookmarkEnd w:id="148"/>
      <w:bookmarkEnd w:id="149"/>
      <w:bookmarkEnd w:id="151"/>
    </w:p>
    <w:p>
      <w:pPr>
        <w:pStyle w:val="Style28"/>
        <w:keepNext w:val="0"/>
        <w:keepLines w:val="0"/>
        <w:widowControl w:val="0"/>
        <w:shd w:val="clear" w:color="auto" w:fill="auto"/>
        <w:bidi w:val="0"/>
        <w:spacing w:before="0" w:line="254" w:lineRule="auto"/>
        <w:ind w:left="320" w:right="0"/>
        <w:jc w:val="both"/>
      </w:pPr>
      <w:r>
        <w:rPr>
          <w:b/>
          <w:bCs/>
          <w:color w:val="000000"/>
          <w:spacing w:val="0"/>
          <w:w w:val="100"/>
          <w:position w:val="0"/>
        </w:rPr>
        <w:t xml:space="preserve">Алюминий </w:t>
      </w:r>
      <w:r>
        <w:rPr>
          <w:color w:val="000000"/>
          <w:spacing w:val="0"/>
          <w:w w:val="100"/>
          <w:position w:val="0"/>
        </w:rPr>
        <w:t>является одним из наиболее распространенных материалов при изготовлении проводов и кабелей. Его прово</w:t>
        <w:softHyphen/>
        <w:t xml:space="preserve">димость составляет примерно 62 % проводимости </w:t>
      </w:r>
      <w:r>
        <w:rPr>
          <w:b/>
          <w:bCs/>
          <w:color w:val="000000"/>
          <w:spacing w:val="0"/>
          <w:w w:val="100"/>
          <w:position w:val="0"/>
        </w:rPr>
        <w:t xml:space="preserve">меди, </w:t>
      </w:r>
      <w:r>
        <w:rPr>
          <w:color w:val="000000"/>
          <w:spacing w:val="0"/>
          <w:w w:val="100"/>
          <w:position w:val="0"/>
        </w:rPr>
        <w:t>но из-за малой плотности алюминия проводимость на единицу массы в два раза больше, чем у меди.</w:t>
      </w:r>
    </w:p>
    <w:p>
      <w:pPr>
        <w:pStyle w:val="Style28"/>
        <w:keepNext w:val="0"/>
        <w:keepLines w:val="0"/>
        <w:widowControl w:val="0"/>
        <w:shd w:val="clear" w:color="auto" w:fill="auto"/>
        <w:bidi w:val="0"/>
        <w:spacing w:before="0" w:line="254" w:lineRule="auto"/>
        <w:ind w:left="320" w:right="0"/>
        <w:jc w:val="both"/>
      </w:pPr>
      <w:r>
        <w:rPr>
          <w:color w:val="000000"/>
          <w:spacing w:val="0"/>
          <w:w w:val="100"/>
          <w:position w:val="0"/>
        </w:rPr>
        <w:t xml:space="preserve">Однако по сравнению с медью алюминий имеет невысокую механическую прочность и пониженные контактные свойства. Одним из отрицательных свойств алюминия является </w:t>
      </w:r>
      <w:r>
        <w:rPr>
          <w:b/>
          <w:bCs/>
          <w:color w:val="000000"/>
          <w:spacing w:val="0"/>
          <w:w w:val="100"/>
          <w:position w:val="0"/>
        </w:rPr>
        <w:t xml:space="preserve">быстрая окисляемость </w:t>
      </w:r>
      <w:r>
        <w:rPr>
          <w:color w:val="000000"/>
          <w:spacing w:val="0"/>
          <w:w w:val="100"/>
          <w:position w:val="0"/>
        </w:rPr>
        <w:t xml:space="preserve">при соприкосновении с воздухом и образование на его поверхности тугоплавкой (с температурой плавления около 2000 °C) пленки окиси. </w:t>
      </w:r>
      <w:r>
        <w:rPr>
          <w:b/>
          <w:bCs/>
          <w:color w:val="000000"/>
          <w:spacing w:val="0"/>
          <w:w w:val="100"/>
          <w:position w:val="0"/>
        </w:rPr>
        <w:t xml:space="preserve">Окисная пленка </w:t>
      </w:r>
      <w:r>
        <w:rPr>
          <w:color w:val="000000"/>
          <w:spacing w:val="0"/>
          <w:w w:val="100"/>
          <w:position w:val="0"/>
        </w:rPr>
        <w:t>плохо проводит электрический ток и поэтому препятствует созданию хорошего контакта.</w:t>
      </w:r>
    </w:p>
    <w:p>
      <w:pPr>
        <w:pStyle w:val="Style28"/>
        <w:keepNext w:val="0"/>
        <w:keepLines w:val="0"/>
        <w:widowControl w:val="0"/>
        <w:shd w:val="clear" w:color="auto" w:fill="auto"/>
        <w:bidi w:val="0"/>
        <w:spacing w:before="0" w:after="260" w:line="254" w:lineRule="auto"/>
        <w:ind w:left="320" w:right="0"/>
        <w:jc w:val="both"/>
      </w:pPr>
      <w:r>
        <w:rPr>
          <w:color w:val="000000"/>
          <w:spacing w:val="0"/>
          <w:w w:val="100"/>
          <w:position w:val="0"/>
        </w:rPr>
        <w:t xml:space="preserve">Кроме того, </w:t>
      </w:r>
      <w:r>
        <w:rPr>
          <w:b/>
          <w:bCs/>
          <w:color w:val="000000"/>
          <w:spacing w:val="0"/>
          <w:w w:val="100"/>
          <w:position w:val="0"/>
        </w:rPr>
        <w:t xml:space="preserve">при контакте «алюминий—медь» </w:t>
      </w:r>
      <w:r>
        <w:rPr>
          <w:color w:val="000000"/>
          <w:spacing w:val="0"/>
          <w:w w:val="100"/>
          <w:position w:val="0"/>
        </w:rPr>
        <w:t>образуется «гальваническая пара», при которой алюминий, подвергаясь электрокоррозии, разрушается. Это ведет к ухудшению соеди</w:t>
        <w:softHyphen/>
        <w:t xml:space="preserve">нения. В качестве электрической изоляции применяют </w:t>
      </w:r>
      <w:r>
        <w:rPr>
          <w:b/>
          <w:bCs/>
          <w:color w:val="000000"/>
          <w:spacing w:val="0"/>
          <w:w w:val="100"/>
          <w:position w:val="0"/>
        </w:rPr>
        <w:t xml:space="preserve">резину </w:t>
      </w:r>
      <w:r>
        <w:rPr>
          <w:color w:val="000000"/>
          <w:spacing w:val="0"/>
          <w:w w:val="100"/>
          <w:position w:val="0"/>
        </w:rPr>
        <w:t xml:space="preserve">и </w:t>
      </w:r>
      <w:r>
        <w:rPr>
          <w:b/>
          <w:bCs/>
          <w:color w:val="000000"/>
          <w:spacing w:val="0"/>
          <w:w w:val="100"/>
          <w:position w:val="0"/>
        </w:rPr>
        <w:t xml:space="preserve">пластмассу. В </w:t>
      </w:r>
      <w:r>
        <w:rPr>
          <w:color w:val="000000"/>
          <w:spacing w:val="0"/>
          <w:w w:val="100"/>
          <w:position w:val="0"/>
        </w:rPr>
        <w:t>целях экономии дефицитных проводов с медными жилами в настоящее время для электропроводок применяют пре</w:t>
        <w:softHyphen/>
        <w:t>имущественно провода и кабели с алюминиевыми жилами.</w:t>
      </w:r>
    </w:p>
    <w:p>
      <w:pPr>
        <w:pStyle w:val="Style57"/>
        <w:keepNext/>
        <w:keepLines/>
        <w:widowControl w:val="0"/>
        <w:shd w:val="clear" w:color="auto" w:fill="auto"/>
        <w:bidi w:val="0"/>
        <w:spacing w:before="0" w:line="254" w:lineRule="auto"/>
        <w:ind w:left="0" w:right="0" w:firstLine="0"/>
        <w:jc w:val="center"/>
      </w:pPr>
      <w:bookmarkStart w:id="152" w:name="bookmark152"/>
      <w:bookmarkStart w:id="153" w:name="bookmark153"/>
      <w:bookmarkStart w:id="154" w:name="bookmark154"/>
      <w:r>
        <w:rPr>
          <w:color w:val="000000"/>
          <w:spacing w:val="0"/>
          <w:w w:val="100"/>
          <w:position w:val="0"/>
        </w:rPr>
        <w:t>Различия проводниковых изделий</w:t>
      </w:r>
      <w:bookmarkEnd w:id="152"/>
      <w:bookmarkEnd w:id="153"/>
      <w:bookmarkEnd w:id="154"/>
    </w:p>
    <w:p>
      <w:pPr>
        <w:pStyle w:val="Style28"/>
        <w:keepNext w:val="0"/>
        <w:keepLines w:val="0"/>
        <w:widowControl w:val="0"/>
        <w:shd w:val="clear" w:color="auto" w:fill="auto"/>
        <w:bidi w:val="0"/>
        <w:spacing w:before="0" w:line="240" w:lineRule="auto"/>
        <w:ind w:left="320" w:right="0"/>
        <w:jc w:val="both"/>
      </w:pPr>
      <w:r>
        <w:rPr>
          <w:color w:val="000000"/>
          <w:spacing w:val="0"/>
          <w:w w:val="100"/>
          <w:position w:val="0"/>
        </w:rPr>
        <w:t>Имеющийся ассортимент проводов, шнуров и кабелей чрез</w:t>
        <w:softHyphen/>
        <w:t>вычайно разнообразен. Они различаются:</w:t>
      </w:r>
    </w:p>
    <w:p>
      <w:pPr>
        <w:pStyle w:val="Style28"/>
        <w:keepNext w:val="0"/>
        <w:keepLines w:val="0"/>
        <w:widowControl w:val="0"/>
        <w:shd w:val="clear" w:color="auto" w:fill="auto"/>
        <w:bidi w:val="0"/>
        <w:spacing w:before="0" w:line="240" w:lineRule="auto"/>
        <w:ind w:left="0" w:right="0" w:firstLine="420"/>
        <w:jc w:val="both"/>
      </w:pPr>
      <w:r>
        <w:rPr>
          <w:color w:val="000000"/>
          <w:spacing w:val="0"/>
          <w:w w:val="100"/>
          <w:position w:val="0"/>
        </w:rPr>
        <w:t>. материалом токопроводящих жил (медь, алюминий, алюмомедь);</w:t>
      </w:r>
    </w:p>
    <w:p>
      <w:pPr>
        <w:pStyle w:val="Style28"/>
        <w:keepNext w:val="0"/>
        <w:keepLines w:val="0"/>
        <w:widowControl w:val="0"/>
        <w:shd w:val="clear" w:color="auto" w:fill="auto"/>
        <w:bidi w:val="0"/>
        <w:spacing w:before="0" w:line="254" w:lineRule="auto"/>
        <w:ind w:left="0" w:right="0" w:firstLine="420"/>
        <w:jc w:val="both"/>
      </w:pPr>
      <w:r>
        <w:rPr>
          <w:color w:val="000000"/>
          <w:spacing w:val="0"/>
          <w:w w:val="100"/>
          <w:position w:val="0"/>
        </w:rPr>
        <w:t>. поперечным сечением жил (от 0,75 до 800 мм</w:t>
      </w:r>
      <w:r>
        <w:rPr>
          <w:color w:val="000000"/>
          <w:spacing w:val="0"/>
          <w:w w:val="100"/>
          <w:position w:val="0"/>
          <w:vertAlign w:val="superscript"/>
        </w:rPr>
        <w:t>2</w:t>
      </w:r>
      <w:r>
        <w:rPr>
          <w:color w:val="000000"/>
          <w:spacing w:val="0"/>
          <w:w w:val="100"/>
          <w:position w:val="0"/>
        </w:rPr>
        <w:t>);</w:t>
      </w:r>
    </w:p>
    <w:p>
      <w:pPr>
        <w:pStyle w:val="Style28"/>
        <w:keepNext w:val="0"/>
        <w:keepLines w:val="0"/>
        <w:widowControl w:val="0"/>
        <w:shd w:val="clear" w:color="auto" w:fill="auto"/>
        <w:bidi w:val="0"/>
        <w:spacing w:before="0" w:line="240" w:lineRule="auto"/>
        <w:ind w:left="600" w:right="0" w:hanging="180"/>
        <w:jc w:val="both"/>
      </w:pPr>
      <w:r>
        <w:rPr>
          <w:color w:val="000000"/>
          <w:spacing w:val="0"/>
          <w:w w:val="100"/>
          <w:position w:val="0"/>
        </w:rPr>
        <w:t>. числом жил (одножильные и многожильные, от 1 до 37 жил);</w:t>
      </w:r>
    </w:p>
    <w:p>
      <w:pPr>
        <w:pStyle w:val="Style28"/>
        <w:keepNext w:val="0"/>
        <w:keepLines w:val="0"/>
        <w:widowControl w:val="0"/>
        <w:shd w:val="clear" w:color="auto" w:fill="auto"/>
        <w:bidi w:val="0"/>
        <w:spacing w:before="0" w:line="254" w:lineRule="auto"/>
        <w:ind w:left="0" w:right="0" w:firstLine="420"/>
        <w:jc w:val="both"/>
      </w:pPr>
      <w:r>
        <w:rPr>
          <w:color w:val="000000"/>
          <w:spacing w:val="0"/>
          <w:w w:val="100"/>
          <w:position w:val="0"/>
        </w:rPr>
        <w:t>. изоляцией (резина, бумага, пряжа, пластмасса);</w:t>
      </w:r>
    </w:p>
    <w:p>
      <w:pPr>
        <w:pStyle w:val="Style28"/>
        <w:keepNext w:val="0"/>
        <w:keepLines w:val="0"/>
        <w:widowControl w:val="0"/>
        <w:shd w:val="clear" w:color="auto" w:fill="auto"/>
        <w:bidi w:val="0"/>
        <w:spacing w:before="0" w:line="254" w:lineRule="auto"/>
        <w:ind w:left="0" w:right="0" w:firstLine="420"/>
        <w:jc w:val="both"/>
        <w:sectPr>
          <w:footerReference w:type="default" r:id="rId74"/>
          <w:footerReference w:type="even" r:id="rId75"/>
          <w:footerReference w:type="first" r:id="rId76"/>
          <w:footnotePr>
            <w:pos w:val="pageBottom"/>
            <w:numFmt w:val="decimal"/>
            <w:numRestart w:val="continuous"/>
          </w:footnotePr>
          <w:pgSz w:w="8400" w:h="11900"/>
          <w:pgMar w:top="820" w:right="1321" w:bottom="914" w:left="407" w:header="0" w:footer="3" w:gutter="0"/>
          <w:cols w:space="720"/>
          <w:noEndnote/>
          <w:titlePg/>
          <w:rtlGutter w:val="0"/>
          <w:docGrid w:linePitch="360"/>
        </w:sectPr>
      </w:pPr>
      <w:r>
        <w:rPr>
          <w:color w:val="000000"/>
          <w:spacing w:val="0"/>
          <w:w w:val="100"/>
          <w:position w:val="0"/>
        </w:rPr>
        <w:t>. оболочками (резина, пластмасса, металл), покровами и т.п.</w:t>
      </w:r>
    </w:p>
    <w:p>
      <w:pPr>
        <w:pStyle w:val="Style57"/>
        <w:keepNext/>
        <w:keepLines/>
        <w:widowControl w:val="0"/>
        <w:shd w:val="clear" w:color="auto" w:fill="auto"/>
        <w:bidi w:val="0"/>
        <w:spacing w:before="0" w:after="60" w:line="254" w:lineRule="auto"/>
        <w:ind w:left="0" w:right="0" w:firstLine="0"/>
        <w:jc w:val="center"/>
      </w:pPr>
      <w:bookmarkStart w:id="155" w:name="bookmark155"/>
      <w:bookmarkStart w:id="156" w:name="bookmark156"/>
      <w:bookmarkStart w:id="157" w:name="bookmark157"/>
      <w:r>
        <w:rPr>
          <w:color w:val="000000"/>
          <w:spacing w:val="0"/>
          <w:w w:val="100"/>
          <w:position w:val="0"/>
        </w:rPr>
        <w:t>Рабочее и испытательное напряжение</w:t>
      </w:r>
      <w:bookmarkEnd w:id="155"/>
      <w:bookmarkEnd w:id="156"/>
      <w:bookmarkEnd w:id="157"/>
    </w:p>
    <w:p>
      <w:pPr>
        <w:pStyle w:val="Style28"/>
        <w:keepNext w:val="0"/>
        <w:keepLines w:val="0"/>
        <w:widowControl w:val="0"/>
        <w:shd w:val="clear" w:color="auto" w:fill="auto"/>
        <w:bidi w:val="0"/>
        <w:spacing w:before="0" w:after="60" w:line="252" w:lineRule="auto"/>
        <w:ind w:left="300" w:right="0" w:firstLine="380"/>
        <w:jc w:val="both"/>
      </w:pPr>
      <w:r>
        <w:rPr>
          <w:color w:val="000000"/>
          <w:spacing w:val="0"/>
          <w:w w:val="100"/>
          <w:position w:val="0"/>
        </w:rPr>
        <w:t xml:space="preserve">Каждый провод, кабель, шнур имеют </w:t>
      </w:r>
      <w:r>
        <w:rPr>
          <w:b/>
          <w:bCs/>
          <w:color w:val="000000"/>
          <w:spacing w:val="0"/>
          <w:w w:val="100"/>
          <w:position w:val="0"/>
        </w:rPr>
        <w:t xml:space="preserve">рабочее (номинальное) </w:t>
      </w:r>
      <w:r>
        <w:rPr>
          <w:color w:val="000000"/>
          <w:spacing w:val="0"/>
          <w:w w:val="100"/>
          <w:position w:val="0"/>
        </w:rPr>
        <w:t xml:space="preserve">и </w:t>
      </w:r>
      <w:r>
        <w:rPr>
          <w:b/>
          <w:bCs/>
          <w:color w:val="000000"/>
          <w:spacing w:val="0"/>
          <w:w w:val="100"/>
          <w:position w:val="0"/>
        </w:rPr>
        <w:t xml:space="preserve">испытательное </w:t>
      </w:r>
      <w:r>
        <w:rPr>
          <w:color w:val="000000"/>
          <w:spacing w:val="0"/>
          <w:w w:val="100"/>
          <w:position w:val="0"/>
        </w:rPr>
        <w:t>напряжения. Эти величины для проводов и ка</w:t>
        <w:softHyphen/>
        <w:t>белей характеризуют электрическую прочность их изоляции.</w:t>
      </w:r>
    </w:p>
    <w:p>
      <w:pPr>
        <w:pStyle w:val="Style28"/>
        <w:keepNext w:val="0"/>
        <w:keepLines w:val="0"/>
        <w:widowControl w:val="0"/>
        <w:shd w:val="clear" w:color="auto" w:fill="auto"/>
        <w:bidi w:val="0"/>
        <w:spacing w:before="0" w:after="100"/>
        <w:ind w:left="300" w:right="0" w:firstLine="380"/>
        <w:jc w:val="both"/>
      </w:pPr>
      <w:r>
        <w:rPr>
          <w:b/>
          <w:bCs/>
          <w:color w:val="000000"/>
          <w:spacing w:val="0"/>
          <w:w w:val="100"/>
          <w:position w:val="0"/>
        </w:rPr>
        <w:t xml:space="preserve">Рабочее напряжение -— </w:t>
      </w:r>
      <w:r>
        <w:rPr>
          <w:color w:val="000000"/>
          <w:spacing w:val="0"/>
          <w:w w:val="100"/>
          <w:position w:val="0"/>
        </w:rPr>
        <w:t>это наибольшее напряжение сети, при котором провод, кабель, шнур могут эксплуатироваться.</w:t>
      </w:r>
    </w:p>
    <w:p>
      <w:pPr>
        <w:pStyle w:val="Style59"/>
        <w:keepNext w:val="0"/>
        <w:keepLines w:val="0"/>
        <w:widowControl w:val="0"/>
        <w:shd w:val="clear" w:color="auto" w:fill="auto"/>
        <w:bidi w:val="0"/>
        <w:spacing w:before="0" w:after="100"/>
        <w:ind w:left="0" w:right="0" w:firstLine="0"/>
        <w:jc w:val="left"/>
      </w:pPr>
      <w:r>
        <w:drawing>
          <wp:anchor distT="0" distB="0" distL="114300" distR="114300" simplePos="0" relativeHeight="125829415" behindDoc="0" locked="0" layoutInCell="1" allowOverlap="1">
            <wp:simplePos x="0" y="0"/>
            <wp:positionH relativeFrom="page">
              <wp:posOffset>452755</wp:posOffset>
            </wp:positionH>
            <wp:positionV relativeFrom="paragraph">
              <wp:posOffset>63500</wp:posOffset>
            </wp:positionV>
            <wp:extent cx="262255" cy="365760"/>
            <wp:wrapSquare wrapText="right"/>
            <wp:docPr id="137" name="Shape 137"/>
            <a:graphic xmlns:a="http://schemas.openxmlformats.org/drawingml/2006/main">
              <a:graphicData uri="http://schemas.openxmlformats.org/drawingml/2006/picture">
                <pic:pic xmlns:pic="http://schemas.openxmlformats.org/drawingml/2006/picture">
                  <pic:nvPicPr>
                    <pic:cNvPr id="138" name="Picture box 138"/>
                    <pic:cNvPicPr/>
                  </pic:nvPicPr>
                  <pic:blipFill>
                    <a:blip r:embed="rId77"/>
                    <a:stretch/>
                  </pic:blipFill>
                  <pic:spPr>
                    <a:xfrm>
                      <a:ext cx="262255" cy="365760"/>
                    </a:xfrm>
                    <a:prstGeom prst="rect"/>
                  </pic:spPr>
                </pic:pic>
              </a:graphicData>
            </a:graphic>
          </wp:anchor>
        </w:drawing>
      </w:r>
      <w:r>
        <w:rPr>
          <w:b/>
          <w:bCs/>
          <w:color w:val="000000"/>
          <w:spacing w:val="0"/>
          <w:w w:val="100"/>
          <w:position w:val="0"/>
        </w:rPr>
        <w:t>Пример.</w:t>
      </w:r>
    </w:p>
    <w:p>
      <w:pPr>
        <w:pStyle w:val="Style59"/>
        <w:keepNext w:val="0"/>
        <w:keepLines w:val="0"/>
        <w:widowControl w:val="0"/>
        <w:shd w:val="clear" w:color="auto" w:fill="auto"/>
        <w:bidi w:val="0"/>
        <w:spacing w:before="0" w:after="60"/>
        <w:ind w:left="0" w:right="0" w:firstLine="0"/>
        <w:jc w:val="both"/>
      </w:pPr>
      <w:r>
        <w:rPr>
          <w:color w:val="000000"/>
          <w:spacing w:val="0"/>
          <w:w w:val="100"/>
          <w:position w:val="0"/>
        </w:rPr>
        <w:t>При рабочем напряжении провода 380 В он подходит для сетей 380, 220, 127, 42, 12 В. Но шнур, рабочее напряжение которого 220 В, нельзя применять в сетях 380 В и выше. В жилых зданиях применяются провода и кабели на напряжения 660, 380 и 220 В. Надписи 660/660, 380/380 и 220/220 относятся к многожильным проводам: они указывают допустимое напряжение между со</w:t>
        <w:softHyphen/>
        <w:t>седними жилами.</w:t>
      </w:r>
    </w:p>
    <w:p>
      <w:pPr>
        <w:pStyle w:val="Style28"/>
        <w:keepNext w:val="0"/>
        <w:keepLines w:val="0"/>
        <w:widowControl w:val="0"/>
        <w:shd w:val="clear" w:color="auto" w:fill="auto"/>
        <w:bidi w:val="0"/>
        <w:spacing w:before="0" w:after="240"/>
        <w:ind w:left="300" w:right="0" w:firstLine="380"/>
        <w:jc w:val="both"/>
      </w:pPr>
      <w:r>
        <w:rPr>
          <w:b/>
          <w:bCs/>
          <w:color w:val="000000"/>
          <w:spacing w:val="0"/>
          <w:w w:val="100"/>
          <w:position w:val="0"/>
        </w:rPr>
        <w:t xml:space="preserve">Испытательное напряжение </w:t>
      </w:r>
      <w:r>
        <w:rPr>
          <w:color w:val="000000"/>
          <w:spacing w:val="0"/>
          <w:w w:val="100"/>
          <w:position w:val="0"/>
        </w:rPr>
        <w:t>определяет запас электричес</w:t>
        <w:softHyphen/>
      </w:r>
      <w:r>
        <w:rPr>
          <w:b/>
          <w:bCs/>
          <w:color w:val="000000"/>
          <w:spacing w:val="0"/>
          <w:w w:val="100"/>
          <w:position w:val="0"/>
        </w:rPr>
        <w:t xml:space="preserve">кой </w:t>
      </w:r>
      <w:r>
        <w:rPr>
          <w:color w:val="000000"/>
          <w:spacing w:val="0"/>
          <w:w w:val="100"/>
          <w:position w:val="0"/>
        </w:rPr>
        <w:t>прочности примененной изоляции. Оно значительно выше рабочего.</w:t>
      </w:r>
    </w:p>
    <w:p>
      <w:pPr>
        <w:pStyle w:val="Style57"/>
        <w:keepNext/>
        <w:keepLines/>
        <w:widowControl w:val="0"/>
        <w:shd w:val="clear" w:color="auto" w:fill="auto"/>
        <w:bidi w:val="0"/>
        <w:spacing w:before="0" w:after="60" w:line="257" w:lineRule="auto"/>
        <w:ind w:left="0" w:right="0" w:firstLine="0"/>
        <w:jc w:val="center"/>
      </w:pPr>
      <w:bookmarkStart w:id="158" w:name="bookmark158"/>
      <w:bookmarkStart w:id="159" w:name="bookmark159"/>
      <w:bookmarkStart w:id="160" w:name="bookmark160"/>
      <w:r>
        <w:rPr>
          <w:color w:val="000000"/>
          <w:spacing w:val="0"/>
          <w:w w:val="100"/>
          <w:position w:val="0"/>
        </w:rPr>
        <w:t>Влияние подключаемой нагрузки</w:t>
      </w:r>
      <w:bookmarkEnd w:id="158"/>
      <w:bookmarkEnd w:id="159"/>
      <w:bookmarkEnd w:id="160"/>
    </w:p>
    <w:p>
      <w:pPr>
        <w:pStyle w:val="Style28"/>
        <w:keepNext w:val="0"/>
        <w:keepLines w:val="0"/>
        <w:widowControl w:val="0"/>
        <w:shd w:val="clear" w:color="auto" w:fill="auto"/>
        <w:bidi w:val="0"/>
        <w:spacing w:before="0" w:after="100"/>
        <w:ind w:left="300" w:right="0" w:firstLine="380"/>
        <w:jc w:val="both"/>
      </w:pPr>
      <w:r>
        <w:rPr>
          <w:color w:val="000000"/>
          <w:spacing w:val="0"/>
          <w:w w:val="100"/>
          <w:position w:val="0"/>
        </w:rPr>
        <w:t>Установочные провода должны соответствовать подключа</w:t>
        <w:softHyphen/>
        <w:t>емой нагрузке. Для одной и той же марки и одного и того же сечения провода допускаются различные по величине нагрузки, которые зависят от условий прокладки, а значит и возможности охлаждения.</w:t>
      </w:r>
    </w:p>
    <w:p>
      <w:pPr>
        <w:pStyle w:val="Style59"/>
        <w:keepNext w:val="0"/>
        <w:keepLines w:val="0"/>
        <w:widowControl w:val="0"/>
        <w:shd w:val="clear" w:color="auto" w:fill="auto"/>
        <w:bidi w:val="0"/>
        <w:spacing w:before="0" w:after="100" w:line="240" w:lineRule="auto"/>
        <w:ind w:left="0" w:right="0" w:firstLine="640"/>
        <w:jc w:val="both"/>
      </w:pPr>
      <w:r>
        <w:rPr>
          <w:rFonts w:ascii="Arial Unicode MS" w:eastAsia="Arial Unicode MS" w:hAnsi="Arial Unicode MS" w:cs="Arial Unicode MS"/>
          <w:i w:val="0"/>
          <w:iCs w:val="0"/>
          <w:color w:val="000000"/>
          <w:spacing w:val="0"/>
          <w:w w:val="100"/>
          <w:position w:val="0"/>
          <w:sz w:val="15"/>
          <w:szCs w:val="15"/>
        </w:rPr>
        <w:t xml:space="preserve">КЖЗ </w:t>
      </w:r>
      <w:r>
        <w:rPr>
          <w:b/>
          <w:bCs/>
          <w:color w:val="000000"/>
          <w:spacing w:val="0"/>
          <w:w w:val="100"/>
          <w:position w:val="0"/>
        </w:rPr>
        <w:t>Пример.</w:t>
      </w:r>
    </w:p>
    <w:p>
      <w:pPr>
        <w:pStyle w:val="Style59"/>
        <w:keepNext w:val="0"/>
        <w:keepLines w:val="0"/>
        <w:widowControl w:val="0"/>
        <w:shd w:val="clear" w:color="auto" w:fill="auto"/>
        <w:bidi w:val="0"/>
        <w:spacing w:before="0" w:after="60" w:line="240" w:lineRule="auto"/>
        <w:ind w:left="1280" w:right="0" w:firstLine="240"/>
        <w:jc w:val="both"/>
      </w:pPr>
      <w:r>
        <w:rPr>
          <w:color w:val="000000"/>
          <w:spacing w:val="0"/>
          <w:w w:val="100"/>
          <w:position w:val="0"/>
        </w:rPr>
        <w:t xml:space="preserve">овода или кабели, проложенные открыто, лучше охлаждают- </w:t>
      </w:r>
      <w:r>
        <w:rPr>
          <w:color w:val="000000"/>
          <w:spacing w:val="0"/>
          <w:w w:val="100"/>
          <w:position w:val="0"/>
          <w:vertAlign w:val="subscript"/>
        </w:rPr>
        <w:t>ся&lt; чем</w:t>
      </w:r>
      <w:r>
        <w:rPr>
          <w:color w:val="000000"/>
          <w:spacing w:val="0"/>
          <w:w w:val="100"/>
          <w:position w:val="0"/>
        </w:rPr>
        <w:t xml:space="preserve"> проложенные в трубах или скрыто под штукатуркой.</w:t>
      </w:r>
    </w:p>
    <w:p>
      <w:pPr>
        <w:pStyle w:val="Style28"/>
        <w:keepNext w:val="0"/>
        <w:keepLines w:val="0"/>
        <w:widowControl w:val="0"/>
        <w:shd w:val="clear" w:color="auto" w:fill="auto"/>
        <w:bidi w:val="0"/>
        <w:spacing w:before="0" w:after="60"/>
        <w:ind w:left="300" w:right="0" w:firstLine="380"/>
        <w:jc w:val="both"/>
      </w:pPr>
      <w:r>
        <w:rPr>
          <w:color w:val="000000"/>
          <w:spacing w:val="0"/>
          <w:w w:val="100"/>
          <w:position w:val="0"/>
        </w:rPr>
        <w:t>Сечение токопроводящих жил выбирают исходя из предель</w:t>
        <w:softHyphen/>
        <w:t>но допустимого нагрева жил, при котором не повреждается изоляция проводов.</w:t>
      </w:r>
    </w:p>
    <w:p>
      <w:pPr>
        <w:pStyle w:val="Style28"/>
        <w:keepNext w:val="0"/>
        <w:keepLines w:val="0"/>
        <w:widowControl w:val="0"/>
        <w:shd w:val="clear" w:color="auto" w:fill="auto"/>
        <w:bidi w:val="0"/>
        <w:spacing w:before="0" w:after="100" w:line="264" w:lineRule="auto"/>
        <w:ind w:left="300" w:right="0" w:firstLine="380"/>
        <w:jc w:val="both"/>
      </w:pPr>
      <w:r>
        <w:rPr>
          <w:color w:val="000000"/>
          <w:spacing w:val="0"/>
          <w:w w:val="100"/>
          <w:position w:val="0"/>
        </w:rPr>
        <w:t>Допустимая нагрузка (при прочих равных условиях) с уве</w:t>
        <w:softHyphen/>
        <w:t>личением сечения возрастает не пропорционально сечению, а медленнее.</w:t>
      </w:r>
    </w:p>
    <w:p>
      <w:pPr>
        <w:pStyle w:val="Style59"/>
        <w:keepNext w:val="0"/>
        <w:keepLines w:val="0"/>
        <w:widowControl w:val="0"/>
        <w:shd w:val="clear" w:color="auto" w:fill="auto"/>
        <w:bidi w:val="0"/>
        <w:spacing w:before="0" w:after="100" w:line="240" w:lineRule="auto"/>
        <w:ind w:left="0" w:right="0" w:firstLine="0"/>
        <w:jc w:val="left"/>
      </w:pPr>
      <w:r>
        <w:drawing>
          <wp:anchor distT="0" distB="0" distL="114300" distR="114300" simplePos="0" relativeHeight="125829416" behindDoc="0" locked="0" layoutInCell="1" allowOverlap="1">
            <wp:simplePos x="0" y="0"/>
            <wp:positionH relativeFrom="page">
              <wp:posOffset>447040</wp:posOffset>
            </wp:positionH>
            <wp:positionV relativeFrom="paragraph">
              <wp:posOffset>50800</wp:posOffset>
            </wp:positionV>
            <wp:extent cx="255905" cy="377825"/>
            <wp:wrapSquare wrapText="right"/>
            <wp:docPr id="139" name="Shape 139"/>
            <a:graphic xmlns:a="http://schemas.openxmlformats.org/drawingml/2006/main">
              <a:graphicData uri="http://schemas.openxmlformats.org/drawingml/2006/picture">
                <pic:pic xmlns:pic="http://schemas.openxmlformats.org/drawingml/2006/picture">
                  <pic:nvPicPr>
                    <pic:cNvPr id="140" name="Picture box 140"/>
                    <pic:cNvPicPr/>
                  </pic:nvPicPr>
                  <pic:blipFill>
                    <a:blip r:embed="rId79"/>
                    <a:stretch/>
                  </pic:blipFill>
                  <pic:spPr>
                    <a:xfrm>
                      <a:ext cx="255905" cy="377825"/>
                    </a:xfrm>
                    <a:prstGeom prst="rect"/>
                  </pic:spPr>
                </pic:pic>
              </a:graphicData>
            </a:graphic>
          </wp:anchor>
        </w:drawing>
      </w:r>
      <w:r>
        <w:rPr>
          <w:b/>
          <w:bCs/>
          <w:color w:val="000000"/>
          <w:spacing w:val="0"/>
          <w:w w:val="100"/>
          <w:position w:val="0"/>
        </w:rPr>
        <w:t>Пример.</w:t>
      </w:r>
    </w:p>
    <w:p>
      <w:pPr>
        <w:pStyle w:val="Style59"/>
        <w:keepNext w:val="0"/>
        <w:keepLines w:val="0"/>
        <w:widowControl w:val="0"/>
        <w:shd w:val="clear" w:color="auto" w:fill="auto"/>
        <w:bidi w:val="0"/>
        <w:spacing w:before="0" w:after="0" w:line="240" w:lineRule="auto"/>
        <w:ind w:left="0" w:right="0" w:firstLine="0"/>
        <w:jc w:val="both"/>
      </w:pPr>
      <w:r>
        <w:rPr>
          <w:color w:val="000000"/>
          <w:spacing w:val="0"/>
          <w:w w:val="100"/>
          <w:position w:val="0"/>
        </w:rPr>
        <w:t>При сечении 1 мм</w:t>
      </w:r>
      <w:r>
        <w:rPr>
          <w:color w:val="000000"/>
          <w:spacing w:val="0"/>
          <w:w w:val="100"/>
          <w:position w:val="0"/>
          <w:vertAlign w:val="superscript"/>
        </w:rPr>
        <w:footnoteReference w:id="2"/>
      </w:r>
      <w:r>
        <w:rPr>
          <w:color w:val="000000"/>
          <w:spacing w:val="0"/>
          <w:w w:val="100"/>
          <w:position w:val="0"/>
        </w:rPr>
        <w:t xml:space="preserve"> допустим ток 17 А. При сечении 1,5 мм</w:t>
      </w:r>
      <w:r>
        <w:rPr>
          <w:color w:val="000000"/>
          <w:spacing w:val="0"/>
          <w:w w:val="100"/>
          <w:position w:val="0"/>
          <w:vertAlign w:val="superscript"/>
        </w:rPr>
        <w:t>2</w:t>
      </w:r>
      <w:r>
        <w:rPr>
          <w:color w:val="000000"/>
          <w:spacing w:val="0"/>
          <w:w w:val="100"/>
          <w:position w:val="0"/>
        </w:rPr>
        <w:t xml:space="preserve"> — не</w:t>
      </w:r>
    </w:p>
    <w:p>
      <w:pPr>
        <w:pStyle w:val="Style59"/>
        <w:keepNext w:val="0"/>
        <w:keepLines w:val="0"/>
        <w:widowControl w:val="0"/>
        <w:shd w:val="clear" w:color="auto" w:fill="auto"/>
        <w:bidi w:val="0"/>
        <w:spacing w:before="0" w:after="60" w:line="240" w:lineRule="auto"/>
        <w:ind w:left="0" w:right="0" w:firstLine="0"/>
        <w:jc w:val="left"/>
        <w:sectPr>
          <w:footerReference w:type="default" r:id="rId81"/>
          <w:footerReference w:type="even" r:id="rId82"/>
          <w:footnotePr>
            <w:pos w:val="pageBottom"/>
            <w:numFmt w:val="decimal"/>
            <w:numStart w:val="2"/>
            <w:numRestart w:val="continuous"/>
            <w15:footnoteColumns w:val="1"/>
          </w:footnotePr>
          <w:pgSz w:w="8400" w:h="11900"/>
          <w:pgMar w:top="971" w:right="1682" w:bottom="413" w:left="80" w:header="543" w:footer="3" w:gutter="0"/>
          <w:pgNumType w:start="34"/>
          <w:cols w:space="720"/>
          <w:noEndnote/>
          <w:rtlGutter w:val="0"/>
          <w:docGrid w:linePitch="360"/>
        </w:sectPr>
      </w:pPr>
      <w:r>
        <mc:AlternateContent>
          <mc:Choice Requires="wps">
            <w:drawing>
              <wp:anchor distT="0" distB="0" distL="114300" distR="114300" simplePos="0" relativeHeight="125829417" behindDoc="0" locked="0" layoutInCell="1" allowOverlap="1">
                <wp:simplePos x="0" y="0"/>
                <wp:positionH relativeFrom="page">
                  <wp:posOffset>4074160</wp:posOffset>
                </wp:positionH>
                <wp:positionV relativeFrom="paragraph">
                  <wp:posOffset>609600</wp:posOffset>
                </wp:positionV>
                <wp:extent cx="146050" cy="137160"/>
                <wp:wrapSquare wrapText="left"/>
                <wp:docPr id="141" name="Shape 141"/>
                <a:graphic xmlns:a="http://schemas.openxmlformats.org/drawingml/2006/main">
                  <a:graphicData uri="http://schemas.microsoft.com/office/word/2010/wordprocessingShape">
                    <wps:wsp>
                      <wps:cNvSpPr txBox="1"/>
                      <wps:spPr>
                        <a:xfrm>
                          <a:ext cx="146050" cy="13716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color w:val="000000"/>
                                <w:spacing w:val="0"/>
                                <w:w w:val="100"/>
                                <w:position w:val="0"/>
                              </w:rPr>
                              <w:t>33</w:t>
                            </w:r>
                          </w:p>
                        </w:txbxContent>
                      </wps:txbx>
                      <wps:bodyPr wrap="none" lIns="0" tIns="0" rIns="0" bIns="0">
                        <a:noAutoFit/>
                      </wps:bodyPr>
                    </wps:wsp>
                  </a:graphicData>
                </a:graphic>
              </wp:anchor>
            </w:drawing>
          </mc:Choice>
          <mc:Fallback>
            <w:pict>
              <v:shape id="_x0000_s1167" type="#_x0000_t202" style="position:absolute;margin-left:320.80000000000001pt;margin-top:48.pt;width:11.5pt;height:10.800000000000001pt;z-index:-125829336;mso-wrap-distance-left:9.pt;mso-wrap-distance-right:9.pt;mso-position-horizontal-relative:page" filled="f" stroked="f">
                <v:textbox inset="0,0,0,0">
                  <w:txbxContent>
                    <w:p>
                      <w:pPr>
                        <w:pStyle w:val="Style25"/>
                        <w:keepNext w:val="0"/>
                        <w:keepLines w:val="0"/>
                        <w:widowControl w:val="0"/>
                        <w:shd w:val="clear" w:color="auto" w:fill="auto"/>
                        <w:bidi w:val="0"/>
                        <w:spacing w:before="0" w:after="0" w:line="240" w:lineRule="auto"/>
                        <w:ind w:left="0" w:right="0" w:firstLine="0"/>
                        <w:jc w:val="left"/>
                      </w:pPr>
                      <w:r>
                        <w:rPr>
                          <w:color w:val="000000"/>
                          <w:spacing w:val="0"/>
                          <w:w w:val="100"/>
                          <w:position w:val="0"/>
                        </w:rPr>
                        <w:t>33</w:t>
                      </w:r>
                    </w:p>
                  </w:txbxContent>
                </v:textbox>
                <w10:wrap type="square" side="left" anchorx="page"/>
              </v:shape>
            </w:pict>
          </mc:Fallback>
        </mc:AlternateContent>
      </w:r>
      <w:r>
        <w:rPr>
          <w:color w:val="000000"/>
          <w:spacing w:val="0"/>
          <w:w w:val="100"/>
          <w:position w:val="0"/>
        </w:rPr>
        <w:t>25,5 А, а только 23 А.</w:t>
      </w:r>
    </w:p>
    <w:p>
      <w:pPr>
        <w:widowControl w:val="0"/>
        <w:spacing w:line="79" w:lineRule="exact"/>
        <w:rPr>
          <w:sz w:val="6"/>
          <w:szCs w:val="6"/>
        </w:rPr>
      </w:pPr>
    </w:p>
    <w:p>
      <w:pPr>
        <w:widowControl w:val="0"/>
        <w:spacing w:line="1" w:lineRule="exact"/>
        <w:sectPr>
          <w:footerReference w:type="default" r:id="rId83"/>
          <w:footerReference w:type="even" r:id="rId84"/>
          <w:footnotePr>
            <w:pos w:val="pageBottom"/>
            <w:numFmt w:val="decimal"/>
            <w:numStart w:val="2"/>
            <w:numRestart w:val="continuous"/>
            <w15:footnoteColumns w:val="1"/>
          </w:footnotePr>
          <w:pgSz w:w="8400" w:h="11900"/>
          <w:pgMar w:top="848" w:right="1420" w:bottom="830" w:left="379" w:header="0" w:footer="3" w:gutter="0"/>
          <w:pgNumType w:start="34"/>
          <w:cols w:space="720"/>
          <w:noEndnote/>
          <w:rtlGutter w:val="0"/>
          <w:docGrid w:linePitch="360"/>
        </w:sectPr>
      </w:pPr>
    </w:p>
    <w:p>
      <w:pPr>
        <w:widowControl w:val="0"/>
        <w:spacing w:line="1" w:lineRule="exact"/>
      </w:pPr>
      <w:r>
        <w:drawing>
          <wp:anchor distT="225425" distB="0" distL="24130" distR="0" simplePos="0" relativeHeight="125829419" behindDoc="0" locked="0" layoutInCell="1" allowOverlap="1">
            <wp:simplePos x="0" y="0"/>
            <wp:positionH relativeFrom="page">
              <wp:posOffset>645795</wp:posOffset>
            </wp:positionH>
            <wp:positionV relativeFrom="paragraph">
              <wp:posOffset>3346450</wp:posOffset>
            </wp:positionV>
            <wp:extent cx="1743710" cy="1329055"/>
            <wp:wrapTight wrapText="right">
              <wp:wrapPolygon>
                <wp:start x="0" y="0"/>
                <wp:lineTo x="21600" y="0"/>
                <wp:lineTo x="21600" y="21600"/>
                <wp:lineTo x="0" y="21600"/>
                <wp:lineTo x="0" y="0"/>
              </wp:wrapPolygon>
            </wp:wrapTight>
            <wp:docPr id="147" name="Shape 147"/>
            <a:graphic xmlns:a="http://schemas.openxmlformats.org/drawingml/2006/main">
              <a:graphicData uri="http://schemas.openxmlformats.org/drawingml/2006/picture">
                <pic:pic xmlns:pic="http://schemas.openxmlformats.org/drawingml/2006/picture">
                  <pic:nvPicPr>
                    <pic:cNvPr id="148" name="Picture box 148"/>
                    <pic:cNvPicPr/>
                  </pic:nvPicPr>
                  <pic:blipFill>
                    <a:blip r:embed="rId85"/>
                    <a:stretch/>
                  </pic:blipFill>
                  <pic:spPr>
                    <a:xfrm>
                      <a:ext cx="1743710" cy="1329055"/>
                    </a:xfrm>
                    <a:prstGeom prst="rect"/>
                  </pic:spPr>
                </pic:pic>
              </a:graphicData>
            </a:graphic>
          </wp:anchor>
        </w:drawing>
      </w:r>
      <w:r>
        <mc:AlternateContent>
          <mc:Choice Requires="wps">
            <w:drawing>
              <wp:anchor distT="0" distB="0" distL="0" distR="0" simplePos="0" relativeHeight="503316524" behindDoc="0" locked="0" layoutInCell="1" allowOverlap="1">
                <wp:simplePos x="0" y="0"/>
                <wp:positionH relativeFrom="page">
                  <wp:posOffset>621665</wp:posOffset>
                </wp:positionH>
                <wp:positionV relativeFrom="paragraph">
                  <wp:posOffset>3121025</wp:posOffset>
                </wp:positionV>
                <wp:extent cx="862330" cy="182880"/>
                <wp:wrapNone/>
                <wp:docPr id="149" name="Shape 149"/>
                <a:graphic xmlns:a="http://schemas.openxmlformats.org/drawingml/2006/main">
                  <a:graphicData uri="http://schemas.microsoft.com/office/word/2010/wordprocessingShape">
                    <wps:wsp>
                      <wps:cNvSpPr txBox="1"/>
                      <wps:spPr>
                        <a:xfrm>
                          <a:ext cx="862330" cy="18288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center"/>
                              <w:rPr>
                                <w:sz w:val="11"/>
                                <w:szCs w:val="11"/>
                              </w:rPr>
                            </w:pPr>
                            <w:r>
                              <w:rPr>
                                <w:b/>
                                <w:bCs/>
                                <w:i w:val="0"/>
                                <w:iCs w:val="0"/>
                                <w:color w:val="000000"/>
                                <w:spacing w:val="0"/>
                                <w:w w:val="100"/>
                                <w:position w:val="0"/>
                                <w:sz w:val="11"/>
                                <w:szCs w:val="11"/>
                              </w:rPr>
                              <w:t>Провода с резиновой изоляцией</w:t>
                            </w:r>
                          </w:p>
                        </w:txbxContent>
                      </wps:txbx>
                      <wps:bodyPr lIns="0" tIns="0" rIns="0" bIns="0">
                        <a:noAutoFit/>
                      </wps:bodyPr>
                    </wps:wsp>
                  </a:graphicData>
                </a:graphic>
              </wp:anchor>
            </w:drawing>
          </mc:Choice>
          <mc:Fallback>
            <w:pict>
              <v:shape id="_x0000_s1175" type="#_x0000_t202" style="position:absolute;margin-left:48.950000000000003pt;margin-top:245.75pt;width:67.900000000000006pt;height:14.4pt;z-index:251657771;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center"/>
                        <w:rPr>
                          <w:sz w:val="11"/>
                          <w:szCs w:val="11"/>
                        </w:rPr>
                      </w:pPr>
                      <w:r>
                        <w:rPr>
                          <w:b/>
                          <w:bCs/>
                          <w:i w:val="0"/>
                          <w:iCs w:val="0"/>
                          <w:color w:val="000000"/>
                          <w:spacing w:val="0"/>
                          <w:w w:val="100"/>
                          <w:position w:val="0"/>
                          <w:sz w:val="11"/>
                          <w:szCs w:val="11"/>
                        </w:rPr>
                        <w:t>Провода с резиновой изоляцией</w:t>
                      </w:r>
                    </w:p>
                  </w:txbxContent>
                </v:textbox>
                <w10:wrap anchorx="page"/>
              </v:shape>
            </w:pict>
          </mc:Fallback>
        </mc:AlternateContent>
      </w:r>
      <w:r>
        <w:drawing>
          <wp:anchor distT="0" distB="1289050" distL="117475" distR="1205230" simplePos="0" relativeHeight="125829420" behindDoc="0" locked="0" layoutInCell="1" allowOverlap="1">
            <wp:simplePos x="0" y="0"/>
            <wp:positionH relativeFrom="page">
              <wp:posOffset>2773680</wp:posOffset>
            </wp:positionH>
            <wp:positionV relativeFrom="paragraph">
              <wp:posOffset>3371215</wp:posOffset>
            </wp:positionV>
            <wp:extent cx="518160" cy="859790"/>
            <wp:wrapTopAndBottom/>
            <wp:docPr id="151" name="Shape 151"/>
            <a:graphic xmlns:a="http://schemas.openxmlformats.org/drawingml/2006/main">
              <a:graphicData uri="http://schemas.openxmlformats.org/drawingml/2006/picture">
                <pic:pic xmlns:pic="http://schemas.openxmlformats.org/drawingml/2006/picture">
                  <pic:nvPicPr>
                    <pic:cNvPr id="152" name="Picture box 152"/>
                    <pic:cNvPicPr/>
                  </pic:nvPicPr>
                  <pic:blipFill>
                    <a:blip r:embed="rId87"/>
                    <a:stretch/>
                  </pic:blipFill>
                  <pic:spPr>
                    <a:xfrm>
                      <a:ext cx="518160" cy="859790"/>
                    </a:xfrm>
                    <a:prstGeom prst="rect"/>
                  </pic:spPr>
                </pic:pic>
              </a:graphicData>
            </a:graphic>
          </wp:anchor>
        </w:drawing>
      </w:r>
      <w:r>
        <mc:AlternateContent>
          <mc:Choice Requires="wps">
            <w:drawing>
              <wp:anchor distT="0" distB="0" distL="0" distR="0" simplePos="0" relativeHeight="503316526" behindDoc="0" locked="0" layoutInCell="1" allowOverlap="1">
                <wp:simplePos x="0" y="0"/>
                <wp:positionH relativeFrom="page">
                  <wp:posOffset>3298190</wp:posOffset>
                </wp:positionH>
                <wp:positionV relativeFrom="paragraph">
                  <wp:posOffset>3435350</wp:posOffset>
                </wp:positionV>
                <wp:extent cx="643255" cy="743585"/>
                <wp:wrapNone/>
                <wp:docPr id="153" name="Shape 153"/>
                <a:graphic xmlns:a="http://schemas.openxmlformats.org/drawingml/2006/main">
                  <a:graphicData uri="http://schemas.microsoft.com/office/word/2010/wordprocessingShape">
                    <wps:wsp>
                      <wps:cNvSpPr txBox="1"/>
                      <wps:spPr>
                        <a:xfrm>
                          <a:ext cx="643255" cy="743585"/>
                        </a:xfrm>
                        <a:prstGeom prst="rect"/>
                        <a:noFill/>
                      </wps:spPr>
                      <wps:txbx>
                        <w:txbxContent>
                          <w:p>
                            <w:pPr>
                              <w:pStyle w:val="Style5"/>
                              <w:keepNext w:val="0"/>
                              <w:keepLines w:val="0"/>
                              <w:widowControl w:val="0"/>
                              <w:shd w:val="clear" w:color="auto" w:fill="auto"/>
                              <w:bidi w:val="0"/>
                              <w:spacing w:before="0" w:after="40" w:line="276" w:lineRule="auto"/>
                              <w:ind w:left="0" w:right="0" w:firstLine="0"/>
                              <w:jc w:val="left"/>
                              <w:rPr>
                                <w:sz w:val="8"/>
                                <w:szCs w:val="8"/>
                              </w:rPr>
                            </w:pPr>
                            <w:r>
                              <w:rPr>
                                <w:b/>
                                <w:bCs/>
                                <w:i w:val="0"/>
                                <w:iCs w:val="0"/>
                                <w:color w:val="000000"/>
                                <w:spacing w:val="0"/>
                                <w:w w:val="100"/>
                                <w:position w:val="0"/>
                                <w:sz w:val="8"/>
                                <w:szCs w:val="8"/>
                              </w:rPr>
                              <w:t>Медная жила</w:t>
                            </w:r>
                          </w:p>
                          <w:p>
                            <w:pPr>
                              <w:pStyle w:val="Style5"/>
                              <w:keepNext w:val="0"/>
                              <w:keepLines w:val="0"/>
                              <w:widowControl w:val="0"/>
                              <w:shd w:val="clear" w:color="auto" w:fill="auto"/>
                              <w:bidi w:val="0"/>
                              <w:spacing w:before="0" w:after="100" w:line="276" w:lineRule="auto"/>
                              <w:ind w:left="0" w:right="0" w:firstLine="0"/>
                              <w:jc w:val="both"/>
                              <w:rPr>
                                <w:sz w:val="8"/>
                                <w:szCs w:val="8"/>
                              </w:rPr>
                            </w:pPr>
                            <w:r>
                              <w:rPr>
                                <w:b/>
                                <w:bCs/>
                                <w:i w:val="0"/>
                                <w:iCs w:val="0"/>
                                <w:color w:val="000000"/>
                                <w:spacing w:val="0"/>
                                <w:w w:val="100"/>
                                <w:position w:val="0"/>
                                <w:sz w:val="8"/>
                                <w:szCs w:val="8"/>
                              </w:rPr>
                              <w:t>Резиновая изоляция Оплетка из хлопчатобумажной ткани</w:t>
                            </w:r>
                          </w:p>
                          <w:p>
                            <w:pPr>
                              <w:pStyle w:val="Style5"/>
                              <w:keepNext w:val="0"/>
                              <w:keepLines w:val="0"/>
                              <w:widowControl w:val="0"/>
                              <w:shd w:val="clear" w:color="auto" w:fill="auto"/>
                              <w:bidi w:val="0"/>
                              <w:spacing w:before="0" w:after="40" w:line="276" w:lineRule="auto"/>
                              <w:ind w:left="0" w:right="0" w:firstLine="0"/>
                              <w:jc w:val="both"/>
                              <w:rPr>
                                <w:sz w:val="8"/>
                                <w:szCs w:val="8"/>
                              </w:rPr>
                            </w:pPr>
                            <w:r>
                              <w:rPr>
                                <w:b/>
                                <w:bCs/>
                                <w:i w:val="0"/>
                                <w:iCs w:val="0"/>
                                <w:color w:val="000000"/>
                                <w:spacing w:val="0"/>
                                <w:w w:val="100"/>
                                <w:position w:val="0"/>
                                <w:sz w:val="8"/>
                                <w:szCs w:val="8"/>
                              </w:rPr>
                              <w:t>Алюминиевая жила</w:t>
                            </w:r>
                          </w:p>
                          <w:p>
                            <w:pPr>
                              <w:pStyle w:val="Style5"/>
                              <w:keepNext w:val="0"/>
                              <w:keepLines w:val="0"/>
                              <w:widowControl w:val="0"/>
                              <w:shd w:val="clear" w:color="auto" w:fill="auto"/>
                              <w:bidi w:val="0"/>
                              <w:spacing w:before="0" w:after="80" w:line="350" w:lineRule="auto"/>
                              <w:ind w:left="0" w:right="0" w:firstLine="0"/>
                              <w:jc w:val="left"/>
                              <w:rPr>
                                <w:sz w:val="8"/>
                                <w:szCs w:val="8"/>
                              </w:rPr>
                            </w:pPr>
                            <w:r>
                              <w:rPr>
                                <w:b/>
                                <w:bCs/>
                                <w:i w:val="0"/>
                                <w:iCs w:val="0"/>
                                <w:color w:val="000000"/>
                                <w:spacing w:val="0"/>
                                <w:w w:val="100"/>
                                <w:position w:val="0"/>
                                <w:sz w:val="8"/>
                                <w:szCs w:val="8"/>
                              </w:rPr>
                              <w:t>Резиновая изоляция ПХВ-изоляция</w:t>
                            </w:r>
                          </w:p>
                        </w:txbxContent>
                      </wps:txbx>
                      <wps:bodyPr lIns="0" tIns="0" rIns="0" bIns="0">
                        <a:noAutoFit/>
                      </wps:bodyPr>
                    </wps:wsp>
                  </a:graphicData>
                </a:graphic>
              </wp:anchor>
            </w:drawing>
          </mc:Choice>
          <mc:Fallback>
            <w:pict>
              <v:shape id="_x0000_s1179" type="#_x0000_t202" style="position:absolute;margin-left:259.69999999999999pt;margin-top:270.5pt;width:50.649999999999999pt;height:58.550000000000004pt;z-index:251657773;mso-wrap-distance-left:0;mso-wrap-distance-right:0;mso-position-horizontal-relative:page" filled="f" stroked="f">
                <v:textbox inset="0,0,0,0">
                  <w:txbxContent>
                    <w:p>
                      <w:pPr>
                        <w:pStyle w:val="Style5"/>
                        <w:keepNext w:val="0"/>
                        <w:keepLines w:val="0"/>
                        <w:widowControl w:val="0"/>
                        <w:shd w:val="clear" w:color="auto" w:fill="auto"/>
                        <w:bidi w:val="0"/>
                        <w:spacing w:before="0" w:after="40" w:line="276" w:lineRule="auto"/>
                        <w:ind w:left="0" w:right="0" w:firstLine="0"/>
                        <w:jc w:val="left"/>
                        <w:rPr>
                          <w:sz w:val="8"/>
                          <w:szCs w:val="8"/>
                        </w:rPr>
                      </w:pPr>
                      <w:r>
                        <w:rPr>
                          <w:b/>
                          <w:bCs/>
                          <w:i w:val="0"/>
                          <w:iCs w:val="0"/>
                          <w:color w:val="000000"/>
                          <w:spacing w:val="0"/>
                          <w:w w:val="100"/>
                          <w:position w:val="0"/>
                          <w:sz w:val="8"/>
                          <w:szCs w:val="8"/>
                        </w:rPr>
                        <w:t>Медная жила</w:t>
                      </w:r>
                    </w:p>
                    <w:p>
                      <w:pPr>
                        <w:pStyle w:val="Style5"/>
                        <w:keepNext w:val="0"/>
                        <w:keepLines w:val="0"/>
                        <w:widowControl w:val="0"/>
                        <w:shd w:val="clear" w:color="auto" w:fill="auto"/>
                        <w:bidi w:val="0"/>
                        <w:spacing w:before="0" w:after="100" w:line="276" w:lineRule="auto"/>
                        <w:ind w:left="0" w:right="0" w:firstLine="0"/>
                        <w:jc w:val="both"/>
                        <w:rPr>
                          <w:sz w:val="8"/>
                          <w:szCs w:val="8"/>
                        </w:rPr>
                      </w:pPr>
                      <w:r>
                        <w:rPr>
                          <w:b/>
                          <w:bCs/>
                          <w:i w:val="0"/>
                          <w:iCs w:val="0"/>
                          <w:color w:val="000000"/>
                          <w:spacing w:val="0"/>
                          <w:w w:val="100"/>
                          <w:position w:val="0"/>
                          <w:sz w:val="8"/>
                          <w:szCs w:val="8"/>
                        </w:rPr>
                        <w:t>Резиновая изоляция Оплетка из хлопчатобумажной ткани</w:t>
                      </w:r>
                    </w:p>
                    <w:p>
                      <w:pPr>
                        <w:pStyle w:val="Style5"/>
                        <w:keepNext w:val="0"/>
                        <w:keepLines w:val="0"/>
                        <w:widowControl w:val="0"/>
                        <w:shd w:val="clear" w:color="auto" w:fill="auto"/>
                        <w:bidi w:val="0"/>
                        <w:spacing w:before="0" w:after="40" w:line="276" w:lineRule="auto"/>
                        <w:ind w:left="0" w:right="0" w:firstLine="0"/>
                        <w:jc w:val="both"/>
                        <w:rPr>
                          <w:sz w:val="8"/>
                          <w:szCs w:val="8"/>
                        </w:rPr>
                      </w:pPr>
                      <w:r>
                        <w:rPr>
                          <w:b/>
                          <w:bCs/>
                          <w:i w:val="0"/>
                          <w:iCs w:val="0"/>
                          <w:color w:val="000000"/>
                          <w:spacing w:val="0"/>
                          <w:w w:val="100"/>
                          <w:position w:val="0"/>
                          <w:sz w:val="8"/>
                          <w:szCs w:val="8"/>
                        </w:rPr>
                        <w:t>Алюминиевая жила</w:t>
                      </w:r>
                    </w:p>
                    <w:p>
                      <w:pPr>
                        <w:pStyle w:val="Style5"/>
                        <w:keepNext w:val="0"/>
                        <w:keepLines w:val="0"/>
                        <w:widowControl w:val="0"/>
                        <w:shd w:val="clear" w:color="auto" w:fill="auto"/>
                        <w:bidi w:val="0"/>
                        <w:spacing w:before="0" w:after="80" w:line="350" w:lineRule="auto"/>
                        <w:ind w:left="0" w:right="0" w:firstLine="0"/>
                        <w:jc w:val="left"/>
                        <w:rPr>
                          <w:sz w:val="8"/>
                          <w:szCs w:val="8"/>
                        </w:rPr>
                      </w:pPr>
                      <w:r>
                        <w:rPr>
                          <w:b/>
                          <w:bCs/>
                          <w:i w:val="0"/>
                          <w:iCs w:val="0"/>
                          <w:color w:val="000000"/>
                          <w:spacing w:val="0"/>
                          <w:w w:val="100"/>
                          <w:position w:val="0"/>
                          <w:sz w:val="8"/>
                          <w:szCs w:val="8"/>
                        </w:rPr>
                        <w:t>Резиновая изоляция ПХВ-изоляция</w:t>
                      </w:r>
                    </w:p>
                  </w:txbxContent>
                </v:textbox>
                <w10:wrap anchorx="page"/>
              </v:shape>
            </w:pict>
          </mc:Fallback>
        </mc:AlternateContent>
      </w:r>
      <w:r>
        <w:drawing>
          <wp:anchor distT="890270" distB="837565" distL="114300" distR="1205230" simplePos="0" relativeHeight="125829421" behindDoc="0" locked="0" layoutInCell="1" allowOverlap="1">
            <wp:simplePos x="0" y="0"/>
            <wp:positionH relativeFrom="page">
              <wp:posOffset>2770505</wp:posOffset>
            </wp:positionH>
            <wp:positionV relativeFrom="paragraph">
              <wp:posOffset>4261485</wp:posOffset>
            </wp:positionV>
            <wp:extent cx="518160" cy="420370"/>
            <wp:wrapTopAndBottom/>
            <wp:docPr id="155" name="Shape 155"/>
            <a:graphic xmlns:a="http://schemas.openxmlformats.org/drawingml/2006/main">
              <a:graphicData uri="http://schemas.openxmlformats.org/drawingml/2006/picture">
                <pic:pic xmlns:pic="http://schemas.openxmlformats.org/drawingml/2006/picture">
                  <pic:nvPicPr>
                    <pic:cNvPr id="156" name="Picture box 156"/>
                    <pic:cNvPicPr/>
                  </pic:nvPicPr>
                  <pic:blipFill>
                    <a:blip r:embed="rId89"/>
                    <a:stretch/>
                  </pic:blipFill>
                  <pic:spPr>
                    <a:xfrm>
                      <a:ext cx="518160" cy="420370"/>
                    </a:xfrm>
                    <a:prstGeom prst="rect"/>
                  </pic:spPr>
                </pic:pic>
              </a:graphicData>
            </a:graphic>
          </wp:anchor>
        </w:drawing>
      </w:r>
      <w:r>
        <mc:AlternateContent>
          <mc:Choice Requires="wps">
            <w:drawing>
              <wp:anchor distT="0" distB="0" distL="0" distR="0" simplePos="0" relativeHeight="503316528" behindDoc="0" locked="0" layoutInCell="1" allowOverlap="1">
                <wp:simplePos x="0" y="0"/>
                <wp:positionH relativeFrom="page">
                  <wp:posOffset>3297555</wp:posOffset>
                </wp:positionH>
                <wp:positionV relativeFrom="paragraph">
                  <wp:posOffset>4340860</wp:posOffset>
                </wp:positionV>
                <wp:extent cx="902335" cy="274320"/>
                <wp:wrapNone/>
                <wp:docPr id="157" name="Shape 157"/>
                <a:graphic xmlns:a="http://schemas.openxmlformats.org/drawingml/2006/main">
                  <a:graphicData uri="http://schemas.microsoft.com/office/word/2010/wordprocessingShape">
                    <wps:wsp>
                      <wps:cNvSpPr txBox="1"/>
                      <wps:spPr>
                        <a:xfrm>
                          <a:ext cx="902335" cy="274320"/>
                        </a:xfrm>
                        <a:prstGeom prst="rect"/>
                        <a:noFill/>
                      </wps:spPr>
                      <wps:txbx>
                        <w:txbxContent>
                          <w:p>
                            <w:pPr>
                              <w:pStyle w:val="Style5"/>
                              <w:keepNext w:val="0"/>
                              <w:keepLines w:val="0"/>
                              <w:widowControl w:val="0"/>
                              <w:shd w:val="clear" w:color="auto" w:fill="auto"/>
                              <w:bidi w:val="0"/>
                              <w:spacing w:before="0" w:after="40" w:line="240" w:lineRule="auto"/>
                              <w:ind w:left="0" w:right="0" w:firstLine="0"/>
                              <w:jc w:val="left"/>
                              <w:rPr>
                                <w:sz w:val="8"/>
                                <w:szCs w:val="8"/>
                              </w:rPr>
                            </w:pPr>
                            <w:r>
                              <w:rPr>
                                <w:b/>
                                <w:bCs/>
                                <w:i w:val="0"/>
                                <w:iCs w:val="0"/>
                                <w:color w:val="000000"/>
                                <w:spacing w:val="0"/>
                                <w:w w:val="100"/>
                                <w:position w:val="0"/>
                                <w:sz w:val="8"/>
                                <w:szCs w:val="8"/>
                              </w:rPr>
                              <w:t>Алюминиевая жила</w:t>
                            </w:r>
                          </w:p>
                          <w:p>
                            <w:pPr>
                              <w:pStyle w:val="Style5"/>
                              <w:keepNext w:val="0"/>
                              <w:keepLines w:val="0"/>
                              <w:widowControl w:val="0"/>
                              <w:shd w:val="clear" w:color="auto" w:fill="auto"/>
                              <w:bidi w:val="0"/>
                              <w:spacing w:before="0" w:after="40" w:line="240" w:lineRule="auto"/>
                              <w:ind w:left="0" w:right="0" w:firstLine="0"/>
                              <w:jc w:val="left"/>
                              <w:rPr>
                                <w:sz w:val="8"/>
                                <w:szCs w:val="8"/>
                              </w:rPr>
                            </w:pPr>
                            <w:r>
                              <w:rPr>
                                <w:b/>
                                <w:bCs/>
                                <w:i w:val="0"/>
                                <w:iCs w:val="0"/>
                                <w:color w:val="000000"/>
                                <w:spacing w:val="0"/>
                                <w:w w:val="100"/>
                                <w:position w:val="0"/>
                                <w:sz w:val="8"/>
                                <w:szCs w:val="8"/>
                              </w:rPr>
                              <w:t>Изоляция из ПХВ-пластиката</w:t>
                            </w:r>
                          </w:p>
                          <w:p>
                            <w:pPr>
                              <w:pStyle w:val="Style5"/>
                              <w:keepNext w:val="0"/>
                              <w:keepLines w:val="0"/>
                              <w:widowControl w:val="0"/>
                              <w:shd w:val="clear" w:color="auto" w:fill="auto"/>
                              <w:bidi w:val="0"/>
                              <w:spacing w:before="0" w:after="40" w:line="240" w:lineRule="auto"/>
                              <w:ind w:left="0" w:right="0" w:firstLine="0"/>
                              <w:jc w:val="left"/>
                              <w:rPr>
                                <w:sz w:val="8"/>
                                <w:szCs w:val="8"/>
                              </w:rPr>
                            </w:pPr>
                            <w:r>
                              <w:rPr>
                                <w:b/>
                                <w:bCs/>
                                <w:i w:val="0"/>
                                <w:iCs w:val="0"/>
                                <w:color w:val="000000"/>
                                <w:spacing w:val="0"/>
                                <w:w w:val="100"/>
                                <w:position w:val="0"/>
                                <w:sz w:val="8"/>
                                <w:szCs w:val="8"/>
                              </w:rPr>
                              <w:t>ПХВ-оболочка</w:t>
                            </w:r>
                          </w:p>
                        </w:txbxContent>
                      </wps:txbx>
                      <wps:bodyPr lIns="0" tIns="0" rIns="0" bIns="0">
                        <a:noAutoFit/>
                      </wps:bodyPr>
                    </wps:wsp>
                  </a:graphicData>
                </a:graphic>
              </wp:anchor>
            </w:drawing>
          </mc:Choice>
          <mc:Fallback>
            <w:pict>
              <v:shape id="_x0000_s1183" type="#_x0000_t202" style="position:absolute;margin-left:259.64999999999998pt;margin-top:341.80000000000001pt;width:71.049999999999997pt;height:21.600000000000001pt;z-index:251657775;mso-wrap-distance-left:0;mso-wrap-distance-right:0;mso-position-horizontal-relative:page" filled="f" stroked="f">
                <v:textbox inset="0,0,0,0">
                  <w:txbxContent>
                    <w:p>
                      <w:pPr>
                        <w:pStyle w:val="Style5"/>
                        <w:keepNext w:val="0"/>
                        <w:keepLines w:val="0"/>
                        <w:widowControl w:val="0"/>
                        <w:shd w:val="clear" w:color="auto" w:fill="auto"/>
                        <w:bidi w:val="0"/>
                        <w:spacing w:before="0" w:after="40" w:line="240" w:lineRule="auto"/>
                        <w:ind w:left="0" w:right="0" w:firstLine="0"/>
                        <w:jc w:val="left"/>
                        <w:rPr>
                          <w:sz w:val="8"/>
                          <w:szCs w:val="8"/>
                        </w:rPr>
                      </w:pPr>
                      <w:r>
                        <w:rPr>
                          <w:b/>
                          <w:bCs/>
                          <w:i w:val="0"/>
                          <w:iCs w:val="0"/>
                          <w:color w:val="000000"/>
                          <w:spacing w:val="0"/>
                          <w:w w:val="100"/>
                          <w:position w:val="0"/>
                          <w:sz w:val="8"/>
                          <w:szCs w:val="8"/>
                        </w:rPr>
                        <w:t>Алюминиевая жила</w:t>
                      </w:r>
                    </w:p>
                    <w:p>
                      <w:pPr>
                        <w:pStyle w:val="Style5"/>
                        <w:keepNext w:val="0"/>
                        <w:keepLines w:val="0"/>
                        <w:widowControl w:val="0"/>
                        <w:shd w:val="clear" w:color="auto" w:fill="auto"/>
                        <w:bidi w:val="0"/>
                        <w:spacing w:before="0" w:after="40" w:line="240" w:lineRule="auto"/>
                        <w:ind w:left="0" w:right="0" w:firstLine="0"/>
                        <w:jc w:val="left"/>
                        <w:rPr>
                          <w:sz w:val="8"/>
                          <w:szCs w:val="8"/>
                        </w:rPr>
                      </w:pPr>
                      <w:r>
                        <w:rPr>
                          <w:b/>
                          <w:bCs/>
                          <w:i w:val="0"/>
                          <w:iCs w:val="0"/>
                          <w:color w:val="000000"/>
                          <w:spacing w:val="0"/>
                          <w:w w:val="100"/>
                          <w:position w:val="0"/>
                          <w:sz w:val="8"/>
                          <w:szCs w:val="8"/>
                        </w:rPr>
                        <w:t>Изоляция из ПХВ-пластиката</w:t>
                      </w:r>
                    </w:p>
                    <w:p>
                      <w:pPr>
                        <w:pStyle w:val="Style5"/>
                        <w:keepNext w:val="0"/>
                        <w:keepLines w:val="0"/>
                        <w:widowControl w:val="0"/>
                        <w:shd w:val="clear" w:color="auto" w:fill="auto"/>
                        <w:bidi w:val="0"/>
                        <w:spacing w:before="0" w:after="40" w:line="240" w:lineRule="auto"/>
                        <w:ind w:left="0" w:right="0" w:firstLine="0"/>
                        <w:jc w:val="left"/>
                        <w:rPr>
                          <w:sz w:val="8"/>
                          <w:szCs w:val="8"/>
                        </w:rPr>
                      </w:pPr>
                      <w:r>
                        <w:rPr>
                          <w:b/>
                          <w:bCs/>
                          <w:i w:val="0"/>
                          <w:iCs w:val="0"/>
                          <w:color w:val="000000"/>
                          <w:spacing w:val="0"/>
                          <w:w w:val="100"/>
                          <w:position w:val="0"/>
                          <w:sz w:val="8"/>
                          <w:szCs w:val="8"/>
                        </w:rPr>
                        <w:t>ПХВ-оболочка</w:t>
                      </w:r>
                    </w:p>
                  </w:txbxContent>
                </v:textbox>
                <w10:wrap anchorx="page"/>
              </v:shape>
            </w:pict>
          </mc:Fallback>
        </mc:AlternateContent>
      </w:r>
      <w:r>
        <w:drawing>
          <wp:anchor distT="1703705" distB="189230" distL="544195" distR="811530" simplePos="0" relativeHeight="125829422" behindDoc="0" locked="0" layoutInCell="1" allowOverlap="1">
            <wp:simplePos x="0" y="0"/>
            <wp:positionH relativeFrom="page">
              <wp:posOffset>3200400</wp:posOffset>
            </wp:positionH>
            <wp:positionV relativeFrom="paragraph">
              <wp:posOffset>5074920</wp:posOffset>
            </wp:positionV>
            <wp:extent cx="481330" cy="255905"/>
            <wp:wrapTopAndBottom/>
            <wp:docPr id="159" name="Shape 159"/>
            <a:graphic xmlns:a="http://schemas.openxmlformats.org/drawingml/2006/main">
              <a:graphicData uri="http://schemas.openxmlformats.org/drawingml/2006/picture">
                <pic:pic xmlns:pic="http://schemas.openxmlformats.org/drawingml/2006/picture">
                  <pic:nvPicPr>
                    <pic:cNvPr id="160" name="Picture box 160"/>
                    <pic:cNvPicPr/>
                  </pic:nvPicPr>
                  <pic:blipFill>
                    <a:blip r:embed="rId91"/>
                    <a:stretch/>
                  </pic:blipFill>
                  <pic:spPr>
                    <a:xfrm>
                      <a:ext cx="481330" cy="255905"/>
                    </a:xfrm>
                    <a:prstGeom prst="rect"/>
                  </pic:spPr>
                </pic:pic>
              </a:graphicData>
            </a:graphic>
          </wp:anchor>
        </w:drawing>
      </w:r>
      <w:r>
        <mc:AlternateContent>
          <mc:Choice Requires="wps">
            <w:drawing>
              <wp:anchor distT="0" distB="0" distL="0" distR="0" simplePos="0" relativeHeight="503316530" behindDoc="0" locked="0" layoutInCell="1" allowOverlap="1">
                <wp:simplePos x="0" y="0"/>
                <wp:positionH relativeFrom="page">
                  <wp:posOffset>3712210</wp:posOffset>
                </wp:positionH>
                <wp:positionV relativeFrom="paragraph">
                  <wp:posOffset>5099050</wp:posOffset>
                </wp:positionV>
                <wp:extent cx="667385" cy="267970"/>
                <wp:wrapNone/>
                <wp:docPr id="161" name="Shape 161"/>
                <a:graphic xmlns:a="http://schemas.openxmlformats.org/drawingml/2006/main">
                  <a:graphicData uri="http://schemas.microsoft.com/office/word/2010/wordprocessingShape">
                    <wps:wsp>
                      <wps:cNvSpPr txBox="1"/>
                      <wps:spPr>
                        <a:xfrm>
                          <a:ext cx="667385" cy="267970"/>
                        </a:xfrm>
                        <a:prstGeom prst="rect"/>
                        <a:noFill/>
                      </wps:spPr>
                      <wps:txbx>
                        <w:txbxContent>
                          <w:p>
                            <w:pPr>
                              <w:pStyle w:val="Style5"/>
                              <w:keepNext w:val="0"/>
                              <w:keepLines w:val="0"/>
                              <w:widowControl w:val="0"/>
                              <w:shd w:val="clear" w:color="auto" w:fill="auto"/>
                              <w:bidi w:val="0"/>
                              <w:spacing w:before="0" w:after="0" w:line="300" w:lineRule="auto"/>
                              <w:ind w:left="0" w:right="0" w:firstLine="0"/>
                              <w:jc w:val="left"/>
                              <w:rPr>
                                <w:sz w:val="8"/>
                                <w:szCs w:val="8"/>
                              </w:rPr>
                            </w:pPr>
                            <w:r>
                              <w:rPr>
                                <w:b/>
                                <w:bCs/>
                                <w:i w:val="0"/>
                                <w:iCs w:val="0"/>
                                <w:color w:val="000000"/>
                                <w:spacing w:val="0"/>
                                <w:w w:val="100"/>
                                <w:position w:val="0"/>
                                <w:sz w:val="8"/>
                                <w:szCs w:val="8"/>
                              </w:rPr>
                              <w:t>Двухжильный провод</w:t>
                            </w:r>
                          </w:p>
                          <w:p>
                            <w:pPr>
                              <w:pStyle w:val="Style5"/>
                              <w:keepNext w:val="0"/>
                              <w:keepLines w:val="0"/>
                              <w:widowControl w:val="0"/>
                              <w:shd w:val="clear" w:color="auto" w:fill="auto"/>
                              <w:bidi w:val="0"/>
                              <w:spacing w:before="0" w:after="0" w:line="300" w:lineRule="auto"/>
                              <w:ind w:left="0" w:right="0" w:firstLine="0"/>
                              <w:jc w:val="left"/>
                              <w:rPr>
                                <w:sz w:val="8"/>
                                <w:szCs w:val="8"/>
                              </w:rPr>
                            </w:pPr>
                            <w:r>
                              <w:rPr>
                                <w:b/>
                                <w:bCs/>
                                <w:i w:val="0"/>
                                <w:iCs w:val="0"/>
                                <w:color w:val="000000"/>
                                <w:spacing w:val="0"/>
                                <w:w w:val="100"/>
                                <w:position w:val="0"/>
                                <w:sz w:val="8"/>
                                <w:szCs w:val="8"/>
                              </w:rPr>
                              <w:t>Латунная защитная оболочка со швом</w:t>
                            </w:r>
                          </w:p>
                        </w:txbxContent>
                      </wps:txbx>
                      <wps:bodyPr lIns="0" tIns="0" rIns="0" bIns="0">
                        <a:noAutoFit/>
                      </wps:bodyPr>
                    </wps:wsp>
                  </a:graphicData>
                </a:graphic>
              </wp:anchor>
            </w:drawing>
          </mc:Choice>
          <mc:Fallback>
            <w:pict>
              <v:shape id="_x0000_s1187" type="#_x0000_t202" style="position:absolute;margin-left:292.30000000000001pt;margin-top:401.5pt;width:52.550000000000004pt;height:21.100000000000001pt;z-index:251657777;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300" w:lineRule="auto"/>
                        <w:ind w:left="0" w:right="0" w:firstLine="0"/>
                        <w:jc w:val="left"/>
                        <w:rPr>
                          <w:sz w:val="8"/>
                          <w:szCs w:val="8"/>
                        </w:rPr>
                      </w:pPr>
                      <w:r>
                        <w:rPr>
                          <w:b/>
                          <w:bCs/>
                          <w:i w:val="0"/>
                          <w:iCs w:val="0"/>
                          <w:color w:val="000000"/>
                          <w:spacing w:val="0"/>
                          <w:w w:val="100"/>
                          <w:position w:val="0"/>
                          <w:sz w:val="8"/>
                          <w:szCs w:val="8"/>
                        </w:rPr>
                        <w:t>Двухжильный провод</w:t>
                      </w:r>
                    </w:p>
                    <w:p>
                      <w:pPr>
                        <w:pStyle w:val="Style5"/>
                        <w:keepNext w:val="0"/>
                        <w:keepLines w:val="0"/>
                        <w:widowControl w:val="0"/>
                        <w:shd w:val="clear" w:color="auto" w:fill="auto"/>
                        <w:bidi w:val="0"/>
                        <w:spacing w:before="0" w:after="0" w:line="300" w:lineRule="auto"/>
                        <w:ind w:left="0" w:right="0" w:firstLine="0"/>
                        <w:jc w:val="left"/>
                        <w:rPr>
                          <w:sz w:val="8"/>
                          <w:szCs w:val="8"/>
                        </w:rPr>
                      </w:pPr>
                      <w:r>
                        <w:rPr>
                          <w:b/>
                          <w:bCs/>
                          <w:i w:val="0"/>
                          <w:iCs w:val="0"/>
                          <w:color w:val="000000"/>
                          <w:spacing w:val="0"/>
                          <w:w w:val="100"/>
                          <w:position w:val="0"/>
                          <w:sz w:val="8"/>
                          <w:szCs w:val="8"/>
                        </w:rPr>
                        <w:t>Латунная защитная оболочка со швом</w:t>
                      </w:r>
                    </w:p>
                  </w:txbxContent>
                </v:textbox>
                <w10:wrap anchorx="page"/>
              </v:shape>
            </w:pict>
          </mc:Fallback>
        </mc:AlternateContent>
      </w:r>
      <w:r>
        <mc:AlternateContent>
          <mc:Choice Requires="wps">
            <w:drawing>
              <wp:anchor distT="0" distB="0" distL="0" distR="0" simplePos="0" relativeHeight="503316532" behindDoc="0" locked="0" layoutInCell="1" allowOverlap="1">
                <wp:simplePos x="0" y="0"/>
                <wp:positionH relativeFrom="page">
                  <wp:posOffset>3255010</wp:posOffset>
                </wp:positionH>
                <wp:positionV relativeFrom="paragraph">
                  <wp:posOffset>5416550</wp:posOffset>
                </wp:positionV>
                <wp:extent cx="679450" cy="100330"/>
                <wp:wrapNone/>
                <wp:docPr id="163" name="Shape 163"/>
                <a:graphic xmlns:a="http://schemas.openxmlformats.org/drawingml/2006/main">
                  <a:graphicData uri="http://schemas.microsoft.com/office/word/2010/wordprocessingShape">
                    <wps:wsp>
                      <wps:cNvSpPr txBox="1"/>
                      <wps:spPr>
                        <a:xfrm>
                          <a:ext cx="679450" cy="10033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Плоские провода</w:t>
                            </w:r>
                          </w:p>
                        </w:txbxContent>
                      </wps:txbx>
                      <wps:bodyPr lIns="0" tIns="0" rIns="0" bIns="0">
                        <a:noAutoFit/>
                      </wps:bodyPr>
                    </wps:wsp>
                  </a:graphicData>
                </a:graphic>
              </wp:anchor>
            </w:drawing>
          </mc:Choice>
          <mc:Fallback>
            <w:pict>
              <v:shape id="_x0000_s1189" type="#_x0000_t202" style="position:absolute;margin-left:256.30000000000001pt;margin-top:426.5pt;width:53.5pt;height:7.9000000000000004pt;z-index:251657779;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Плоские провода</w:t>
                      </w:r>
                    </w:p>
                  </w:txbxContent>
                </v:textbox>
                <w10:wrap anchorx="page"/>
              </v:shape>
            </w:pict>
          </mc:Fallback>
        </mc:AlternateContent>
      </w:r>
      <w:r>
        <w:drawing>
          <wp:anchor distT="170815" distB="259080" distL="12700" distR="1338580" simplePos="0" relativeHeight="125829423" behindDoc="0" locked="0" layoutInCell="1" allowOverlap="1">
            <wp:simplePos x="0" y="0"/>
            <wp:positionH relativeFrom="page">
              <wp:posOffset>575945</wp:posOffset>
            </wp:positionH>
            <wp:positionV relativeFrom="paragraph">
              <wp:posOffset>5020310</wp:posOffset>
            </wp:positionV>
            <wp:extent cx="1676400" cy="1054735"/>
            <wp:wrapSquare wrapText="right"/>
            <wp:docPr id="165" name="Shape 165"/>
            <a:graphic xmlns:a="http://schemas.openxmlformats.org/drawingml/2006/main">
              <a:graphicData uri="http://schemas.openxmlformats.org/drawingml/2006/picture">
                <pic:pic xmlns:pic="http://schemas.openxmlformats.org/drawingml/2006/picture">
                  <pic:nvPicPr>
                    <pic:cNvPr id="166" name="Picture box 166"/>
                    <pic:cNvPicPr/>
                  </pic:nvPicPr>
                  <pic:blipFill>
                    <a:blip r:embed="rId93"/>
                    <a:stretch/>
                  </pic:blipFill>
                  <pic:spPr>
                    <a:xfrm>
                      <a:ext cx="1676400" cy="1054735"/>
                    </a:xfrm>
                    <a:prstGeom prst="rect"/>
                  </pic:spPr>
                </pic:pic>
              </a:graphicData>
            </a:graphic>
          </wp:anchor>
        </w:drawing>
      </w:r>
      <w:r>
        <mc:AlternateContent>
          <mc:Choice Requires="wps">
            <w:drawing>
              <wp:anchor distT="0" distB="0" distL="0" distR="0" simplePos="0" relativeHeight="503316534" behindDoc="0" locked="0" layoutInCell="1" allowOverlap="1">
                <wp:simplePos x="0" y="0"/>
                <wp:positionH relativeFrom="page">
                  <wp:posOffset>645795</wp:posOffset>
                </wp:positionH>
                <wp:positionV relativeFrom="paragraph">
                  <wp:posOffset>4849495</wp:posOffset>
                </wp:positionV>
                <wp:extent cx="2584450" cy="109855"/>
                <wp:wrapNone/>
                <wp:docPr id="167" name="Shape 167"/>
                <a:graphic xmlns:a="http://schemas.openxmlformats.org/drawingml/2006/main">
                  <a:graphicData uri="http://schemas.microsoft.com/office/word/2010/wordprocessingShape">
                    <wps:wsp>
                      <wps:cNvSpPr txBox="1"/>
                      <wps:spPr>
                        <a:xfrm>
                          <a:ext cx="2584450" cy="10985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Многожильные провода с комбинированной и защитной изоляцией</w:t>
                            </w:r>
                          </w:p>
                        </w:txbxContent>
                      </wps:txbx>
                      <wps:bodyPr lIns="0" tIns="0" rIns="0" bIns="0">
                        <a:noAutoFit/>
                      </wps:bodyPr>
                    </wps:wsp>
                  </a:graphicData>
                </a:graphic>
              </wp:anchor>
            </w:drawing>
          </mc:Choice>
          <mc:Fallback>
            <w:pict>
              <v:shape id="_x0000_s1193" type="#_x0000_t202" style="position:absolute;margin-left:50.850000000000001pt;margin-top:381.85000000000002pt;width:203.5pt;height:8.6500000000000004pt;z-index:251657781;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Многожильные провода с комбинированной и защитной изоляцией</w:t>
                      </w:r>
                    </w:p>
                  </w:txbxContent>
                </v:textbox>
                <w10:wrap anchorx="page"/>
              </v:shape>
            </w:pict>
          </mc:Fallback>
        </mc:AlternateContent>
      </w:r>
      <w:r>
        <mc:AlternateContent>
          <mc:Choice Requires="wps">
            <w:drawing>
              <wp:anchor distT="0" distB="0" distL="0" distR="0" simplePos="0" relativeHeight="503316536" behindDoc="0" locked="0" layoutInCell="1" allowOverlap="1">
                <wp:simplePos x="0" y="0"/>
                <wp:positionH relativeFrom="page">
                  <wp:posOffset>2252345</wp:posOffset>
                </wp:positionH>
                <wp:positionV relativeFrom="paragraph">
                  <wp:posOffset>4989830</wp:posOffset>
                </wp:positionV>
                <wp:extent cx="670560" cy="399415"/>
                <wp:wrapNone/>
                <wp:docPr id="169" name="Shape 169"/>
                <a:graphic xmlns:a="http://schemas.openxmlformats.org/drawingml/2006/main">
                  <a:graphicData uri="http://schemas.microsoft.com/office/word/2010/wordprocessingShape">
                    <wps:wsp>
                      <wps:cNvSpPr txBox="1"/>
                      <wps:spPr>
                        <a:xfrm>
                          <a:ext cx="670560" cy="399415"/>
                        </a:xfrm>
                        <a:prstGeom prst="rect"/>
                        <a:noFill/>
                      </wps:spPr>
                      <wps:txbx>
                        <w:txbxContent>
                          <w:p>
                            <w:pPr>
                              <w:pStyle w:val="Style5"/>
                              <w:keepNext w:val="0"/>
                              <w:keepLines w:val="0"/>
                              <w:widowControl w:val="0"/>
                              <w:shd w:val="clear" w:color="auto" w:fill="auto"/>
                              <w:bidi w:val="0"/>
                              <w:spacing w:before="0" w:after="40" w:line="286" w:lineRule="auto"/>
                              <w:ind w:left="0" w:right="0" w:firstLine="0"/>
                              <w:jc w:val="left"/>
                              <w:rPr>
                                <w:sz w:val="8"/>
                                <w:szCs w:val="8"/>
                              </w:rPr>
                            </w:pPr>
                            <w:r>
                              <w:rPr>
                                <w:b/>
                                <w:bCs/>
                                <w:i w:val="0"/>
                                <w:iCs w:val="0"/>
                                <w:color w:val="000000"/>
                                <w:spacing w:val="0"/>
                                <w:w w:val="100"/>
                                <w:position w:val="0"/>
                                <w:sz w:val="8"/>
                                <w:szCs w:val="8"/>
                              </w:rPr>
                              <w:t>Трехжильный провод с алюминиевыми жилами в резиновой ИЗОЛЯЦИИ</w:t>
                            </w:r>
                          </w:p>
                          <w:p>
                            <w:pPr>
                              <w:pStyle w:val="Style5"/>
                              <w:keepNext w:val="0"/>
                              <w:keepLines w:val="0"/>
                              <w:widowControl w:val="0"/>
                              <w:shd w:val="clear" w:color="auto" w:fill="auto"/>
                              <w:bidi w:val="0"/>
                              <w:spacing w:before="0" w:after="0" w:line="286" w:lineRule="auto"/>
                              <w:ind w:left="0" w:right="0" w:firstLine="0"/>
                              <w:jc w:val="left"/>
                              <w:rPr>
                                <w:sz w:val="8"/>
                                <w:szCs w:val="8"/>
                              </w:rPr>
                            </w:pPr>
                            <w:r>
                              <w:rPr>
                                <w:b/>
                                <w:bCs/>
                                <w:i w:val="0"/>
                                <w:iCs w:val="0"/>
                                <w:color w:val="000000"/>
                                <w:spacing w:val="0"/>
                                <w:w w:val="100"/>
                                <w:position w:val="0"/>
                                <w:sz w:val="8"/>
                                <w:szCs w:val="8"/>
                              </w:rPr>
                              <w:t>Изолирующая пленка</w:t>
                            </w:r>
                          </w:p>
                        </w:txbxContent>
                      </wps:txbx>
                      <wps:bodyPr lIns="0" tIns="0" rIns="0" bIns="0">
                        <a:noAutoFit/>
                      </wps:bodyPr>
                    </wps:wsp>
                  </a:graphicData>
                </a:graphic>
              </wp:anchor>
            </w:drawing>
          </mc:Choice>
          <mc:Fallback>
            <w:pict>
              <v:shape id="_x0000_s1195" type="#_x0000_t202" style="position:absolute;margin-left:177.34999999999999pt;margin-top:392.90000000000003pt;width:52.800000000000004pt;height:31.449999999999999pt;z-index:251657783;mso-wrap-distance-left:0;mso-wrap-distance-right:0;mso-position-horizontal-relative:page" filled="f" stroked="f">
                <v:textbox inset="0,0,0,0">
                  <w:txbxContent>
                    <w:p>
                      <w:pPr>
                        <w:pStyle w:val="Style5"/>
                        <w:keepNext w:val="0"/>
                        <w:keepLines w:val="0"/>
                        <w:widowControl w:val="0"/>
                        <w:shd w:val="clear" w:color="auto" w:fill="auto"/>
                        <w:bidi w:val="0"/>
                        <w:spacing w:before="0" w:after="40" w:line="286" w:lineRule="auto"/>
                        <w:ind w:left="0" w:right="0" w:firstLine="0"/>
                        <w:jc w:val="left"/>
                        <w:rPr>
                          <w:sz w:val="8"/>
                          <w:szCs w:val="8"/>
                        </w:rPr>
                      </w:pPr>
                      <w:r>
                        <w:rPr>
                          <w:b/>
                          <w:bCs/>
                          <w:i w:val="0"/>
                          <w:iCs w:val="0"/>
                          <w:color w:val="000000"/>
                          <w:spacing w:val="0"/>
                          <w:w w:val="100"/>
                          <w:position w:val="0"/>
                          <w:sz w:val="8"/>
                          <w:szCs w:val="8"/>
                        </w:rPr>
                        <w:t>Трехжильный провод с алюминиевыми жилами в резиновой ИЗОЛЯЦИИ</w:t>
                      </w:r>
                    </w:p>
                    <w:p>
                      <w:pPr>
                        <w:pStyle w:val="Style5"/>
                        <w:keepNext w:val="0"/>
                        <w:keepLines w:val="0"/>
                        <w:widowControl w:val="0"/>
                        <w:shd w:val="clear" w:color="auto" w:fill="auto"/>
                        <w:bidi w:val="0"/>
                        <w:spacing w:before="0" w:after="0" w:line="286" w:lineRule="auto"/>
                        <w:ind w:left="0" w:right="0" w:firstLine="0"/>
                        <w:jc w:val="left"/>
                        <w:rPr>
                          <w:sz w:val="8"/>
                          <w:szCs w:val="8"/>
                        </w:rPr>
                      </w:pPr>
                      <w:r>
                        <w:rPr>
                          <w:b/>
                          <w:bCs/>
                          <w:i w:val="0"/>
                          <w:iCs w:val="0"/>
                          <w:color w:val="000000"/>
                          <w:spacing w:val="0"/>
                          <w:w w:val="100"/>
                          <w:position w:val="0"/>
                          <w:sz w:val="8"/>
                          <w:szCs w:val="8"/>
                        </w:rPr>
                        <w:t>Изолирующая пленка</w:t>
                      </w:r>
                    </w:p>
                  </w:txbxContent>
                </v:textbox>
                <w10:wrap anchorx="page"/>
              </v:shape>
            </w:pict>
          </mc:Fallback>
        </mc:AlternateContent>
      </w:r>
      <w:r>
        <mc:AlternateContent>
          <mc:Choice Requires="wps">
            <w:drawing>
              <wp:anchor distT="0" distB="0" distL="0" distR="0" simplePos="0" relativeHeight="503316538" behindDoc="0" locked="0" layoutInCell="1" allowOverlap="1">
                <wp:simplePos x="0" y="0"/>
                <wp:positionH relativeFrom="page">
                  <wp:posOffset>2255520</wp:posOffset>
                </wp:positionH>
                <wp:positionV relativeFrom="paragraph">
                  <wp:posOffset>5389245</wp:posOffset>
                </wp:positionV>
                <wp:extent cx="938530" cy="164465"/>
                <wp:wrapNone/>
                <wp:docPr id="171" name="Shape 171"/>
                <a:graphic xmlns:a="http://schemas.openxmlformats.org/drawingml/2006/main">
                  <a:graphicData uri="http://schemas.microsoft.com/office/word/2010/wordprocessingShape">
                    <wps:wsp>
                      <wps:cNvSpPr txBox="1"/>
                      <wps:spPr>
                        <a:xfrm>
                          <a:ext cx="938530" cy="164465"/>
                        </a:xfrm>
                        <a:prstGeom prst="rect"/>
                        <a:noFill/>
                      </wps:spPr>
                      <wps:txbx>
                        <w:txbxContent>
                          <w:p>
                            <w:pPr>
                              <w:pStyle w:val="Style5"/>
                              <w:keepNext w:val="0"/>
                              <w:keepLines w:val="0"/>
                              <w:widowControl w:val="0"/>
                              <w:shd w:val="clear" w:color="auto" w:fill="auto"/>
                              <w:bidi w:val="0"/>
                              <w:spacing w:before="0" w:after="0" w:line="288" w:lineRule="auto"/>
                              <w:ind w:left="0" w:right="0" w:firstLine="0"/>
                              <w:jc w:val="left"/>
                              <w:rPr>
                                <w:sz w:val="8"/>
                                <w:szCs w:val="8"/>
                              </w:rPr>
                            </w:pPr>
                            <w:r>
                              <w:rPr>
                                <w:b/>
                                <w:bCs/>
                                <w:i w:val="0"/>
                                <w:iCs w:val="0"/>
                                <w:color w:val="000000"/>
                                <w:spacing w:val="0"/>
                                <w:w w:val="100"/>
                                <w:position w:val="0"/>
                                <w:sz w:val="8"/>
                                <w:szCs w:val="8"/>
                              </w:rPr>
                              <w:t>Оплетка из хлопчатобумажной ’ками, пропитанная</w:t>
                            </w:r>
                          </w:p>
                        </w:txbxContent>
                      </wps:txbx>
                      <wps:bodyPr lIns="0" tIns="0" rIns="0" bIns="0">
                        <a:noAutoFit/>
                      </wps:bodyPr>
                    </wps:wsp>
                  </a:graphicData>
                </a:graphic>
              </wp:anchor>
            </w:drawing>
          </mc:Choice>
          <mc:Fallback>
            <w:pict>
              <v:shape id="_x0000_s1197" type="#_x0000_t202" style="position:absolute;margin-left:177.59999999999999pt;margin-top:424.35000000000002pt;width:73.900000000000006pt;height:12.950000000000001pt;z-index:251657785;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88" w:lineRule="auto"/>
                        <w:ind w:left="0" w:right="0" w:firstLine="0"/>
                        <w:jc w:val="left"/>
                        <w:rPr>
                          <w:sz w:val="8"/>
                          <w:szCs w:val="8"/>
                        </w:rPr>
                      </w:pPr>
                      <w:r>
                        <w:rPr>
                          <w:b/>
                          <w:bCs/>
                          <w:i w:val="0"/>
                          <w:iCs w:val="0"/>
                          <w:color w:val="000000"/>
                          <w:spacing w:val="0"/>
                          <w:w w:val="100"/>
                          <w:position w:val="0"/>
                          <w:sz w:val="8"/>
                          <w:szCs w:val="8"/>
                        </w:rPr>
                        <w:t>Оплетка из хлопчатобумажной ’ками, пропитанная</w:t>
                      </w:r>
                    </w:p>
                  </w:txbxContent>
                </v:textbox>
                <w10:wrap anchorx="page"/>
              </v:shape>
            </w:pict>
          </mc:Fallback>
        </mc:AlternateContent>
      </w:r>
      <w:r>
        <mc:AlternateContent>
          <mc:Choice Requires="wps">
            <w:drawing>
              <wp:anchor distT="0" distB="0" distL="0" distR="0" simplePos="0" relativeHeight="503316540" behindDoc="0" locked="0" layoutInCell="1" allowOverlap="1">
                <wp:simplePos x="0" y="0"/>
                <wp:positionH relativeFrom="page">
                  <wp:posOffset>2255520</wp:posOffset>
                </wp:positionH>
                <wp:positionV relativeFrom="paragraph">
                  <wp:posOffset>5541645</wp:posOffset>
                </wp:positionV>
                <wp:extent cx="1319530" cy="213360"/>
                <wp:wrapNone/>
                <wp:docPr id="173" name="Shape 173"/>
                <a:graphic xmlns:a="http://schemas.openxmlformats.org/drawingml/2006/main">
                  <a:graphicData uri="http://schemas.microsoft.com/office/word/2010/wordprocessingShape">
                    <wps:wsp>
                      <wps:cNvSpPr txBox="1"/>
                      <wps:spPr>
                        <a:xfrm>
                          <a:ext cx="1319530" cy="213360"/>
                        </a:xfrm>
                        <a:prstGeom prst="rect"/>
                        <a:noFill/>
                      </wps:spPr>
                      <wps:txbx>
                        <w:txbxContent>
                          <w:p>
                            <w:pPr>
                              <w:pStyle w:val="Style5"/>
                              <w:keepNext w:val="0"/>
                              <w:keepLines w:val="0"/>
                              <w:widowControl w:val="0"/>
                              <w:shd w:val="clear" w:color="auto" w:fill="auto"/>
                              <w:bidi w:val="0"/>
                              <w:spacing w:before="0" w:after="0" w:line="350" w:lineRule="auto"/>
                              <w:ind w:left="2000" w:right="0" w:hanging="2000"/>
                              <w:jc w:val="left"/>
                              <w:rPr>
                                <w:sz w:val="8"/>
                                <w:szCs w:val="8"/>
                              </w:rPr>
                            </w:pPr>
                            <w:r>
                              <w:rPr>
                                <w:b/>
                                <w:bCs/>
                                <w:i w:val="0"/>
                                <w:iCs w:val="0"/>
                                <w:color w:val="000000"/>
                                <w:spacing w:val="0"/>
                                <w:w w:val="100"/>
                                <w:position w:val="0"/>
                                <w:sz w:val="8"/>
                                <w:szCs w:val="8"/>
                              </w:rPr>
                              <w:t>противогнилостным составом -</w:t>
                            </w:r>
                          </w:p>
                          <w:p>
                            <w:pPr>
                              <w:pStyle w:val="Style5"/>
                              <w:keepNext w:val="0"/>
                              <w:keepLines w:val="0"/>
                              <w:widowControl w:val="0"/>
                              <w:shd w:val="clear" w:color="auto" w:fill="auto"/>
                              <w:bidi w:val="0"/>
                              <w:spacing w:before="0" w:after="0" w:line="199" w:lineRule="auto"/>
                              <w:ind w:left="0" w:right="0" w:firstLine="0"/>
                              <w:jc w:val="left"/>
                              <w:rPr>
                                <w:sz w:val="8"/>
                                <w:szCs w:val="8"/>
                              </w:rPr>
                            </w:pPr>
                            <w:r>
                              <w:rPr>
                                <w:b/>
                                <w:bCs/>
                                <w:i w:val="0"/>
                                <w:iCs w:val="0"/>
                                <w:color w:val="000000"/>
                                <w:spacing w:val="0"/>
                                <w:w w:val="100"/>
                                <w:position w:val="0"/>
                                <w:sz w:val="8"/>
                                <w:szCs w:val="8"/>
                              </w:rPr>
                              <w:t>Алюминиьые жилы.</w:t>
                            </w:r>
                          </w:p>
                        </w:txbxContent>
                      </wps:txbx>
                      <wps:bodyPr lIns="0" tIns="0" rIns="0" bIns="0">
                        <a:noAutoFit/>
                      </wps:bodyPr>
                    </wps:wsp>
                  </a:graphicData>
                </a:graphic>
              </wp:anchor>
            </w:drawing>
          </mc:Choice>
          <mc:Fallback>
            <w:pict>
              <v:shape id="_x0000_s1199" type="#_x0000_t202" style="position:absolute;margin-left:177.59999999999999pt;margin-top:436.35000000000002pt;width:103.90000000000001pt;height:16.800000000000001pt;z-index:251657787;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350" w:lineRule="auto"/>
                        <w:ind w:left="2000" w:right="0" w:hanging="2000"/>
                        <w:jc w:val="left"/>
                        <w:rPr>
                          <w:sz w:val="8"/>
                          <w:szCs w:val="8"/>
                        </w:rPr>
                      </w:pPr>
                      <w:r>
                        <w:rPr>
                          <w:b/>
                          <w:bCs/>
                          <w:i w:val="0"/>
                          <w:iCs w:val="0"/>
                          <w:color w:val="000000"/>
                          <w:spacing w:val="0"/>
                          <w:w w:val="100"/>
                          <w:position w:val="0"/>
                          <w:sz w:val="8"/>
                          <w:szCs w:val="8"/>
                        </w:rPr>
                        <w:t>противогнилостным составом -</w:t>
                      </w:r>
                    </w:p>
                    <w:p>
                      <w:pPr>
                        <w:pStyle w:val="Style5"/>
                        <w:keepNext w:val="0"/>
                        <w:keepLines w:val="0"/>
                        <w:widowControl w:val="0"/>
                        <w:shd w:val="clear" w:color="auto" w:fill="auto"/>
                        <w:bidi w:val="0"/>
                        <w:spacing w:before="0" w:after="0" w:line="199" w:lineRule="auto"/>
                        <w:ind w:left="0" w:right="0" w:firstLine="0"/>
                        <w:jc w:val="left"/>
                        <w:rPr>
                          <w:sz w:val="8"/>
                          <w:szCs w:val="8"/>
                        </w:rPr>
                      </w:pPr>
                      <w:r>
                        <w:rPr>
                          <w:b/>
                          <w:bCs/>
                          <w:i w:val="0"/>
                          <w:iCs w:val="0"/>
                          <w:color w:val="000000"/>
                          <w:spacing w:val="0"/>
                          <w:w w:val="100"/>
                          <w:position w:val="0"/>
                          <w:sz w:val="8"/>
                          <w:szCs w:val="8"/>
                        </w:rPr>
                        <w:t>Алюминиьые жилы.</w:t>
                      </w:r>
                    </w:p>
                  </w:txbxContent>
                </v:textbox>
                <w10:wrap anchorx="page"/>
              </v:shape>
            </w:pict>
          </mc:Fallback>
        </mc:AlternateContent>
      </w:r>
      <w:r>
        <mc:AlternateContent>
          <mc:Choice Requires="wps">
            <w:drawing>
              <wp:anchor distT="0" distB="0" distL="0" distR="0" simplePos="0" relativeHeight="503316542" behindDoc="0" locked="0" layoutInCell="1" allowOverlap="1">
                <wp:simplePos x="0" y="0"/>
                <wp:positionH relativeFrom="page">
                  <wp:posOffset>2258695</wp:posOffset>
                </wp:positionH>
                <wp:positionV relativeFrom="paragraph">
                  <wp:posOffset>5748655</wp:posOffset>
                </wp:positionV>
                <wp:extent cx="560705" cy="143510"/>
                <wp:wrapNone/>
                <wp:docPr id="175" name="Shape 175"/>
                <a:graphic xmlns:a="http://schemas.openxmlformats.org/drawingml/2006/main">
                  <a:graphicData uri="http://schemas.microsoft.com/office/word/2010/wordprocessingShape">
                    <wps:wsp>
                      <wps:cNvSpPr txBox="1"/>
                      <wps:spPr>
                        <a:xfrm>
                          <a:ext cx="560705" cy="14351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8"/>
                                <w:szCs w:val="8"/>
                              </w:rPr>
                            </w:pPr>
                            <w:r>
                              <w:rPr>
                                <w:b/>
                                <w:bCs/>
                                <w:i w:val="0"/>
                                <w:iCs w:val="0"/>
                                <w:color w:val="000000"/>
                                <w:spacing w:val="0"/>
                                <w:w w:val="100"/>
                                <w:position w:val="0"/>
                                <w:sz w:val="8"/>
                                <w:szCs w:val="8"/>
                              </w:rPr>
                              <w:t>изолированные</w:t>
                            </w:r>
                          </w:p>
                          <w:p>
                            <w:pPr>
                              <w:pStyle w:val="Style5"/>
                              <w:keepNext w:val="0"/>
                              <w:keepLines w:val="0"/>
                              <w:widowControl w:val="0"/>
                              <w:shd w:val="clear" w:color="auto" w:fill="auto"/>
                              <w:bidi w:val="0"/>
                              <w:spacing w:before="0" w:after="0" w:line="240" w:lineRule="auto"/>
                              <w:ind w:left="0" w:right="0" w:firstLine="0"/>
                              <w:jc w:val="left"/>
                              <w:rPr>
                                <w:sz w:val="8"/>
                                <w:szCs w:val="8"/>
                              </w:rPr>
                            </w:pPr>
                            <w:r>
                              <w:rPr>
                                <w:b/>
                                <w:bCs/>
                                <w:i w:val="0"/>
                                <w:iCs w:val="0"/>
                                <w:color w:val="000000"/>
                                <w:spacing w:val="0"/>
                                <w:w w:val="100"/>
                                <w:position w:val="0"/>
                                <w:sz w:val="8"/>
                                <w:szCs w:val="8"/>
                              </w:rPr>
                              <w:t>ПХВ-пластикатом</w:t>
                            </w:r>
                          </w:p>
                        </w:txbxContent>
                      </wps:txbx>
                      <wps:bodyPr lIns="0" tIns="0" rIns="0" bIns="0">
                        <a:noAutoFit/>
                      </wps:bodyPr>
                    </wps:wsp>
                  </a:graphicData>
                </a:graphic>
              </wp:anchor>
            </w:drawing>
          </mc:Choice>
          <mc:Fallback>
            <w:pict>
              <v:shape id="_x0000_s1201" type="#_x0000_t202" style="position:absolute;margin-left:177.84999999999999pt;margin-top:452.65000000000003pt;width:44.149999999999999pt;height:11.300000000000001pt;z-index:251657789;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8"/>
                          <w:szCs w:val="8"/>
                        </w:rPr>
                      </w:pPr>
                      <w:r>
                        <w:rPr>
                          <w:b/>
                          <w:bCs/>
                          <w:i w:val="0"/>
                          <w:iCs w:val="0"/>
                          <w:color w:val="000000"/>
                          <w:spacing w:val="0"/>
                          <w:w w:val="100"/>
                          <w:position w:val="0"/>
                          <w:sz w:val="8"/>
                          <w:szCs w:val="8"/>
                        </w:rPr>
                        <w:t>изолированные</w:t>
                      </w:r>
                    </w:p>
                    <w:p>
                      <w:pPr>
                        <w:pStyle w:val="Style5"/>
                        <w:keepNext w:val="0"/>
                        <w:keepLines w:val="0"/>
                        <w:widowControl w:val="0"/>
                        <w:shd w:val="clear" w:color="auto" w:fill="auto"/>
                        <w:bidi w:val="0"/>
                        <w:spacing w:before="0" w:after="0" w:line="240" w:lineRule="auto"/>
                        <w:ind w:left="0" w:right="0" w:firstLine="0"/>
                        <w:jc w:val="left"/>
                        <w:rPr>
                          <w:sz w:val="8"/>
                          <w:szCs w:val="8"/>
                        </w:rPr>
                      </w:pPr>
                      <w:r>
                        <w:rPr>
                          <w:b/>
                          <w:bCs/>
                          <w:i w:val="0"/>
                          <w:iCs w:val="0"/>
                          <w:color w:val="000000"/>
                          <w:spacing w:val="0"/>
                          <w:w w:val="100"/>
                          <w:position w:val="0"/>
                          <w:sz w:val="8"/>
                          <w:szCs w:val="8"/>
                        </w:rPr>
                        <w:t>ПХВ-пластикатом</w:t>
                      </w:r>
                    </w:p>
                  </w:txbxContent>
                </v:textbox>
                <w10:wrap anchorx="page"/>
              </v:shape>
            </w:pict>
          </mc:Fallback>
        </mc:AlternateContent>
      </w:r>
      <w:r>
        <mc:AlternateContent>
          <mc:Choice Requires="wps">
            <w:drawing>
              <wp:anchor distT="0" distB="0" distL="0" distR="0" simplePos="0" relativeHeight="503316544" behindDoc="0" locked="0" layoutInCell="1" allowOverlap="1">
                <wp:simplePos x="0" y="0"/>
                <wp:positionH relativeFrom="page">
                  <wp:posOffset>2252345</wp:posOffset>
                </wp:positionH>
                <wp:positionV relativeFrom="paragraph">
                  <wp:posOffset>5895340</wp:posOffset>
                </wp:positionV>
                <wp:extent cx="682625" cy="164465"/>
                <wp:wrapNone/>
                <wp:docPr id="177" name="Shape 177"/>
                <a:graphic xmlns:a="http://schemas.openxmlformats.org/drawingml/2006/main">
                  <a:graphicData uri="http://schemas.microsoft.com/office/word/2010/wordprocessingShape">
                    <wps:wsp>
                      <wps:cNvSpPr txBox="1"/>
                      <wps:spPr>
                        <a:xfrm>
                          <a:ext cx="682625" cy="164465"/>
                        </a:xfrm>
                        <a:prstGeom prst="rect"/>
                        <a:noFill/>
                      </wps:spPr>
                      <wps:txbx>
                        <w:txbxContent>
                          <w:p>
                            <w:pPr>
                              <w:pStyle w:val="Style5"/>
                              <w:keepNext w:val="0"/>
                              <w:keepLines w:val="0"/>
                              <w:widowControl w:val="0"/>
                              <w:shd w:val="clear" w:color="auto" w:fill="auto"/>
                              <w:bidi w:val="0"/>
                              <w:spacing w:before="0" w:after="0" w:line="288" w:lineRule="auto"/>
                              <w:ind w:left="0" w:right="0" w:firstLine="0"/>
                              <w:jc w:val="left"/>
                              <w:rPr>
                                <w:sz w:val="8"/>
                                <w:szCs w:val="8"/>
                              </w:rPr>
                            </w:pPr>
                            <w:r>
                              <w:rPr>
                                <w:b/>
                                <w:bCs/>
                                <w:i w:val="0"/>
                                <w:iCs w:val="0"/>
                                <w:color w:val="000000"/>
                                <w:spacing w:val="0"/>
                                <w:w w:val="100"/>
                                <w:position w:val="0"/>
                                <w:sz w:val="8"/>
                                <w:szCs w:val="8"/>
                              </w:rPr>
                              <w:t>Стальной трос с резиновой изоляцией</w:t>
                            </w:r>
                          </w:p>
                        </w:txbxContent>
                      </wps:txbx>
                      <wps:bodyPr lIns="0" tIns="0" rIns="0" bIns="0">
                        <a:noAutoFit/>
                      </wps:bodyPr>
                    </wps:wsp>
                  </a:graphicData>
                </a:graphic>
              </wp:anchor>
            </w:drawing>
          </mc:Choice>
          <mc:Fallback>
            <w:pict>
              <v:shape id="_x0000_s1203" type="#_x0000_t202" style="position:absolute;margin-left:177.34999999999999pt;margin-top:464.19999999999999pt;width:53.75pt;height:12.950000000000001pt;z-index:251657791;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88" w:lineRule="auto"/>
                        <w:ind w:left="0" w:right="0" w:firstLine="0"/>
                        <w:jc w:val="left"/>
                        <w:rPr>
                          <w:sz w:val="8"/>
                          <w:szCs w:val="8"/>
                        </w:rPr>
                      </w:pPr>
                      <w:r>
                        <w:rPr>
                          <w:b/>
                          <w:bCs/>
                          <w:i w:val="0"/>
                          <w:iCs w:val="0"/>
                          <w:color w:val="000000"/>
                          <w:spacing w:val="0"/>
                          <w:w w:val="100"/>
                          <w:position w:val="0"/>
                          <w:sz w:val="8"/>
                          <w:szCs w:val="8"/>
                        </w:rPr>
                        <w:t>Стальной трос с резиновой изоляцией</w:t>
                      </w:r>
                    </w:p>
                  </w:txbxContent>
                </v:textbox>
                <w10:wrap anchorx="page"/>
              </v:shape>
            </w:pict>
          </mc:Fallback>
        </mc:AlternateContent>
      </w:r>
      <w:r>
        <mc:AlternateContent>
          <mc:Choice Requires="wps">
            <w:drawing>
              <wp:anchor distT="0" distB="0" distL="0" distR="0" simplePos="0" relativeHeight="503316546" behindDoc="0" locked="0" layoutInCell="1" allowOverlap="1">
                <wp:simplePos x="0" y="0"/>
                <wp:positionH relativeFrom="page">
                  <wp:posOffset>1304290</wp:posOffset>
                </wp:positionH>
                <wp:positionV relativeFrom="paragraph">
                  <wp:posOffset>6205855</wp:posOffset>
                </wp:positionV>
                <wp:extent cx="2240280" cy="128270"/>
                <wp:wrapNone/>
                <wp:docPr id="179" name="Shape 179"/>
                <a:graphic xmlns:a="http://schemas.openxmlformats.org/drawingml/2006/main">
                  <a:graphicData uri="http://schemas.microsoft.com/office/word/2010/wordprocessingShape">
                    <wps:wsp>
                      <wps:cNvSpPr txBox="1"/>
                      <wps:spPr>
                        <a:xfrm>
                          <a:ext cx="2240280" cy="12827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pPr>
                            <w:r>
                              <w:rPr>
                                <w:b/>
                                <w:bCs/>
                                <w:i w:val="0"/>
                                <w:iCs w:val="0"/>
                                <w:color w:val="000000"/>
                                <w:spacing w:val="0"/>
                                <w:w w:val="100"/>
                                <w:position w:val="0"/>
                                <w:sz w:val="13"/>
                                <w:szCs w:val="13"/>
                              </w:rPr>
                              <w:t xml:space="preserve">Рис. 1.12. </w:t>
                            </w:r>
                            <w:r>
                              <w:rPr>
                                <w:color w:val="000000"/>
                                <w:spacing w:val="0"/>
                                <w:w w:val="100"/>
                                <w:position w:val="0"/>
                              </w:rPr>
                              <w:t>Конструктивные элементы проводов</w:t>
                            </w:r>
                          </w:p>
                        </w:txbxContent>
                      </wps:txbx>
                      <wps:bodyPr lIns="0" tIns="0" rIns="0" bIns="0">
                        <a:noAutoFit/>
                      </wps:bodyPr>
                    </wps:wsp>
                  </a:graphicData>
                </a:graphic>
              </wp:anchor>
            </w:drawing>
          </mc:Choice>
          <mc:Fallback>
            <w:pict>
              <v:shape id="_x0000_s1205" type="#_x0000_t202" style="position:absolute;margin-left:102.7pt;margin-top:488.65000000000003pt;width:176.40000000000001pt;height:10.1pt;z-index:251657793;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pPr>
                      <w:r>
                        <w:rPr>
                          <w:b/>
                          <w:bCs/>
                          <w:i w:val="0"/>
                          <w:iCs w:val="0"/>
                          <w:color w:val="000000"/>
                          <w:spacing w:val="0"/>
                          <w:w w:val="100"/>
                          <w:position w:val="0"/>
                          <w:sz w:val="13"/>
                          <w:szCs w:val="13"/>
                        </w:rPr>
                        <w:t xml:space="preserve">Рис. 1.12. </w:t>
                      </w:r>
                      <w:r>
                        <w:rPr>
                          <w:color w:val="000000"/>
                          <w:spacing w:val="0"/>
                          <w:w w:val="100"/>
                          <w:position w:val="0"/>
                        </w:rPr>
                        <w:t>Конструктивные элементы проводов</w:t>
                      </w:r>
                    </w:p>
                  </w:txbxContent>
                </v:textbox>
                <w10:wrap anchorx="page"/>
              </v:shape>
            </w:pict>
          </mc:Fallback>
        </mc:AlternateContent>
      </w:r>
    </w:p>
    <w:p>
      <w:pPr>
        <w:pStyle w:val="Style28"/>
        <w:keepNext w:val="0"/>
        <w:keepLines w:val="0"/>
        <w:widowControl w:val="0"/>
        <w:shd w:val="clear" w:color="auto" w:fill="auto"/>
        <w:bidi w:val="0"/>
        <w:spacing w:before="0" w:line="259" w:lineRule="auto"/>
        <w:ind w:left="300" w:right="0"/>
        <w:jc w:val="both"/>
      </w:pPr>
      <w:r>
        <w:rPr>
          <w:color w:val="000000"/>
          <w:spacing w:val="0"/>
          <w:w w:val="100"/>
          <w:position w:val="0"/>
        </w:rPr>
        <w:t xml:space="preserve">При расположении нескольких проводов в общей трубе и в канале скрытой проводки </w:t>
      </w:r>
      <w:r>
        <w:rPr>
          <w:b/>
          <w:bCs/>
          <w:color w:val="000000"/>
          <w:spacing w:val="0"/>
          <w:w w:val="100"/>
          <w:position w:val="0"/>
        </w:rPr>
        <w:t xml:space="preserve">условия их охлаждения </w:t>
      </w:r>
      <w:r>
        <w:rPr>
          <w:color w:val="000000"/>
          <w:spacing w:val="0"/>
          <w:w w:val="100"/>
          <w:position w:val="0"/>
        </w:rPr>
        <w:t>ухудшаются; они также нагревают друг друга, поэтому допустимый ток для них должен быть уменьшен на 10...20 %.</w:t>
      </w:r>
    </w:p>
    <w:p>
      <w:pPr>
        <w:pStyle w:val="Style28"/>
        <w:keepNext w:val="0"/>
        <w:keepLines w:val="0"/>
        <w:widowControl w:val="0"/>
        <w:shd w:val="clear" w:color="auto" w:fill="auto"/>
        <w:tabs>
          <w:tab w:leader="hyphen" w:pos="5849" w:val="left"/>
        </w:tabs>
        <w:bidi w:val="0"/>
        <w:spacing w:before="0" w:after="0" w:line="259" w:lineRule="auto"/>
        <w:ind w:left="300" w:right="0"/>
        <w:jc w:val="both"/>
      </w:pPr>
      <w:r>
        <w:rPr>
          <w:b/>
          <w:bCs/>
          <w:color w:val="000000"/>
          <w:spacing w:val="0"/>
          <w:w w:val="100"/>
          <w:position w:val="0"/>
        </w:rPr>
        <w:t xml:space="preserve">Рабочая температура проводов </w:t>
      </w:r>
      <w:r>
        <w:rPr>
          <w:color w:val="000000"/>
          <w:spacing w:val="0"/>
          <w:w w:val="100"/>
          <w:position w:val="0"/>
        </w:rPr>
        <w:t>и шнуров в резиновой изоля</w:t>
        <w:softHyphen/>
        <w:t>ции не должна превышать +65 °C, в пластмассовой</w:t>
        <w:tab/>
        <w:t>1-70 °C.</w:t>
      </w:r>
    </w:p>
    <w:p>
      <w:pPr>
        <w:pStyle w:val="Style28"/>
        <w:keepNext w:val="0"/>
        <w:keepLines w:val="0"/>
        <w:widowControl w:val="0"/>
        <w:shd w:val="clear" w:color="auto" w:fill="auto"/>
        <w:bidi w:val="0"/>
        <w:spacing w:before="0" w:after="220" w:line="259" w:lineRule="auto"/>
        <w:ind w:left="300" w:right="0" w:firstLine="20"/>
        <w:jc w:val="both"/>
      </w:pPr>
      <w:r>
        <w:rPr>
          <w:color w:val="000000"/>
          <w:spacing w:val="0"/>
          <w:w w:val="100"/>
          <w:position w:val="0"/>
        </w:rPr>
        <w:t>Следовательно, при комнатной температуре +25 °C допустимый перегрев не должен превышать температуру +40...45 °C.</w:t>
      </w:r>
    </w:p>
    <w:p>
      <w:pPr>
        <w:pStyle w:val="Style57"/>
        <w:keepNext/>
        <w:keepLines/>
        <w:widowControl w:val="0"/>
        <w:shd w:val="clear" w:color="auto" w:fill="auto"/>
        <w:bidi w:val="0"/>
        <w:spacing w:before="0" w:line="259" w:lineRule="auto"/>
        <w:ind w:left="0" w:right="0" w:firstLine="420"/>
        <w:jc w:val="left"/>
      </w:pPr>
      <w:bookmarkStart w:id="161" w:name="bookmark161"/>
      <w:bookmarkStart w:id="162" w:name="bookmark162"/>
      <w:bookmarkStart w:id="163" w:name="bookmark163"/>
      <w:r>
        <w:rPr>
          <w:color w:val="000000"/>
          <w:spacing w:val="0"/>
          <w:w w:val="100"/>
          <w:position w:val="0"/>
        </w:rPr>
        <w:t>Схемы конструктивных элементов проводов и кабелей</w:t>
      </w:r>
      <w:bookmarkEnd w:id="161"/>
      <w:bookmarkEnd w:id="162"/>
      <w:bookmarkEnd w:id="163"/>
    </w:p>
    <w:p>
      <w:pPr>
        <w:pStyle w:val="Style28"/>
        <w:keepNext w:val="0"/>
        <w:keepLines w:val="0"/>
        <w:widowControl w:val="0"/>
        <w:shd w:val="clear" w:color="auto" w:fill="auto"/>
        <w:bidi w:val="0"/>
        <w:spacing w:before="0" w:after="860"/>
        <w:ind w:left="300" w:right="0"/>
        <w:jc w:val="both"/>
      </w:pPr>
      <w:r>
        <w:rPr>
          <w:color w:val="000000"/>
          <w:spacing w:val="0"/>
          <w:w w:val="100"/>
          <w:position w:val="0"/>
        </w:rPr>
        <w:t>Перед рассмотрением примеров исполнения конкретных проводов и кабелей полезно рассмотреть общие схемы кон</w:t>
        <w:softHyphen/>
        <w:t>структивных элементов проводов и кабелей. На рисунке схема</w:t>
        <w:softHyphen/>
        <w:t>тически изображены применяющиеся в различных сочетаниях в проводах и кабелях все возможные жилы, их изоляция, обмотки, оплетки и оболочки.</w:t>
      </w:r>
    </w:p>
    <w:p>
      <w:pPr>
        <w:pStyle w:val="Style77"/>
        <w:keepNext w:val="0"/>
        <w:keepLines w:val="0"/>
        <w:widowControl w:val="0"/>
        <w:shd w:val="clear" w:color="auto" w:fill="auto"/>
        <w:bidi w:val="0"/>
        <w:spacing w:before="0" w:after="120" w:line="240" w:lineRule="auto"/>
        <w:ind w:left="0" w:right="0" w:firstLine="0"/>
        <w:jc w:val="left"/>
      </w:pPr>
      <w:r>
        <w:rPr>
          <w:b/>
          <w:bCs/>
          <w:color w:val="000000"/>
          <w:spacing w:val="0"/>
          <w:w w:val="100"/>
          <w:position w:val="0"/>
        </w:rPr>
        <w:t>Провода с пластиковой Провода одножильные ПХВ-изоляцией с комбинированной изоляцией</w:t>
      </w:r>
    </w:p>
    <w:p>
      <w:pPr>
        <w:pStyle w:val="Style11"/>
        <w:keepNext w:val="0"/>
        <w:keepLines w:val="0"/>
        <w:widowControl w:val="0"/>
        <w:shd w:val="clear" w:color="auto" w:fill="auto"/>
        <w:bidi w:val="0"/>
        <w:spacing w:before="40" w:line="288" w:lineRule="auto"/>
        <w:ind w:left="0" w:right="200" w:firstLine="0"/>
        <w:jc w:val="right"/>
        <w:rPr>
          <w:sz w:val="8"/>
          <w:szCs w:val="8"/>
        </w:rPr>
      </w:pPr>
      <w:r>
        <w:rPr>
          <w:rFonts w:ascii="Arial" w:eastAsia="Arial" w:hAnsi="Arial" w:cs="Arial"/>
          <w:b/>
          <w:bCs/>
          <w:color w:val="000000"/>
          <w:spacing w:val="0"/>
          <w:w w:val="100"/>
          <w:position w:val="0"/>
          <w:sz w:val="8"/>
          <w:szCs w:val="8"/>
        </w:rPr>
        <w:t>Трехжильный провод с раздельным основанием</w:t>
      </w:r>
    </w:p>
    <w:p>
      <w:pPr>
        <w:pStyle w:val="Style11"/>
        <w:keepNext w:val="0"/>
        <w:keepLines w:val="0"/>
        <w:widowControl w:val="0"/>
        <w:shd w:val="clear" w:color="auto" w:fill="auto"/>
        <w:bidi w:val="0"/>
        <w:spacing w:before="0" w:after="80" w:line="295" w:lineRule="auto"/>
        <w:ind w:left="0" w:right="0" w:firstLine="0"/>
        <w:jc w:val="left"/>
        <w:rPr>
          <w:sz w:val="8"/>
          <w:szCs w:val="8"/>
        </w:rPr>
      </w:pPr>
      <w:r>
        <w:rPr>
          <w:rFonts w:ascii="Arial" w:eastAsia="Arial" w:hAnsi="Arial" w:cs="Arial"/>
          <w:b/>
          <w:bCs/>
          <w:color w:val="000000"/>
          <w:spacing w:val="0"/>
          <w:w w:val="100"/>
          <w:position w:val="0"/>
          <w:sz w:val="8"/>
          <w:szCs w:val="8"/>
        </w:rPr>
        <w:t>Провод без разделительного основания</w:t>
      </w:r>
    </w:p>
    <w:p>
      <w:pPr>
        <w:pStyle w:val="Style57"/>
        <w:keepNext/>
        <w:keepLines/>
        <w:widowControl w:val="0"/>
        <w:shd w:val="clear" w:color="auto" w:fill="auto"/>
        <w:bidi w:val="0"/>
        <w:spacing w:before="0" w:after="60" w:line="254" w:lineRule="auto"/>
        <w:ind w:left="0" w:right="0" w:firstLine="0"/>
        <w:jc w:val="center"/>
      </w:pPr>
      <w:bookmarkStart w:id="164" w:name="bookmark164"/>
      <w:bookmarkStart w:id="165" w:name="bookmark165"/>
      <w:bookmarkStart w:id="166" w:name="bookmark166"/>
      <w:r>
        <w:rPr>
          <w:color w:val="000000"/>
          <w:spacing w:val="0"/>
          <w:w w:val="100"/>
          <w:position w:val="0"/>
        </w:rPr>
        <w:t>Изоляция проводов и кабелей</w:t>
      </w:r>
      <w:bookmarkEnd w:id="164"/>
      <w:bookmarkEnd w:id="165"/>
      <w:bookmarkEnd w:id="166"/>
    </w:p>
    <w:p>
      <w:pPr>
        <w:pStyle w:val="Style28"/>
        <w:keepNext w:val="0"/>
        <w:keepLines w:val="0"/>
        <w:widowControl w:val="0"/>
        <w:shd w:val="clear" w:color="auto" w:fill="auto"/>
        <w:bidi w:val="0"/>
        <w:spacing w:before="0" w:after="280" w:line="254" w:lineRule="auto"/>
        <w:ind w:left="280" w:right="0" w:firstLine="380"/>
        <w:jc w:val="both"/>
      </w:pPr>
      <w:r>
        <w:rPr>
          <w:color w:val="000000"/>
          <w:spacing w:val="0"/>
          <w:w w:val="100"/>
          <w:position w:val="0"/>
        </w:rPr>
        <w:t>Провода изготавливаются с изоляцией на напряжение 380, 660 и 3000 В переменного тока, кабели — на все напряжения. У изолированного провода токопроводящая жила заключена в изолирующую оболочку из резины, поливинилхлорида или винипласта. Для предохранения от механических поврежде</w:t>
        <w:softHyphen/>
        <w:t>ний и воздействий внешней среды изоляция некоторых марок проводов покрыта снаружи хлопчатобумажной оплеткой, про</w:t>
        <w:softHyphen/>
        <w:t>питанной противогнилостным составом. Изоляция проводов, предназначенных для прокладки в местах, где имеется повы</w:t>
        <w:softHyphen/>
        <w:t>шенная опасность их повреждения вследствие механических воздействий, защищена дополнительно оплеткой из стальной оцинкованной проволоки.</w:t>
      </w:r>
    </w:p>
    <w:p>
      <w:pPr>
        <w:pStyle w:val="Style57"/>
        <w:keepNext/>
        <w:keepLines/>
        <w:widowControl w:val="0"/>
        <w:shd w:val="clear" w:color="auto" w:fill="auto"/>
        <w:bidi w:val="0"/>
        <w:spacing w:before="0" w:after="60" w:line="240" w:lineRule="auto"/>
        <w:ind w:left="0" w:right="0" w:firstLine="0"/>
        <w:jc w:val="center"/>
      </w:pPr>
      <w:bookmarkStart w:id="167" w:name="bookmark167"/>
      <w:bookmarkStart w:id="168" w:name="bookmark168"/>
      <w:bookmarkStart w:id="169" w:name="bookmark169"/>
      <w:r>
        <w:rPr>
          <w:color w:val="000000"/>
          <w:spacing w:val="0"/>
          <w:w w:val="100"/>
          <w:position w:val="0"/>
        </w:rPr>
        <w:t>Расчет сечения жилы</w:t>
      </w:r>
      <w:bookmarkEnd w:id="167"/>
      <w:bookmarkEnd w:id="168"/>
      <w:bookmarkEnd w:id="169"/>
    </w:p>
    <w:p>
      <w:pPr>
        <w:pStyle w:val="Style28"/>
        <w:keepNext w:val="0"/>
        <w:keepLines w:val="0"/>
        <w:widowControl w:val="0"/>
        <w:shd w:val="clear" w:color="auto" w:fill="auto"/>
        <w:bidi w:val="0"/>
        <w:spacing w:before="0" w:after="100"/>
        <w:ind w:left="280" w:right="0" w:firstLine="380"/>
        <w:jc w:val="both"/>
      </w:pPr>
      <w:r>
        <w:rPr>
          <w:b/>
          <w:bCs/>
          <w:color w:val="000000"/>
          <w:spacing w:val="0"/>
          <w:w w:val="100"/>
          <w:position w:val="0"/>
        </w:rPr>
        <w:t xml:space="preserve">Сечение жилы </w:t>
      </w:r>
      <w:r>
        <w:rPr>
          <w:color w:val="000000"/>
          <w:spacing w:val="0"/>
          <w:w w:val="100"/>
          <w:position w:val="0"/>
        </w:rPr>
        <w:t xml:space="preserve">приблизительно определяется ее диаметром </w:t>
      </w:r>
      <w:r>
        <w:rPr>
          <w:b/>
          <w:bCs/>
          <w:color w:val="000000"/>
          <w:spacing w:val="0"/>
          <w:w w:val="100"/>
          <w:position w:val="0"/>
        </w:rPr>
        <w:t xml:space="preserve">(S </w:t>
      </w:r>
      <w:r>
        <w:rPr>
          <w:b/>
          <w:bCs/>
          <w:color w:val="000000"/>
          <w:spacing w:val="0"/>
          <w:w w:val="100"/>
          <w:position w:val="0"/>
        </w:rPr>
        <w:t xml:space="preserve">= </w:t>
      </w:r>
      <w:r>
        <w:rPr>
          <w:color w:val="000000"/>
          <w:spacing w:val="0"/>
          <w:w w:val="100"/>
          <w:position w:val="0"/>
        </w:rPr>
        <w:t>0,785d</w:t>
      </w:r>
      <w:r>
        <w:rPr>
          <w:color w:val="000000"/>
          <w:spacing w:val="0"/>
          <w:w w:val="100"/>
          <w:position w:val="0"/>
          <w:vertAlign w:val="superscript"/>
        </w:rPr>
        <w:t>2</w:t>
      </w:r>
      <w:r>
        <w:rPr>
          <w:color w:val="000000"/>
          <w:spacing w:val="0"/>
          <w:w w:val="100"/>
          <w:position w:val="0"/>
        </w:rPr>
        <w:t xml:space="preserve">), </w:t>
      </w:r>
      <w:r>
        <w:rPr>
          <w:color w:val="000000"/>
          <w:spacing w:val="0"/>
          <w:w w:val="100"/>
          <w:position w:val="0"/>
        </w:rPr>
        <w:t xml:space="preserve">где </w:t>
      </w:r>
      <w:r>
        <w:rPr>
          <w:color w:val="000000"/>
          <w:spacing w:val="0"/>
          <w:w w:val="100"/>
          <w:position w:val="0"/>
        </w:rPr>
        <w:t xml:space="preserve">d </w:t>
      </w:r>
      <w:r>
        <w:rPr>
          <w:color w:val="000000"/>
          <w:spacing w:val="0"/>
          <w:w w:val="100"/>
          <w:position w:val="0"/>
        </w:rPr>
        <w:t>— диаметр жилы. Диаметр можно замерить штангенциркулем.</w:t>
      </w:r>
    </w:p>
    <w:p>
      <w:pPr>
        <w:pStyle w:val="Style59"/>
        <w:keepNext w:val="0"/>
        <w:keepLines w:val="0"/>
        <w:widowControl w:val="0"/>
        <w:shd w:val="clear" w:color="auto" w:fill="auto"/>
        <w:bidi w:val="0"/>
        <w:spacing w:before="0" w:after="100"/>
        <w:ind w:left="1260" w:right="0" w:firstLine="0"/>
        <w:jc w:val="both"/>
      </w:pPr>
      <w:r>
        <w:rPr>
          <w:b/>
          <w:bCs/>
          <w:color w:val="000000"/>
          <w:spacing w:val="0"/>
          <w:w w:val="100"/>
          <w:position w:val="0"/>
        </w:rPr>
        <w:t>Совет.</w:t>
      </w:r>
    </w:p>
    <w:p>
      <w:pPr>
        <w:pStyle w:val="Style59"/>
        <w:keepNext w:val="0"/>
        <w:keepLines w:val="0"/>
        <w:widowControl w:val="0"/>
        <w:shd w:val="clear" w:color="auto" w:fill="auto"/>
        <w:bidi w:val="0"/>
        <w:spacing w:before="0" w:after="60"/>
        <w:ind w:left="1260" w:right="0" w:firstLine="0"/>
        <w:jc w:val="both"/>
      </w:pPr>
      <w:r>
        <w:rPr>
          <w:color w:val="000000"/>
          <w:spacing w:val="0"/>
          <w:w w:val="100"/>
          <w:position w:val="0"/>
        </w:rPr>
        <w:t>Если же под рукой нет штангенциркуля, то диаметр можно узнать следующим способом. 10...20 витков очищенной от изо</w:t>
        <w:softHyphen/>
        <w:t>ляции жилы следует намотать на толстый гвоздь, отвертку или другой стержень, плотно сжать витки провода и измерить обычной линейкой длину спирали. Разделив эту длину на число витков, узнают искомый диаметр жилы. Для определения сечения многожильных проводов и шнуров следует замерить диаметр одной жилки, вычислить ее сечение, затем величину сечения умножить на число жилок в проводе.</w:t>
      </w:r>
    </w:p>
    <w:p>
      <w:pPr>
        <w:pStyle w:val="Style28"/>
        <w:keepNext w:val="0"/>
        <w:keepLines w:val="0"/>
        <w:widowControl w:val="0"/>
        <w:shd w:val="clear" w:color="auto" w:fill="auto"/>
        <w:bidi w:val="0"/>
        <w:spacing w:before="0" w:after="60" w:line="262" w:lineRule="auto"/>
        <w:ind w:left="280" w:right="0" w:firstLine="380"/>
        <w:jc w:val="both"/>
      </w:pPr>
      <w:r>
        <w:rPr>
          <w:color w:val="000000"/>
          <w:spacing w:val="0"/>
          <w:w w:val="100"/>
          <w:position w:val="0"/>
        </w:rPr>
        <w:t>Точно сечение проводов и кабелей напряжением до 1000 В определяют, исходя из двух условий.</w:t>
      </w:r>
    </w:p>
    <w:p>
      <w:pPr>
        <w:pStyle w:val="Style28"/>
        <w:keepNext w:val="0"/>
        <w:keepLines w:val="0"/>
        <w:widowControl w:val="0"/>
        <w:shd w:val="clear" w:color="auto" w:fill="auto"/>
        <w:bidi w:val="0"/>
        <w:spacing w:before="0" w:after="220"/>
        <w:ind w:left="280" w:right="0" w:firstLine="380"/>
        <w:jc w:val="both"/>
      </w:pPr>
      <w:r>
        <w:rPr>
          <w:b/>
          <w:bCs/>
          <w:color w:val="000000"/>
          <w:spacing w:val="0"/>
          <w:w w:val="100"/>
          <w:position w:val="0"/>
        </w:rPr>
        <w:t xml:space="preserve">Первое условие. </w:t>
      </w:r>
      <w:r>
        <w:rPr>
          <w:color w:val="000000"/>
          <w:spacing w:val="0"/>
          <w:w w:val="100"/>
          <w:position w:val="0"/>
        </w:rPr>
        <w:t>По условию нагревания длительным рас</w:t>
        <w:softHyphen/>
        <w:t>четным током:</w:t>
      </w:r>
    </w:p>
    <w:p>
      <w:pPr>
        <w:pStyle w:val="Style77"/>
        <w:keepNext w:val="0"/>
        <w:keepLines w:val="0"/>
        <w:widowControl w:val="0"/>
        <w:shd w:val="clear" w:color="auto" w:fill="auto"/>
        <w:bidi w:val="0"/>
        <w:spacing w:before="0" w:after="60" w:line="240" w:lineRule="auto"/>
        <w:ind w:left="0" w:right="0" w:firstLine="0"/>
        <w:jc w:val="center"/>
      </w:pPr>
      <w:r>
        <w:rPr>
          <w:i/>
          <w:iCs/>
          <w:color w:val="000000"/>
          <w:spacing w:val="0"/>
          <w:w w:val="100"/>
          <w:position w:val="0"/>
        </w:rPr>
        <w:t>доп</w:t>
      </w:r>
      <w:r>
        <w:rPr>
          <w:color w:val="000000"/>
          <w:spacing w:val="0"/>
          <w:w w:val="100"/>
          <w:position w:val="0"/>
        </w:rPr>
        <w:t xml:space="preserve"> р’</w:t>
      </w:r>
    </w:p>
    <w:p>
      <w:pPr>
        <w:pStyle w:val="Style28"/>
        <w:keepNext w:val="0"/>
        <w:keepLines w:val="0"/>
        <w:widowControl w:val="0"/>
        <w:shd w:val="clear" w:color="auto" w:fill="auto"/>
        <w:bidi w:val="0"/>
        <w:spacing w:before="0" w:after="60" w:line="240" w:lineRule="auto"/>
        <w:ind w:left="280" w:right="0" w:firstLine="40"/>
        <w:jc w:val="both"/>
      </w:pPr>
      <w:r>
        <w:rPr>
          <w:color w:val="000000"/>
          <w:spacing w:val="0"/>
          <w:w w:val="100"/>
          <w:position w:val="0"/>
        </w:rPr>
        <w:t xml:space="preserve">где </w:t>
      </w:r>
      <w:r>
        <w:rPr>
          <w:i/>
          <w:iCs/>
          <w:color w:val="000000"/>
          <w:spacing w:val="0"/>
          <w:w w:val="100"/>
          <w:position w:val="0"/>
        </w:rPr>
        <w:t>1</w:t>
      </w:r>
      <w:r>
        <w:rPr>
          <w:i/>
          <w:iCs/>
          <w:color w:val="000000"/>
          <w:spacing w:val="0"/>
          <w:w w:val="100"/>
          <w:position w:val="0"/>
          <w:vertAlign w:val="subscript"/>
        </w:rPr>
        <w:t>дт</w:t>
      </w:r>
      <w:r>
        <w:rPr>
          <w:color w:val="000000"/>
          <w:spacing w:val="0"/>
          <w:w w:val="100"/>
          <w:position w:val="0"/>
        </w:rPr>
        <w:t xml:space="preserve"> —■ длительно допустимый ток для принятого сечення прово</w:t>
        <w:softHyphen/>
        <w:t>да или кабеля и условий его прокладки, (данные приводятся в ПУЭ или справочной литературе);</w:t>
      </w:r>
    </w:p>
    <w:p>
      <w:pPr>
        <w:pStyle w:val="Style28"/>
        <w:keepNext w:val="0"/>
        <w:keepLines w:val="0"/>
        <w:widowControl w:val="0"/>
        <w:shd w:val="clear" w:color="auto" w:fill="auto"/>
        <w:bidi w:val="0"/>
        <w:spacing w:before="0" w:after="60" w:line="240" w:lineRule="auto"/>
        <w:ind w:left="0" w:right="0" w:firstLine="600"/>
        <w:jc w:val="both"/>
      </w:pPr>
      <w:r>
        <w:rPr>
          <w:i/>
          <w:iCs/>
          <w:color w:val="000000"/>
          <w:spacing w:val="0"/>
          <w:w w:val="100"/>
          <w:position w:val="0"/>
        </w:rPr>
        <w:t>1</w:t>
      </w:r>
      <w:r>
        <w:rPr>
          <w:i/>
          <w:iCs/>
          <w:color w:val="000000"/>
          <w:spacing w:val="0"/>
          <w:w w:val="100"/>
          <w:position w:val="0"/>
          <w:vertAlign w:val="subscript"/>
        </w:rPr>
        <w:t>р</w:t>
      </w:r>
      <w:r>
        <w:rPr>
          <w:i/>
          <w:iCs/>
          <w:color w:val="000000"/>
          <w:spacing w:val="0"/>
          <w:w w:val="100"/>
          <w:position w:val="0"/>
        </w:rPr>
        <w:t xml:space="preserve"> —</w:t>
      </w:r>
      <w:r>
        <w:rPr>
          <w:color w:val="000000"/>
          <w:spacing w:val="0"/>
          <w:w w:val="100"/>
          <w:position w:val="0"/>
        </w:rPr>
        <w:t xml:space="preserve"> расчетный ток, А.</w:t>
      </w:r>
    </w:p>
    <w:p>
      <w:pPr>
        <w:pStyle w:val="Style28"/>
        <w:keepNext w:val="0"/>
        <w:keepLines w:val="0"/>
        <w:widowControl w:val="0"/>
        <w:shd w:val="clear" w:color="auto" w:fill="auto"/>
        <w:bidi w:val="0"/>
        <w:spacing w:before="0"/>
        <w:ind w:left="280" w:right="0" w:firstLine="380"/>
        <w:jc w:val="both"/>
      </w:pPr>
      <w:r>
        <w:rPr>
          <w:b/>
          <w:bCs/>
          <w:color w:val="000000"/>
          <w:spacing w:val="0"/>
          <w:w w:val="100"/>
          <w:position w:val="0"/>
        </w:rPr>
        <w:t xml:space="preserve">Второе условие. </w:t>
      </w:r>
      <w:r>
        <w:rPr>
          <w:color w:val="000000"/>
          <w:spacing w:val="0"/>
          <w:w w:val="100"/>
          <w:position w:val="0"/>
        </w:rPr>
        <w:t>По условию соответствия сечения провода классу защиты:</w:t>
      </w:r>
    </w:p>
    <w:p>
      <w:pPr>
        <w:pStyle w:val="Style28"/>
        <w:keepNext w:val="0"/>
        <w:keepLines w:val="0"/>
        <w:widowControl w:val="0"/>
        <w:shd w:val="clear" w:color="auto" w:fill="auto"/>
        <w:bidi w:val="0"/>
        <w:spacing w:before="0" w:after="0" w:line="240" w:lineRule="auto"/>
        <w:ind w:left="0" w:right="0" w:firstLine="0"/>
        <w:jc w:val="center"/>
      </w:pPr>
      <w:r>
        <w:rPr>
          <w:i/>
          <w:iCs/>
          <w:color w:val="000000"/>
          <w:spacing w:val="0"/>
          <w:w w:val="100"/>
          <w:position w:val="0"/>
        </w:rPr>
        <w:t>/, &gt;К ■/ .</w:t>
      </w:r>
    </w:p>
    <w:p>
      <w:pPr>
        <w:pStyle w:val="Style77"/>
        <w:keepNext w:val="0"/>
        <w:keepLines w:val="0"/>
        <w:widowControl w:val="0"/>
        <w:shd w:val="clear" w:color="auto" w:fill="auto"/>
        <w:bidi w:val="0"/>
        <w:spacing w:before="0" w:after="40" w:line="180" w:lineRule="auto"/>
        <w:ind w:left="0" w:right="0" w:firstLine="0"/>
        <w:jc w:val="center"/>
      </w:pPr>
      <w:r>
        <w:rPr>
          <w:i/>
          <w:iCs/>
          <w:color w:val="000000"/>
          <w:spacing w:val="0"/>
          <w:w w:val="100"/>
          <w:position w:val="0"/>
        </w:rPr>
        <w:t>{)оп 3 И.ПЛ'</w:t>
      </w:r>
    </w:p>
    <w:p>
      <w:pPr>
        <w:pStyle w:val="Style28"/>
        <w:keepNext w:val="0"/>
        <w:keepLines w:val="0"/>
        <w:widowControl w:val="0"/>
        <w:shd w:val="clear" w:color="auto" w:fill="auto"/>
        <w:bidi w:val="0"/>
        <w:spacing w:before="0" w:line="254" w:lineRule="auto"/>
        <w:ind w:left="0" w:right="0" w:firstLine="280"/>
        <w:jc w:val="both"/>
      </w:pPr>
      <w:r>
        <w:rPr>
          <w:color w:val="000000"/>
          <w:spacing w:val="0"/>
          <w:w w:val="100"/>
          <w:position w:val="0"/>
        </w:rPr>
        <w:t xml:space="preserve">где </w:t>
      </w:r>
      <w:r>
        <w:rPr>
          <w:i/>
          <w:iCs/>
          <w:color w:val="000000"/>
          <w:spacing w:val="0"/>
          <w:w w:val="100"/>
          <w:position w:val="0"/>
        </w:rPr>
        <w:t>К —</w:t>
      </w:r>
      <w:r>
        <w:rPr>
          <w:color w:val="000000"/>
          <w:spacing w:val="0"/>
          <w:w w:val="100"/>
          <w:position w:val="0"/>
        </w:rPr>
        <w:t xml:space="preserve"> коэффициент зашиты;</w:t>
      </w:r>
    </w:p>
    <w:p>
      <w:pPr>
        <w:pStyle w:val="Style28"/>
        <w:keepNext w:val="0"/>
        <w:keepLines w:val="0"/>
        <w:widowControl w:val="0"/>
        <w:shd w:val="clear" w:color="auto" w:fill="auto"/>
        <w:tabs>
          <w:tab w:pos="1009" w:val="left"/>
        </w:tabs>
        <w:bidi w:val="0"/>
        <w:spacing w:before="0" w:after="0" w:line="240" w:lineRule="auto"/>
        <w:ind w:left="0" w:right="0" w:firstLine="620"/>
        <w:jc w:val="both"/>
      </w:pPr>
      <w:r>
        <w:rPr>
          <w:color w:val="000000"/>
          <w:spacing w:val="0"/>
          <w:w w:val="100"/>
          <w:position w:val="0"/>
        </w:rPr>
        <w:t>/</w:t>
        <w:tab/>
        <w:t>— номинальный ток плавкой вставки, А.</w:t>
      </w:r>
    </w:p>
    <w:p>
      <w:pPr>
        <w:pStyle w:val="Style77"/>
        <w:keepNext w:val="0"/>
        <w:keepLines w:val="0"/>
        <w:widowControl w:val="0"/>
        <w:shd w:val="clear" w:color="auto" w:fill="auto"/>
        <w:tabs>
          <w:tab w:pos="4783" w:val="left"/>
        </w:tabs>
        <w:bidi w:val="0"/>
        <w:spacing w:before="0" w:after="40" w:line="180" w:lineRule="auto"/>
        <w:ind w:left="0" w:right="0" w:firstLine="780"/>
        <w:jc w:val="both"/>
      </w:pPr>
      <w:r>
        <w:rPr>
          <w:i/>
          <w:iCs/>
          <w:color w:val="000000"/>
          <w:spacing w:val="0"/>
          <w:w w:val="100"/>
          <w:position w:val="0"/>
        </w:rPr>
        <w:t>н.ня.</w:t>
        <w:tab/>
        <w:t>’</w:t>
      </w:r>
    </w:p>
    <w:p>
      <w:pPr>
        <w:pStyle w:val="Style28"/>
        <w:keepNext w:val="0"/>
        <w:keepLines w:val="0"/>
        <w:widowControl w:val="0"/>
        <w:shd w:val="clear" w:color="auto" w:fill="auto"/>
        <w:bidi w:val="0"/>
        <w:spacing w:before="0" w:line="259" w:lineRule="auto"/>
        <w:ind w:left="280" w:right="0" w:firstLine="380"/>
        <w:jc w:val="both"/>
      </w:pPr>
      <w:r>
        <w:rPr>
          <w:i/>
          <w:iCs/>
          <w:color w:val="000000"/>
          <w:spacing w:val="0"/>
          <w:w w:val="100"/>
          <w:position w:val="0"/>
        </w:rPr>
        <w:t>К</w:t>
      </w:r>
      <w:r>
        <w:rPr>
          <w:i/>
          <w:iCs/>
          <w:color w:val="000000"/>
          <w:spacing w:val="0"/>
          <w:w w:val="100"/>
          <w:position w:val="0"/>
          <w:vertAlign w:val="subscript"/>
        </w:rPr>
        <w:t>з</w:t>
      </w:r>
      <w:r>
        <w:rPr>
          <w:i/>
          <w:iCs/>
          <w:color w:val="000000"/>
          <w:spacing w:val="0"/>
          <w:w w:val="100"/>
          <w:position w:val="0"/>
        </w:rPr>
        <w:t xml:space="preserve"> =</w:t>
      </w:r>
      <w:r>
        <w:rPr>
          <w:color w:val="000000"/>
          <w:spacing w:val="0"/>
          <w:w w:val="100"/>
          <w:position w:val="0"/>
        </w:rPr>
        <w:t xml:space="preserve"> 1,25 при защите проводников с резиновой и пластмас</w:t>
        <w:softHyphen/>
        <w:t>совой изоляцией во взрыво- и пожароопасных, торговых и т.п. помещениях плавкими предохранителями и автоматическими выключателями; при защите этих же проводников в невзрыво- и непожароопасных помещениях^ = 1,0.</w:t>
      </w:r>
    </w:p>
    <w:p>
      <w:pPr>
        <w:pStyle w:val="Style28"/>
        <w:keepNext w:val="0"/>
        <w:keepLines w:val="0"/>
        <w:widowControl w:val="0"/>
        <w:shd w:val="clear" w:color="auto" w:fill="auto"/>
        <w:bidi w:val="0"/>
        <w:spacing w:before="0" w:after="240" w:line="252" w:lineRule="auto"/>
        <w:ind w:left="280" w:right="0" w:firstLine="380"/>
        <w:jc w:val="both"/>
      </w:pPr>
      <w:r>
        <w:rPr>
          <w:color w:val="000000"/>
          <w:spacing w:val="0"/>
          <w:w w:val="100"/>
          <w:position w:val="0"/>
        </w:rPr>
        <w:t>Осветительные проводки дополнительно рассчитывают на потерю напряжения. Допустимые длительные токовые нагруз</w:t>
        <w:softHyphen/>
        <w:t>ки на провода и кабели, а также выбор пусковой и защитной аппаратуры, проводов и кабелей для отдельно устанавливаемых электродвигателей находят по справочникам.</w:t>
      </w:r>
    </w:p>
    <w:p>
      <w:pPr>
        <w:pStyle w:val="Style57"/>
        <w:keepNext/>
        <w:keepLines/>
        <w:widowControl w:val="0"/>
        <w:shd w:val="clear" w:color="auto" w:fill="auto"/>
        <w:bidi w:val="0"/>
        <w:spacing w:before="0" w:line="254" w:lineRule="auto"/>
        <w:ind w:left="0" w:right="0" w:firstLine="0"/>
        <w:jc w:val="center"/>
      </w:pPr>
      <w:bookmarkStart w:id="170" w:name="bookmark170"/>
      <w:bookmarkStart w:id="171" w:name="bookmark171"/>
      <w:bookmarkStart w:id="172" w:name="bookmark172"/>
      <w:r>
        <w:rPr>
          <w:color w:val="000000"/>
          <w:spacing w:val="0"/>
          <w:w w:val="100"/>
          <w:position w:val="0"/>
        </w:rPr>
        <w:t>Диапазон стандартных сечений жил</w:t>
      </w:r>
      <w:bookmarkEnd w:id="170"/>
      <w:bookmarkEnd w:id="171"/>
      <w:bookmarkEnd w:id="172"/>
    </w:p>
    <w:p>
      <w:pPr>
        <w:pStyle w:val="Style28"/>
        <w:keepNext w:val="0"/>
        <w:keepLines w:val="0"/>
        <w:widowControl w:val="0"/>
        <w:shd w:val="clear" w:color="auto" w:fill="auto"/>
        <w:bidi w:val="0"/>
        <w:spacing w:before="0" w:line="254" w:lineRule="auto"/>
        <w:ind w:left="280" w:right="0" w:firstLine="380"/>
        <w:jc w:val="both"/>
      </w:pPr>
      <w:r>
        <w:rPr>
          <w:color w:val="000000"/>
          <w:spacing w:val="0"/>
          <w:w w:val="100"/>
          <w:position w:val="0"/>
        </w:rPr>
        <w:t>Диапазон стандартных сечений жил велик: от 0,03 до 1000 мм</w:t>
      </w:r>
      <w:r>
        <w:rPr>
          <w:color w:val="000000"/>
          <w:spacing w:val="0"/>
          <w:w w:val="100"/>
          <w:position w:val="0"/>
          <w:vertAlign w:val="superscript"/>
        </w:rPr>
        <w:t>2</w:t>
      </w:r>
      <w:r>
        <w:rPr>
          <w:color w:val="000000"/>
          <w:spacing w:val="0"/>
          <w:w w:val="100"/>
          <w:position w:val="0"/>
        </w:rPr>
        <w:t>. Нас будут интересовать сечения от 0,35 (минималь</w:t>
        <w:softHyphen/>
        <w:t>ное сечение для присоединения бытовых электроприборов) до 16 мм</w:t>
      </w:r>
      <w:r>
        <w:rPr>
          <w:color w:val="000000"/>
          <w:spacing w:val="0"/>
          <w:w w:val="100"/>
          <w:position w:val="0"/>
          <w:vertAlign w:val="superscript"/>
        </w:rPr>
        <w:t>2</w:t>
      </w:r>
      <w:r>
        <w:rPr>
          <w:color w:val="000000"/>
          <w:spacing w:val="0"/>
          <w:w w:val="100"/>
          <w:position w:val="0"/>
        </w:rPr>
        <w:t>.</w:t>
      </w:r>
    </w:p>
    <w:p>
      <w:pPr>
        <w:pStyle w:val="Style28"/>
        <w:keepNext w:val="0"/>
        <w:keepLines w:val="0"/>
        <w:widowControl w:val="0"/>
        <w:shd w:val="clear" w:color="auto" w:fill="auto"/>
        <w:bidi w:val="0"/>
        <w:spacing w:before="0" w:line="252" w:lineRule="auto"/>
        <w:ind w:left="280" w:right="0" w:firstLine="380"/>
        <w:jc w:val="both"/>
      </w:pPr>
      <w:r>
        <w:rPr>
          <w:color w:val="000000"/>
          <w:spacing w:val="0"/>
          <w:w w:val="100"/>
          <w:position w:val="0"/>
        </w:rPr>
        <w:t xml:space="preserve">Сечения жил изменяются по стандартным рядам: </w:t>
      </w:r>
      <w:r>
        <w:rPr>
          <w:b/>
          <w:bCs/>
          <w:color w:val="000000"/>
          <w:spacing w:val="0"/>
          <w:w w:val="100"/>
          <w:position w:val="0"/>
        </w:rPr>
        <w:t>0,35; 0,5; 0,75; 1,0; 1,2 мм</w:t>
      </w:r>
      <w:r>
        <w:rPr>
          <w:b/>
          <w:bCs/>
          <w:color w:val="000000"/>
          <w:spacing w:val="0"/>
          <w:w w:val="100"/>
          <w:position w:val="0"/>
          <w:vertAlign w:val="superscript"/>
        </w:rPr>
        <w:t>2</w:t>
      </w:r>
      <w:r>
        <w:rPr>
          <w:b/>
          <w:bCs/>
          <w:color w:val="000000"/>
          <w:spacing w:val="0"/>
          <w:w w:val="100"/>
          <w:position w:val="0"/>
        </w:rPr>
        <w:t xml:space="preserve"> — </w:t>
      </w:r>
      <w:r>
        <w:rPr>
          <w:color w:val="000000"/>
          <w:spacing w:val="0"/>
          <w:w w:val="100"/>
          <w:position w:val="0"/>
        </w:rPr>
        <w:t xml:space="preserve">только медные; </w:t>
      </w:r>
      <w:r>
        <w:rPr>
          <w:b/>
          <w:bCs/>
          <w:color w:val="000000"/>
          <w:spacing w:val="0"/>
          <w:w w:val="100"/>
          <w:position w:val="0"/>
        </w:rPr>
        <w:t>1,5; 2,0; 2,5; 3,0; 4,0; 5,0; 6,0; 8,0; 10,0; 16,0 мм</w:t>
      </w:r>
      <w:r>
        <w:rPr>
          <w:b/>
          <w:bCs/>
          <w:color w:val="000000"/>
          <w:spacing w:val="0"/>
          <w:w w:val="100"/>
          <w:position w:val="0"/>
          <w:vertAlign w:val="superscript"/>
        </w:rPr>
        <w:t>2</w:t>
      </w:r>
      <w:r>
        <w:rPr>
          <w:b/>
          <w:bCs/>
          <w:color w:val="000000"/>
          <w:spacing w:val="0"/>
          <w:w w:val="100"/>
          <w:position w:val="0"/>
        </w:rPr>
        <w:t xml:space="preserve"> — </w:t>
      </w:r>
      <w:r>
        <w:rPr>
          <w:color w:val="000000"/>
          <w:spacing w:val="0"/>
          <w:w w:val="100"/>
          <w:position w:val="0"/>
        </w:rPr>
        <w:t>медные, алюминиевые и алюмомедные жилы.</w:t>
      </w:r>
    </w:p>
    <w:p>
      <w:pPr>
        <w:pStyle w:val="Style28"/>
        <w:keepNext w:val="0"/>
        <w:keepLines w:val="0"/>
        <w:widowControl w:val="0"/>
        <w:shd w:val="clear" w:color="auto" w:fill="auto"/>
        <w:bidi w:val="0"/>
        <w:spacing w:before="0" w:line="252" w:lineRule="auto"/>
        <w:ind w:left="280" w:right="0" w:firstLine="380"/>
        <w:jc w:val="both"/>
      </w:pPr>
      <w:r>
        <w:rPr>
          <w:color w:val="000000"/>
          <w:spacing w:val="0"/>
          <w:w w:val="100"/>
          <w:position w:val="0"/>
        </w:rPr>
        <w:t>Правилами устройства электроустановок (ПУЭ) установле</w:t>
        <w:softHyphen/>
        <w:t xml:space="preserve">ны </w:t>
      </w:r>
      <w:r>
        <w:rPr>
          <w:b/>
          <w:bCs/>
          <w:color w:val="000000"/>
          <w:spacing w:val="0"/>
          <w:w w:val="100"/>
          <w:position w:val="0"/>
        </w:rPr>
        <w:t xml:space="preserve">минимальные сечения применяемых жил </w:t>
      </w:r>
      <w:r>
        <w:rPr>
          <w:color w:val="000000"/>
          <w:spacing w:val="0"/>
          <w:w w:val="100"/>
          <w:position w:val="0"/>
        </w:rPr>
        <w:t>для зданий (в мм</w:t>
      </w:r>
      <w:r>
        <w:rPr>
          <w:color w:val="000000"/>
          <w:spacing w:val="0"/>
          <w:w w:val="100"/>
          <w:position w:val="0"/>
          <w:vertAlign w:val="superscript"/>
        </w:rPr>
        <w:t>2)</w:t>
      </w:r>
      <w:r>
        <w:rPr>
          <w:color w:val="000000"/>
          <w:spacing w:val="0"/>
          <w:w w:val="100"/>
          <w:position w:val="0"/>
        </w:rPr>
        <w:t>. Они составляют:</w:t>
      </w:r>
    </w:p>
    <w:p>
      <w:pPr>
        <w:pStyle w:val="Style28"/>
        <w:keepNext w:val="0"/>
        <w:keepLines w:val="0"/>
        <w:widowControl w:val="0"/>
        <w:shd w:val="clear" w:color="auto" w:fill="auto"/>
        <w:bidi w:val="0"/>
        <w:spacing w:before="0" w:line="254" w:lineRule="auto"/>
        <w:ind w:left="0" w:right="0" w:firstLine="580"/>
        <w:jc w:val="both"/>
      </w:pPr>
      <w:r>
        <w:rPr>
          <w:color w:val="000000"/>
          <w:spacing w:val="0"/>
          <w:w w:val="100"/>
          <w:position w:val="0"/>
        </w:rPr>
        <w:t>1/2,5 мм</w:t>
      </w:r>
      <w:r>
        <w:rPr>
          <w:color w:val="000000"/>
          <w:spacing w:val="0"/>
          <w:w w:val="100"/>
          <w:position w:val="0"/>
          <w:vertAlign w:val="superscript"/>
        </w:rPr>
        <w:t>2</w:t>
      </w:r>
      <w:r>
        <w:rPr>
          <w:color w:val="000000"/>
          <w:spacing w:val="0"/>
          <w:w w:val="100"/>
          <w:position w:val="0"/>
        </w:rPr>
        <w:t xml:space="preserve"> — для линии групповой и распределительной сетей;</w:t>
      </w:r>
    </w:p>
    <w:p>
      <w:pPr>
        <w:pStyle w:val="Style28"/>
        <w:keepNext w:val="0"/>
        <w:keepLines w:val="0"/>
        <w:widowControl w:val="0"/>
        <w:shd w:val="clear" w:color="auto" w:fill="auto"/>
        <w:bidi w:val="0"/>
        <w:spacing w:before="0" w:line="262" w:lineRule="auto"/>
        <w:ind w:left="580" w:right="0" w:firstLine="0"/>
        <w:jc w:val="both"/>
      </w:pPr>
      <w:r>
        <w:rPr>
          <w:color w:val="000000"/>
          <w:spacing w:val="0"/>
          <w:w w:val="100"/>
          <w:position w:val="0"/>
        </w:rPr>
        <w:t>2,5/4,0 мм</w:t>
      </w:r>
      <w:r>
        <w:rPr>
          <w:color w:val="000000"/>
          <w:spacing w:val="0"/>
          <w:w w:val="100"/>
          <w:position w:val="0"/>
          <w:vertAlign w:val="superscript"/>
        </w:rPr>
        <w:t>2</w:t>
      </w:r>
      <w:r>
        <w:rPr>
          <w:color w:val="000000"/>
          <w:spacing w:val="0"/>
          <w:w w:val="100"/>
          <w:position w:val="0"/>
        </w:rPr>
        <w:t xml:space="preserve"> — для линии до квартирных щитков с расчетньш счетчиком;</w:t>
      </w:r>
    </w:p>
    <w:p>
      <w:pPr>
        <w:pStyle w:val="Style28"/>
        <w:keepNext w:val="0"/>
        <w:keepLines w:val="0"/>
        <w:widowControl w:val="0"/>
        <w:shd w:val="clear" w:color="auto" w:fill="auto"/>
        <w:bidi w:val="0"/>
        <w:spacing w:before="0" w:line="254" w:lineRule="auto"/>
        <w:ind w:left="0" w:right="0" w:firstLine="580"/>
        <w:jc w:val="both"/>
      </w:pPr>
      <w:r>
        <w:rPr>
          <w:color w:val="000000"/>
          <w:spacing w:val="0"/>
          <w:w w:val="100"/>
          <w:position w:val="0"/>
        </w:rPr>
        <w:t>4,0/6,0 мм</w:t>
      </w:r>
      <w:r>
        <w:rPr>
          <w:color w:val="000000"/>
          <w:spacing w:val="0"/>
          <w:w w:val="100"/>
          <w:position w:val="0"/>
          <w:vertAlign w:val="superscript"/>
        </w:rPr>
        <w:t>2</w:t>
      </w:r>
      <w:r>
        <w:rPr>
          <w:color w:val="000000"/>
          <w:spacing w:val="0"/>
          <w:w w:val="100"/>
          <w:position w:val="0"/>
        </w:rPr>
        <w:t xml:space="preserve"> —- для питающей сети и стояков.</w:t>
      </w:r>
    </w:p>
    <w:p>
      <w:pPr>
        <w:pStyle w:val="Style28"/>
        <w:keepNext w:val="0"/>
        <w:keepLines w:val="0"/>
        <w:widowControl w:val="0"/>
        <w:shd w:val="clear" w:color="auto" w:fill="auto"/>
        <w:bidi w:val="0"/>
        <w:spacing w:before="0"/>
        <w:ind w:left="280" w:right="0" w:firstLine="380"/>
        <w:jc w:val="both"/>
      </w:pPr>
      <w:r>
        <w:rPr>
          <w:color w:val="000000"/>
          <w:spacing w:val="0"/>
          <w:w w:val="100"/>
          <w:position w:val="0"/>
        </w:rPr>
        <w:t>Здесь в числителе указаны (в мм</w:t>
      </w:r>
      <w:r>
        <w:rPr>
          <w:color w:val="000000"/>
          <w:spacing w:val="0"/>
          <w:w w:val="100"/>
          <w:position w:val="0"/>
          <w:vertAlign w:val="superscript"/>
        </w:rPr>
        <w:t>2</w:t>
      </w:r>
      <w:r>
        <w:rPr>
          <w:color w:val="000000"/>
          <w:spacing w:val="0"/>
          <w:w w:val="100"/>
          <w:position w:val="0"/>
        </w:rPr>
        <w:t>) сечения медных жил, в знаменателе -— алюминиевых и алюмомедных.</w:t>
      </w:r>
    </w:p>
    <w:p>
      <w:pPr>
        <w:pStyle w:val="Style28"/>
        <w:keepNext w:val="0"/>
        <w:keepLines w:val="0"/>
        <w:widowControl w:val="0"/>
        <w:shd w:val="clear" w:color="auto" w:fill="auto"/>
        <w:bidi w:val="0"/>
        <w:spacing w:before="0" w:after="60"/>
        <w:ind w:left="280" w:right="0" w:firstLine="380"/>
        <w:jc w:val="both"/>
      </w:pPr>
      <w:r>
        <w:rPr>
          <w:color w:val="000000"/>
          <w:spacing w:val="0"/>
          <w:w w:val="100"/>
          <w:position w:val="0"/>
        </w:rPr>
        <w:t xml:space="preserve">По условиям механической прочности ПУЭ установлены также </w:t>
      </w:r>
      <w:r>
        <w:rPr>
          <w:b/>
          <w:bCs/>
          <w:color w:val="000000"/>
          <w:spacing w:val="0"/>
          <w:w w:val="100"/>
          <w:position w:val="0"/>
        </w:rPr>
        <w:t xml:space="preserve">наименьшие сечения </w:t>
      </w:r>
      <w:r>
        <w:rPr>
          <w:b/>
          <w:bCs/>
          <w:color w:val="000000"/>
          <w:spacing w:val="0"/>
          <w:w w:val="100"/>
          <w:position w:val="0"/>
        </w:rPr>
        <w:t xml:space="preserve">S </w:t>
      </w:r>
      <w:r>
        <w:rPr>
          <w:b/>
          <w:bCs/>
          <w:color w:val="000000"/>
          <w:spacing w:val="0"/>
          <w:w w:val="100"/>
          <w:position w:val="0"/>
        </w:rPr>
        <w:t xml:space="preserve">(или диаметр </w:t>
      </w:r>
      <w:r>
        <w:rPr>
          <w:color w:val="000000"/>
          <w:spacing w:val="0"/>
          <w:w w:val="100"/>
          <w:position w:val="0"/>
        </w:rPr>
        <w:t xml:space="preserve">d) </w:t>
      </w:r>
      <w:r>
        <w:rPr>
          <w:b/>
          <w:bCs/>
          <w:color w:val="000000"/>
          <w:spacing w:val="0"/>
          <w:w w:val="100"/>
          <w:position w:val="0"/>
        </w:rPr>
        <w:t xml:space="preserve">проводов </w:t>
      </w:r>
      <w:r>
        <w:rPr>
          <w:color w:val="000000"/>
          <w:spacing w:val="0"/>
          <w:w w:val="100"/>
          <w:position w:val="0"/>
        </w:rPr>
        <w:t>для ответвлений от воздушных линий к вводам в дома. Они равны:</w:t>
        <w:br w:type="page"/>
      </w:r>
      <w:r>
        <w:rPr>
          <w:color w:val="000000"/>
          <w:spacing w:val="0"/>
          <w:w w:val="100"/>
          <w:position w:val="0"/>
        </w:rPr>
        <w:t>для медных проводов, а также для проводов с несущим тросом 4 мм</w:t>
      </w:r>
      <w:r>
        <w:rPr>
          <w:color w:val="000000"/>
          <w:spacing w:val="0"/>
          <w:w w:val="100"/>
          <w:position w:val="0"/>
          <w:vertAlign w:val="superscript"/>
        </w:rPr>
        <w:t>2</w:t>
      </w:r>
      <w:r>
        <w:rPr>
          <w:color w:val="000000"/>
          <w:spacing w:val="0"/>
          <w:w w:val="100"/>
          <w:position w:val="0"/>
        </w:rPr>
        <w:t xml:space="preserve"> в пролете до 10 м или 6 мм</w:t>
      </w:r>
      <w:r>
        <w:rPr>
          <w:color w:val="000000"/>
          <w:spacing w:val="0"/>
          <w:w w:val="100"/>
          <w:position w:val="0"/>
          <w:vertAlign w:val="superscript"/>
        </w:rPr>
        <w:t>2</w:t>
      </w:r>
      <w:r>
        <w:rPr>
          <w:color w:val="000000"/>
          <w:spacing w:val="0"/>
          <w:w w:val="100"/>
          <w:position w:val="0"/>
        </w:rPr>
        <w:t xml:space="preserve"> — в пролете до 25 м. Диаметр стальных и биметаллических проводов должен быть 3 и 4 мм соответственно. Сечение проводов из алюминия и его спла</w:t>
        <w:softHyphen/>
        <w:t>вов — 16 мм</w:t>
      </w:r>
      <w:r>
        <w:rPr>
          <w:color w:val="000000"/>
          <w:spacing w:val="0"/>
          <w:w w:val="100"/>
          <w:position w:val="0"/>
          <w:vertAlign w:val="superscript"/>
        </w:rPr>
        <w:t>2</w:t>
      </w:r>
      <w:r>
        <w:rPr>
          <w:color w:val="000000"/>
          <w:spacing w:val="0"/>
          <w:w w:val="100"/>
          <w:position w:val="0"/>
        </w:rPr>
        <w:t>.</w:t>
      </w:r>
    </w:p>
    <w:p>
      <w:pPr>
        <w:pStyle w:val="Style28"/>
        <w:keepNext w:val="0"/>
        <w:keepLines w:val="0"/>
        <w:widowControl w:val="0"/>
        <w:shd w:val="clear" w:color="auto" w:fill="auto"/>
        <w:bidi w:val="0"/>
        <w:spacing w:before="0" w:after="120" w:line="254" w:lineRule="auto"/>
        <w:ind w:left="260" w:right="0"/>
        <w:jc w:val="both"/>
      </w:pPr>
      <w:r>
        <w:rPr>
          <w:color w:val="000000"/>
          <w:spacing w:val="0"/>
          <w:w w:val="100"/>
          <w:position w:val="0"/>
        </w:rPr>
        <w:t>При относительно малых значениях тока сечение жил опре</w:t>
        <w:softHyphen/>
        <w:t>деляется механической прочностью проводника, особенно в винтовых контактных зажимах. Исходя из этого, сечение медной жилы не должно быть меньше 1 мм</w:t>
      </w:r>
      <w:r>
        <w:rPr>
          <w:color w:val="000000"/>
          <w:spacing w:val="0"/>
          <w:w w:val="100"/>
          <w:position w:val="0"/>
          <w:vertAlign w:val="superscript"/>
        </w:rPr>
        <w:t>2</w:t>
      </w:r>
      <w:r>
        <w:rPr>
          <w:color w:val="000000"/>
          <w:spacing w:val="0"/>
          <w:w w:val="100"/>
          <w:position w:val="0"/>
        </w:rPr>
        <w:t>, алюминиевой — 2 мм</w:t>
      </w:r>
      <w:r>
        <w:rPr>
          <w:color w:val="000000"/>
          <w:spacing w:val="0"/>
          <w:w w:val="100"/>
          <w:position w:val="0"/>
          <w:vertAlign w:val="superscript"/>
        </w:rPr>
        <w:t>2</w:t>
      </w:r>
      <w:r>
        <w:rPr>
          <w:color w:val="000000"/>
          <w:spacing w:val="0"/>
          <w:w w:val="100"/>
          <w:position w:val="0"/>
        </w:rPr>
        <w:t>.</w:t>
      </w:r>
    </w:p>
    <w:p>
      <w:pPr>
        <w:pStyle w:val="Style59"/>
        <w:keepNext w:val="0"/>
        <w:keepLines w:val="0"/>
        <w:widowControl w:val="0"/>
        <w:shd w:val="clear" w:color="auto" w:fill="auto"/>
        <w:bidi w:val="0"/>
        <w:spacing w:before="0" w:after="120" w:line="240" w:lineRule="auto"/>
        <w:ind w:left="0" w:right="0" w:firstLine="0"/>
        <w:jc w:val="both"/>
      </w:pPr>
      <w:r>
        <w:drawing>
          <wp:anchor distT="0" distB="0" distL="88900" distR="88900" simplePos="0" relativeHeight="125829424" behindDoc="0" locked="0" layoutInCell="1" allowOverlap="1">
            <wp:simplePos x="0" y="0"/>
            <wp:positionH relativeFrom="page">
              <wp:posOffset>680085</wp:posOffset>
            </wp:positionH>
            <wp:positionV relativeFrom="paragraph">
              <wp:posOffset>50800</wp:posOffset>
            </wp:positionV>
            <wp:extent cx="262255" cy="365760"/>
            <wp:wrapSquare wrapText="right"/>
            <wp:docPr id="181" name="Shape 181"/>
            <a:graphic xmlns:a="http://schemas.openxmlformats.org/drawingml/2006/main">
              <a:graphicData uri="http://schemas.openxmlformats.org/drawingml/2006/picture">
                <pic:pic xmlns:pic="http://schemas.openxmlformats.org/drawingml/2006/picture">
                  <pic:nvPicPr>
                    <pic:cNvPr id="182" name="Picture box 182"/>
                    <pic:cNvPicPr/>
                  </pic:nvPicPr>
                  <pic:blipFill>
                    <a:blip r:embed="rId95"/>
                    <a:stretch/>
                  </pic:blipFill>
                  <pic:spPr>
                    <a:xfrm>
                      <a:ext cx="262255" cy="365760"/>
                    </a:xfrm>
                    <a:prstGeom prst="rect"/>
                  </pic:spPr>
                </pic:pic>
              </a:graphicData>
            </a:graphic>
          </wp:anchor>
        </w:drawing>
      </w:r>
      <w:r>
        <w:rPr>
          <w:b/>
          <w:bCs/>
          <w:color w:val="000000"/>
          <w:spacing w:val="0"/>
          <w:w w:val="100"/>
          <w:position w:val="0"/>
        </w:rPr>
        <w:t>Совет.</w:t>
      </w:r>
    </w:p>
    <w:p>
      <w:pPr>
        <w:pStyle w:val="Style59"/>
        <w:keepNext w:val="0"/>
        <w:keepLines w:val="0"/>
        <w:widowControl w:val="0"/>
        <w:shd w:val="clear" w:color="auto" w:fill="auto"/>
        <w:bidi w:val="0"/>
        <w:spacing w:before="0" w:after="1340" w:line="240" w:lineRule="auto"/>
        <w:ind w:left="0" w:right="0" w:firstLine="0"/>
        <w:jc w:val="both"/>
      </w:pPr>
      <w:r>
        <w:rPr>
          <w:color w:val="000000"/>
          <w:spacing w:val="0"/>
          <w:w w:val="100"/>
          <w:position w:val="0"/>
        </w:rPr>
        <w:t>По сечению проводов полезно проверить, согласуются ли они с максимальной фактической нагрузкой, а также током защит</w:t>
        <w:softHyphen/>
        <w:t>ных предохранителей или автоматического выключателя. При этом надо знать, что нагрузка не должна превышать 1 кВт на 1,57 мм</w:t>
      </w:r>
      <w:r>
        <w:rPr>
          <w:color w:val="000000"/>
          <w:spacing w:val="0"/>
          <w:w w:val="100"/>
          <w:position w:val="0"/>
          <w:vertAlign w:val="superscript"/>
        </w:rPr>
        <w:t>2</w:t>
      </w:r>
      <w:r>
        <w:rPr>
          <w:color w:val="000000"/>
          <w:spacing w:val="0"/>
          <w:w w:val="100"/>
          <w:position w:val="0"/>
        </w:rPr>
        <w:t xml:space="preserve"> сечения жилы.</w:t>
      </w:r>
    </w:p>
    <w:p>
      <w:pPr>
        <w:pStyle w:val="Style57"/>
        <w:keepNext/>
        <w:keepLines/>
        <w:widowControl w:val="0"/>
        <w:numPr>
          <w:ilvl w:val="0"/>
          <w:numId w:val="31"/>
        </w:numPr>
        <w:shd w:val="clear" w:color="auto" w:fill="auto"/>
        <w:tabs>
          <w:tab w:pos="759" w:val="left"/>
        </w:tabs>
        <w:bidi w:val="0"/>
        <w:spacing w:before="0" w:after="120" w:line="257" w:lineRule="auto"/>
        <w:ind w:left="0" w:right="0" w:firstLine="0"/>
        <w:jc w:val="center"/>
      </w:pPr>
      <w:bookmarkStart w:id="173" w:name="bookmark173"/>
      <w:bookmarkStart w:id="174" w:name="bookmark174"/>
      <w:bookmarkStart w:id="175" w:name="bookmark175"/>
      <w:bookmarkStart w:id="176" w:name="bookmark176"/>
      <w:bookmarkEnd w:id="175"/>
      <w:r>
        <w:rPr>
          <w:color w:val="000000"/>
          <w:spacing w:val="0"/>
          <w:w w:val="100"/>
          <w:position w:val="0"/>
        </w:rPr>
        <w:t>Провода</w:t>
      </w:r>
      <w:bookmarkEnd w:id="173"/>
      <w:bookmarkEnd w:id="174"/>
      <w:bookmarkEnd w:id="176"/>
    </w:p>
    <w:p>
      <w:pPr>
        <w:pStyle w:val="Style57"/>
        <w:keepNext/>
        <w:keepLines/>
        <w:widowControl w:val="0"/>
        <w:shd w:val="clear" w:color="auto" w:fill="auto"/>
        <w:bidi w:val="0"/>
        <w:spacing w:before="0" w:after="60" w:line="257" w:lineRule="auto"/>
        <w:ind w:left="0" w:right="0" w:firstLine="0"/>
        <w:jc w:val="center"/>
      </w:pPr>
      <w:bookmarkStart w:id="173" w:name="bookmark173"/>
      <w:bookmarkStart w:id="174" w:name="bookmark174"/>
      <w:bookmarkStart w:id="177" w:name="bookmark177"/>
      <w:r>
        <w:rPr>
          <w:color w:val="000000"/>
          <w:spacing w:val="0"/>
          <w:w w:val="100"/>
          <w:position w:val="0"/>
        </w:rPr>
        <w:t>Определения</w:t>
      </w:r>
      <w:bookmarkEnd w:id="173"/>
      <w:bookmarkEnd w:id="174"/>
      <w:bookmarkEnd w:id="177"/>
    </w:p>
    <w:p>
      <w:pPr>
        <w:pStyle w:val="Style28"/>
        <w:keepNext w:val="0"/>
        <w:keepLines w:val="0"/>
        <w:widowControl w:val="0"/>
        <w:shd w:val="clear" w:color="auto" w:fill="auto"/>
        <w:bidi w:val="0"/>
        <w:spacing w:before="0" w:after="60" w:line="254" w:lineRule="auto"/>
        <w:ind w:left="260" w:right="0"/>
        <w:jc w:val="both"/>
      </w:pPr>
      <w:r>
        <w:rPr>
          <w:b/>
          <w:bCs/>
          <w:color w:val="000000"/>
          <w:spacing w:val="0"/>
          <w:w w:val="100"/>
          <w:position w:val="0"/>
        </w:rPr>
        <w:t xml:space="preserve">Провода — </w:t>
      </w:r>
      <w:r>
        <w:rPr>
          <w:color w:val="000000"/>
          <w:spacing w:val="0"/>
          <w:w w:val="100"/>
          <w:position w:val="0"/>
        </w:rPr>
        <w:t>изделия, содержащие одну или несколько скру</w:t>
        <w:softHyphen/>
        <w:t>ченных проволок или одну и более изолированных жил, поверх которых, в зависимости от условий прокладки, имеется легкая металлическая оболочка, обмотка и оплетка из волокнистых материалов или проволоки. Провода могут быть голыми и изо</w:t>
        <w:softHyphen/>
        <w:t>лированными.</w:t>
      </w:r>
    </w:p>
    <w:p>
      <w:pPr>
        <w:pStyle w:val="Style28"/>
        <w:keepNext w:val="0"/>
        <w:keepLines w:val="0"/>
        <w:widowControl w:val="0"/>
        <w:shd w:val="clear" w:color="auto" w:fill="auto"/>
        <w:bidi w:val="0"/>
        <w:spacing w:before="0" w:after="60" w:line="240" w:lineRule="auto"/>
        <w:ind w:left="260" w:right="0"/>
        <w:jc w:val="both"/>
      </w:pPr>
      <w:r>
        <w:rPr>
          <w:b/>
          <w:bCs/>
          <w:color w:val="000000"/>
          <w:spacing w:val="0"/>
          <w:w w:val="100"/>
          <w:position w:val="0"/>
        </w:rPr>
        <w:t xml:space="preserve">Установочные провода — </w:t>
      </w:r>
      <w:r>
        <w:rPr>
          <w:color w:val="000000"/>
          <w:spacing w:val="0"/>
          <w:w w:val="100"/>
          <w:position w:val="0"/>
        </w:rPr>
        <w:t>провода для электрических распре</w:t>
        <w:softHyphen/>
        <w:t>делительных сетей низкого напряжения.</w:t>
      </w:r>
    </w:p>
    <w:p>
      <w:pPr>
        <w:pStyle w:val="Style28"/>
        <w:keepNext w:val="0"/>
        <w:keepLines w:val="0"/>
        <w:widowControl w:val="0"/>
        <w:shd w:val="clear" w:color="auto" w:fill="auto"/>
        <w:bidi w:val="0"/>
        <w:spacing w:before="0" w:after="60" w:line="259" w:lineRule="auto"/>
        <w:ind w:left="260" w:right="0"/>
        <w:jc w:val="both"/>
      </w:pPr>
      <w:r>
        <w:rPr>
          <w:b/>
          <w:bCs/>
          <w:color w:val="000000"/>
          <w:spacing w:val="0"/>
          <w:w w:val="100"/>
          <w:position w:val="0"/>
        </w:rPr>
        <w:t xml:space="preserve">Голыми </w:t>
      </w:r>
      <w:r>
        <w:rPr>
          <w:color w:val="000000"/>
          <w:spacing w:val="0"/>
          <w:w w:val="100"/>
          <w:position w:val="0"/>
        </w:rPr>
        <w:t>называются провода, у которых поверх токопрово</w:t>
        <w:softHyphen/>
        <w:t>дящих жил отсутствуют защитные или изолирующие покрытия. Голые провода марок ПСО, ПС, А, АС и др. применяются, как правило, для воздушных линий электропередач.</w:t>
      </w:r>
    </w:p>
    <w:p>
      <w:pPr>
        <w:pStyle w:val="Style28"/>
        <w:keepNext w:val="0"/>
        <w:keepLines w:val="0"/>
        <w:widowControl w:val="0"/>
        <w:shd w:val="clear" w:color="auto" w:fill="auto"/>
        <w:bidi w:val="0"/>
        <w:spacing w:before="0" w:line="259" w:lineRule="auto"/>
        <w:ind w:left="260" w:right="0"/>
        <w:jc w:val="both"/>
      </w:pPr>
      <w:r>
        <w:rPr>
          <w:b/>
          <w:bCs/>
          <w:color w:val="000000"/>
          <w:spacing w:val="0"/>
          <w:w w:val="100"/>
          <w:position w:val="0"/>
        </w:rPr>
        <w:t xml:space="preserve">Изолированными </w:t>
      </w:r>
      <w:r>
        <w:rPr>
          <w:color w:val="000000"/>
          <w:spacing w:val="0"/>
          <w:w w:val="100"/>
          <w:position w:val="0"/>
        </w:rPr>
        <w:t>называются провода, у которых токопро</w:t>
        <w:softHyphen/>
        <w:t>водящие жилы покрыты изоляцией, а поверх изоляции имеется оплетка из хлопчатобумажной пряжи или оболочка из резины,</w:t>
        <w:br w:type="page"/>
      </w:r>
      <w:r>
        <w:rPr>
          <w:color w:val="000000"/>
          <w:spacing w:val="0"/>
          <w:w w:val="100"/>
          <w:position w:val="0"/>
        </w:rPr>
        <w:t>пластмассы или металлической ленты. Изолированные провода могут быть как защищенными, так и незащищенными.</w:t>
      </w:r>
    </w:p>
    <w:p>
      <w:pPr>
        <w:pStyle w:val="Style28"/>
        <w:keepNext w:val="0"/>
        <w:keepLines w:val="0"/>
        <w:widowControl w:val="0"/>
        <w:shd w:val="clear" w:color="auto" w:fill="auto"/>
        <w:bidi w:val="0"/>
        <w:spacing w:before="0"/>
        <w:ind w:left="260" w:right="0"/>
        <w:jc w:val="both"/>
      </w:pPr>
      <w:r>
        <w:rPr>
          <w:b/>
          <w:bCs/>
          <w:color w:val="000000"/>
          <w:spacing w:val="0"/>
          <w:w w:val="100"/>
          <w:position w:val="0"/>
        </w:rPr>
        <w:t xml:space="preserve">Защищенными </w:t>
      </w:r>
      <w:r>
        <w:rPr>
          <w:color w:val="000000"/>
          <w:spacing w:val="0"/>
          <w:w w:val="100"/>
          <w:position w:val="0"/>
        </w:rPr>
        <w:t>называются изолированные провода, имею</w:t>
        <w:softHyphen/>
        <w:t>щие поверх электрической изоляции оболочку, предназначен</w:t>
        <w:softHyphen/>
        <w:t xml:space="preserve">ную для герметизации и зашиты от внешних климатических воздействий. </w:t>
      </w:r>
      <w:r>
        <w:rPr>
          <w:b/>
          <w:bCs/>
          <w:color w:val="000000"/>
          <w:spacing w:val="0"/>
          <w:w w:val="100"/>
          <w:position w:val="0"/>
        </w:rPr>
        <w:t xml:space="preserve">К </w:t>
      </w:r>
      <w:r>
        <w:rPr>
          <w:color w:val="000000"/>
          <w:spacing w:val="0"/>
          <w:w w:val="100"/>
          <w:position w:val="0"/>
        </w:rPr>
        <w:t xml:space="preserve">ним относятся провода марок </w:t>
      </w:r>
      <w:r>
        <w:rPr>
          <w:b/>
          <w:bCs/>
          <w:color w:val="000000"/>
          <w:spacing w:val="0"/>
          <w:w w:val="100"/>
          <w:position w:val="0"/>
        </w:rPr>
        <w:t xml:space="preserve">АПРН, ПРВД, </w:t>
      </w:r>
      <w:r>
        <w:rPr>
          <w:color w:val="000000"/>
          <w:spacing w:val="0"/>
          <w:w w:val="100"/>
          <w:position w:val="0"/>
        </w:rPr>
        <w:t>АПРФ и др.</w:t>
      </w:r>
    </w:p>
    <w:p>
      <w:pPr>
        <w:pStyle w:val="Style28"/>
        <w:keepNext w:val="0"/>
        <w:keepLines w:val="0"/>
        <w:widowControl w:val="0"/>
        <w:shd w:val="clear" w:color="auto" w:fill="auto"/>
        <w:bidi w:val="0"/>
        <w:spacing w:before="0" w:line="252" w:lineRule="auto"/>
        <w:ind w:left="260" w:right="0"/>
        <w:jc w:val="both"/>
      </w:pPr>
      <w:r>
        <w:rPr>
          <w:b/>
          <w:bCs/>
          <w:color w:val="000000"/>
          <w:spacing w:val="0"/>
          <w:w w:val="100"/>
          <w:position w:val="0"/>
        </w:rPr>
        <w:t xml:space="preserve">Незащищенными </w:t>
      </w:r>
      <w:r>
        <w:rPr>
          <w:color w:val="000000"/>
          <w:spacing w:val="0"/>
          <w:w w:val="100"/>
          <w:position w:val="0"/>
        </w:rPr>
        <w:t>называют изолированные провода, не имеющие поверх электрической изоляции защитной оболочки (провода марок АПРТО, ПРД, АППР, АППВ, ППВ).</w:t>
      </w:r>
    </w:p>
    <w:p>
      <w:pPr>
        <w:pStyle w:val="Style28"/>
        <w:keepNext w:val="0"/>
        <w:keepLines w:val="0"/>
        <w:widowControl w:val="0"/>
        <w:shd w:val="clear" w:color="auto" w:fill="auto"/>
        <w:bidi w:val="0"/>
        <w:spacing w:before="0" w:after="260" w:line="254" w:lineRule="auto"/>
        <w:ind w:left="260" w:right="0"/>
        <w:jc w:val="both"/>
      </w:pPr>
      <w:r>
        <w:rPr>
          <w:b/>
          <w:bCs/>
          <w:color w:val="000000"/>
          <w:spacing w:val="0"/>
          <w:w w:val="100"/>
          <w:position w:val="0"/>
        </w:rPr>
        <w:t xml:space="preserve">Марка провода (кабеля) — </w:t>
      </w:r>
      <w:r>
        <w:rPr>
          <w:color w:val="000000"/>
          <w:spacing w:val="0"/>
          <w:w w:val="100"/>
          <w:position w:val="0"/>
        </w:rPr>
        <w:t>это буквенное обозначение, характеризующее материал токопроводящих жил. изоляцию, степень гибкости и конструкцию защитных покровов. В обо</w:t>
        <w:softHyphen/>
        <w:t>значении проводов установлены определенные правила.</w:t>
      </w:r>
    </w:p>
    <w:p>
      <w:pPr>
        <w:pStyle w:val="Style57"/>
        <w:keepNext/>
        <w:keepLines/>
        <w:widowControl w:val="0"/>
        <w:shd w:val="clear" w:color="auto" w:fill="auto"/>
        <w:bidi w:val="0"/>
        <w:spacing w:before="0" w:after="140" w:line="240" w:lineRule="auto"/>
        <w:ind w:left="0" w:right="0" w:firstLine="740"/>
        <w:jc w:val="both"/>
      </w:pPr>
      <w:bookmarkStart w:id="178" w:name="bookmark178"/>
      <w:bookmarkStart w:id="179" w:name="bookmark179"/>
      <w:bookmarkStart w:id="180" w:name="bookmark180"/>
      <w:r>
        <w:rPr>
          <w:color w:val="000000"/>
          <w:spacing w:val="0"/>
          <w:w w:val="100"/>
          <w:position w:val="0"/>
        </w:rPr>
        <w:t>Буквенное обозначение установочных проводов</w:t>
      </w:r>
      <w:bookmarkEnd w:id="178"/>
      <w:bookmarkEnd w:id="179"/>
      <w:bookmarkEnd w:id="180"/>
    </w:p>
    <w:p>
      <w:pPr>
        <w:pStyle w:val="Style25"/>
        <w:keepNext w:val="0"/>
        <w:keepLines w:val="0"/>
        <w:widowControl w:val="0"/>
        <w:shd w:val="clear" w:color="auto" w:fill="auto"/>
        <w:bidi w:val="0"/>
        <w:spacing w:before="0" w:after="0" w:line="211" w:lineRule="auto"/>
        <w:ind w:left="1460" w:right="0" w:firstLine="0"/>
        <w:jc w:val="left"/>
      </w:pPr>
      <w:r>
        <w:rPr>
          <w:color w:val="000000"/>
          <w:spacing w:val="0"/>
          <w:w w:val="100"/>
          <w:position w:val="0"/>
        </w:rPr>
        <w:t>А — алюминий,</w:t>
      </w:r>
    </w:p>
    <w:p>
      <w:pPr>
        <w:pStyle w:val="Style25"/>
        <w:keepNext w:val="0"/>
        <w:keepLines w:val="0"/>
        <w:widowControl w:val="0"/>
        <w:shd w:val="clear" w:color="auto" w:fill="auto"/>
        <w:bidi w:val="0"/>
        <w:spacing w:before="0" w:after="200" w:line="211" w:lineRule="auto"/>
        <w:ind w:left="1900" w:right="0" w:hanging="420"/>
        <w:jc w:val="left"/>
      </w:pPr>
      <w:r>
        <w:rPr>
          <w:color w:val="000000"/>
          <w:spacing w:val="0"/>
          <w:w w:val="100"/>
          <w:position w:val="0"/>
          <w:u w:val="single"/>
        </w:rPr>
        <w:t>П</w:t>
      </w:r>
      <w:r>
        <w:rPr>
          <w:color w:val="000000"/>
          <w:spacing w:val="0"/>
          <w:w w:val="100"/>
          <w:position w:val="0"/>
        </w:rPr>
        <w:t>— отсутствие буквы в марке провода — токопроводящая жила изготовлена из меди.</w:t>
      </w:r>
    </w:p>
    <w:p>
      <w:pPr>
        <w:pStyle w:val="Style25"/>
        <w:keepNext w:val="0"/>
        <w:keepLines w:val="0"/>
        <w:widowControl w:val="0"/>
        <w:shd w:val="clear" w:color="auto" w:fill="auto"/>
        <w:bidi w:val="0"/>
        <w:spacing w:before="0" w:after="140" w:line="240" w:lineRule="auto"/>
        <w:ind w:left="2060" w:right="0" w:firstLine="0"/>
        <w:jc w:val="left"/>
      </w:pPr>
      <w:r>
        <w:rPr>
          <w:color w:val="000000"/>
          <w:spacing w:val="0"/>
          <w:w w:val="100"/>
          <w:position w:val="0"/>
        </w:rPr>
        <w:t>П — провод.</w:t>
      </w:r>
    </w:p>
    <w:p>
      <w:pPr>
        <w:pStyle w:val="Style25"/>
        <w:keepNext w:val="0"/>
        <w:keepLines w:val="0"/>
        <w:widowControl w:val="0"/>
        <w:shd w:val="clear" w:color="auto" w:fill="auto"/>
        <w:bidi w:val="0"/>
        <w:spacing w:before="0" w:after="0" w:line="240" w:lineRule="auto"/>
        <w:ind w:left="2460" w:right="0" w:firstLine="0"/>
        <w:jc w:val="left"/>
      </w:pPr>
      <w:r>
        <w:rPr>
          <w:color w:val="000000"/>
          <w:spacing w:val="0"/>
          <w:w w:val="100"/>
          <w:position w:val="0"/>
        </w:rPr>
        <w:t>Р — резина.</w:t>
      </w:r>
    </w:p>
    <w:p>
      <w:pPr>
        <w:pStyle w:val="Style25"/>
        <w:keepNext w:val="0"/>
        <w:keepLines w:val="0"/>
        <w:widowControl w:val="0"/>
        <w:shd w:val="clear" w:color="auto" w:fill="auto"/>
        <w:bidi w:val="0"/>
        <w:spacing w:before="0" w:after="0" w:line="206" w:lineRule="auto"/>
        <w:ind w:left="2460" w:right="0" w:firstLine="0"/>
        <w:jc w:val="left"/>
      </w:pPr>
      <w:r>
        <w:rPr>
          <w:color w:val="000000"/>
          <w:spacing w:val="0"/>
          <w:w w:val="100"/>
          <w:position w:val="0"/>
        </w:rPr>
        <w:t>В — поливинилхлорид,</w:t>
      </w:r>
    </w:p>
    <w:p>
      <w:pPr>
        <w:pStyle w:val="Style25"/>
        <w:keepNext w:val="0"/>
        <w:keepLines w:val="0"/>
        <w:widowControl w:val="0"/>
        <w:shd w:val="clear" w:color="auto" w:fill="auto"/>
        <w:bidi w:val="0"/>
        <w:spacing w:before="0" w:after="200" w:line="211" w:lineRule="auto"/>
        <w:ind w:left="2460" w:right="0" w:firstLine="0"/>
        <w:jc w:val="left"/>
      </w:pPr>
      <w:r>
        <w:rPr>
          <w:color w:val="000000"/>
          <w:spacing w:val="0"/>
          <w:w w:val="100"/>
          <w:position w:val="0"/>
        </w:rPr>
        <w:t>П — полиэтилен.</w:t>
      </w:r>
    </w:p>
    <w:p>
      <w:pPr>
        <w:pStyle w:val="Style25"/>
        <w:keepNext w:val="0"/>
        <w:keepLines w:val="0"/>
        <w:widowControl w:val="0"/>
        <w:shd w:val="clear" w:color="auto" w:fill="auto"/>
        <w:bidi w:val="0"/>
        <w:spacing w:before="0" w:after="0" w:line="240" w:lineRule="auto"/>
        <w:ind w:left="0" w:right="0" w:firstLine="0"/>
        <w:jc w:val="left"/>
      </w:pPr>
      <w:r>
        <w:drawing>
          <wp:anchor distT="12700" distB="12700" distL="76200" distR="76200" simplePos="0" relativeHeight="125829425" behindDoc="0" locked="0" layoutInCell="1" allowOverlap="1">
            <wp:simplePos x="0" y="0"/>
            <wp:positionH relativeFrom="page">
              <wp:posOffset>669290</wp:posOffset>
            </wp:positionH>
            <wp:positionV relativeFrom="paragraph">
              <wp:posOffset>50800</wp:posOffset>
            </wp:positionV>
            <wp:extent cx="1395730" cy="701040"/>
            <wp:wrapSquare wrapText="right"/>
            <wp:docPr id="183" name="Shape 183"/>
            <a:graphic xmlns:a="http://schemas.openxmlformats.org/drawingml/2006/main">
              <a:graphicData uri="http://schemas.openxmlformats.org/drawingml/2006/picture">
                <pic:pic xmlns:pic="http://schemas.openxmlformats.org/drawingml/2006/picture">
                  <pic:nvPicPr>
                    <pic:cNvPr id="184" name="Picture box 184"/>
                    <pic:cNvPicPr/>
                  </pic:nvPicPr>
                  <pic:blipFill>
                    <a:blip r:embed="rId97"/>
                    <a:stretch/>
                  </pic:blipFill>
                  <pic:spPr>
                    <a:xfrm>
                      <a:ext cx="1395730" cy="701040"/>
                    </a:xfrm>
                    <a:prstGeom prst="rect"/>
                  </pic:spPr>
                </pic:pic>
              </a:graphicData>
            </a:graphic>
          </wp:anchor>
        </w:drawing>
      </w:r>
      <w:r>
        <w:rPr>
          <w:color w:val="000000"/>
          <w:spacing w:val="0"/>
          <w:w w:val="100"/>
          <w:position w:val="0"/>
        </w:rPr>
        <w:t>О — оплетка.</w:t>
      </w:r>
    </w:p>
    <w:p>
      <w:pPr>
        <w:pStyle w:val="Style25"/>
        <w:keepNext w:val="0"/>
        <w:keepLines w:val="0"/>
        <w:widowControl w:val="0"/>
        <w:shd w:val="clear" w:color="auto" w:fill="auto"/>
        <w:bidi w:val="0"/>
        <w:spacing w:before="0" w:after="0" w:line="216" w:lineRule="auto"/>
        <w:ind w:left="0" w:right="0" w:firstLine="0"/>
        <w:jc w:val="left"/>
      </w:pPr>
      <w:r>
        <w:rPr>
          <w:color w:val="000000"/>
          <w:spacing w:val="0"/>
          <w:w w:val="100"/>
          <w:position w:val="0"/>
        </w:rPr>
        <w:t>Т — для прокладки в трубах,</w:t>
      </w:r>
    </w:p>
    <w:p>
      <w:pPr>
        <w:pStyle w:val="Style25"/>
        <w:keepNext w:val="0"/>
        <w:keepLines w:val="0"/>
        <w:widowControl w:val="0"/>
        <w:shd w:val="clear" w:color="auto" w:fill="auto"/>
        <w:bidi w:val="0"/>
        <w:spacing w:before="0" w:after="0" w:line="211" w:lineRule="auto"/>
        <w:ind w:left="0" w:right="0" w:firstLine="0"/>
        <w:jc w:val="left"/>
      </w:pPr>
      <w:r>
        <w:rPr>
          <w:color w:val="000000"/>
          <w:spacing w:val="0"/>
          <w:w w:val="100"/>
          <w:position w:val="0"/>
        </w:rPr>
        <w:t>П — плоский.</w:t>
      </w:r>
    </w:p>
    <w:p>
      <w:pPr>
        <w:pStyle w:val="Style25"/>
        <w:keepNext w:val="0"/>
        <w:keepLines w:val="0"/>
        <w:widowControl w:val="0"/>
        <w:shd w:val="clear" w:color="auto" w:fill="auto"/>
        <w:bidi w:val="0"/>
        <w:spacing w:before="0" w:after="0" w:line="223" w:lineRule="auto"/>
        <w:ind w:left="0" w:right="0" w:firstLine="0"/>
        <w:jc w:val="left"/>
      </w:pPr>
      <w:r>
        <w:rPr>
          <w:color w:val="000000"/>
          <w:spacing w:val="0"/>
          <w:w w:val="100"/>
          <w:position w:val="0"/>
        </w:rPr>
        <w:t>Ф — металлическая фальцованная оболочка.</w:t>
      </w:r>
    </w:p>
    <w:p>
      <w:pPr>
        <w:pStyle w:val="Style25"/>
        <w:keepNext w:val="0"/>
        <w:keepLines w:val="0"/>
        <w:widowControl w:val="0"/>
        <w:shd w:val="clear" w:color="auto" w:fill="auto"/>
        <w:bidi w:val="0"/>
        <w:spacing w:before="0" w:after="1220" w:line="211" w:lineRule="auto"/>
        <w:ind w:left="0" w:right="0" w:firstLine="0"/>
        <w:jc w:val="left"/>
      </w:pPr>
      <w:r>
        <w:rPr>
          <w:color w:val="000000"/>
          <w:spacing w:val="0"/>
          <w:w w:val="100"/>
          <w:position w:val="0"/>
        </w:rPr>
        <w:t>Г — гибкий.</w:t>
      </w:r>
    </w:p>
    <w:p>
      <w:pPr>
        <w:pStyle w:val="Style57"/>
        <w:keepNext/>
        <w:keepLines/>
        <w:widowControl w:val="0"/>
        <w:shd w:val="clear" w:color="auto" w:fill="auto"/>
        <w:bidi w:val="0"/>
        <w:spacing w:before="0" w:line="254" w:lineRule="auto"/>
        <w:ind w:left="0" w:right="0" w:firstLine="0"/>
        <w:jc w:val="center"/>
      </w:pPr>
      <w:bookmarkStart w:id="181" w:name="bookmark181"/>
      <w:bookmarkStart w:id="182" w:name="bookmark182"/>
      <w:bookmarkStart w:id="183" w:name="bookmark183"/>
      <w:r>
        <w:rPr>
          <w:color w:val="000000"/>
          <w:spacing w:val="0"/>
          <w:w w:val="100"/>
          <w:position w:val="0"/>
        </w:rPr>
        <w:t>Монтажные провода</w:t>
      </w:r>
      <w:bookmarkEnd w:id="181"/>
      <w:bookmarkEnd w:id="182"/>
      <w:bookmarkEnd w:id="183"/>
    </w:p>
    <w:p>
      <w:pPr>
        <w:pStyle w:val="Style28"/>
        <w:keepNext w:val="0"/>
        <w:keepLines w:val="0"/>
        <w:widowControl w:val="0"/>
        <w:shd w:val="clear" w:color="auto" w:fill="auto"/>
        <w:bidi w:val="0"/>
        <w:spacing w:before="0" w:after="100" w:line="254" w:lineRule="auto"/>
        <w:ind w:left="260" w:right="0"/>
        <w:jc w:val="both"/>
      </w:pPr>
      <w:r>
        <w:rPr>
          <w:color w:val="000000"/>
          <w:spacing w:val="0"/>
          <w:w w:val="100"/>
          <w:position w:val="0"/>
        </w:rPr>
        <w:t>Для фиксированного, а также гибкого монтажа электропро</w:t>
        <w:softHyphen/>
        <w:t xml:space="preserve">водок на щитах и панелях применяют </w:t>
      </w:r>
      <w:r>
        <w:rPr>
          <w:b/>
          <w:bCs/>
          <w:color w:val="000000"/>
          <w:spacing w:val="0"/>
          <w:w w:val="100"/>
          <w:position w:val="0"/>
        </w:rPr>
        <w:t xml:space="preserve">монтажные провода. </w:t>
      </w:r>
      <w:r>
        <w:rPr>
          <w:color w:val="000000"/>
          <w:spacing w:val="0"/>
          <w:w w:val="100"/>
          <w:position w:val="0"/>
        </w:rPr>
        <w:t>То</w:t>
        <w:softHyphen/>
        <w:t>коведущие жилы монтажных проводов и кабелей изготовляют из .медной проволоки. Когда от монтажных проводов требуется повышенная гибкость, их жилы изготовляют из тонких прово</w:t>
        <w:softHyphen/>
        <w:t>лок, свитых друг с другом.</w:t>
      </w:r>
      <w:r>
        <w:br w:type="page"/>
      </w:r>
    </w:p>
    <w:p>
      <w:pPr>
        <w:pStyle w:val="Style28"/>
        <w:keepNext w:val="0"/>
        <w:keepLines w:val="0"/>
        <w:widowControl w:val="0"/>
        <w:shd w:val="clear" w:color="auto" w:fill="auto"/>
        <w:bidi w:val="0"/>
        <w:spacing w:before="0" w:after="260"/>
        <w:ind w:left="300" w:right="0" w:firstLine="340"/>
        <w:jc w:val="both"/>
      </w:pPr>
      <w:r>
        <w:rPr>
          <w:color w:val="000000"/>
          <w:spacing w:val="0"/>
          <w:w w:val="100"/>
          <w:position w:val="0"/>
        </w:rPr>
        <w:t xml:space="preserve">В монтажных проводах высокой нагревостойкости (200.. .250 </w:t>
      </w:r>
      <w:r>
        <w:rPr>
          <w:color w:val="000000"/>
          <w:spacing w:val="0"/>
          <w:w w:val="100"/>
          <w:position w:val="0"/>
          <w:vertAlign w:val="superscript"/>
        </w:rPr>
        <w:t>С</w:t>
      </w:r>
      <w:r>
        <w:rPr>
          <w:color w:val="000000"/>
          <w:spacing w:val="0"/>
          <w:w w:val="100"/>
          <w:position w:val="0"/>
        </w:rPr>
        <w:t>С) применяют никелированные медные жилы, во всех остальных — медные луженые. Выпускают монтажные провода с волокнистой и волокнисто-пластмассовой изоляцией.</w:t>
      </w:r>
    </w:p>
    <w:p>
      <w:pPr>
        <w:pStyle w:val="Style57"/>
        <w:keepNext/>
        <w:keepLines/>
        <w:widowControl w:val="0"/>
        <w:shd w:val="clear" w:color="auto" w:fill="auto"/>
        <w:bidi w:val="0"/>
        <w:spacing w:before="0" w:after="0" w:line="240" w:lineRule="auto"/>
        <w:ind w:left="0" w:right="0" w:firstLine="880"/>
        <w:jc w:val="both"/>
      </w:pPr>
      <w:bookmarkStart w:id="184" w:name="bookmark184"/>
      <w:bookmarkStart w:id="185" w:name="bookmark185"/>
      <w:bookmarkStart w:id="186" w:name="bookmark186"/>
      <w:r>
        <w:rPr>
          <w:color w:val="000000"/>
          <w:spacing w:val="0"/>
          <w:w w:val="100"/>
          <w:position w:val="0"/>
        </w:rPr>
        <w:t>Буквенное обозначение монтажных проводов</w:t>
      </w:r>
      <w:bookmarkEnd w:id="184"/>
      <w:bookmarkEnd w:id="185"/>
      <w:bookmarkEnd w:id="186"/>
    </w:p>
    <w:p>
      <w:pPr>
        <w:pStyle w:val="Style25"/>
        <w:keepNext w:val="0"/>
        <w:keepLines w:val="0"/>
        <w:widowControl w:val="0"/>
        <w:shd w:val="clear" w:color="auto" w:fill="auto"/>
        <w:bidi w:val="0"/>
        <w:spacing w:before="0" w:after="80" w:line="240" w:lineRule="auto"/>
        <w:ind w:left="1800" w:right="0" w:firstLine="0"/>
        <w:jc w:val="left"/>
      </w:pPr>
      <w:r>
        <w:drawing>
          <wp:anchor distT="0" distB="509270" distL="25400" distR="1205230" simplePos="0" relativeHeight="125829426" behindDoc="0" locked="0" layoutInCell="1" allowOverlap="1">
            <wp:simplePos x="0" y="0"/>
            <wp:positionH relativeFrom="page">
              <wp:posOffset>775970</wp:posOffset>
            </wp:positionH>
            <wp:positionV relativeFrom="paragraph">
              <wp:posOffset>482600</wp:posOffset>
            </wp:positionV>
            <wp:extent cx="213360" cy="1158240"/>
            <wp:wrapSquare wrapText="right"/>
            <wp:docPr id="185" name="Shape 185"/>
            <a:graphic xmlns:a="http://schemas.openxmlformats.org/drawingml/2006/main">
              <a:graphicData uri="http://schemas.openxmlformats.org/drawingml/2006/picture">
                <pic:pic xmlns:pic="http://schemas.openxmlformats.org/drawingml/2006/picture">
                  <pic:nvPicPr>
                    <pic:cNvPr id="186" name="Picture box 186"/>
                    <pic:cNvPicPr/>
                  </pic:nvPicPr>
                  <pic:blipFill>
                    <a:blip r:embed="rId99"/>
                    <a:stretch/>
                  </pic:blipFill>
                  <pic:spPr>
                    <a:xfrm>
                      <a:ext cx="213360" cy="1158240"/>
                    </a:xfrm>
                    <a:prstGeom prst="rect"/>
                  </pic:spPr>
                </pic:pic>
              </a:graphicData>
            </a:graphic>
          </wp:anchor>
        </w:drawing>
      </w:r>
      <w:r>
        <w:drawing>
          <wp:anchor distT="152400" distB="451485" distL="760095" distR="25400" simplePos="0" relativeHeight="125829427" behindDoc="0" locked="0" layoutInCell="1" allowOverlap="1">
            <wp:simplePos x="0" y="0"/>
            <wp:positionH relativeFrom="page">
              <wp:posOffset>1510665</wp:posOffset>
            </wp:positionH>
            <wp:positionV relativeFrom="paragraph">
              <wp:posOffset>635000</wp:posOffset>
            </wp:positionV>
            <wp:extent cx="658495" cy="1060450"/>
            <wp:wrapSquare wrapText="right"/>
            <wp:docPr id="187" name="Shape 187"/>
            <a:graphic xmlns:a="http://schemas.openxmlformats.org/drawingml/2006/main">
              <a:graphicData uri="http://schemas.openxmlformats.org/drawingml/2006/picture">
                <pic:pic xmlns:pic="http://schemas.openxmlformats.org/drawingml/2006/picture">
                  <pic:nvPicPr>
                    <pic:cNvPr id="188" name="Picture box 188"/>
                    <pic:cNvPicPr/>
                  </pic:nvPicPr>
                  <pic:blipFill>
                    <a:blip r:embed="rId101"/>
                    <a:stretch/>
                  </pic:blipFill>
                  <pic:spPr>
                    <a:xfrm>
                      <a:ext cx="658495" cy="1060450"/>
                    </a:xfrm>
                    <a:prstGeom prst="rect"/>
                  </pic:spPr>
                </pic:pic>
              </a:graphicData>
            </a:graphic>
          </wp:anchor>
        </w:drawing>
      </w:r>
      <w:r>
        <mc:AlternateContent>
          <mc:Choice Requires="wps">
            <w:drawing>
              <wp:anchor distT="1216025" distB="0" distL="125730" distR="160020" simplePos="0" relativeHeight="125829428" behindDoc="0" locked="0" layoutInCell="1" allowOverlap="1">
                <wp:simplePos x="0" y="0"/>
                <wp:positionH relativeFrom="page">
                  <wp:posOffset>876300</wp:posOffset>
                </wp:positionH>
                <wp:positionV relativeFrom="paragraph">
                  <wp:posOffset>1698625</wp:posOffset>
                </wp:positionV>
                <wp:extent cx="1158240" cy="448310"/>
                <wp:wrapSquare wrapText="right"/>
                <wp:docPr id="189" name="Shape 189"/>
                <a:graphic xmlns:a="http://schemas.openxmlformats.org/drawingml/2006/main">
                  <a:graphicData uri="http://schemas.microsoft.com/office/word/2010/wordprocessingShape">
                    <wps:wsp>
                      <wps:cNvSpPr txBox="1"/>
                      <wps:spPr>
                        <a:xfrm>
                          <a:ext cx="1158240" cy="448310"/>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rPr>
                                <w:sz w:val="60"/>
                                <w:szCs w:val="60"/>
                              </w:rPr>
                            </w:pPr>
                            <w:r>
                              <w:rPr>
                                <w:rFonts w:ascii="Arial" w:eastAsia="Arial" w:hAnsi="Arial" w:cs="Arial"/>
                                <w:color w:val="000000"/>
                                <w:spacing w:val="0"/>
                                <w:w w:val="100"/>
                                <w:position w:val="0"/>
                                <w:sz w:val="60"/>
                                <w:szCs w:val="60"/>
                              </w:rPr>
                              <w:t>м гш</w:t>
                            </w:r>
                            <w:r>
                              <w:rPr>
                                <w:rFonts w:ascii="Arial" w:eastAsia="Arial" w:hAnsi="Arial" w:cs="Arial"/>
                                <w:color w:val="000000"/>
                                <w:spacing w:val="0"/>
                                <w:w w:val="100"/>
                                <w:position w:val="0"/>
                                <w:sz w:val="60"/>
                                <w:szCs w:val="60"/>
                                <w:u w:val="single"/>
                              </w:rPr>
                              <w:t xml:space="preserve"> </w:t>
                            </w:r>
                            <w:r>
                              <w:rPr>
                                <w:rFonts w:ascii="Arial" w:eastAsia="Arial" w:hAnsi="Arial" w:cs="Arial"/>
                                <w:color w:val="000000"/>
                                <w:spacing w:val="0"/>
                                <w:w w:val="100"/>
                                <w:position w:val="0"/>
                                <w:sz w:val="60"/>
                                <w:szCs w:val="60"/>
                              </w:rPr>
                              <w:t>В</w:t>
                            </w:r>
                          </w:p>
                        </w:txbxContent>
                      </wps:txbx>
                      <wps:bodyPr wrap="none" lIns="0" tIns="0" rIns="0" bIns="0">
                        <a:noAutoFit/>
                      </wps:bodyPr>
                    </wps:wsp>
                  </a:graphicData>
                </a:graphic>
              </wp:anchor>
            </w:drawing>
          </mc:Choice>
          <mc:Fallback>
            <w:pict>
              <v:shape id="_x0000_s1215" type="#_x0000_t202" style="position:absolute;margin-left:69.pt;margin-top:133.75pt;width:91.200000000000003pt;height:35.300000000000004pt;z-index:-125829325;mso-wrap-distance-left:9.9000000000000004pt;mso-wrap-distance-top:95.75pt;mso-wrap-distance-right:12.6pt;mso-position-horizontal-relative:page" filled="f" stroked="f">
                <v:textbox inset="0,0,0,0">
                  <w:txbxContent>
                    <w:p>
                      <w:pPr>
                        <w:pStyle w:val="Style11"/>
                        <w:keepNext w:val="0"/>
                        <w:keepLines w:val="0"/>
                        <w:widowControl w:val="0"/>
                        <w:shd w:val="clear" w:color="auto" w:fill="auto"/>
                        <w:bidi w:val="0"/>
                        <w:spacing w:before="0" w:after="0" w:line="240" w:lineRule="auto"/>
                        <w:ind w:left="0" w:right="0" w:firstLine="0"/>
                        <w:jc w:val="left"/>
                        <w:rPr>
                          <w:sz w:val="60"/>
                          <w:szCs w:val="60"/>
                        </w:rPr>
                      </w:pPr>
                      <w:r>
                        <w:rPr>
                          <w:rFonts w:ascii="Arial" w:eastAsia="Arial" w:hAnsi="Arial" w:cs="Arial"/>
                          <w:color w:val="000000"/>
                          <w:spacing w:val="0"/>
                          <w:w w:val="100"/>
                          <w:position w:val="0"/>
                          <w:sz w:val="60"/>
                          <w:szCs w:val="60"/>
                        </w:rPr>
                        <w:t>м гш</w:t>
                      </w:r>
                      <w:r>
                        <w:rPr>
                          <w:rFonts w:ascii="Arial" w:eastAsia="Arial" w:hAnsi="Arial" w:cs="Arial"/>
                          <w:color w:val="000000"/>
                          <w:spacing w:val="0"/>
                          <w:w w:val="100"/>
                          <w:position w:val="0"/>
                          <w:sz w:val="60"/>
                          <w:szCs w:val="60"/>
                          <w:u w:val="single"/>
                        </w:rPr>
                        <w:t xml:space="preserve"> </w:t>
                      </w:r>
                      <w:r>
                        <w:rPr>
                          <w:rFonts w:ascii="Arial" w:eastAsia="Arial" w:hAnsi="Arial" w:cs="Arial"/>
                          <w:color w:val="000000"/>
                          <w:spacing w:val="0"/>
                          <w:w w:val="100"/>
                          <w:position w:val="0"/>
                          <w:sz w:val="60"/>
                          <w:szCs w:val="60"/>
                        </w:rPr>
                        <w:t>В</w:t>
                      </w:r>
                    </w:p>
                  </w:txbxContent>
                </v:textbox>
                <w10:wrap type="square" side="right" anchorx="page"/>
              </v:shape>
            </w:pict>
          </mc:Fallback>
        </mc:AlternateContent>
      </w:r>
      <w:r>
        <mc:AlternateContent>
          <mc:Choice Requires="wps">
            <w:drawing>
              <wp:anchor distT="0" distB="0" distL="114300" distR="114300" simplePos="0" relativeHeight="125829430" behindDoc="0" locked="0" layoutInCell="1" allowOverlap="1">
                <wp:simplePos x="0" y="0"/>
                <wp:positionH relativeFrom="page">
                  <wp:posOffset>1732915</wp:posOffset>
                </wp:positionH>
                <wp:positionV relativeFrom="paragraph">
                  <wp:posOffset>203200</wp:posOffset>
                </wp:positionV>
                <wp:extent cx="2035810" cy="356870"/>
                <wp:wrapTopAndBottom/>
                <wp:docPr id="191" name="Shape 191"/>
                <a:graphic xmlns:a="http://schemas.openxmlformats.org/drawingml/2006/main">
                  <a:graphicData uri="http://schemas.microsoft.com/office/word/2010/wordprocessingShape">
                    <wps:wsp>
                      <wps:cNvSpPr txBox="1"/>
                      <wps:spPr>
                        <a:xfrm>
                          <a:ext cx="2035810" cy="356870"/>
                        </a:xfrm>
                        <a:prstGeom prst="rect"/>
                        <a:noFill/>
                      </wps:spPr>
                      <wps:txbx>
                        <w:txbxContent>
                          <w:p>
                            <w:pPr>
                              <w:pStyle w:val="Style25"/>
                              <w:keepNext w:val="0"/>
                              <w:keepLines w:val="0"/>
                              <w:widowControl w:val="0"/>
                              <w:shd w:val="clear" w:color="auto" w:fill="auto"/>
                              <w:bidi w:val="0"/>
                              <w:spacing w:before="0" w:after="0" w:line="218" w:lineRule="auto"/>
                              <w:ind w:left="0" w:right="0" w:firstLine="0"/>
                              <w:jc w:val="left"/>
                            </w:pPr>
                            <w:r>
                              <w:rPr>
                                <w:color w:val="000000"/>
                                <w:spacing w:val="0"/>
                                <w:w w:val="100"/>
                                <w:position w:val="0"/>
                              </w:rPr>
                              <w:t>Г — многопроволочная жила.</w:t>
                            </w:r>
                          </w:p>
                          <w:p>
                            <w:pPr>
                              <w:pStyle w:val="Style25"/>
                              <w:keepNext w:val="0"/>
                              <w:keepLines w:val="0"/>
                              <w:widowControl w:val="0"/>
                              <w:shd w:val="clear" w:color="auto" w:fill="auto"/>
                              <w:bidi w:val="0"/>
                              <w:spacing w:before="0" w:after="0" w:line="218" w:lineRule="auto"/>
                              <w:ind w:left="0" w:right="0" w:firstLine="0"/>
                              <w:jc w:val="left"/>
                            </w:pPr>
                            <w:r>
                              <w:rPr>
                                <w:color w:val="000000"/>
                                <w:spacing w:val="0"/>
                                <w:w w:val="100"/>
                                <w:position w:val="0"/>
                              </w:rPr>
                              <w:t>Отсутствие второй буквы указывает на то, что жила однопроволочная.</w:t>
                            </w:r>
                          </w:p>
                        </w:txbxContent>
                      </wps:txbx>
                      <wps:bodyPr lIns="0" tIns="0" rIns="0" bIns="0">
                        <a:noAutoFit/>
                      </wps:bodyPr>
                    </wps:wsp>
                  </a:graphicData>
                </a:graphic>
              </wp:anchor>
            </w:drawing>
          </mc:Choice>
          <mc:Fallback>
            <w:pict>
              <v:shape id="_x0000_s1217" type="#_x0000_t202" style="position:absolute;margin-left:136.44999999999999pt;margin-top:16.pt;width:160.30000000000001pt;height:28.100000000000001pt;z-index:-125829323;mso-wrap-distance-left:9.pt;mso-wrap-distance-right:9.pt;mso-position-horizontal-relative:page" filled="f" stroked="f">
                <v:textbox inset="0,0,0,0">
                  <w:txbxContent>
                    <w:p>
                      <w:pPr>
                        <w:pStyle w:val="Style25"/>
                        <w:keepNext w:val="0"/>
                        <w:keepLines w:val="0"/>
                        <w:widowControl w:val="0"/>
                        <w:shd w:val="clear" w:color="auto" w:fill="auto"/>
                        <w:bidi w:val="0"/>
                        <w:spacing w:before="0" w:after="0" w:line="218" w:lineRule="auto"/>
                        <w:ind w:left="0" w:right="0" w:firstLine="0"/>
                        <w:jc w:val="left"/>
                      </w:pPr>
                      <w:r>
                        <w:rPr>
                          <w:color w:val="000000"/>
                          <w:spacing w:val="0"/>
                          <w:w w:val="100"/>
                          <w:position w:val="0"/>
                        </w:rPr>
                        <w:t>Г — многопроволочная жила.</w:t>
                      </w:r>
                    </w:p>
                    <w:p>
                      <w:pPr>
                        <w:pStyle w:val="Style25"/>
                        <w:keepNext w:val="0"/>
                        <w:keepLines w:val="0"/>
                        <w:widowControl w:val="0"/>
                        <w:shd w:val="clear" w:color="auto" w:fill="auto"/>
                        <w:bidi w:val="0"/>
                        <w:spacing w:before="0" w:after="0" w:line="218" w:lineRule="auto"/>
                        <w:ind w:left="0" w:right="0" w:firstLine="0"/>
                        <w:jc w:val="left"/>
                      </w:pPr>
                      <w:r>
                        <w:rPr>
                          <w:color w:val="000000"/>
                          <w:spacing w:val="0"/>
                          <w:w w:val="100"/>
                          <w:position w:val="0"/>
                        </w:rPr>
                        <w:t>Отсутствие второй буквы указывает на то, что жила однопроволочная.</w:t>
                      </w:r>
                    </w:p>
                  </w:txbxContent>
                </v:textbox>
                <w10:wrap type="topAndBottom" anchorx="page"/>
              </v:shape>
            </w:pict>
          </mc:Fallback>
        </mc:AlternateContent>
      </w:r>
      <w:r>
        <w:rPr>
          <w:color w:val="000000"/>
          <w:spacing w:val="0"/>
          <w:w w:val="100"/>
          <w:position w:val="0"/>
        </w:rPr>
        <w:t>М — монтажный провод.</w:t>
      </w:r>
    </w:p>
    <w:p>
      <w:pPr>
        <w:pStyle w:val="Style25"/>
        <w:keepNext w:val="0"/>
        <w:keepLines w:val="0"/>
        <w:widowControl w:val="0"/>
        <w:shd w:val="clear" w:color="auto" w:fill="auto"/>
        <w:bidi w:val="0"/>
        <w:spacing w:before="0" w:after="0" w:line="240" w:lineRule="auto"/>
        <w:ind w:left="0" w:right="0" w:firstLine="0"/>
        <w:jc w:val="left"/>
      </w:pPr>
      <w:r>
        <w:rPr>
          <w:color w:val="000000"/>
          <w:spacing w:val="0"/>
          <w:w w:val="100"/>
          <w:position w:val="0"/>
        </w:rPr>
        <w:t>Ш — изоляция из полиамидного шелка.</w:t>
      </w:r>
    </w:p>
    <w:p>
      <w:pPr>
        <w:pStyle w:val="Style25"/>
        <w:keepNext w:val="0"/>
        <w:keepLines w:val="0"/>
        <w:widowControl w:val="0"/>
        <w:shd w:val="clear" w:color="auto" w:fill="auto"/>
        <w:bidi w:val="0"/>
        <w:spacing w:before="0" w:after="0" w:line="216" w:lineRule="auto"/>
        <w:ind w:left="0" w:right="0" w:firstLine="0"/>
        <w:jc w:val="left"/>
      </w:pPr>
      <w:r>
        <w:rPr>
          <w:color w:val="000000"/>
          <w:spacing w:val="0"/>
          <w:w w:val="100"/>
          <w:position w:val="0"/>
        </w:rPr>
        <w:t>Ц —изоляция пленочная.</w:t>
      </w:r>
    </w:p>
    <w:p>
      <w:pPr>
        <w:pStyle w:val="Style25"/>
        <w:keepNext w:val="0"/>
        <w:keepLines w:val="0"/>
        <w:widowControl w:val="0"/>
        <w:shd w:val="clear" w:color="auto" w:fill="auto"/>
        <w:bidi w:val="0"/>
        <w:spacing w:before="0" w:after="0" w:line="199" w:lineRule="auto"/>
        <w:ind w:left="0" w:right="0" w:firstLine="0"/>
        <w:jc w:val="left"/>
      </w:pPr>
      <w:r>
        <w:rPr>
          <w:color w:val="000000"/>
          <w:spacing w:val="0"/>
          <w:w w:val="100"/>
          <w:position w:val="0"/>
        </w:rPr>
        <w:t>В — поливинилхлоридная изоляция.</w:t>
      </w:r>
    </w:p>
    <w:p>
      <w:pPr>
        <w:pStyle w:val="Style25"/>
        <w:keepNext w:val="0"/>
        <w:keepLines w:val="0"/>
        <w:widowControl w:val="0"/>
        <w:shd w:val="clear" w:color="auto" w:fill="auto"/>
        <w:bidi w:val="0"/>
        <w:spacing w:before="0" w:after="0" w:line="216" w:lineRule="auto"/>
        <w:ind w:left="0" w:right="0" w:firstLine="0"/>
        <w:jc w:val="left"/>
      </w:pPr>
      <w:r>
        <w:rPr>
          <w:color w:val="000000"/>
          <w:spacing w:val="0"/>
          <w:w w:val="100"/>
          <w:position w:val="0"/>
        </w:rPr>
        <w:t>К — капроновая изоляция.</w:t>
      </w:r>
    </w:p>
    <w:p>
      <w:pPr>
        <w:pStyle w:val="Style25"/>
        <w:keepNext w:val="0"/>
        <w:keepLines w:val="0"/>
        <w:widowControl w:val="0"/>
        <w:shd w:val="clear" w:color="auto" w:fill="auto"/>
        <w:bidi w:val="0"/>
        <w:spacing w:before="0" w:after="0" w:line="216" w:lineRule="auto"/>
        <w:ind w:left="0" w:right="0" w:firstLine="0"/>
        <w:jc w:val="left"/>
      </w:pPr>
      <w:r>
        <w:rPr>
          <w:color w:val="000000"/>
          <w:spacing w:val="0"/>
          <w:w w:val="100"/>
          <w:position w:val="0"/>
        </w:rPr>
        <w:t>Л — лакированный.</w:t>
      </w:r>
    </w:p>
    <w:p>
      <w:pPr>
        <w:pStyle w:val="Style25"/>
        <w:keepNext w:val="0"/>
        <w:keepLines w:val="0"/>
        <w:widowControl w:val="0"/>
        <w:shd w:val="clear" w:color="auto" w:fill="auto"/>
        <w:bidi w:val="0"/>
        <w:spacing w:before="0" w:after="0" w:line="211" w:lineRule="auto"/>
        <w:ind w:left="0" w:right="0" w:firstLine="0"/>
        <w:jc w:val="left"/>
      </w:pPr>
      <w:r>
        <w:rPr>
          <w:color w:val="000000"/>
          <w:spacing w:val="0"/>
          <w:w w:val="100"/>
          <w:position w:val="0"/>
        </w:rPr>
        <w:t>С — обмотка и оплетка из стекловолокна.</w:t>
      </w:r>
    </w:p>
    <w:p>
      <w:pPr>
        <w:pStyle w:val="Style25"/>
        <w:keepNext w:val="0"/>
        <w:keepLines w:val="0"/>
        <w:widowControl w:val="0"/>
        <w:shd w:val="clear" w:color="auto" w:fill="auto"/>
        <w:bidi w:val="0"/>
        <w:spacing w:before="0" w:after="0" w:line="211" w:lineRule="auto"/>
        <w:ind w:left="0" w:right="0" w:firstLine="0"/>
        <w:jc w:val="left"/>
      </w:pPr>
      <w:r>
        <w:rPr>
          <w:color w:val="000000"/>
          <w:spacing w:val="0"/>
          <w:w w:val="100"/>
          <w:position w:val="0"/>
        </w:rPr>
        <w:t>Д — двойная обмотка.</w:t>
      </w:r>
    </w:p>
    <w:p>
      <w:pPr>
        <w:pStyle w:val="Style25"/>
        <w:keepNext w:val="0"/>
        <w:keepLines w:val="0"/>
        <w:widowControl w:val="0"/>
        <w:shd w:val="clear" w:color="auto" w:fill="auto"/>
        <w:bidi w:val="0"/>
        <w:spacing w:before="0" w:after="0" w:line="216" w:lineRule="auto"/>
        <w:ind w:left="0" w:right="0" w:firstLine="0"/>
        <w:jc w:val="left"/>
      </w:pPr>
      <w:r>
        <w:rPr>
          <w:color w:val="000000"/>
          <w:spacing w:val="0"/>
          <w:w w:val="100"/>
          <w:position w:val="0"/>
        </w:rPr>
        <w:t>О — оплетка из полиамидного шелка.</w:t>
      </w:r>
    </w:p>
    <w:p>
      <w:pPr>
        <w:pStyle w:val="Style25"/>
        <w:keepNext w:val="0"/>
        <w:keepLines w:val="0"/>
        <w:widowControl w:val="0"/>
        <w:shd w:val="clear" w:color="auto" w:fill="auto"/>
        <w:bidi w:val="0"/>
        <w:spacing w:before="0" w:after="0" w:line="211" w:lineRule="auto"/>
        <w:ind w:left="0" w:right="0" w:firstLine="0"/>
        <w:jc w:val="left"/>
      </w:pPr>
      <w:r>
        <w:rPr>
          <w:color w:val="000000"/>
          <w:spacing w:val="0"/>
          <w:w w:val="100"/>
          <w:position w:val="0"/>
        </w:rPr>
        <w:t>Э — экранированный.</w:t>
      </w:r>
    </w:p>
    <w:p>
      <w:pPr>
        <w:pStyle w:val="Style25"/>
        <w:keepNext w:val="0"/>
        <w:keepLines w:val="0"/>
        <w:widowControl w:val="0"/>
        <w:shd w:val="clear" w:color="auto" w:fill="auto"/>
        <w:bidi w:val="0"/>
        <w:spacing w:before="0" w:after="840" w:line="211" w:lineRule="auto"/>
        <w:ind w:left="0" w:right="0" w:firstLine="0"/>
        <w:jc w:val="left"/>
      </w:pPr>
      <w:r>
        <w:rPr>
          <w:color w:val="000000"/>
          <w:spacing w:val="0"/>
          <w:w w:val="100"/>
          <w:position w:val="0"/>
        </w:rPr>
        <w:t>МЭ — эмалированный.</w:t>
      </w:r>
    </w:p>
    <w:p>
      <w:pPr>
        <w:pStyle w:val="Style59"/>
        <w:keepNext w:val="0"/>
        <w:framePr w:dropCap="drop" w:hAnchor="text" w:lines="3" w:vAnchor="text" w:hSpace="5" w:vSpace="5"/>
        <w:widowControl w:val="0"/>
        <w:shd w:val="clear" w:color="auto" w:fill="auto"/>
        <w:spacing w:before="0" w:line="619" w:lineRule="exact"/>
        <w:ind w:left="0" w:firstLine="0"/>
      </w:pPr>
      <w:r>
        <w:rPr>
          <w:rFonts w:ascii="Arial" w:eastAsia="Arial" w:hAnsi="Arial" w:cs="Arial"/>
          <w:b/>
          <w:bCs/>
          <w:color w:val="000000"/>
          <w:spacing w:val="0"/>
          <w:w w:val="100"/>
          <w:position w:val="-13"/>
          <w:sz w:val="84"/>
          <w:szCs w:val="84"/>
        </w:rPr>
        <w:t>0</w:t>
      </w:r>
    </w:p>
    <w:p>
      <w:pPr>
        <w:pStyle w:val="Style59"/>
        <w:keepNext w:val="0"/>
        <w:keepLines w:val="0"/>
        <w:widowControl w:val="0"/>
        <w:shd w:val="clear" w:color="auto" w:fill="auto"/>
        <w:bidi w:val="0"/>
        <w:spacing w:before="0" w:after="140" w:line="262" w:lineRule="auto"/>
        <w:ind w:left="0" w:right="0" w:firstLine="0"/>
        <w:jc w:val="left"/>
      </w:pPr>
      <w:r>
        <w:rPr>
          <w:b/>
          <w:bCs/>
          <w:color w:val="000000"/>
          <w:spacing w:val="0"/>
          <w:w w:val="100"/>
          <w:position w:val="0"/>
        </w:rPr>
        <w:t xml:space="preserve"> Примеры.</w:t>
      </w:r>
    </w:p>
    <w:p>
      <w:pPr>
        <w:pStyle w:val="Style59"/>
        <w:keepNext w:val="0"/>
        <w:keepLines w:val="0"/>
        <w:widowControl w:val="0"/>
        <w:shd w:val="clear" w:color="auto" w:fill="auto"/>
        <w:tabs>
          <w:tab w:pos="1630" w:val="left"/>
        </w:tabs>
        <w:bidi w:val="0"/>
        <w:spacing w:before="0" w:after="0" w:line="262" w:lineRule="auto"/>
        <w:ind w:left="1200" w:right="0" w:firstLine="0"/>
        <w:jc w:val="both"/>
      </w:pPr>
      <w:r>
        <w:rPr>
          <w:color w:val="000000"/>
          <w:spacing w:val="0"/>
          <w:w w:val="100"/>
          <w:position w:val="0"/>
        </w:rPr>
        <w:t>•</w:t>
        <w:tab/>
        <w:t>МГШ— многопроволочный, гибкий, в оплетке из поли</w:t>
        <w:softHyphen/>
      </w:r>
    </w:p>
    <w:p>
      <w:pPr>
        <w:pStyle w:val="Style59"/>
        <w:keepNext w:val="0"/>
        <w:keepLines w:val="0"/>
        <w:widowControl w:val="0"/>
        <w:shd w:val="clear" w:color="auto" w:fill="auto"/>
        <w:bidi w:val="0"/>
        <w:spacing w:before="0" w:after="80" w:line="262" w:lineRule="auto"/>
        <w:ind w:left="1200" w:right="0" w:firstLine="0"/>
        <w:jc w:val="left"/>
      </w:pPr>
      <w:r>
        <w:rPr>
          <w:color w:val="000000"/>
          <w:spacing w:val="0"/>
          <w:w w:val="100"/>
          <w:position w:val="0"/>
        </w:rPr>
        <w:t>амидного шелка.</w:t>
      </w:r>
    </w:p>
    <w:p>
      <w:pPr>
        <w:pStyle w:val="Style59"/>
        <w:keepNext w:val="0"/>
        <w:keepLines w:val="0"/>
        <w:widowControl w:val="0"/>
        <w:shd w:val="clear" w:color="auto" w:fill="auto"/>
        <w:tabs>
          <w:tab w:pos="1630" w:val="left"/>
        </w:tabs>
        <w:bidi w:val="0"/>
        <w:spacing w:before="0" w:after="0" w:line="262" w:lineRule="auto"/>
        <w:ind w:left="1200" w:right="0" w:firstLine="0"/>
        <w:jc w:val="both"/>
      </w:pPr>
      <w:r>
        <w:rPr>
          <w:color w:val="000000"/>
          <w:spacing w:val="0"/>
          <w:w w:val="100"/>
          <w:position w:val="0"/>
        </w:rPr>
        <w:t>•</w:t>
        <w:tab/>
        <w:t>МГСЛ — многопроволочный, гибкий, в обмотке и в оплет</w:t>
        <w:softHyphen/>
      </w:r>
    </w:p>
    <w:p>
      <w:pPr>
        <w:pStyle w:val="Style59"/>
        <w:keepNext w:val="0"/>
        <w:keepLines w:val="0"/>
        <w:widowControl w:val="0"/>
        <w:shd w:val="clear" w:color="auto" w:fill="auto"/>
        <w:bidi w:val="0"/>
        <w:spacing w:before="0" w:after="80" w:line="262" w:lineRule="auto"/>
        <w:ind w:left="1200" w:right="0" w:firstLine="20"/>
        <w:jc w:val="left"/>
      </w:pPr>
      <w:r>
        <w:rPr>
          <w:color w:val="000000"/>
          <w:spacing w:val="0"/>
          <w:w w:val="100"/>
          <w:position w:val="0"/>
        </w:rPr>
        <w:t>ке из стекловолокна, лакированный.</w:t>
      </w:r>
    </w:p>
    <w:p>
      <w:pPr>
        <w:pStyle w:val="Style59"/>
        <w:keepNext w:val="0"/>
        <w:keepLines w:val="0"/>
        <w:widowControl w:val="0"/>
        <w:shd w:val="clear" w:color="auto" w:fill="auto"/>
        <w:bidi w:val="0"/>
        <w:spacing w:before="0" w:after="680" w:line="262" w:lineRule="auto"/>
        <w:ind w:left="1200" w:right="0" w:firstLine="20"/>
        <w:jc w:val="left"/>
      </w:pPr>
      <w:r>
        <w:rPr>
          <w:color w:val="000000"/>
          <w:spacing w:val="0"/>
          <w:w w:val="100"/>
          <w:position w:val="0"/>
        </w:rPr>
        <w:t>• МШВ — однопроволочный с волокнистой и поливинилхло</w:t>
        <w:softHyphen/>
        <w:t>ридной изоляцией.</w:t>
      </w:r>
    </w:p>
    <w:p>
      <w:pPr>
        <w:pStyle w:val="Style28"/>
        <w:keepNext w:val="0"/>
        <w:keepLines w:val="0"/>
        <w:widowControl w:val="0"/>
        <w:shd w:val="clear" w:color="auto" w:fill="auto"/>
        <w:bidi w:val="0"/>
        <w:spacing w:before="0" w:after="80" w:line="240" w:lineRule="auto"/>
        <w:ind w:left="0" w:right="0" w:firstLine="0"/>
        <w:jc w:val="center"/>
      </w:pPr>
      <w:r>
        <w:rPr>
          <w:b/>
          <w:bCs/>
          <w:color w:val="000000"/>
          <w:spacing w:val="0"/>
          <w:w w:val="100"/>
          <w:position w:val="0"/>
        </w:rPr>
        <w:t>Основные характеристики проводов</w:t>
      </w:r>
    </w:p>
    <w:tbl>
      <w:tblPr>
        <w:tblOverlap w:val="never"/>
        <w:jc w:val="center"/>
        <w:tblLayout w:type="fixed"/>
      </w:tblPr>
      <w:tblGrid>
        <w:gridCol w:w="749"/>
        <w:gridCol w:w="2928"/>
        <w:gridCol w:w="1032"/>
        <w:gridCol w:w="850"/>
        <w:gridCol w:w="682"/>
      </w:tblGrid>
      <w:tr>
        <w:trPr>
          <w:trHeight w:val="590"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Марка</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Характеристика</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40"/>
              <w:jc w:val="left"/>
              <w:rPr>
                <w:sz w:val="15"/>
                <w:szCs w:val="15"/>
              </w:rPr>
            </w:pPr>
            <w:r>
              <w:rPr>
                <w:rFonts w:ascii="Arial" w:eastAsia="Arial" w:hAnsi="Arial" w:cs="Arial"/>
                <w:color w:val="000000"/>
                <w:spacing w:val="0"/>
                <w:w w:val="100"/>
                <w:position w:val="0"/>
                <w:sz w:val="15"/>
                <w:szCs w:val="15"/>
              </w:rPr>
              <w:t>Проводник</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194" w:lineRule="auto"/>
              <w:ind w:left="0" w:right="0" w:firstLine="0"/>
              <w:jc w:val="center"/>
              <w:rPr>
                <w:sz w:val="15"/>
                <w:szCs w:val="15"/>
              </w:rPr>
            </w:pPr>
            <w:r>
              <w:rPr>
                <w:rFonts w:ascii="Arial" w:eastAsia="Arial" w:hAnsi="Arial" w:cs="Arial"/>
                <w:color w:val="000000"/>
                <w:spacing w:val="0"/>
                <w:w w:val="100"/>
                <w:position w:val="0"/>
                <w:sz w:val="15"/>
                <w:szCs w:val="15"/>
              </w:rPr>
              <w:t>Сечение, мм2</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194" w:lineRule="auto"/>
              <w:ind w:left="0" w:right="0" w:firstLine="0"/>
              <w:jc w:val="center"/>
              <w:rPr>
                <w:sz w:val="15"/>
                <w:szCs w:val="15"/>
              </w:rPr>
            </w:pPr>
            <w:r>
              <w:rPr>
                <w:rFonts w:ascii="Arial" w:eastAsia="Arial" w:hAnsi="Arial" w:cs="Arial"/>
                <w:color w:val="000000"/>
                <w:spacing w:val="0"/>
                <w:w w:val="100"/>
                <w:position w:val="0"/>
                <w:sz w:val="15"/>
                <w:szCs w:val="15"/>
              </w:rPr>
              <w:t>Число жил</w:t>
            </w:r>
          </w:p>
        </w:tc>
      </w:tr>
      <w:tr>
        <w:trPr>
          <w:trHeight w:val="480"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АМПВ</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33" w:lineRule="auto"/>
              <w:ind w:left="0" w:right="0" w:firstLine="0"/>
              <w:jc w:val="left"/>
              <w:rPr>
                <w:sz w:val="13"/>
                <w:szCs w:val="13"/>
              </w:rPr>
            </w:pPr>
            <w:r>
              <w:rPr>
                <w:rFonts w:ascii="Arial" w:eastAsia="Arial" w:hAnsi="Arial" w:cs="Arial"/>
                <w:color w:val="000000"/>
                <w:spacing w:val="0"/>
                <w:w w:val="100"/>
                <w:position w:val="0"/>
                <w:sz w:val="13"/>
                <w:szCs w:val="13"/>
              </w:rPr>
              <w:t>Провод с алюминиевой жилой и поливинилхлоридной изоляцией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Алюминий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1... 10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w:t>
            </w:r>
          </w:p>
        </w:tc>
      </w:tr>
      <w:tr>
        <w:trPr>
          <w:trHeight w:val="624"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АМППВ</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23" w:lineRule="auto"/>
              <w:ind w:left="0" w:right="0" w:firstLine="0"/>
              <w:jc w:val="left"/>
              <w:rPr>
                <w:sz w:val="13"/>
                <w:szCs w:val="13"/>
              </w:rPr>
            </w:pPr>
            <w:r>
              <w:rPr>
                <w:rFonts w:ascii="Arial" w:eastAsia="Arial" w:hAnsi="Arial" w:cs="Arial"/>
                <w:color w:val="000000"/>
                <w:spacing w:val="0"/>
                <w:w w:val="100"/>
                <w:position w:val="0"/>
                <w:sz w:val="13"/>
                <w:szCs w:val="13"/>
              </w:rPr>
              <w:t>Проводе алюминиевой жилой и поливинилхлоридной изоляцией, но плоский с разделительным основанием</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Алюминий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1,5...6</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 3</w:t>
            </w:r>
          </w:p>
        </w:tc>
      </w:tr>
      <w:tr>
        <w:trPr>
          <w:trHeight w:val="494" w:hRule="exact"/>
        </w:trPr>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АПВ</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33" w:lineRule="auto"/>
              <w:ind w:left="0" w:right="0" w:firstLine="0"/>
              <w:jc w:val="left"/>
              <w:rPr>
                <w:sz w:val="13"/>
                <w:szCs w:val="13"/>
              </w:rPr>
            </w:pPr>
            <w:r>
              <w:rPr>
                <w:rFonts w:ascii="Arial" w:eastAsia="Arial" w:hAnsi="Arial" w:cs="Arial"/>
                <w:color w:val="000000"/>
                <w:spacing w:val="0"/>
                <w:w w:val="100"/>
                <w:position w:val="0"/>
                <w:sz w:val="13"/>
                <w:szCs w:val="13"/>
              </w:rPr>
              <w:t>Провод с алюминиевой жилой и поливинилхлоридной изоляцией</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Алюминий</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2,5.. 120</w:t>
            </w:r>
          </w:p>
        </w:tc>
        <w:tc>
          <w:tcPr>
            <w:tcBorders>
              <w:top w:val="single" w:sz="4"/>
              <w:left w:val="single" w:sz="4"/>
              <w:bottom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w:t>
            </w:r>
          </w:p>
        </w:tc>
      </w:tr>
    </w:tbl>
    <w:p>
      <w:pPr>
        <w:widowControl w:val="0"/>
        <w:spacing w:line="1" w:lineRule="exact"/>
      </w:pPr>
      <w:r>
        <w:br w:type="page"/>
      </w:r>
    </w:p>
    <w:tbl>
      <w:tblPr>
        <w:tblOverlap w:val="never"/>
        <w:jc w:val="center"/>
        <w:tblLayout w:type="fixed"/>
      </w:tblPr>
      <w:tblGrid>
        <w:gridCol w:w="763"/>
        <w:gridCol w:w="2938"/>
        <w:gridCol w:w="1018"/>
        <w:gridCol w:w="854"/>
        <w:gridCol w:w="696"/>
      </w:tblGrid>
      <w:tr>
        <w:trPr>
          <w:trHeight w:val="586"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left"/>
              <w:rPr>
                <w:sz w:val="15"/>
                <w:szCs w:val="15"/>
              </w:rPr>
            </w:pPr>
            <w:r>
              <w:rPr>
                <w:rFonts w:ascii="Arial" w:eastAsia="Arial" w:hAnsi="Arial" w:cs="Arial"/>
                <w:color w:val="000000"/>
                <w:spacing w:val="0"/>
                <w:w w:val="100"/>
                <w:position w:val="0"/>
                <w:sz w:val="15"/>
                <w:szCs w:val="15"/>
              </w:rPr>
              <w:t>Марка</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Характеристика</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40"/>
              <w:jc w:val="left"/>
              <w:rPr>
                <w:sz w:val="15"/>
                <w:szCs w:val="15"/>
              </w:rPr>
            </w:pPr>
            <w:r>
              <w:rPr>
                <w:rFonts w:ascii="Arial" w:eastAsia="Arial" w:hAnsi="Arial" w:cs="Arial"/>
                <w:color w:val="000000"/>
                <w:spacing w:val="0"/>
                <w:w w:val="100"/>
                <w:position w:val="0"/>
                <w:sz w:val="15"/>
                <w:szCs w:val="15"/>
              </w:rPr>
              <w:t>Проводник</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02" w:lineRule="auto"/>
              <w:ind w:left="0" w:right="0" w:firstLine="0"/>
              <w:jc w:val="center"/>
              <w:rPr>
                <w:sz w:val="15"/>
                <w:szCs w:val="15"/>
              </w:rPr>
            </w:pPr>
            <w:r>
              <w:rPr>
                <w:rFonts w:ascii="Arial" w:eastAsia="Arial" w:hAnsi="Arial" w:cs="Arial"/>
                <w:color w:val="000000"/>
                <w:spacing w:val="0"/>
                <w:w w:val="100"/>
                <w:position w:val="0"/>
                <w:sz w:val="15"/>
                <w:szCs w:val="15"/>
              </w:rPr>
              <w:t>Сечение, мм2</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194" w:lineRule="auto"/>
              <w:ind w:left="0" w:right="0" w:firstLine="0"/>
              <w:jc w:val="center"/>
              <w:rPr>
                <w:sz w:val="15"/>
                <w:szCs w:val="15"/>
              </w:rPr>
            </w:pPr>
            <w:r>
              <w:rPr>
                <w:rFonts w:ascii="Arial" w:eastAsia="Arial" w:hAnsi="Arial" w:cs="Arial"/>
                <w:color w:val="000000"/>
                <w:spacing w:val="0"/>
                <w:w w:val="100"/>
                <w:position w:val="0"/>
                <w:sz w:val="15"/>
                <w:szCs w:val="15"/>
              </w:rPr>
              <w:t>Число жил</w:t>
            </w:r>
          </w:p>
        </w:tc>
      </w:tr>
      <w:tr>
        <w:trPr>
          <w:trHeight w:val="619"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АППВ</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21" w:lineRule="auto"/>
              <w:ind w:left="0" w:right="0" w:firstLine="0"/>
              <w:jc w:val="left"/>
              <w:rPr>
                <w:sz w:val="13"/>
                <w:szCs w:val="13"/>
              </w:rPr>
            </w:pPr>
            <w:r>
              <w:rPr>
                <w:rFonts w:ascii="Arial" w:eastAsia="Arial" w:hAnsi="Arial" w:cs="Arial"/>
                <w:color w:val="000000"/>
                <w:spacing w:val="0"/>
                <w:w w:val="100"/>
                <w:position w:val="0"/>
                <w:sz w:val="13"/>
                <w:szCs w:val="13"/>
              </w:rPr>
              <w:t>Провод с алюминиевыми жилами, поливинилхлоридной изоляцией, плоский, с разделительным основанием</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Алюминий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2,5...6</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 3</w:t>
            </w:r>
          </w:p>
        </w:tc>
      </w:tr>
      <w:tr>
        <w:trPr>
          <w:trHeight w:val="619"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АППВС</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23" w:lineRule="auto"/>
              <w:ind w:left="0" w:right="0" w:firstLine="0"/>
              <w:jc w:val="left"/>
              <w:rPr>
                <w:sz w:val="13"/>
                <w:szCs w:val="13"/>
              </w:rPr>
            </w:pPr>
            <w:r>
              <w:rPr>
                <w:rFonts w:ascii="Arial" w:eastAsia="Arial" w:hAnsi="Arial" w:cs="Arial"/>
                <w:color w:val="000000"/>
                <w:spacing w:val="0"/>
                <w:w w:val="100"/>
                <w:position w:val="0"/>
                <w:sz w:val="13"/>
                <w:szCs w:val="13"/>
              </w:rPr>
              <w:t>Проводе алюминиевыми жилами, поливинилхлоридной изоляцией, плоский без разделительного основания</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Алюминий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2.5...6</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 3</w:t>
            </w:r>
          </w:p>
        </w:tc>
      </w:tr>
      <w:tr>
        <w:trPr>
          <w:trHeight w:val="619"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АППР</w:t>
            </w:r>
          </w:p>
        </w:tc>
        <w:tc>
          <w:tcPr>
            <w:tcBorders>
              <w:top w:val="single" w:sz="4"/>
              <w:left w:val="single" w:sz="4"/>
            </w:tcBorders>
            <w:shd w:val="clear" w:color="auto" w:fill="FFFFFF"/>
            <w:vAlign w:val="bottom"/>
          </w:tcPr>
          <w:p>
            <w:pPr>
              <w:pStyle w:val="Style11"/>
              <w:keepNext w:val="0"/>
              <w:keepLines w:val="0"/>
              <w:widowControl w:val="0"/>
              <w:shd w:val="clear" w:color="auto" w:fill="auto"/>
              <w:tabs>
                <w:tab w:leader="underscore" w:pos="2914" w:val="left"/>
              </w:tabs>
              <w:bidi w:val="0"/>
              <w:spacing w:before="0" w:after="0" w:line="218" w:lineRule="auto"/>
              <w:ind w:left="0" w:right="0" w:firstLine="0"/>
              <w:jc w:val="left"/>
              <w:rPr>
                <w:sz w:val="13"/>
                <w:szCs w:val="13"/>
              </w:rPr>
            </w:pPr>
            <w:r>
              <w:rPr>
                <w:rFonts w:ascii="Arial" w:eastAsia="Arial" w:hAnsi="Arial" w:cs="Arial"/>
                <w:color w:val="000000"/>
                <w:spacing w:val="0"/>
                <w:w w:val="100"/>
                <w:position w:val="0"/>
                <w:sz w:val="13"/>
                <w:szCs w:val="13"/>
              </w:rPr>
              <w:t xml:space="preserve">Провод с алюминиевой жилой, не распространяющей горение, резиновой изоляцией и разделительным основанием </w:t>
              <w:tab/>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Алюминий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2,5...10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 3; 4</w:t>
            </w:r>
          </w:p>
        </w:tc>
      </w:tr>
      <w:tr>
        <w:trPr>
          <w:trHeight w:val="754"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ДПР</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23" w:lineRule="auto"/>
              <w:ind w:left="0" w:right="0" w:firstLine="0"/>
              <w:jc w:val="left"/>
              <w:rPr>
                <w:sz w:val="13"/>
                <w:szCs w:val="13"/>
              </w:rPr>
            </w:pPr>
            <w:r>
              <w:rPr>
                <w:rFonts w:ascii="Arial" w:eastAsia="Arial" w:hAnsi="Arial" w:cs="Arial"/>
                <w:color w:val="000000"/>
                <w:spacing w:val="0"/>
                <w:w w:val="100"/>
                <w:position w:val="0"/>
                <w:sz w:val="13"/>
                <w:szCs w:val="13"/>
              </w:rPr>
              <w:t>Провода с алюминиевой жилой, резиновой изоляцией, в оплетке из хлопчатобумажной пряжи, пропитанной противогнилостным составом</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Алюминий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2,5...120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w:t>
            </w:r>
          </w:p>
        </w:tc>
      </w:tr>
      <w:tr>
        <w:trPr>
          <w:trHeight w:val="614"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АПРВ</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28" w:lineRule="auto"/>
              <w:ind w:left="0" w:right="0" w:firstLine="0"/>
              <w:jc w:val="left"/>
              <w:rPr>
                <w:sz w:val="13"/>
                <w:szCs w:val="13"/>
              </w:rPr>
            </w:pPr>
            <w:r>
              <w:rPr>
                <w:rFonts w:ascii="Arial" w:eastAsia="Arial" w:hAnsi="Arial" w:cs="Arial"/>
                <w:color w:val="000000"/>
                <w:spacing w:val="0"/>
                <w:w w:val="100"/>
                <w:position w:val="0"/>
                <w:sz w:val="13"/>
                <w:szCs w:val="13"/>
              </w:rPr>
              <w:t>Провод с алюминиевыми жилами и резиновой изоляцией, в поливинилхлоридной оболочке</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Алюминий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2,5...16</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1;2</w:t>
            </w:r>
          </w:p>
        </w:tc>
      </w:tr>
      <w:tr>
        <w:trPr>
          <w:trHeight w:val="614"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АПРН</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23" w:lineRule="auto"/>
              <w:ind w:left="0" w:right="0" w:firstLine="0"/>
              <w:jc w:val="left"/>
              <w:rPr>
                <w:sz w:val="13"/>
                <w:szCs w:val="13"/>
              </w:rPr>
            </w:pPr>
            <w:r>
              <w:rPr>
                <w:rFonts w:ascii="Arial" w:eastAsia="Arial" w:hAnsi="Arial" w:cs="Arial"/>
                <w:color w:val="000000"/>
                <w:spacing w:val="0"/>
                <w:w w:val="100"/>
                <w:position w:val="0"/>
                <w:sz w:val="13"/>
                <w:szCs w:val="13"/>
              </w:rPr>
              <w:t>Провод с алюминиевой жилой и резиновой изоляцией, в негорючей резиновой оболочке</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Алюминий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2,5...120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w:t>
            </w:r>
          </w:p>
        </w:tc>
      </w:tr>
      <w:tr>
        <w:trPr>
          <w:trHeight w:val="758"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АПРН</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26" w:lineRule="auto"/>
              <w:ind w:left="0" w:right="0" w:firstLine="0"/>
              <w:jc w:val="left"/>
              <w:rPr>
                <w:sz w:val="13"/>
                <w:szCs w:val="13"/>
              </w:rPr>
            </w:pPr>
            <w:r>
              <w:rPr>
                <w:rFonts w:ascii="Arial" w:eastAsia="Arial" w:hAnsi="Arial" w:cs="Arial"/>
                <w:color w:val="000000"/>
                <w:spacing w:val="0"/>
                <w:w w:val="100"/>
                <w:position w:val="0"/>
                <w:sz w:val="13"/>
                <w:szCs w:val="13"/>
              </w:rPr>
              <w:t>Провода с алюминиевой жилой и резиновой изоляцией, обладающей защитными свойствами, в непропитанной оплетке из хлопчато-бумажной пряжи</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Алюминий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2,5...120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w:t>
            </w:r>
          </w:p>
        </w:tc>
      </w:tr>
      <w:tr>
        <w:trPr>
          <w:trHeight w:val="76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АПРТО</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26" w:lineRule="auto"/>
              <w:ind w:left="0" w:right="0" w:firstLine="0"/>
              <w:jc w:val="left"/>
              <w:rPr>
                <w:sz w:val="13"/>
                <w:szCs w:val="13"/>
              </w:rPr>
            </w:pPr>
            <w:r>
              <w:rPr>
                <w:rFonts w:ascii="Arial" w:eastAsia="Arial" w:hAnsi="Arial" w:cs="Arial"/>
                <w:color w:val="000000"/>
                <w:spacing w:val="0"/>
                <w:w w:val="100"/>
                <w:position w:val="0"/>
                <w:sz w:val="13"/>
                <w:szCs w:val="13"/>
              </w:rPr>
              <w:t>Провод с алюминиевой жилой и резиновой изоляцией, в оплетке из хлопчатобумажной пряжи, пропитанной противогнилостным</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Алюминий</w:t>
            </w:r>
          </w:p>
        </w:tc>
        <w:tc>
          <w:tcPr>
            <w:tcBorders>
              <w:top w:val="single" w:sz="4"/>
              <w:left w:val="single" w:sz="4"/>
            </w:tcBorders>
            <w:shd w:val="clear" w:color="auto" w:fill="FFFFFF"/>
            <w:vAlign w:val="center"/>
          </w:tcPr>
          <w:p>
            <w:pPr>
              <w:pStyle w:val="Style11"/>
              <w:keepNext w:val="0"/>
              <w:keepLines w:val="0"/>
              <w:widowControl w:val="0"/>
              <w:numPr>
                <w:ilvl w:val="0"/>
                <w:numId w:val="33"/>
              </w:numPr>
              <w:shd w:val="clear" w:color="auto" w:fill="auto"/>
              <w:tabs>
                <w:tab w:pos="283" w:val="left"/>
              </w:tabs>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.21;</w:t>
            </w:r>
          </w:p>
          <w:p>
            <w:pPr>
              <w:pStyle w:val="Style11"/>
              <w:keepNext w:val="0"/>
              <w:keepLines w:val="0"/>
              <w:widowControl w:val="0"/>
              <w:numPr>
                <w:ilvl w:val="0"/>
                <w:numId w:val="35"/>
              </w:numPr>
              <w:shd w:val="clear" w:color="auto" w:fill="auto"/>
              <w:tabs>
                <w:tab w:pos="283" w:val="left"/>
              </w:tabs>
              <w:bidi w:val="0"/>
              <w:spacing w:before="0" w:after="0" w:line="230" w:lineRule="auto"/>
              <w:ind w:left="0" w:right="0" w:firstLine="0"/>
              <w:jc w:val="left"/>
              <w:rPr>
                <w:sz w:val="13"/>
                <w:szCs w:val="13"/>
              </w:rPr>
            </w:pPr>
            <w:r>
              <w:rPr>
                <w:rFonts w:ascii="Arial" w:eastAsia="Arial" w:hAnsi="Arial" w:cs="Arial"/>
                <w:color w:val="000000"/>
                <w:spacing w:val="0"/>
                <w:w w:val="100"/>
                <w:position w:val="0"/>
                <w:sz w:val="13"/>
                <w:szCs w:val="13"/>
              </w:rPr>
              <w:t>.10;</w:t>
            </w:r>
          </w:p>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vertAlign w:val="superscript"/>
              </w:rPr>
              <w:t>25</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1;2;3;</w:t>
            </w:r>
          </w:p>
          <w:p>
            <w:pPr>
              <w:pStyle w:val="Style11"/>
              <w:keepNext w:val="0"/>
              <w:keepLines w:val="0"/>
              <w:widowControl w:val="0"/>
              <w:shd w:val="clear" w:color="auto" w:fill="auto"/>
              <w:bidi w:val="0"/>
              <w:spacing w:before="0" w:after="0" w:line="230" w:lineRule="auto"/>
              <w:ind w:left="0" w:right="0" w:firstLine="0"/>
              <w:jc w:val="left"/>
              <w:rPr>
                <w:sz w:val="13"/>
                <w:szCs w:val="13"/>
              </w:rPr>
            </w:pPr>
            <w:r>
              <w:rPr>
                <w:rFonts w:ascii="Arial" w:eastAsia="Arial" w:hAnsi="Arial" w:cs="Arial"/>
                <w:color w:val="000000"/>
                <w:spacing w:val="0"/>
                <w:w w:val="100"/>
                <w:position w:val="0"/>
                <w:sz w:val="13"/>
                <w:szCs w:val="13"/>
              </w:rPr>
              <w:t>7; Ю;</w:t>
            </w:r>
          </w:p>
          <w:p>
            <w:pPr>
              <w:pStyle w:val="Style11"/>
              <w:keepNext w:val="0"/>
              <w:keepLines w:val="0"/>
              <w:widowControl w:val="0"/>
              <w:shd w:val="clear" w:color="auto" w:fill="auto"/>
              <w:bidi w:val="0"/>
              <w:spacing w:before="0" w:after="0" w:line="223" w:lineRule="auto"/>
              <w:ind w:left="0" w:right="0" w:firstLine="0"/>
              <w:jc w:val="left"/>
              <w:rPr>
                <w:sz w:val="13"/>
                <w:szCs w:val="13"/>
              </w:rPr>
            </w:pPr>
            <w:r>
              <w:rPr>
                <w:rFonts w:ascii="Arial" w:eastAsia="Arial" w:hAnsi="Arial" w:cs="Arial"/>
                <w:color w:val="000000"/>
                <w:spacing w:val="0"/>
                <w:w w:val="100"/>
                <w:position w:val="0"/>
                <w:sz w:val="13"/>
                <w:szCs w:val="13"/>
              </w:rPr>
              <w:t>14</w:t>
            </w:r>
          </w:p>
        </w:tc>
      </w:tr>
      <w:tr>
        <w:trPr>
          <w:trHeight w:val="619"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АП РФ</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23" w:lineRule="auto"/>
              <w:ind w:left="0" w:right="0" w:firstLine="0"/>
              <w:jc w:val="left"/>
              <w:rPr>
                <w:sz w:val="13"/>
                <w:szCs w:val="13"/>
              </w:rPr>
            </w:pPr>
            <w:r>
              <w:rPr>
                <w:rFonts w:ascii="Arial" w:eastAsia="Arial" w:hAnsi="Arial" w:cs="Arial"/>
                <w:color w:val="000000"/>
                <w:spacing w:val="0"/>
                <w:w w:val="100"/>
                <w:position w:val="0"/>
                <w:sz w:val="13"/>
                <w:szCs w:val="13"/>
              </w:rPr>
              <w:t>Провод с алюминиевыми жилами и резиновой изоляцией, в металлической фальцованной оболочке из сплава АМЦ</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Алюминий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2,5...4</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 2: 3</w:t>
            </w:r>
          </w:p>
        </w:tc>
      </w:tr>
      <w:tr>
        <w:trPr>
          <w:trHeight w:val="480"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АР</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23" w:lineRule="auto"/>
              <w:ind w:left="0" w:right="0" w:firstLine="0"/>
              <w:jc w:val="left"/>
              <w:rPr>
                <w:sz w:val="13"/>
                <w:szCs w:val="13"/>
              </w:rPr>
            </w:pPr>
            <w:r>
              <w:rPr>
                <w:rFonts w:ascii="Arial" w:eastAsia="Arial" w:hAnsi="Arial" w:cs="Arial"/>
                <w:color w:val="000000"/>
                <w:spacing w:val="0"/>
                <w:w w:val="100"/>
                <w:position w:val="0"/>
                <w:sz w:val="13"/>
                <w:szCs w:val="13"/>
              </w:rPr>
              <w:t>Проводе медной жилой, в непропитанной оплетке из хлопчато-бумажной пряжи</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Медь</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0,5...4</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w:t>
            </w:r>
          </w:p>
        </w:tc>
      </w:tr>
      <w:tr>
        <w:trPr>
          <w:trHeight w:val="619"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АРД</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28" w:lineRule="auto"/>
              <w:ind w:left="0" w:right="0" w:firstLine="0"/>
              <w:jc w:val="left"/>
              <w:rPr>
                <w:sz w:val="13"/>
                <w:szCs w:val="13"/>
              </w:rPr>
            </w:pPr>
            <w:r>
              <w:rPr>
                <w:rFonts w:ascii="Arial" w:eastAsia="Arial" w:hAnsi="Arial" w:cs="Arial"/>
                <w:color w:val="000000"/>
                <w:spacing w:val="0"/>
                <w:w w:val="100"/>
                <w:position w:val="0"/>
                <w:sz w:val="13"/>
                <w:szCs w:val="13"/>
              </w:rPr>
              <w:t>Проводе медной жилой, в непропитанной оплетке из хлопчато-бумажной пряжи, но в двужильной общей оплетке</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Медь</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0,5...0,75</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w:t>
            </w:r>
          </w:p>
        </w:tc>
      </w:tr>
      <w:tr>
        <w:trPr>
          <w:trHeight w:val="485"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APT</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23" w:lineRule="auto"/>
              <w:ind w:left="0" w:right="0" w:firstLine="0"/>
              <w:jc w:val="left"/>
              <w:rPr>
                <w:sz w:val="13"/>
                <w:szCs w:val="13"/>
              </w:rPr>
            </w:pPr>
            <w:r>
              <w:rPr>
                <w:rFonts w:ascii="Arial" w:eastAsia="Arial" w:hAnsi="Arial" w:cs="Arial"/>
                <w:color w:val="000000"/>
                <w:spacing w:val="0"/>
                <w:w w:val="100"/>
                <w:position w:val="0"/>
                <w:sz w:val="13"/>
                <w:szCs w:val="13"/>
              </w:rPr>
              <w:t>Провод с алюминиевыми жилами и резиновой изоляцией с несущим тросом</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Алюминий</w:t>
            </w:r>
          </w:p>
        </w:tc>
        <w:tc>
          <w:tcPr>
            <w:tcBorders>
              <w:top w:val="single" w:sz="4"/>
              <w:left w:val="single" w:sz="4"/>
            </w:tcBorders>
            <w:shd w:val="clear" w:color="auto" w:fill="FFFFFF"/>
            <w:vAlign w:val="center"/>
          </w:tcPr>
          <w:p>
            <w:pPr>
              <w:pStyle w:val="Style11"/>
              <w:keepNext w:val="0"/>
              <w:keepLines w:val="0"/>
              <w:widowControl w:val="0"/>
              <w:numPr>
                <w:ilvl w:val="0"/>
                <w:numId w:val="37"/>
              </w:numPr>
              <w:shd w:val="clear" w:color="auto" w:fill="auto"/>
              <w:tabs>
                <w:tab w:pos="278" w:val="left"/>
              </w:tabs>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.4;</w:t>
            </w:r>
          </w:p>
          <w:p>
            <w:pPr>
              <w:pStyle w:val="Style11"/>
              <w:keepNext w:val="0"/>
              <w:keepLines w:val="0"/>
              <w:widowControl w:val="0"/>
              <w:numPr>
                <w:ilvl w:val="0"/>
                <w:numId w:val="39"/>
              </w:numPr>
              <w:shd w:val="clear" w:color="auto" w:fill="auto"/>
              <w:tabs>
                <w:tab w:pos="259" w:val="left"/>
              </w:tabs>
              <w:bidi w:val="0"/>
              <w:spacing w:before="0" w:after="0" w:line="223" w:lineRule="auto"/>
              <w:ind w:left="0" w:right="0" w:firstLine="0"/>
              <w:jc w:val="left"/>
              <w:rPr>
                <w:sz w:val="13"/>
                <w:szCs w:val="13"/>
              </w:rPr>
            </w:pPr>
            <w:r>
              <w:rPr>
                <w:rFonts w:ascii="Arial" w:eastAsia="Arial" w:hAnsi="Arial" w:cs="Arial"/>
                <w:color w:val="000000"/>
                <w:spacing w:val="0"/>
                <w:w w:val="100"/>
                <w:position w:val="0"/>
                <w:sz w:val="13"/>
                <w:szCs w:val="13"/>
              </w:rPr>
              <w:t>.6</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2;3</w:t>
            </w:r>
          </w:p>
        </w:tc>
      </w:tr>
      <w:tr>
        <w:trPr>
          <w:trHeight w:val="624"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ВВ-Л</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28" w:lineRule="auto"/>
              <w:ind w:left="0" w:right="0" w:firstLine="0"/>
              <w:jc w:val="left"/>
              <w:rPr>
                <w:sz w:val="13"/>
                <w:szCs w:val="13"/>
              </w:rPr>
            </w:pPr>
            <w:r>
              <w:rPr>
                <w:rFonts w:ascii="Arial" w:eastAsia="Arial" w:hAnsi="Arial" w:cs="Arial"/>
                <w:color w:val="000000"/>
                <w:spacing w:val="0"/>
                <w:w w:val="100"/>
                <w:position w:val="0"/>
                <w:sz w:val="13"/>
                <w:szCs w:val="13"/>
              </w:rPr>
              <w:t>Провод с медной жилой и поливинилхлоридной изоляцией, но с луженой жилой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Медь</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6</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w:t>
            </w:r>
          </w:p>
        </w:tc>
      </w:tr>
      <w:tr>
        <w:trPr>
          <w:trHeight w:val="499" w:hRule="exact"/>
        </w:trPr>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ПВ-1</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Провод с медной жилой и поливинилхлоридной изоляцией</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Медь</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0,5,..95</w:t>
            </w:r>
          </w:p>
        </w:tc>
        <w:tc>
          <w:tcPr>
            <w:tcBorders>
              <w:top w:val="single" w:sz="4"/>
              <w:left w:val="single" w:sz="4"/>
              <w:bottom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w:t>
            </w:r>
          </w:p>
        </w:tc>
      </w:tr>
    </w:tbl>
    <w:p>
      <w:pPr>
        <w:widowControl w:val="0"/>
        <w:spacing w:line="1" w:lineRule="exact"/>
      </w:pPr>
      <w:r>
        <w:br w:type="page"/>
      </w:r>
    </w:p>
    <w:tbl>
      <w:tblPr>
        <w:tblOverlap w:val="never"/>
        <w:jc w:val="center"/>
        <w:tblLayout w:type="fixed"/>
      </w:tblPr>
      <w:tblGrid>
        <w:gridCol w:w="758"/>
        <w:gridCol w:w="2918"/>
        <w:gridCol w:w="1027"/>
        <w:gridCol w:w="854"/>
        <w:gridCol w:w="706"/>
      </w:tblGrid>
      <w:tr>
        <w:trPr>
          <w:trHeight w:val="581"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Марка</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Consolas" w:eastAsia="Consolas" w:hAnsi="Consolas" w:cs="Consolas"/>
                <w:b/>
                <w:bCs/>
                <w:i/>
                <w:iCs/>
                <w:color w:val="000000"/>
                <w:spacing w:val="0"/>
                <w:w w:val="100"/>
                <w:position w:val="0"/>
                <w:sz w:val="14"/>
                <w:szCs w:val="14"/>
              </w:rPr>
              <w:t>Характеристика</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40"/>
              <w:jc w:val="left"/>
              <w:rPr>
                <w:sz w:val="15"/>
                <w:szCs w:val="15"/>
              </w:rPr>
            </w:pPr>
            <w:r>
              <w:rPr>
                <w:rFonts w:ascii="Arial" w:eastAsia="Arial" w:hAnsi="Arial" w:cs="Arial"/>
                <w:color w:val="000000"/>
                <w:spacing w:val="0"/>
                <w:w w:val="100"/>
                <w:position w:val="0"/>
                <w:sz w:val="15"/>
                <w:szCs w:val="15"/>
              </w:rPr>
              <w:t>Проводник</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194" w:lineRule="auto"/>
              <w:ind w:left="0" w:right="0" w:firstLine="0"/>
              <w:jc w:val="center"/>
              <w:rPr>
                <w:sz w:val="15"/>
                <w:szCs w:val="15"/>
              </w:rPr>
            </w:pPr>
            <w:r>
              <w:rPr>
                <w:rFonts w:ascii="Arial" w:eastAsia="Arial" w:hAnsi="Arial" w:cs="Arial"/>
                <w:color w:val="000000"/>
                <w:spacing w:val="0"/>
                <w:w w:val="100"/>
                <w:position w:val="0"/>
                <w:sz w:val="15"/>
                <w:szCs w:val="15"/>
              </w:rPr>
              <w:t>Сечение</w:t>
            </w:r>
            <w:r>
              <w:rPr>
                <w:rFonts w:ascii="Arial" w:eastAsia="Arial" w:hAnsi="Arial" w:cs="Arial"/>
                <w:color w:val="000000"/>
                <w:spacing w:val="0"/>
                <w:w w:val="100"/>
                <w:position w:val="0"/>
                <w:sz w:val="15"/>
                <w:szCs w:val="15"/>
                <w:vertAlign w:val="subscript"/>
              </w:rPr>
              <w:t xml:space="preserve">} </w:t>
            </w:r>
            <w:r>
              <w:rPr>
                <w:rFonts w:ascii="Arial" w:eastAsia="Arial" w:hAnsi="Arial" w:cs="Arial"/>
                <w:color w:val="000000"/>
                <w:spacing w:val="0"/>
                <w:w w:val="100"/>
                <w:position w:val="0"/>
                <w:sz w:val="15"/>
                <w:szCs w:val="15"/>
              </w:rPr>
              <w:t>мм2</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194" w:lineRule="auto"/>
              <w:ind w:left="0" w:right="0" w:firstLine="0"/>
              <w:jc w:val="center"/>
              <w:rPr>
                <w:sz w:val="15"/>
                <w:szCs w:val="15"/>
              </w:rPr>
            </w:pPr>
            <w:r>
              <w:rPr>
                <w:rFonts w:ascii="Arial" w:eastAsia="Arial" w:hAnsi="Arial" w:cs="Arial"/>
                <w:color w:val="000000"/>
                <w:spacing w:val="0"/>
                <w:w w:val="100"/>
                <w:position w:val="0"/>
                <w:sz w:val="15"/>
                <w:szCs w:val="15"/>
              </w:rPr>
              <w:t>Число жил</w:t>
            </w:r>
          </w:p>
        </w:tc>
      </w:tr>
      <w:tr>
        <w:trPr>
          <w:trHeight w:val="619"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ПВ-2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23" w:lineRule="auto"/>
              <w:ind w:left="0" w:right="0" w:firstLine="0"/>
              <w:jc w:val="left"/>
              <w:rPr>
                <w:sz w:val="13"/>
                <w:szCs w:val="13"/>
              </w:rPr>
            </w:pPr>
            <w:r>
              <w:rPr>
                <w:rFonts w:ascii="Arial" w:eastAsia="Arial" w:hAnsi="Arial" w:cs="Arial"/>
                <w:color w:val="000000"/>
                <w:spacing w:val="0"/>
                <w:w w:val="100"/>
                <w:position w:val="0"/>
                <w:sz w:val="13"/>
                <w:szCs w:val="13"/>
              </w:rPr>
              <w:t>Провод с медной жилсй и поливинилхлоридной изоляцией, но гибкий</w:t>
            </w:r>
          </w:p>
        </w:tc>
        <w:tc>
          <w:tcPr>
            <w:tcBorders>
              <w:top w:val="single" w:sz="4"/>
              <w:left w:val="single" w:sz="4"/>
            </w:tcBorders>
            <w:shd w:val="clear" w:color="auto" w:fill="FFFFFF"/>
            <w:vAlign w:val="bottom"/>
          </w:tcPr>
          <w:p>
            <w:pPr>
              <w:pStyle w:val="Style11"/>
              <w:keepNext w:val="0"/>
              <w:keepLines w:val="0"/>
              <w:widowControl w:val="0"/>
              <w:shd w:val="clear" w:color="auto" w:fill="auto"/>
              <w:tabs>
                <w:tab w:leader="dot" w:pos="547" w:val="left"/>
              </w:tabs>
              <w:bidi w:val="0"/>
              <w:spacing w:before="0" w:after="0" w:line="578" w:lineRule="auto"/>
              <w:ind w:left="140" w:right="0" w:hanging="140"/>
              <w:jc w:val="left"/>
              <w:rPr>
                <w:sz w:val="13"/>
                <w:szCs w:val="13"/>
              </w:rPr>
            </w:pPr>
            <w:r>
              <w:rPr>
                <w:rFonts w:ascii="Arial" w:eastAsia="Arial" w:hAnsi="Arial" w:cs="Arial"/>
                <w:color w:val="000000"/>
                <w:spacing w:val="0"/>
                <w:w w:val="100"/>
                <w:position w:val="0"/>
                <w:sz w:val="13"/>
                <w:szCs w:val="13"/>
              </w:rPr>
              <w:t xml:space="preserve">Медь </w:t>
              <w:tab/>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2,5.„95</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100" w:line="240" w:lineRule="auto"/>
              <w:ind w:left="0" w:right="0" w:firstLine="0"/>
              <w:jc w:val="left"/>
              <w:rPr>
                <w:sz w:val="13"/>
                <w:szCs w:val="13"/>
              </w:rPr>
            </w:pPr>
            <w:r>
              <w:rPr>
                <w:rFonts w:ascii="Arial" w:eastAsia="Arial" w:hAnsi="Arial" w:cs="Arial"/>
                <w:color w:val="000000"/>
                <w:spacing w:val="0"/>
                <w:w w:val="100"/>
                <w:position w:val="0"/>
                <w:sz w:val="13"/>
                <w:szCs w:val="13"/>
              </w:rPr>
              <w:t>1</w:t>
            </w:r>
          </w:p>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w:t>
            </w:r>
          </w:p>
        </w:tc>
      </w:tr>
      <w:tr>
        <w:trPr>
          <w:trHeight w:val="610"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пв-з</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23" w:lineRule="auto"/>
              <w:ind w:left="0" w:right="0" w:firstLine="0"/>
              <w:jc w:val="left"/>
              <w:rPr>
                <w:sz w:val="13"/>
                <w:szCs w:val="13"/>
              </w:rPr>
            </w:pPr>
            <w:r>
              <w:rPr>
                <w:rFonts w:ascii="Arial" w:eastAsia="Arial" w:hAnsi="Arial" w:cs="Arial"/>
                <w:color w:val="000000"/>
                <w:spacing w:val="0"/>
                <w:w w:val="100"/>
                <w:position w:val="0"/>
                <w:sz w:val="13"/>
                <w:szCs w:val="13"/>
              </w:rPr>
              <w:t>Провод с медной жилой и поливинилхлоридной изоляцией, но повышенной гибкости</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Медь</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0,5.„95</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w:t>
            </w:r>
          </w:p>
        </w:tc>
      </w:tr>
      <w:tr>
        <w:trPr>
          <w:trHeight w:val="629"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ПВ-4</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28" w:lineRule="auto"/>
              <w:ind w:left="0" w:right="0" w:firstLine="0"/>
              <w:jc w:val="left"/>
              <w:rPr>
                <w:sz w:val="13"/>
                <w:szCs w:val="13"/>
              </w:rPr>
            </w:pPr>
            <w:r>
              <w:rPr>
                <w:rFonts w:ascii="Arial" w:eastAsia="Arial" w:hAnsi="Arial" w:cs="Arial"/>
                <w:color w:val="000000"/>
                <w:spacing w:val="0"/>
                <w:w w:val="100"/>
                <w:position w:val="0"/>
                <w:sz w:val="13"/>
                <w:szCs w:val="13"/>
              </w:rPr>
              <w:t>Провод с медной жилой и поливинилхлоридной изоляцией, но особой гибкости</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Медь</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0,5...10</w:t>
            </w:r>
          </w:p>
        </w:tc>
        <w:tc>
          <w:tcPr>
            <w:tcBorders>
              <w:top w:val="single" w:sz="4"/>
              <w:left w:val="single" w:sz="4"/>
              <w:right w:val="single" w:sz="4"/>
            </w:tcBorders>
            <w:shd w:val="clear" w:color="auto" w:fill="FFFFFF"/>
            <w:vAlign w:val="top"/>
          </w:tcPr>
          <w:p>
            <w:pPr>
              <w:pStyle w:val="Style11"/>
              <w:keepNext w:val="0"/>
              <w:keepLines w:val="0"/>
              <w:widowControl w:val="0"/>
              <w:shd w:val="clear" w:color="auto" w:fill="auto"/>
              <w:tabs>
                <w:tab w:leader="dot" w:pos="446" w:val="left"/>
              </w:tabs>
              <w:bidi w:val="0"/>
              <w:spacing w:before="0" w:after="120" w:line="240" w:lineRule="auto"/>
              <w:ind w:left="0" w:right="0" w:firstLine="0"/>
              <w:jc w:val="left"/>
              <w:rPr>
                <w:sz w:val="13"/>
                <w:szCs w:val="13"/>
              </w:rPr>
            </w:pPr>
            <w:r>
              <w:rPr>
                <w:rFonts w:ascii="Arial" w:eastAsia="Arial" w:hAnsi="Arial" w:cs="Arial"/>
                <w:color w:val="000000"/>
                <w:spacing w:val="0"/>
                <w:w w:val="100"/>
                <w:position w:val="0"/>
                <w:sz w:val="13"/>
                <w:szCs w:val="13"/>
              </w:rPr>
              <w:tab/>
            </w:r>
          </w:p>
          <w:p>
            <w:pPr>
              <w:pStyle w:val="Style11"/>
              <w:keepNext w:val="0"/>
              <w:keepLines w:val="0"/>
              <w:widowControl w:val="0"/>
              <w:shd w:val="clear" w:color="auto" w:fill="auto"/>
              <w:bidi w:val="0"/>
              <w:spacing w:before="0" w:after="0" w:line="240" w:lineRule="auto"/>
              <w:ind w:left="0" w:right="0" w:firstLine="0"/>
              <w:jc w:val="both"/>
              <w:rPr>
                <w:sz w:val="13"/>
                <w:szCs w:val="13"/>
              </w:rPr>
            </w:pPr>
            <w:r>
              <w:rPr>
                <w:rFonts w:ascii="Arial" w:eastAsia="Arial" w:hAnsi="Arial" w:cs="Arial"/>
                <w:color w:val="000000"/>
                <w:spacing w:val="0"/>
                <w:w w:val="100"/>
                <w:position w:val="0"/>
                <w:sz w:val="13"/>
                <w:szCs w:val="13"/>
              </w:rPr>
              <w:t>1</w:t>
            </w:r>
          </w:p>
        </w:tc>
      </w:tr>
      <w:tr>
        <w:trPr>
          <w:trHeight w:val="619"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пвто</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28" w:lineRule="auto"/>
              <w:ind w:left="0" w:right="0" w:firstLine="0"/>
              <w:jc w:val="left"/>
              <w:rPr>
                <w:sz w:val="13"/>
                <w:szCs w:val="13"/>
              </w:rPr>
            </w:pPr>
            <w:r>
              <w:rPr>
                <w:rFonts w:ascii="Arial" w:eastAsia="Arial" w:hAnsi="Arial" w:cs="Arial"/>
                <w:color w:val="000000"/>
                <w:spacing w:val="0"/>
                <w:w w:val="100"/>
                <w:position w:val="0"/>
                <w:sz w:val="13"/>
                <w:szCs w:val="13"/>
              </w:rPr>
              <w:t>Провод с медной жилой и поливинилхлоридной изоляцией (для прокладки в трубах)</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Медь</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1...95</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both"/>
              <w:rPr>
                <w:sz w:val="13"/>
                <w:szCs w:val="13"/>
              </w:rPr>
            </w:pPr>
            <w:r>
              <w:rPr>
                <w:rFonts w:ascii="Arial" w:eastAsia="Arial" w:hAnsi="Arial" w:cs="Arial"/>
                <w:color w:val="000000"/>
                <w:spacing w:val="0"/>
                <w:w w:val="100"/>
                <w:position w:val="0"/>
                <w:sz w:val="13"/>
                <w:szCs w:val="13"/>
              </w:rPr>
              <w:t>1</w:t>
            </w:r>
          </w:p>
        </w:tc>
      </w:tr>
      <w:tr>
        <w:trPr>
          <w:trHeight w:val="619"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ппв</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28" w:lineRule="auto"/>
              <w:ind w:left="0" w:right="0" w:firstLine="0"/>
              <w:jc w:val="left"/>
              <w:rPr>
                <w:sz w:val="13"/>
                <w:szCs w:val="13"/>
              </w:rPr>
            </w:pPr>
            <w:r>
              <w:rPr>
                <w:rFonts w:ascii="Arial" w:eastAsia="Arial" w:hAnsi="Arial" w:cs="Arial"/>
                <w:color w:val="000000"/>
                <w:spacing w:val="0"/>
                <w:w w:val="100"/>
                <w:position w:val="0"/>
                <w:sz w:val="13"/>
                <w:szCs w:val="13"/>
              </w:rPr>
              <w:t>Провод с медными жилами, поливинилхлоридной изоляцией, плоский, с раздельным основанием</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Медь</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0.75...4</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 3</w:t>
            </w:r>
          </w:p>
        </w:tc>
      </w:tr>
      <w:tr>
        <w:trPr>
          <w:trHeight w:val="754"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ПР</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26" w:lineRule="auto"/>
              <w:ind w:left="0" w:right="0" w:firstLine="0"/>
              <w:jc w:val="left"/>
              <w:rPr>
                <w:sz w:val="13"/>
                <w:szCs w:val="13"/>
              </w:rPr>
            </w:pPr>
            <w:r>
              <w:rPr>
                <w:rFonts w:ascii="Arial" w:eastAsia="Arial" w:hAnsi="Arial" w:cs="Arial"/>
                <w:color w:val="000000"/>
                <w:spacing w:val="0"/>
                <w:w w:val="100"/>
                <w:position w:val="0"/>
                <w:sz w:val="13"/>
                <w:szCs w:val="13"/>
              </w:rPr>
              <w:t>Проводе медной жилой, резиновой изоляцией, в оплетке из хлопчато</w:t>
              <w:softHyphen/>
              <w:t>бумажной пряжи, пропитанной противогнилостным составом</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Медь</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0,75...120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vertAlign w:val="superscript"/>
              </w:rPr>
              <w:t>1</w:t>
            </w:r>
          </w:p>
        </w:tc>
      </w:tr>
      <w:tr>
        <w:trPr>
          <w:trHeight w:val="619"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ПРВ</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28" w:lineRule="auto"/>
              <w:ind w:left="0" w:right="0" w:firstLine="0"/>
              <w:jc w:val="left"/>
              <w:rPr>
                <w:sz w:val="13"/>
                <w:szCs w:val="13"/>
              </w:rPr>
            </w:pPr>
            <w:r>
              <w:rPr>
                <w:rFonts w:ascii="Arial" w:eastAsia="Arial" w:hAnsi="Arial" w:cs="Arial"/>
                <w:color w:val="000000"/>
                <w:spacing w:val="0"/>
                <w:w w:val="100"/>
                <w:position w:val="0"/>
                <w:sz w:val="13"/>
                <w:szCs w:val="13"/>
              </w:rPr>
              <w:t>Проводе медными жилами, резиновой изоляцией в поливинилхлоридной оболочке</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Медь</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1...10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1;2</w:t>
            </w:r>
          </w:p>
        </w:tc>
      </w:tr>
      <w:tr>
        <w:trPr>
          <w:trHeight w:val="619"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ПРВД</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28" w:lineRule="auto"/>
              <w:ind w:left="0" w:right="0" w:firstLine="0"/>
              <w:jc w:val="left"/>
              <w:rPr>
                <w:sz w:val="13"/>
                <w:szCs w:val="13"/>
              </w:rPr>
            </w:pPr>
            <w:r>
              <w:rPr>
                <w:rFonts w:ascii="Arial" w:eastAsia="Arial" w:hAnsi="Arial" w:cs="Arial"/>
                <w:color w:val="000000"/>
                <w:spacing w:val="0"/>
                <w:w w:val="100"/>
                <w:position w:val="0"/>
                <w:sz w:val="13"/>
                <w:szCs w:val="13"/>
              </w:rPr>
              <w:t>Провод с медными жилами, гибкий, резиновой изоляцией, в поливинилхлоридной оболочке</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Медь</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1...6</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w:t>
            </w:r>
          </w:p>
        </w:tc>
      </w:tr>
      <w:tr>
        <w:trPr>
          <w:trHeight w:val="76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ПРГ</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28" w:lineRule="auto"/>
              <w:ind w:left="0" w:right="0" w:firstLine="0"/>
              <w:jc w:val="left"/>
              <w:rPr>
                <w:sz w:val="13"/>
                <w:szCs w:val="13"/>
              </w:rPr>
            </w:pPr>
            <w:r>
              <w:rPr>
                <w:rFonts w:ascii="Arial" w:eastAsia="Arial" w:hAnsi="Arial" w:cs="Arial"/>
                <w:color w:val="000000"/>
                <w:spacing w:val="0"/>
                <w:w w:val="100"/>
                <w:position w:val="0"/>
                <w:sz w:val="13"/>
                <w:szCs w:val="13"/>
              </w:rPr>
              <w:t>Провод гибкий, с медной жилой, резиновой изоляцией, в оплетке из хлопчато-бумажной пряжи, пропитанной противогнилостным составом</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Медь</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0.75...120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w:t>
            </w:r>
          </w:p>
        </w:tc>
      </w:tr>
      <w:tr>
        <w:trPr>
          <w:trHeight w:val="619"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ПРГИ</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28" w:lineRule="auto"/>
              <w:ind w:left="0" w:right="0" w:firstLine="0"/>
              <w:jc w:val="left"/>
              <w:rPr>
                <w:sz w:val="13"/>
                <w:szCs w:val="13"/>
              </w:rPr>
            </w:pPr>
            <w:r>
              <w:rPr>
                <w:rFonts w:ascii="Arial" w:eastAsia="Arial" w:hAnsi="Arial" w:cs="Arial"/>
                <w:color w:val="000000"/>
                <w:spacing w:val="0"/>
                <w:w w:val="100"/>
                <w:position w:val="0"/>
                <w:sz w:val="13"/>
                <w:szCs w:val="13"/>
              </w:rPr>
              <w:t>Провод гибкий, с медной жилой и резиновой изоляцией, обладающей защитными свойствами</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Медь</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"0,75.. .120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w:t>
            </w:r>
          </w:p>
        </w:tc>
      </w:tr>
      <w:tr>
        <w:trPr>
          <w:trHeight w:val="624"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ПРГЛ</w:t>
            </w:r>
          </w:p>
        </w:tc>
        <w:tc>
          <w:tcPr>
            <w:tcBorders>
              <w:top w:val="single" w:sz="4"/>
              <w:left w:val="single" w:sz="4"/>
            </w:tcBorders>
            <w:shd w:val="clear" w:color="auto" w:fill="FFFFFF"/>
            <w:vAlign w:val="top"/>
          </w:tcPr>
          <w:p>
            <w:pPr>
              <w:pStyle w:val="Style11"/>
              <w:keepNext w:val="0"/>
              <w:keepLines w:val="0"/>
              <w:widowControl w:val="0"/>
              <w:shd w:val="clear" w:color="auto" w:fill="auto"/>
              <w:tabs>
                <w:tab w:leader="dot" w:pos="1363" w:val="left"/>
              </w:tabs>
              <w:bidi w:val="0"/>
              <w:spacing w:before="0" w:after="0" w:line="240" w:lineRule="auto"/>
              <w:ind w:left="0" w:right="0" w:firstLine="0"/>
              <w:jc w:val="right"/>
              <w:rPr>
                <w:sz w:val="13"/>
                <w:szCs w:val="13"/>
              </w:rPr>
            </w:pPr>
            <w:r>
              <w:rPr>
                <w:rFonts w:ascii="Arial" w:eastAsia="Arial" w:hAnsi="Arial" w:cs="Arial"/>
                <w:color w:val="000000"/>
                <w:spacing w:val="0"/>
                <w:w w:val="100"/>
                <w:position w:val="0"/>
                <w:sz w:val="13"/>
                <w:szCs w:val="13"/>
              </w:rPr>
              <w:tab/>
            </w:r>
          </w:p>
          <w:p>
            <w:pPr>
              <w:pStyle w:val="Style11"/>
              <w:keepNext w:val="0"/>
              <w:keepLines w:val="0"/>
              <w:widowControl w:val="0"/>
              <w:shd w:val="clear" w:color="auto" w:fill="auto"/>
              <w:bidi w:val="0"/>
              <w:spacing w:before="0" w:after="0" w:line="228" w:lineRule="auto"/>
              <w:ind w:left="0" w:right="0" w:firstLine="0"/>
              <w:jc w:val="left"/>
              <w:rPr>
                <w:sz w:val="13"/>
                <w:szCs w:val="13"/>
              </w:rPr>
            </w:pPr>
            <w:r>
              <w:rPr>
                <w:rFonts w:ascii="Arial" w:eastAsia="Arial" w:hAnsi="Arial" w:cs="Arial"/>
                <w:color w:val="000000"/>
                <w:spacing w:val="0"/>
                <w:w w:val="100"/>
                <w:position w:val="0"/>
                <w:sz w:val="13"/>
                <w:szCs w:val="13"/>
              </w:rPr>
              <w:t>Провод медный гибкий, с резиновой изоляцией, в оплетке из хлопчато</w:t>
              <w:softHyphen/>
              <w:t>бумажной пряжи, покрытой лаком</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Медь</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0,75...70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w:t>
            </w:r>
          </w:p>
        </w:tc>
      </w:tr>
      <w:tr>
        <w:trPr>
          <w:trHeight w:val="624"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ПРГН</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33" w:lineRule="auto"/>
              <w:ind w:left="0" w:right="0" w:firstLine="0"/>
              <w:jc w:val="left"/>
              <w:rPr>
                <w:sz w:val="13"/>
                <w:szCs w:val="13"/>
              </w:rPr>
            </w:pPr>
            <w:r>
              <w:rPr>
                <w:rFonts w:ascii="Arial" w:eastAsia="Arial" w:hAnsi="Arial" w:cs="Arial"/>
                <w:color w:val="000000"/>
                <w:spacing w:val="0"/>
                <w:w w:val="100"/>
                <w:position w:val="0"/>
                <w:sz w:val="13"/>
                <w:szCs w:val="13"/>
              </w:rPr>
              <w:t>Провод гибкий, с медной жилой, резиновой изоляцией, в негорючей резиновой оболочке</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Медь</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1,5.„120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w:t>
            </w:r>
          </w:p>
        </w:tc>
      </w:tr>
      <w:tr>
        <w:trPr>
          <w:trHeight w:val="624"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ПРД</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33" w:lineRule="auto"/>
              <w:ind w:left="0" w:right="0" w:firstLine="0"/>
              <w:jc w:val="left"/>
              <w:rPr>
                <w:sz w:val="13"/>
                <w:szCs w:val="13"/>
              </w:rPr>
            </w:pPr>
            <w:r>
              <w:rPr>
                <w:rFonts w:ascii="Arial" w:eastAsia="Arial" w:hAnsi="Arial" w:cs="Arial"/>
                <w:color w:val="000000"/>
                <w:spacing w:val="0"/>
                <w:w w:val="100"/>
                <w:position w:val="0"/>
                <w:sz w:val="13"/>
                <w:szCs w:val="13"/>
              </w:rPr>
              <w:t>Провод гибкий с резиновой изоляцией в непропитанной оплетке из хлопчато</w:t>
              <w:softHyphen/>
              <w:t>бумажной пряжи</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Медь</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0 75...6</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w:t>
            </w:r>
          </w:p>
        </w:tc>
      </w:tr>
      <w:tr>
        <w:trPr>
          <w:trHeight w:val="504" w:hRule="exact"/>
        </w:trPr>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 xml:space="preserve">ПРДШ </w:t>
            </w:r>
            <w:r>
              <w:rPr>
                <w:rFonts w:ascii="Arial" w:eastAsia="Arial" w:hAnsi="Arial" w:cs="Arial"/>
                <w:color w:val="000000"/>
                <w:spacing w:val="0"/>
                <w:w w:val="100"/>
                <w:position w:val="0"/>
                <w:sz w:val="13"/>
                <w:szCs w:val="13"/>
              </w:rPr>
              <w:t>i</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33" w:lineRule="auto"/>
              <w:ind w:left="0" w:right="0" w:firstLine="0"/>
              <w:jc w:val="left"/>
              <w:rPr>
                <w:sz w:val="13"/>
                <w:szCs w:val="13"/>
              </w:rPr>
            </w:pPr>
            <w:r>
              <w:rPr>
                <w:rFonts w:ascii="Arial" w:eastAsia="Arial" w:hAnsi="Arial" w:cs="Arial"/>
                <w:color w:val="000000"/>
                <w:spacing w:val="0"/>
                <w:w w:val="100"/>
                <w:position w:val="0"/>
                <w:sz w:val="13"/>
                <w:szCs w:val="13"/>
              </w:rPr>
              <w:t>Провод гибкий, с резиновой изоляцией, в оплетке из лавсановых нитей</w:t>
            </w:r>
          </w:p>
        </w:tc>
        <w:tc>
          <w:tcPr>
            <w:tcBorders>
              <w:top w:val="single" w:sz="4"/>
              <w:left w:val="single" w:sz="4"/>
              <w:bottom w:val="single" w:sz="4"/>
            </w:tcBorders>
            <w:shd w:val="clear" w:color="auto" w:fill="FFFFFF"/>
            <w:vAlign w:val="bottom"/>
          </w:tcPr>
          <w:p>
            <w:pPr>
              <w:pStyle w:val="Style11"/>
              <w:keepNext w:val="0"/>
              <w:keepLines w:val="0"/>
              <w:widowControl w:val="0"/>
              <w:shd w:val="clear" w:color="auto" w:fill="auto"/>
              <w:tabs>
                <w:tab w:leader="underscore" w:pos="998" w:val="left"/>
              </w:tabs>
              <w:bidi w:val="0"/>
              <w:spacing w:before="0" w:after="0" w:line="317" w:lineRule="auto"/>
              <w:ind w:left="0" w:right="0" w:firstLine="0"/>
              <w:jc w:val="left"/>
              <w:rPr>
                <w:sz w:val="13"/>
                <w:szCs w:val="13"/>
              </w:rPr>
            </w:pPr>
            <w:r>
              <w:rPr>
                <w:rFonts w:ascii="Arial" w:eastAsia="Arial" w:hAnsi="Arial" w:cs="Arial"/>
                <w:color w:val="000000"/>
                <w:spacing w:val="0"/>
                <w:w w:val="100"/>
                <w:position w:val="0"/>
                <w:sz w:val="13"/>
                <w:szCs w:val="13"/>
              </w:rPr>
              <w:t xml:space="preserve">Медь </w:t>
              <w:tab/>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0,75...6</w:t>
            </w:r>
          </w:p>
        </w:tc>
        <w:tc>
          <w:tcPr>
            <w:tcBorders>
              <w:top w:val="single" w:sz="4"/>
              <w:left w:val="single" w:sz="4"/>
              <w:bottom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w:t>
            </w:r>
          </w:p>
        </w:tc>
      </w:tr>
    </w:tbl>
    <w:p>
      <w:pPr>
        <w:widowControl w:val="0"/>
        <w:spacing w:line="1" w:lineRule="exact"/>
      </w:pPr>
      <w:r>
        <w:br w:type="page"/>
      </w:r>
    </w:p>
    <w:tbl>
      <w:tblPr>
        <w:tblOverlap w:val="never"/>
        <w:jc w:val="center"/>
        <w:tblLayout w:type="fixed"/>
      </w:tblPr>
      <w:tblGrid>
        <w:gridCol w:w="749"/>
        <w:gridCol w:w="2933"/>
        <w:gridCol w:w="1022"/>
        <w:gridCol w:w="854"/>
        <w:gridCol w:w="696"/>
      </w:tblGrid>
      <w:tr>
        <w:trPr>
          <w:trHeight w:val="586"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Марка</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Характеристика</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Проводник</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02" w:lineRule="auto"/>
              <w:ind w:left="0" w:right="0" w:firstLine="0"/>
              <w:jc w:val="center"/>
              <w:rPr>
                <w:sz w:val="15"/>
                <w:szCs w:val="15"/>
              </w:rPr>
            </w:pPr>
            <w:r>
              <w:rPr>
                <w:rFonts w:ascii="Arial" w:eastAsia="Arial" w:hAnsi="Arial" w:cs="Arial"/>
                <w:color w:val="000000"/>
                <w:spacing w:val="0"/>
                <w:w w:val="100"/>
                <w:position w:val="0"/>
                <w:sz w:val="15"/>
                <w:szCs w:val="15"/>
              </w:rPr>
              <w:t>Сечение, мм2</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194" w:lineRule="auto"/>
              <w:ind w:left="0" w:right="0" w:firstLine="0"/>
              <w:jc w:val="center"/>
              <w:rPr>
                <w:sz w:val="15"/>
                <w:szCs w:val="15"/>
              </w:rPr>
            </w:pPr>
            <w:r>
              <w:rPr>
                <w:rFonts w:ascii="Arial" w:eastAsia="Arial" w:hAnsi="Arial" w:cs="Arial"/>
                <w:color w:val="000000"/>
                <w:spacing w:val="0"/>
                <w:w w:val="100"/>
                <w:position w:val="0"/>
                <w:sz w:val="15"/>
                <w:szCs w:val="15"/>
              </w:rPr>
              <w:t>Число жил</w:t>
            </w:r>
          </w:p>
        </w:tc>
      </w:tr>
      <w:tr>
        <w:trPr>
          <w:trHeight w:val="619"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ПРИ</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28" w:lineRule="auto"/>
              <w:ind w:left="0" w:right="0" w:firstLine="0"/>
              <w:jc w:val="left"/>
              <w:rPr>
                <w:sz w:val="13"/>
                <w:szCs w:val="13"/>
              </w:rPr>
            </w:pPr>
            <w:r>
              <w:rPr>
                <w:rFonts w:ascii="Arial" w:eastAsia="Arial" w:hAnsi="Arial" w:cs="Arial"/>
                <w:color w:val="000000"/>
                <w:spacing w:val="0"/>
                <w:w w:val="100"/>
                <w:position w:val="0"/>
                <w:sz w:val="13"/>
                <w:szCs w:val="13"/>
              </w:rPr>
              <w:t>Проводе медной жилой и резиновой изоляцией, обладающей защитными свойствами</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Медь</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0,75...120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w:t>
            </w:r>
          </w:p>
        </w:tc>
      </w:tr>
      <w:tr>
        <w:trPr>
          <w:trHeight w:val="619"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ПРКА</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18" w:lineRule="auto"/>
              <w:ind w:left="0" w:right="0" w:firstLine="0"/>
              <w:jc w:val="left"/>
              <w:rPr>
                <w:sz w:val="13"/>
                <w:szCs w:val="13"/>
              </w:rPr>
            </w:pPr>
            <w:r>
              <w:rPr>
                <w:rFonts w:ascii="Arial" w:eastAsia="Arial" w:hAnsi="Arial" w:cs="Arial"/>
                <w:color w:val="000000"/>
                <w:spacing w:val="0"/>
                <w:w w:val="100"/>
                <w:position w:val="0"/>
                <w:sz w:val="13"/>
                <w:szCs w:val="13"/>
              </w:rPr>
              <w:t xml:space="preserve">Провод </w:t>
            </w:r>
            <w:r>
              <w:rPr>
                <w:rFonts w:ascii="Arial" w:eastAsia="Arial" w:hAnsi="Arial" w:cs="Arial"/>
                <w:i/>
                <w:iCs/>
                <w:color w:val="000000"/>
                <w:spacing w:val="0"/>
                <w:w w:val="100"/>
                <w:position w:val="0"/>
                <w:sz w:val="14"/>
                <w:szCs w:val="14"/>
              </w:rPr>
              <w:t>с</w:t>
            </w:r>
            <w:r>
              <w:rPr>
                <w:rFonts w:ascii="Arial" w:eastAsia="Arial" w:hAnsi="Arial" w:cs="Arial"/>
                <w:color w:val="000000"/>
                <w:spacing w:val="0"/>
                <w:w w:val="100"/>
                <w:position w:val="0"/>
                <w:sz w:val="13"/>
                <w:szCs w:val="13"/>
              </w:rPr>
              <w:t xml:space="preserve"> медной жилой, в защитной оболочке из кремнийорганической резины, повышенной твердости, термостойкий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Медь</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0,2...2.5</w:t>
            </w:r>
          </w:p>
        </w:tc>
        <w:tc>
          <w:tcPr>
            <w:tcBorders>
              <w:top w:val="single" w:sz="4"/>
              <w:left w:val="single" w:sz="4"/>
              <w:right w:val="single" w:sz="4"/>
            </w:tcBorders>
            <w:shd w:val="clear" w:color="auto" w:fill="FFFFFF"/>
            <w:vAlign w:val="top"/>
          </w:tcPr>
          <w:p>
            <w:pPr>
              <w:widowControl w:val="0"/>
              <w:rPr>
                <w:sz w:val="10"/>
                <w:szCs w:val="10"/>
              </w:rPr>
            </w:pPr>
          </w:p>
        </w:tc>
      </w:tr>
      <w:tr>
        <w:trPr>
          <w:trHeight w:val="76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ПРКЛ</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28" w:lineRule="auto"/>
              <w:ind w:left="0" w:right="0" w:firstLine="0"/>
              <w:jc w:val="left"/>
              <w:rPr>
                <w:sz w:val="13"/>
                <w:szCs w:val="13"/>
              </w:rPr>
            </w:pPr>
            <w:r>
              <w:rPr>
                <w:rFonts w:ascii="Arial" w:eastAsia="Arial" w:hAnsi="Arial" w:cs="Arial"/>
                <w:color w:val="000000"/>
                <w:spacing w:val="0"/>
                <w:w w:val="100"/>
                <w:position w:val="0"/>
                <w:sz w:val="13"/>
                <w:szCs w:val="13"/>
              </w:rPr>
              <w:t>Провод с медными жилами, изоляцией из кремний органической резины в оплетке из стеклонитей, но в оплетке из лавсановых нитей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Медь</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0,75...2,5</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 2</w:t>
            </w:r>
          </w:p>
        </w:tc>
      </w:tr>
      <w:tr>
        <w:trPr>
          <w:trHeight w:val="76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ПРКС</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26" w:lineRule="auto"/>
              <w:ind w:left="0" w:right="0" w:firstLine="0"/>
              <w:jc w:val="left"/>
              <w:rPr>
                <w:sz w:val="13"/>
                <w:szCs w:val="13"/>
              </w:rPr>
            </w:pPr>
            <w:r>
              <w:rPr>
                <w:rFonts w:ascii="Arial" w:eastAsia="Arial" w:hAnsi="Arial" w:cs="Arial"/>
                <w:color w:val="000000"/>
                <w:spacing w:val="0"/>
                <w:w w:val="100"/>
                <w:position w:val="0"/>
                <w:sz w:val="13"/>
                <w:szCs w:val="13"/>
              </w:rPr>
              <w:t>Проводе медными жилами, изоляцией из кремний органической резины в оплетке из стеклонитей, покрытой теплостойкой эмалью, термостойкий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Медь</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0,75...2,5</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 2</w:t>
            </w:r>
          </w:p>
        </w:tc>
      </w:tr>
      <w:tr>
        <w:trPr>
          <w:trHeight w:val="619"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ПРЛ</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21" w:lineRule="auto"/>
              <w:ind w:left="0" w:right="0" w:firstLine="0"/>
              <w:jc w:val="left"/>
              <w:rPr>
                <w:sz w:val="13"/>
                <w:szCs w:val="13"/>
              </w:rPr>
            </w:pPr>
            <w:r>
              <w:rPr>
                <w:rFonts w:ascii="Arial" w:eastAsia="Arial" w:hAnsi="Arial" w:cs="Arial"/>
                <w:color w:val="000000"/>
                <w:spacing w:val="0"/>
                <w:w w:val="100"/>
                <w:position w:val="0"/>
                <w:sz w:val="13"/>
                <w:szCs w:val="13"/>
              </w:rPr>
              <w:t>Проводе медной жилой, резиновой изоляцией, в оплетке из хлопчато</w:t>
              <w:softHyphen/>
              <w:t>бумажной пряжи, покрытой лаком</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Медь</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0,75...6</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vertAlign w:val="superscript"/>
              </w:rPr>
              <w:t>1</w:t>
            </w:r>
          </w:p>
        </w:tc>
      </w:tr>
      <w:tr>
        <w:trPr>
          <w:trHeight w:val="754"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ПРИ</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23" w:lineRule="auto"/>
              <w:ind w:left="0" w:right="0" w:firstLine="0"/>
              <w:jc w:val="left"/>
              <w:rPr>
                <w:sz w:val="13"/>
                <w:szCs w:val="13"/>
              </w:rPr>
            </w:pPr>
            <w:r>
              <w:rPr>
                <w:rFonts w:ascii="Arial" w:eastAsia="Arial" w:hAnsi="Arial" w:cs="Arial"/>
                <w:color w:val="000000"/>
                <w:spacing w:val="0"/>
                <w:w w:val="100"/>
                <w:position w:val="0"/>
                <w:sz w:val="13"/>
                <w:szCs w:val="13"/>
              </w:rPr>
              <w:t>Провод с медными жилами, резиновой изоляцией, в резиновой оболочке и оплетке из стальных оцинкованных проволок</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Медь</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1...95</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 2; 3</w:t>
            </w:r>
          </w:p>
        </w:tc>
      </w:tr>
      <w:tr>
        <w:trPr>
          <w:trHeight w:val="619"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ПРН</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21" w:lineRule="auto"/>
              <w:ind w:left="0" w:right="0" w:firstLine="0"/>
              <w:jc w:val="left"/>
              <w:rPr>
                <w:sz w:val="13"/>
                <w:szCs w:val="13"/>
              </w:rPr>
            </w:pPr>
            <w:r>
              <w:rPr>
                <w:rFonts w:ascii="Arial" w:eastAsia="Arial" w:hAnsi="Arial" w:cs="Arial"/>
                <w:color w:val="000000"/>
                <w:spacing w:val="0"/>
                <w:w w:val="100"/>
                <w:position w:val="0"/>
                <w:sz w:val="13"/>
                <w:szCs w:val="13"/>
              </w:rPr>
              <w:t>Провод с медной жилой, резиновой изоляцией, в негорючей резиновой оболочке</w:t>
            </w:r>
          </w:p>
        </w:tc>
        <w:tc>
          <w:tcPr>
            <w:tcBorders>
              <w:top w:val="single" w:sz="4"/>
              <w:left w:val="single" w:sz="4"/>
            </w:tcBorders>
            <w:shd w:val="clear" w:color="auto" w:fill="FFFFFF"/>
            <w:vAlign w:val="top"/>
          </w:tcPr>
          <w:p>
            <w:pPr>
              <w:pStyle w:val="Style11"/>
              <w:keepNext w:val="0"/>
              <w:keepLines w:val="0"/>
              <w:widowControl w:val="0"/>
              <w:shd w:val="clear" w:color="auto" w:fill="auto"/>
              <w:tabs>
                <w:tab w:leader="dot" w:pos="926" w:val="left"/>
              </w:tabs>
              <w:bidi w:val="0"/>
              <w:spacing w:before="0" w:after="120" w:line="240" w:lineRule="auto"/>
              <w:ind w:left="0" w:right="0" w:firstLine="0"/>
              <w:jc w:val="left"/>
              <w:rPr>
                <w:sz w:val="13"/>
                <w:szCs w:val="13"/>
              </w:rPr>
            </w:pPr>
            <w:r>
              <w:rPr>
                <w:rFonts w:ascii="Arial" w:eastAsia="Arial" w:hAnsi="Arial" w:cs="Arial"/>
                <w:color w:val="000000"/>
                <w:spacing w:val="0"/>
                <w:w w:val="100"/>
                <w:position w:val="0"/>
                <w:sz w:val="13"/>
                <w:szCs w:val="13"/>
              </w:rPr>
              <w:tab/>
            </w:r>
          </w:p>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Медь</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1.5...120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w:t>
            </w:r>
          </w:p>
        </w:tc>
      </w:tr>
      <w:tr>
        <w:trPr>
          <w:trHeight w:val="619"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ПРРН</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28" w:lineRule="auto"/>
              <w:ind w:left="0" w:right="0" w:firstLine="0"/>
              <w:jc w:val="left"/>
              <w:rPr>
                <w:sz w:val="13"/>
                <w:szCs w:val="13"/>
              </w:rPr>
            </w:pPr>
            <w:r>
              <w:rPr>
                <w:rFonts w:ascii="Arial" w:eastAsia="Arial" w:hAnsi="Arial" w:cs="Arial"/>
                <w:color w:val="000000"/>
                <w:spacing w:val="0"/>
                <w:w w:val="100"/>
                <w:position w:val="0"/>
                <w:sz w:val="13"/>
                <w:szCs w:val="13"/>
              </w:rPr>
              <w:t>Провод с медными жилами, резиновой изоляцией, в металлической фальцованной оболочке из сплава АМЦ</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Медь</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1...95</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 2; 3</w:t>
            </w:r>
          </w:p>
        </w:tc>
      </w:tr>
      <w:tr>
        <w:trPr>
          <w:trHeight w:val="76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ПРТО</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26" w:lineRule="auto"/>
              <w:ind w:left="0" w:right="0" w:firstLine="0"/>
              <w:jc w:val="left"/>
              <w:rPr>
                <w:sz w:val="13"/>
                <w:szCs w:val="13"/>
              </w:rPr>
            </w:pPr>
            <w:r>
              <w:rPr>
                <w:rFonts w:ascii="Arial" w:eastAsia="Arial" w:hAnsi="Arial" w:cs="Arial"/>
                <w:color w:val="000000"/>
                <w:spacing w:val="0"/>
                <w:w w:val="100"/>
                <w:position w:val="0"/>
                <w:sz w:val="13"/>
                <w:szCs w:val="13"/>
              </w:rPr>
              <w:t>Провод с медной жилой резиновой изоляцией, в оплетке из хлопчато</w:t>
              <w:softHyphen/>
              <w:t>бумажной пряжи, пропитанной противогнилостным составом</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Медь</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1,5...10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 2: 3</w:t>
            </w:r>
          </w:p>
        </w:tc>
      </w:tr>
      <w:tr>
        <w:trPr>
          <w:trHeight w:val="614" w:hRule="exact"/>
        </w:trPr>
        <w:tc>
          <w:tcPr>
            <w:tcBorders>
              <w:top w:val="single" w:sz="4"/>
              <w:left w:val="single" w:sz="4"/>
            </w:tcBorders>
            <w:shd w:val="clear" w:color="auto" w:fill="FFFFFF"/>
            <w:vAlign w:val="bottom"/>
          </w:tcPr>
          <w:p>
            <w:pPr>
              <w:pStyle w:val="Style11"/>
              <w:keepNext w:val="0"/>
              <w:keepLines w:val="0"/>
              <w:widowControl w:val="0"/>
              <w:shd w:val="clear" w:color="auto" w:fill="auto"/>
              <w:tabs>
                <w:tab w:leader="dot" w:pos="518" w:val="left"/>
              </w:tabs>
              <w:bidi w:val="0"/>
              <w:spacing w:before="0" w:after="0" w:line="564" w:lineRule="auto"/>
              <w:ind w:left="0" w:right="0" w:firstLine="0"/>
              <w:jc w:val="left"/>
              <w:rPr>
                <w:sz w:val="13"/>
                <w:szCs w:val="13"/>
              </w:rPr>
            </w:pPr>
            <w:r>
              <w:rPr>
                <w:rFonts w:ascii="Arial" w:eastAsia="Arial" w:hAnsi="Arial" w:cs="Arial"/>
                <w:color w:val="000000"/>
                <w:spacing w:val="0"/>
                <w:w w:val="100"/>
                <w:position w:val="0"/>
                <w:sz w:val="13"/>
                <w:szCs w:val="13"/>
              </w:rPr>
              <w:t xml:space="preserve">ПРФ </w:t>
              <w:tab/>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28" w:lineRule="auto"/>
              <w:ind w:left="0" w:right="0" w:firstLine="0"/>
              <w:jc w:val="left"/>
              <w:rPr>
                <w:sz w:val="13"/>
                <w:szCs w:val="13"/>
              </w:rPr>
            </w:pPr>
            <w:r>
              <w:rPr>
                <w:rFonts w:ascii="Arial" w:eastAsia="Arial" w:hAnsi="Arial" w:cs="Arial"/>
                <w:color w:val="000000"/>
                <w:spacing w:val="0"/>
                <w:w w:val="100"/>
                <w:position w:val="0"/>
                <w:sz w:val="13"/>
                <w:szCs w:val="13"/>
              </w:rPr>
              <w:t>Проводе медными жилами, резиновой изоляцией, в оплетке из стальных оцинкованных проволок</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Медь</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1...4</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1:2; 3</w:t>
            </w:r>
          </w:p>
        </w:tc>
      </w:tr>
      <w:tr>
        <w:trPr>
          <w:trHeight w:val="643" w:hRule="exact"/>
        </w:trPr>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ПРФ л</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23" w:lineRule="auto"/>
              <w:ind w:left="0" w:right="0" w:firstLine="0"/>
              <w:jc w:val="left"/>
              <w:rPr>
                <w:sz w:val="13"/>
                <w:szCs w:val="13"/>
              </w:rPr>
            </w:pPr>
            <w:r>
              <w:rPr>
                <w:rFonts w:ascii="Arial" w:eastAsia="Arial" w:hAnsi="Arial" w:cs="Arial"/>
                <w:color w:val="000000"/>
                <w:spacing w:val="0"/>
                <w:w w:val="100"/>
                <w:position w:val="0"/>
                <w:sz w:val="13"/>
                <w:szCs w:val="13"/>
              </w:rPr>
              <w:t>Провод с медными жилами, резиновой изоляцией, но в фальцованной оболочке из латуни</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Медь</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1...4</w:t>
            </w:r>
          </w:p>
        </w:tc>
        <w:tc>
          <w:tcPr>
            <w:tcBorders>
              <w:top w:val="single" w:sz="4"/>
              <w:left w:val="single" w:sz="4"/>
              <w:bottom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 2:3</w:t>
            </w:r>
          </w:p>
        </w:tc>
      </w:tr>
    </w:tbl>
    <w:p>
      <w:pPr>
        <w:spacing w:lineRule="exact" w:line="1"/>
        <w:rPr>
          <w:sz w:val="2"/>
          <w:szCs w:val="2"/>
        </w:rPr>
      </w:pPr>
      <w:r>
        <w:br w:type="page"/>
      </w:r>
    </w:p>
    <w:p>
      <w:pPr>
        <w:pStyle w:val="Style57"/>
        <w:keepNext/>
        <w:keepLines/>
        <w:widowControl w:val="0"/>
        <w:shd w:val="clear" w:color="auto" w:fill="auto"/>
        <w:bidi w:val="0"/>
        <w:spacing w:before="0" w:after="240" w:line="240" w:lineRule="auto"/>
        <w:ind w:left="0" w:right="0" w:firstLine="0"/>
        <w:jc w:val="center"/>
      </w:pPr>
      <w:bookmarkStart w:id="187" w:name="bookmark187"/>
      <w:bookmarkStart w:id="188" w:name="bookmark188"/>
      <w:bookmarkStart w:id="189" w:name="bookmark189"/>
      <w:r>
        <w:rPr>
          <w:color w:val="000000"/>
          <w:spacing w:val="0"/>
          <w:w w:val="100"/>
          <w:position w:val="0"/>
        </w:rPr>
        <w:t>Круглые установочные провода</w:t>
      </w:r>
      <w:bookmarkEnd w:id="187"/>
      <w:bookmarkEnd w:id="188"/>
      <w:bookmarkEnd w:id="189"/>
    </w:p>
    <w:p>
      <w:pPr>
        <w:widowControl w:val="0"/>
        <w:spacing w:line="1" w:lineRule="exact"/>
      </w:pPr>
      <w:r>
        <w:drawing>
          <wp:anchor distT="0" distB="113030" distL="0" distR="0" simplePos="0" relativeHeight="125829432" behindDoc="0" locked="0" layoutInCell="1" allowOverlap="1">
            <wp:simplePos x="0" y="0"/>
            <wp:positionH relativeFrom="page">
              <wp:posOffset>719455</wp:posOffset>
            </wp:positionH>
            <wp:positionV relativeFrom="paragraph">
              <wp:posOffset>0</wp:posOffset>
            </wp:positionV>
            <wp:extent cx="2828290" cy="347345"/>
            <wp:wrapTopAndBottom/>
            <wp:docPr id="193" name="Shape 193"/>
            <a:graphic xmlns:a="http://schemas.openxmlformats.org/drawingml/2006/main">
              <a:graphicData uri="http://schemas.openxmlformats.org/drawingml/2006/picture">
                <pic:pic xmlns:pic="http://schemas.openxmlformats.org/drawingml/2006/picture">
                  <pic:nvPicPr>
                    <pic:cNvPr id="194" name="Picture box 194"/>
                    <pic:cNvPicPr/>
                  </pic:nvPicPr>
                  <pic:blipFill>
                    <a:blip r:embed="rId103"/>
                    <a:stretch/>
                  </pic:blipFill>
                  <pic:spPr>
                    <a:xfrm>
                      <a:ext cx="2828290" cy="347345"/>
                    </a:xfrm>
                    <a:prstGeom prst="rect"/>
                  </pic:spPr>
                </pic:pic>
              </a:graphicData>
            </a:graphic>
          </wp:anchor>
        </w:drawing>
      </w:r>
      <w:r>
        <mc:AlternateContent>
          <mc:Choice Requires="wps">
            <w:drawing>
              <wp:anchor distT="0" distB="0" distL="0" distR="0" simplePos="0" relativeHeight="503316548" behindDoc="0" locked="0" layoutInCell="1" allowOverlap="1">
                <wp:simplePos x="0" y="0"/>
                <wp:positionH relativeFrom="page">
                  <wp:posOffset>984885</wp:posOffset>
                </wp:positionH>
                <wp:positionV relativeFrom="paragraph">
                  <wp:posOffset>359410</wp:posOffset>
                </wp:positionV>
                <wp:extent cx="2359025" cy="100330"/>
                <wp:wrapNone/>
                <wp:docPr id="195" name="Shape 195"/>
                <a:graphic xmlns:a="http://schemas.openxmlformats.org/drawingml/2006/main">
                  <a:graphicData uri="http://schemas.microsoft.com/office/word/2010/wordprocessingShape">
                    <wps:wsp>
                      <wps:cNvSpPr txBox="1"/>
                      <wps:spPr>
                        <a:xfrm>
                          <a:ext cx="2359025" cy="100330"/>
                        </a:xfrm>
                        <a:prstGeom prst="rect"/>
                        <a:noFill/>
                      </wps:spPr>
                      <wps:txbx>
                        <w:txbxContent>
                          <w:p>
                            <w:pPr>
                              <w:pStyle w:val="Style5"/>
                              <w:keepNext w:val="0"/>
                              <w:keepLines w:val="0"/>
                              <w:widowControl w:val="0"/>
                              <w:shd w:val="clear" w:color="auto" w:fill="auto"/>
                              <w:tabs>
                                <w:tab w:pos="2645" w:val="left"/>
                              </w:tabs>
                              <w:bidi w:val="0"/>
                              <w:spacing w:before="0" w:after="0" w:line="240" w:lineRule="auto"/>
                              <w:ind w:left="0" w:right="0" w:firstLine="0"/>
                              <w:jc w:val="left"/>
                              <w:rPr>
                                <w:sz w:val="10"/>
                                <w:szCs w:val="10"/>
                              </w:rPr>
                            </w:pPr>
                            <w:r>
                              <w:rPr>
                                <w:b/>
                                <w:bCs/>
                                <w:i w:val="0"/>
                                <w:iCs w:val="0"/>
                                <w:color w:val="000000"/>
                                <w:spacing w:val="0"/>
                                <w:w w:val="100"/>
                                <w:position w:val="0"/>
                                <w:sz w:val="10"/>
                                <w:szCs w:val="10"/>
                              </w:rPr>
                              <w:t xml:space="preserve">APT </w:t>
                            </w:r>
                            <w:r>
                              <w:rPr>
                                <w:b/>
                                <w:bCs/>
                                <w:i w:val="0"/>
                                <w:iCs w:val="0"/>
                                <w:color w:val="000000"/>
                                <w:spacing w:val="0"/>
                                <w:w w:val="100"/>
                                <w:position w:val="0"/>
                                <w:sz w:val="10"/>
                                <w:szCs w:val="10"/>
                              </w:rPr>
                              <w:t>(2...4 жилы)</w:t>
                              <w:tab/>
                              <w:t>АВТ (2 или 3 жилы)</w:t>
                            </w:r>
                          </w:p>
                        </w:txbxContent>
                      </wps:txbx>
                      <wps:bodyPr lIns="0" tIns="0" rIns="0" bIns="0">
                        <a:noAutoFit/>
                      </wps:bodyPr>
                    </wps:wsp>
                  </a:graphicData>
                </a:graphic>
              </wp:anchor>
            </w:drawing>
          </mc:Choice>
          <mc:Fallback>
            <w:pict>
              <v:shape id="_x0000_s1221" type="#_x0000_t202" style="position:absolute;margin-left:77.549999999999997pt;margin-top:28.300000000000001pt;width:185.75pt;height:7.9000000000000004pt;z-index:251657795;mso-wrap-distance-left:0;mso-wrap-distance-right:0;mso-position-horizontal-relative:page" filled="f" stroked="f">
                <v:textbox inset="0,0,0,0">
                  <w:txbxContent>
                    <w:p>
                      <w:pPr>
                        <w:pStyle w:val="Style5"/>
                        <w:keepNext w:val="0"/>
                        <w:keepLines w:val="0"/>
                        <w:widowControl w:val="0"/>
                        <w:shd w:val="clear" w:color="auto" w:fill="auto"/>
                        <w:tabs>
                          <w:tab w:pos="2645" w:val="left"/>
                        </w:tabs>
                        <w:bidi w:val="0"/>
                        <w:spacing w:before="0" w:after="0" w:line="240" w:lineRule="auto"/>
                        <w:ind w:left="0" w:right="0" w:firstLine="0"/>
                        <w:jc w:val="left"/>
                        <w:rPr>
                          <w:sz w:val="10"/>
                          <w:szCs w:val="10"/>
                        </w:rPr>
                      </w:pPr>
                      <w:r>
                        <w:rPr>
                          <w:b/>
                          <w:bCs/>
                          <w:i w:val="0"/>
                          <w:iCs w:val="0"/>
                          <w:color w:val="000000"/>
                          <w:spacing w:val="0"/>
                          <w:w w:val="100"/>
                          <w:position w:val="0"/>
                          <w:sz w:val="10"/>
                          <w:szCs w:val="10"/>
                        </w:rPr>
                        <w:t xml:space="preserve">APT </w:t>
                      </w:r>
                      <w:r>
                        <w:rPr>
                          <w:b/>
                          <w:bCs/>
                          <w:i w:val="0"/>
                          <w:iCs w:val="0"/>
                          <w:color w:val="000000"/>
                          <w:spacing w:val="0"/>
                          <w:w w:val="100"/>
                          <w:position w:val="0"/>
                          <w:sz w:val="10"/>
                          <w:szCs w:val="10"/>
                        </w:rPr>
                        <w:t>(2...4 жилы)</w:t>
                        <w:tab/>
                        <w:t>АВТ (2 или 3 жилы)</w:t>
                      </w:r>
                    </w:p>
                  </w:txbxContent>
                </v:textbox>
                <w10:wrap anchorx="page"/>
              </v:shape>
            </w:pict>
          </mc:Fallback>
        </mc:AlternateContent>
      </w:r>
    </w:p>
    <w:tbl>
      <w:tblPr>
        <w:tblOverlap w:val="never"/>
        <w:jc w:val="center"/>
        <w:tblLayout w:type="fixed"/>
      </w:tblPr>
      <w:tblGrid>
        <w:gridCol w:w="936"/>
        <w:gridCol w:w="5242"/>
      </w:tblGrid>
      <w:tr>
        <w:trPr>
          <w:trHeight w:val="250" w:hRule="exact"/>
        </w:trPr>
        <w:tc>
          <w:tcPr>
            <w:gridSpan w:val="2"/>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1"/>
                <w:szCs w:val="11"/>
              </w:rPr>
            </w:pPr>
            <w:r>
              <w:rPr>
                <w:rFonts w:ascii="Arial" w:eastAsia="Arial" w:hAnsi="Arial" w:cs="Arial"/>
                <w:b/>
                <w:bCs/>
                <w:color w:val="000000"/>
                <w:spacing w:val="0"/>
                <w:w w:val="100"/>
                <w:position w:val="0"/>
                <w:sz w:val="11"/>
                <w:szCs w:val="11"/>
              </w:rPr>
              <w:t xml:space="preserve">APT </w:t>
            </w:r>
            <w:r>
              <w:rPr>
                <w:rFonts w:ascii="Arial" w:eastAsia="Arial" w:hAnsi="Arial" w:cs="Arial"/>
                <w:b/>
                <w:bCs/>
                <w:color w:val="000000"/>
                <w:spacing w:val="0"/>
                <w:w w:val="100"/>
                <w:position w:val="0"/>
                <w:sz w:val="11"/>
                <w:szCs w:val="11"/>
              </w:rPr>
              <w:t>и АВТ</w:t>
            </w:r>
          </w:p>
        </w:tc>
      </w:tr>
      <w:tr>
        <w:trPr>
          <w:trHeight w:val="230"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Назначение</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 Наружная прокладка вводов в жилые дома и хозяйственные постройки</w:t>
            </w:r>
          </w:p>
        </w:tc>
      </w:tr>
      <w:tr>
        <w:trPr>
          <w:trHeight w:val="725" w:hRule="exact"/>
        </w:trPr>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54" w:lineRule="auto"/>
              <w:ind w:left="0" w:right="0" w:firstLine="0"/>
              <w:jc w:val="left"/>
              <w:rPr>
                <w:sz w:val="11"/>
                <w:szCs w:val="11"/>
              </w:rPr>
            </w:pPr>
            <w:r>
              <w:rPr>
                <w:rFonts w:ascii="Arial" w:eastAsia="Arial" w:hAnsi="Arial" w:cs="Arial"/>
                <w:color w:val="000000"/>
                <w:spacing w:val="0"/>
                <w:w w:val="100"/>
                <w:position w:val="0"/>
                <w:sz w:val="11"/>
                <w:szCs w:val="11"/>
              </w:rPr>
              <w:t>Конструкция и особенности</w:t>
            </w:r>
          </w:p>
        </w:tc>
        <w:tc>
          <w:tcPr>
            <w:tcBorders>
              <w:top w:val="single" w:sz="4"/>
              <w:left w:val="single" w:sz="4"/>
              <w:bottom w:val="single" w:sz="4"/>
              <w:right w:val="single" w:sz="4"/>
            </w:tcBorders>
            <w:shd w:val="clear" w:color="auto" w:fill="FFFFFF"/>
            <w:vAlign w:val="top"/>
          </w:tcPr>
          <w:p>
            <w:pPr>
              <w:pStyle w:val="Style11"/>
              <w:keepNext w:val="0"/>
              <w:keepLines w:val="0"/>
              <w:widowControl w:val="0"/>
              <w:numPr>
                <w:ilvl w:val="0"/>
                <w:numId w:val="41"/>
              </w:numPr>
              <w:shd w:val="clear" w:color="auto" w:fill="auto"/>
              <w:tabs>
                <w:tab w:pos="101"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Рассчитаны на номинальное напряжение 380 В.</w:t>
            </w:r>
          </w:p>
          <w:p>
            <w:pPr>
              <w:pStyle w:val="Style11"/>
              <w:keepNext w:val="0"/>
              <w:keepLines w:val="0"/>
              <w:widowControl w:val="0"/>
              <w:numPr>
                <w:ilvl w:val="0"/>
                <w:numId w:val="41"/>
              </w:numPr>
              <w:shd w:val="clear" w:color="auto" w:fill="auto"/>
              <w:tabs>
                <w:tab w:pos="101"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Провода имеют алюминиевые жилы и несущий трос.</w:t>
            </w:r>
          </w:p>
          <w:p>
            <w:pPr>
              <w:pStyle w:val="Style11"/>
              <w:keepNext w:val="0"/>
              <w:keepLines w:val="0"/>
              <w:widowControl w:val="0"/>
              <w:numPr>
                <w:ilvl w:val="0"/>
                <w:numId w:val="41"/>
              </w:numPr>
              <w:shd w:val="clear" w:color="auto" w:fill="auto"/>
              <w:tabs>
                <w:tab w:pos="101"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 xml:space="preserve">Различаются материалом изоляции- </w:t>
            </w:r>
            <w:r>
              <w:rPr>
                <w:rFonts w:ascii="Arial" w:eastAsia="Arial" w:hAnsi="Arial" w:cs="Arial"/>
                <w:color w:val="000000"/>
                <w:spacing w:val="0"/>
                <w:w w:val="100"/>
                <w:position w:val="0"/>
                <w:sz w:val="11"/>
                <w:szCs w:val="11"/>
              </w:rPr>
              <w:t xml:space="preserve">APT </w:t>
            </w:r>
            <w:r>
              <w:rPr>
                <w:rFonts w:ascii="Arial" w:eastAsia="Arial" w:hAnsi="Arial" w:cs="Arial"/>
                <w:color w:val="000000"/>
                <w:spacing w:val="0"/>
                <w:w w:val="100"/>
                <w:position w:val="0"/>
                <w:sz w:val="11"/>
                <w:szCs w:val="11"/>
              </w:rPr>
              <w:t>—- резиновая изоляция, АВТ — изоляция ПВХ.</w:t>
            </w:r>
          </w:p>
          <w:p>
            <w:pPr>
              <w:pStyle w:val="Style11"/>
              <w:keepNext w:val="0"/>
              <w:keepLines w:val="0"/>
              <w:widowControl w:val="0"/>
              <w:numPr>
                <w:ilvl w:val="0"/>
                <w:numId w:val="41"/>
              </w:numPr>
              <w:shd w:val="clear" w:color="auto" w:fill="auto"/>
              <w:tabs>
                <w:tab w:pos="96"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Минимальное сечение жил 2,5 мм</w:t>
            </w:r>
            <w:r>
              <w:rPr>
                <w:rFonts w:ascii="Arial" w:eastAsia="Arial" w:hAnsi="Arial" w:cs="Arial"/>
                <w:color w:val="000000"/>
                <w:spacing w:val="0"/>
                <w:w w:val="100"/>
                <w:position w:val="0"/>
                <w:sz w:val="11"/>
                <w:szCs w:val="11"/>
                <w:vertAlign w:val="superscript"/>
              </w:rPr>
              <w:t>2</w:t>
            </w:r>
            <w:r>
              <w:rPr>
                <w:rFonts w:ascii="Arial" w:eastAsia="Arial" w:hAnsi="Arial" w:cs="Arial"/>
                <w:color w:val="000000"/>
                <w:spacing w:val="0"/>
                <w:w w:val="100"/>
                <w:position w:val="0"/>
                <w:sz w:val="11"/>
                <w:szCs w:val="11"/>
              </w:rPr>
              <w:t>.</w:t>
            </w:r>
          </w:p>
          <w:p>
            <w:pPr>
              <w:pStyle w:val="Style11"/>
              <w:keepNext w:val="0"/>
              <w:keepLines w:val="0"/>
              <w:widowControl w:val="0"/>
              <w:numPr>
                <w:ilvl w:val="0"/>
                <w:numId w:val="41"/>
              </w:numPr>
              <w:shd w:val="clear" w:color="auto" w:fill="auto"/>
              <w:tabs>
                <w:tab w:pos="96"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 xml:space="preserve">Число жил 2...4 </w:t>
            </w:r>
            <w:r>
              <w:rPr>
                <w:rFonts w:ascii="Arial" w:eastAsia="Arial" w:hAnsi="Arial" w:cs="Arial"/>
                <w:color w:val="000000"/>
                <w:spacing w:val="0"/>
                <w:w w:val="100"/>
                <w:position w:val="0"/>
                <w:sz w:val="11"/>
                <w:szCs w:val="11"/>
              </w:rPr>
              <w:t xml:space="preserve">(APT) </w:t>
            </w:r>
            <w:r>
              <w:rPr>
                <w:rFonts w:ascii="Arial" w:eastAsia="Arial" w:hAnsi="Arial" w:cs="Arial"/>
                <w:color w:val="000000"/>
                <w:spacing w:val="0"/>
                <w:w w:val="100"/>
                <w:position w:val="0"/>
                <w:sz w:val="11"/>
                <w:szCs w:val="11"/>
              </w:rPr>
              <w:t>и 2 или 3 (АВТ)</w:t>
            </w:r>
          </w:p>
        </w:tc>
      </w:tr>
    </w:tbl>
    <w:p>
      <w:pPr>
        <w:sectPr>
          <w:footnotePr>
            <w:pos w:val="pageBottom"/>
            <w:numFmt w:val="decimal"/>
            <w:numStart w:val="2"/>
            <w:numRestart w:val="continuous"/>
            <w15:footnoteColumns w:val="1"/>
          </w:footnotePr>
          <w:type w:val="continuous"/>
          <w:pgSz w:w="8400" w:h="11900"/>
          <w:pgMar w:top="848" w:right="1420" w:bottom="830" w:left="379" w:header="0" w:footer="3" w:gutter="0"/>
          <w:cols w:space="720"/>
          <w:noEndnote/>
          <w:rtlGutter w:val="0"/>
          <w:docGrid w:linePitch="360"/>
        </w:sectPr>
      </w:pPr>
    </w:p>
    <w:p>
      <w:pPr>
        <w:pStyle w:val="Style7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ПРД и ПРВД</w:t>
      </w:r>
    </w:p>
    <w:p>
      <w:pPr>
        <w:widowControl w:val="0"/>
        <w:spacing w:line="1" w:lineRule="exact"/>
        <w:sectPr>
          <w:footnotePr>
            <w:pos w:val="pageBottom"/>
            <w:numFmt w:val="decimal"/>
            <w:numStart w:val="2"/>
            <w:numRestart w:val="continuous"/>
            <w15:footnoteColumns w:val="1"/>
          </w:footnotePr>
          <w:type w:val="continuous"/>
          <w:pgSz w:w="8400" w:h="11900"/>
          <w:pgMar w:top="1000" w:right="1741" w:bottom="1364" w:left="481" w:header="0" w:footer="3" w:gutter="0"/>
          <w:cols w:space="720"/>
          <w:noEndnote/>
          <w:rtlGutter w:val="0"/>
          <w:docGrid w:linePitch="360"/>
        </w:sectPr>
      </w:pPr>
      <w:r>
        <mc:AlternateContent>
          <mc:Choice Requires="wps">
            <w:drawing>
              <wp:anchor distT="0" distB="0" distL="0" distR="0" simplePos="0" relativeHeight="125829433" behindDoc="0" locked="0" layoutInCell="1" allowOverlap="1">
                <wp:simplePos x="0" y="0"/>
                <wp:positionH relativeFrom="page">
                  <wp:posOffset>375285</wp:posOffset>
                </wp:positionH>
                <wp:positionV relativeFrom="paragraph">
                  <wp:posOffset>0</wp:posOffset>
                </wp:positionV>
                <wp:extent cx="2602865" cy="887095"/>
                <wp:wrapTopAndBottom/>
                <wp:docPr id="197" name="Shape 197"/>
                <a:graphic xmlns:a="http://schemas.openxmlformats.org/drawingml/2006/main">
                  <a:graphicData uri="http://schemas.microsoft.com/office/word/2010/wordprocessingShape">
                    <wps:wsp>
                      <wps:cNvSpPr txBox="1"/>
                      <wps:spPr>
                        <a:xfrm>
                          <a:ext cx="2602865" cy="887095"/>
                        </a:xfrm>
                        <a:prstGeom prst="rect"/>
                        <a:noFill/>
                      </wps:spPr>
                      <wps:txbx>
                        <w:txbxContent>
                          <w:tbl>
                            <w:tblPr>
                              <w:tblOverlap w:val="never"/>
                              <w:jc w:val="left"/>
                              <w:tblLayout w:type="fixed"/>
                            </w:tblPr>
                            <w:tblGrid>
                              <w:gridCol w:w="931"/>
                              <w:gridCol w:w="3168"/>
                            </w:tblGrid>
                            <w:tr>
                              <w:trPr>
                                <w:tblHeader/>
                                <w:trHeight w:val="269"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Назначение</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 Монтаж в квартирах на роликах</w:t>
                                  </w:r>
                                </w:p>
                              </w:tc>
                            </w:tr>
                            <w:tr>
                              <w:trPr>
                                <w:trHeight w:val="1128" w:hRule="exact"/>
                              </w:trPr>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54" w:lineRule="auto"/>
                                    <w:ind w:left="0" w:right="0" w:firstLine="0"/>
                                    <w:jc w:val="left"/>
                                    <w:rPr>
                                      <w:sz w:val="11"/>
                                      <w:szCs w:val="11"/>
                                    </w:rPr>
                                  </w:pPr>
                                  <w:r>
                                    <w:rPr>
                                      <w:rFonts w:ascii="Arial" w:eastAsia="Arial" w:hAnsi="Arial" w:cs="Arial"/>
                                      <w:color w:val="000000"/>
                                      <w:spacing w:val="0"/>
                                      <w:w w:val="100"/>
                                      <w:position w:val="0"/>
                                      <w:sz w:val="11"/>
                                      <w:szCs w:val="11"/>
                                    </w:rPr>
                                    <w:t>Конструкция и особенности</w:t>
                                  </w:r>
                                </w:p>
                              </w:tc>
                              <w:tc>
                                <w:tcPr>
                                  <w:tcBorders>
                                    <w:top w:val="single" w:sz="4"/>
                                    <w:left w:val="single" w:sz="4"/>
                                    <w:bottom w:val="single" w:sz="4"/>
                                    <w:right w:val="single" w:sz="4"/>
                                  </w:tcBorders>
                                  <w:shd w:val="clear" w:color="auto" w:fill="FFFFFF"/>
                                  <w:vAlign w:val="top"/>
                                </w:tcPr>
                                <w:p>
                                  <w:pPr>
                                    <w:pStyle w:val="Style11"/>
                                    <w:keepNext w:val="0"/>
                                    <w:keepLines w:val="0"/>
                                    <w:widowControl w:val="0"/>
                                    <w:numPr>
                                      <w:ilvl w:val="0"/>
                                      <w:numId w:val="43"/>
                                    </w:numPr>
                                    <w:shd w:val="clear" w:color="auto" w:fill="auto"/>
                                    <w:tabs>
                                      <w:tab w:pos="72"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Рассчитаны на номинальное напряжение 380 В.</w:t>
                                  </w:r>
                                </w:p>
                                <w:p>
                                  <w:pPr>
                                    <w:pStyle w:val="Style11"/>
                                    <w:keepNext w:val="0"/>
                                    <w:keepLines w:val="0"/>
                                    <w:widowControl w:val="0"/>
                                    <w:numPr>
                                      <w:ilvl w:val="0"/>
                                      <w:numId w:val="43"/>
                                    </w:numPr>
                                    <w:shd w:val="clear" w:color="auto" w:fill="auto"/>
                                    <w:tabs>
                                      <w:tab w:pos="72"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Свиты из двух гибких проводов. Медная жила каж</w:t>
                                    <w:softHyphen/>
                                    <w:t>дого из них состоит из многих медных проволочек, изолирована резиной и в проводах ПРД защищена оплеткой из хлопчатобумажной пряжи.</w:t>
                                  </w:r>
                                </w:p>
                                <w:p>
                                  <w:pPr>
                                    <w:pStyle w:val="Style11"/>
                                    <w:keepNext w:val="0"/>
                                    <w:keepLines w:val="0"/>
                                    <w:widowControl w:val="0"/>
                                    <w:numPr>
                                      <w:ilvl w:val="0"/>
                                      <w:numId w:val="43"/>
                                    </w:numPr>
                                    <w:shd w:val="clear" w:color="auto" w:fill="auto"/>
                                    <w:tabs>
                                      <w:tab w:pos="72"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Провода ПРВД вместо оплетки имеют ПВХ-оболочку.</w:t>
                                  </w:r>
                                </w:p>
                                <w:p>
                                  <w:pPr>
                                    <w:pStyle w:val="Style11"/>
                                    <w:keepNext w:val="0"/>
                                    <w:keepLines w:val="0"/>
                                    <w:widowControl w:val="0"/>
                                    <w:numPr>
                                      <w:ilvl w:val="0"/>
                                      <w:numId w:val="43"/>
                                    </w:numPr>
                                    <w:shd w:val="clear" w:color="auto" w:fill="auto"/>
                                    <w:tabs>
                                      <w:tab w:pos="82"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Минимальное сечение жил проводов ПРД 0,75 мм', ПРВД 1,0 мм</w:t>
                                  </w:r>
                                  <w:r>
                                    <w:rPr>
                                      <w:rFonts w:ascii="Arial" w:eastAsia="Arial" w:hAnsi="Arial" w:cs="Arial"/>
                                      <w:color w:val="000000"/>
                                      <w:spacing w:val="0"/>
                                      <w:w w:val="100"/>
                                      <w:position w:val="0"/>
                                      <w:sz w:val="11"/>
                                      <w:szCs w:val="11"/>
                                      <w:vertAlign w:val="superscript"/>
                                    </w:rPr>
                                    <w:t>:</w:t>
                                  </w:r>
                                </w:p>
                              </w:tc>
                            </w:tr>
                          </w:tbl>
                          <w:p>
                            <w:pPr>
                              <w:widowControl w:val="0"/>
                              <w:spacing w:line="1" w:lineRule="exact"/>
                            </w:pPr>
                          </w:p>
                        </w:txbxContent>
                      </wps:txbx>
                      <wps:bodyPr lIns="0" tIns="0" rIns="0" bIns="0">
                        <a:noAutoFit/>
                      </wps:bodyPr>
                    </wps:wsp>
                  </a:graphicData>
                </a:graphic>
              </wp:anchor>
            </w:drawing>
          </mc:Choice>
          <mc:Fallback>
            <w:pict>
              <v:shape id="_x0000_s1223" type="#_x0000_t202" style="position:absolute;margin-left:29.550000000000001pt;margin-top:0;width:204.95000000000002pt;height:69.850000000000009pt;z-index:-125829320;mso-wrap-distance-left:0;mso-wrap-distance-right:0;mso-position-horizontal-relative:page" filled="f" stroked="f">
                <v:textbox inset="0,0,0,0">
                  <w:txbxContent>
                    <w:tbl>
                      <w:tblPr>
                        <w:tblOverlap w:val="never"/>
                        <w:jc w:val="left"/>
                        <w:tblLayout w:type="fixed"/>
                      </w:tblPr>
                      <w:tblGrid>
                        <w:gridCol w:w="931"/>
                        <w:gridCol w:w="3168"/>
                      </w:tblGrid>
                      <w:tr>
                        <w:trPr>
                          <w:tblHeader/>
                          <w:trHeight w:val="269"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Назначение</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 Монтаж в квартирах на роликах</w:t>
                            </w:r>
                          </w:p>
                        </w:tc>
                      </w:tr>
                      <w:tr>
                        <w:trPr>
                          <w:trHeight w:val="1128" w:hRule="exact"/>
                        </w:trPr>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54" w:lineRule="auto"/>
                              <w:ind w:left="0" w:right="0" w:firstLine="0"/>
                              <w:jc w:val="left"/>
                              <w:rPr>
                                <w:sz w:val="11"/>
                                <w:szCs w:val="11"/>
                              </w:rPr>
                            </w:pPr>
                            <w:r>
                              <w:rPr>
                                <w:rFonts w:ascii="Arial" w:eastAsia="Arial" w:hAnsi="Arial" w:cs="Arial"/>
                                <w:color w:val="000000"/>
                                <w:spacing w:val="0"/>
                                <w:w w:val="100"/>
                                <w:position w:val="0"/>
                                <w:sz w:val="11"/>
                                <w:szCs w:val="11"/>
                              </w:rPr>
                              <w:t>Конструкция и особенности</w:t>
                            </w:r>
                          </w:p>
                        </w:tc>
                        <w:tc>
                          <w:tcPr>
                            <w:tcBorders>
                              <w:top w:val="single" w:sz="4"/>
                              <w:left w:val="single" w:sz="4"/>
                              <w:bottom w:val="single" w:sz="4"/>
                              <w:right w:val="single" w:sz="4"/>
                            </w:tcBorders>
                            <w:shd w:val="clear" w:color="auto" w:fill="FFFFFF"/>
                            <w:vAlign w:val="top"/>
                          </w:tcPr>
                          <w:p>
                            <w:pPr>
                              <w:pStyle w:val="Style11"/>
                              <w:keepNext w:val="0"/>
                              <w:keepLines w:val="0"/>
                              <w:widowControl w:val="0"/>
                              <w:numPr>
                                <w:ilvl w:val="0"/>
                                <w:numId w:val="43"/>
                              </w:numPr>
                              <w:shd w:val="clear" w:color="auto" w:fill="auto"/>
                              <w:tabs>
                                <w:tab w:pos="72"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Рассчитаны на номинальное напряжение 380 В.</w:t>
                            </w:r>
                          </w:p>
                          <w:p>
                            <w:pPr>
                              <w:pStyle w:val="Style11"/>
                              <w:keepNext w:val="0"/>
                              <w:keepLines w:val="0"/>
                              <w:widowControl w:val="0"/>
                              <w:numPr>
                                <w:ilvl w:val="0"/>
                                <w:numId w:val="43"/>
                              </w:numPr>
                              <w:shd w:val="clear" w:color="auto" w:fill="auto"/>
                              <w:tabs>
                                <w:tab w:pos="72"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Свиты из двух гибких проводов. Медная жила каж</w:t>
                              <w:softHyphen/>
                              <w:t>дого из них состоит из многих медных проволочек, изолирована резиной и в проводах ПРД защищена оплеткой из хлопчатобумажной пряжи.</w:t>
                            </w:r>
                          </w:p>
                          <w:p>
                            <w:pPr>
                              <w:pStyle w:val="Style11"/>
                              <w:keepNext w:val="0"/>
                              <w:keepLines w:val="0"/>
                              <w:widowControl w:val="0"/>
                              <w:numPr>
                                <w:ilvl w:val="0"/>
                                <w:numId w:val="43"/>
                              </w:numPr>
                              <w:shd w:val="clear" w:color="auto" w:fill="auto"/>
                              <w:tabs>
                                <w:tab w:pos="72"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Провода ПРВД вместо оплетки имеют ПВХ-оболочку.</w:t>
                            </w:r>
                          </w:p>
                          <w:p>
                            <w:pPr>
                              <w:pStyle w:val="Style11"/>
                              <w:keepNext w:val="0"/>
                              <w:keepLines w:val="0"/>
                              <w:widowControl w:val="0"/>
                              <w:numPr>
                                <w:ilvl w:val="0"/>
                                <w:numId w:val="43"/>
                              </w:numPr>
                              <w:shd w:val="clear" w:color="auto" w:fill="auto"/>
                              <w:tabs>
                                <w:tab w:pos="82"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Минимальное сечение жил проводов ПРД 0,75 мм', ПРВД 1,0 мм</w:t>
                            </w:r>
                            <w:r>
                              <w:rPr>
                                <w:rFonts w:ascii="Arial" w:eastAsia="Arial" w:hAnsi="Arial" w:cs="Arial"/>
                                <w:color w:val="000000"/>
                                <w:spacing w:val="0"/>
                                <w:w w:val="100"/>
                                <w:position w:val="0"/>
                                <w:sz w:val="11"/>
                                <w:szCs w:val="11"/>
                                <w:vertAlign w:val="superscript"/>
                              </w:rPr>
                              <w:t>:</w:t>
                            </w:r>
                          </w:p>
                        </w:tc>
                      </w:tr>
                    </w:tbl>
                    <w:p>
                      <w:pPr>
                        <w:widowControl w:val="0"/>
                        <w:spacing w:line="1" w:lineRule="exact"/>
                      </w:pPr>
                    </w:p>
                  </w:txbxContent>
                </v:textbox>
                <w10:wrap type="topAndBottom" anchorx="page"/>
              </v:shape>
            </w:pict>
          </mc:Fallback>
        </mc:AlternateContent>
      </w:r>
      <w:r>
        <w:drawing>
          <wp:anchor distT="57785" distB="73660" distL="0" distR="0" simplePos="0" relativeHeight="125829435" behindDoc="0" locked="0" layoutInCell="1" allowOverlap="1">
            <wp:simplePos x="0" y="0"/>
            <wp:positionH relativeFrom="page">
              <wp:posOffset>3042285</wp:posOffset>
            </wp:positionH>
            <wp:positionV relativeFrom="paragraph">
              <wp:posOffset>57785</wp:posOffset>
            </wp:positionV>
            <wp:extent cx="1054735" cy="755650"/>
            <wp:wrapTopAndBottom/>
            <wp:docPr id="199" name="Shape 199"/>
            <a:graphic xmlns:a="http://schemas.openxmlformats.org/drawingml/2006/main">
              <a:graphicData uri="http://schemas.openxmlformats.org/drawingml/2006/picture">
                <pic:pic xmlns:pic="http://schemas.openxmlformats.org/drawingml/2006/picture">
                  <pic:nvPicPr>
                    <pic:cNvPr id="200" name="Picture box 200"/>
                    <pic:cNvPicPr/>
                  </pic:nvPicPr>
                  <pic:blipFill>
                    <a:blip r:embed="rId105"/>
                    <a:stretch/>
                  </pic:blipFill>
                  <pic:spPr>
                    <a:xfrm>
                      <a:ext cx="1054735" cy="755650"/>
                    </a:xfrm>
                    <a:prstGeom prst="rect"/>
                  </pic:spPr>
                </pic:pic>
              </a:graphicData>
            </a:graphic>
          </wp:anchor>
        </w:drawing>
      </w:r>
    </w:p>
    <w:tbl>
      <w:tblPr>
        <w:tblOverlap w:val="never"/>
        <w:jc w:val="center"/>
        <w:tblLayout w:type="fixed"/>
      </w:tblPr>
      <w:tblGrid>
        <w:gridCol w:w="926"/>
        <w:gridCol w:w="3130"/>
        <w:gridCol w:w="2122"/>
      </w:tblGrid>
      <w:tr>
        <w:trPr>
          <w:trHeight w:val="235" w:hRule="exact"/>
        </w:trPr>
        <w:tc>
          <w:tcPr>
            <w:gridSpan w:val="3"/>
            <w:tcBorders>
              <w:top w:val="single" w:sz="4"/>
              <w:left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1"/>
                <w:szCs w:val="11"/>
              </w:rPr>
            </w:pPr>
            <w:r>
              <w:rPr>
                <w:rFonts w:ascii="Arial" w:eastAsia="Arial" w:hAnsi="Arial" w:cs="Arial"/>
                <w:b/>
                <w:bCs/>
                <w:color w:val="000000"/>
                <w:spacing w:val="0"/>
                <w:w w:val="100"/>
                <w:position w:val="0"/>
                <w:sz w:val="11"/>
                <w:szCs w:val="11"/>
              </w:rPr>
              <w:t>ПВ-1, ПВ-2, ПВ-3 и ПВ-4</w:t>
            </w:r>
          </w:p>
        </w:tc>
      </w:tr>
      <w:tr>
        <w:trPr>
          <w:trHeight w:val="494"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Назначение</w:t>
            </w:r>
          </w:p>
        </w:tc>
        <w:tc>
          <w:tcPr>
            <w:tcBorders>
              <w:top w:val="single" w:sz="4"/>
              <w:left w:val="single" w:sz="4"/>
            </w:tcBorders>
            <w:shd w:val="clear" w:color="auto" w:fill="FFFFFF"/>
            <w:vAlign w:val="center"/>
          </w:tcPr>
          <w:p>
            <w:pPr>
              <w:pStyle w:val="Style11"/>
              <w:keepNext w:val="0"/>
              <w:keepLines w:val="0"/>
              <w:widowControl w:val="0"/>
              <w:numPr>
                <w:ilvl w:val="0"/>
                <w:numId w:val="45"/>
              </w:numPr>
              <w:shd w:val="clear" w:color="auto" w:fill="auto"/>
              <w:tabs>
                <w:tab w:pos="91" w:val="left"/>
              </w:tabs>
              <w:bidi w:val="0"/>
              <w:spacing w:before="0" w:after="0" w:line="264" w:lineRule="auto"/>
              <w:ind w:left="0" w:right="0" w:firstLine="0"/>
              <w:jc w:val="left"/>
              <w:rPr>
                <w:sz w:val="11"/>
                <w:szCs w:val="11"/>
              </w:rPr>
            </w:pPr>
            <w:r>
              <w:rPr>
                <w:rFonts w:ascii="Arial" w:eastAsia="Arial" w:hAnsi="Arial" w:cs="Arial"/>
                <w:color w:val="000000"/>
                <w:spacing w:val="0"/>
                <w:w w:val="100"/>
                <w:position w:val="0"/>
                <w:sz w:val="11"/>
                <w:szCs w:val="11"/>
              </w:rPr>
              <w:t>Прокладка в пустотных каналах несгораемых строи</w:t>
              <w:softHyphen/>
              <w:t>тельных конструкций.</w:t>
            </w:r>
          </w:p>
          <w:p>
            <w:pPr>
              <w:pStyle w:val="Style11"/>
              <w:keepNext w:val="0"/>
              <w:keepLines w:val="0"/>
              <w:widowControl w:val="0"/>
              <w:numPr>
                <w:ilvl w:val="0"/>
                <w:numId w:val="47"/>
              </w:numPr>
              <w:shd w:val="clear" w:color="auto" w:fill="auto"/>
              <w:tabs>
                <w:tab w:pos="91" w:val="left"/>
              </w:tabs>
              <w:bidi w:val="0"/>
              <w:spacing w:before="0" w:after="0" w:line="264" w:lineRule="auto"/>
              <w:ind w:left="0" w:right="0" w:firstLine="0"/>
              <w:jc w:val="left"/>
              <w:rPr>
                <w:sz w:val="11"/>
                <w:szCs w:val="11"/>
              </w:rPr>
            </w:pPr>
            <w:r>
              <w:rPr>
                <w:rFonts w:ascii="Arial" w:eastAsia="Arial" w:hAnsi="Arial" w:cs="Arial"/>
                <w:color w:val="000000"/>
                <w:spacing w:val="0"/>
                <w:w w:val="100"/>
                <w:position w:val="0"/>
                <w:sz w:val="11"/>
                <w:szCs w:val="11"/>
              </w:rPr>
              <w:t>Монтаж силовых и осветительных сетей</w:t>
            </w:r>
          </w:p>
        </w:tc>
        <w:tc>
          <w:tcPr>
            <w:tcBorders>
              <w:top w:val="single" w:sz="4"/>
              <w:left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40"/>
              <w:jc w:val="left"/>
              <w:rPr>
                <w:sz w:val="8"/>
                <w:szCs w:val="8"/>
              </w:rPr>
            </w:pPr>
            <w:r>
              <w:rPr>
                <w:rFonts w:ascii="Arial" w:eastAsia="Arial" w:hAnsi="Arial" w:cs="Arial"/>
                <w:b/>
                <w:bCs/>
                <w:color w:val="000000"/>
                <w:spacing w:val="0"/>
                <w:w w:val="100"/>
                <w:position w:val="0"/>
                <w:sz w:val="8"/>
                <w:szCs w:val="8"/>
              </w:rPr>
              <w:t>НВХ-ИЭОЛЙЦМЯ</w:t>
            </w:r>
          </w:p>
        </w:tc>
      </w:tr>
      <w:tr>
        <w:trPr>
          <w:trHeight w:val="979" w:hRule="exact"/>
        </w:trPr>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Конструкция и особенности</w:t>
            </w:r>
          </w:p>
        </w:tc>
        <w:tc>
          <w:tcPr>
            <w:gridSpan w:val="2"/>
            <w:tcBorders>
              <w:top w:val="single" w:sz="4"/>
              <w:left w:val="single" w:sz="4"/>
              <w:bottom w:val="single" w:sz="4"/>
              <w:right w:val="single" w:sz="4"/>
            </w:tcBorders>
            <w:shd w:val="clear" w:color="auto" w:fill="FFFFFF"/>
            <w:vAlign w:val="center"/>
          </w:tcPr>
          <w:p>
            <w:pPr>
              <w:pStyle w:val="Style11"/>
              <w:keepNext w:val="0"/>
              <w:keepLines w:val="0"/>
              <w:widowControl w:val="0"/>
              <w:numPr>
                <w:ilvl w:val="0"/>
                <w:numId w:val="49"/>
              </w:numPr>
              <w:shd w:val="clear" w:color="auto" w:fill="auto"/>
              <w:tabs>
                <w:tab w:pos="91"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Рассчитаны на номинальное напряжение 380 или 660 В. Одножильные.</w:t>
            </w:r>
          </w:p>
          <w:p>
            <w:pPr>
              <w:pStyle w:val="Style11"/>
              <w:keepNext w:val="0"/>
              <w:keepLines w:val="0"/>
              <w:widowControl w:val="0"/>
              <w:numPr>
                <w:ilvl w:val="0"/>
                <w:numId w:val="49"/>
              </w:numPr>
              <w:shd w:val="clear" w:color="auto" w:fill="auto"/>
              <w:tabs>
                <w:tab w:pos="91"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Провода различаются степенью гибкости: ПВ-1 (стандартной гибкости), ПВ-2 (гибкий), ПВ-3 (повышенной гибкости), ПВ-4 (особо гибкий).</w:t>
            </w:r>
          </w:p>
          <w:p>
            <w:pPr>
              <w:pStyle w:val="Style11"/>
              <w:keepNext w:val="0"/>
              <w:keepLines w:val="0"/>
              <w:widowControl w:val="0"/>
              <w:numPr>
                <w:ilvl w:val="0"/>
                <w:numId w:val="49"/>
              </w:numPr>
              <w:shd w:val="clear" w:color="auto" w:fill="auto"/>
              <w:tabs>
                <w:tab w:pos="91"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Медная жила имеет ПВХ-изоляцию.</w:t>
            </w:r>
          </w:p>
          <w:p>
            <w:pPr>
              <w:pStyle w:val="Style11"/>
              <w:keepNext w:val="0"/>
              <w:keepLines w:val="0"/>
              <w:widowControl w:val="0"/>
              <w:numPr>
                <w:ilvl w:val="0"/>
                <w:numId w:val="49"/>
              </w:numPr>
              <w:shd w:val="clear" w:color="auto" w:fill="auto"/>
              <w:tabs>
                <w:tab w:pos="91"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Минимальное сечение жил проводов ПВ-1, ПВ-3 и ПВ-4 0,5 мм‘; ПВ-2 2,0 мм'.</w:t>
            </w:r>
          </w:p>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Два или три провода сечением 0,75 или 1,5 мм</w:t>
            </w:r>
            <w:r>
              <w:rPr>
                <w:rFonts w:ascii="Arial" w:eastAsia="Arial" w:hAnsi="Arial" w:cs="Arial"/>
                <w:color w:val="000000"/>
                <w:spacing w:val="0"/>
                <w:w w:val="100"/>
                <w:position w:val="0"/>
                <w:sz w:val="11"/>
                <w:szCs w:val="11"/>
                <w:vertAlign w:val="superscript"/>
              </w:rPr>
              <w:t>2</w:t>
            </w:r>
            <w:r>
              <w:rPr>
                <w:rFonts w:ascii="Arial" w:eastAsia="Arial" w:hAnsi="Arial" w:cs="Arial"/>
                <w:color w:val="000000"/>
                <w:spacing w:val="0"/>
                <w:w w:val="100"/>
                <w:position w:val="0"/>
                <w:sz w:val="11"/>
                <w:szCs w:val="11"/>
              </w:rPr>
              <w:t xml:space="preserve"> могут быть свиты для монтажа на роликах</w:t>
            </w:r>
          </w:p>
        </w:tc>
      </w:tr>
    </w:tbl>
    <w:p>
      <w:pPr>
        <w:widowControl w:val="0"/>
        <w:spacing w:after="39" w:line="1" w:lineRule="exact"/>
      </w:pPr>
    </w:p>
    <w:p>
      <w:pPr>
        <w:widowControl w:val="0"/>
        <w:spacing w:line="1" w:lineRule="exact"/>
      </w:pPr>
    </w:p>
    <w:p>
      <w:pPr>
        <w:pStyle w:val="Style92"/>
        <w:keepNext w:val="0"/>
        <w:keepLines w:val="0"/>
        <w:widowControl w:val="0"/>
        <w:shd w:val="clear" w:color="auto" w:fill="auto"/>
        <w:bidi w:val="0"/>
        <w:spacing w:before="0" w:after="0" w:line="240" w:lineRule="auto"/>
        <w:ind w:left="2693" w:right="0" w:firstLine="0"/>
        <w:jc w:val="left"/>
        <w:rPr>
          <w:sz w:val="11"/>
          <w:szCs w:val="11"/>
        </w:rPr>
      </w:pPr>
      <w:r>
        <w:rPr>
          <w:b/>
          <w:bCs/>
          <w:i w:val="0"/>
          <w:iCs w:val="0"/>
          <w:color w:val="000000"/>
          <w:spacing w:val="0"/>
          <w:w w:val="100"/>
          <w:position w:val="0"/>
          <w:sz w:val="11"/>
          <w:szCs w:val="11"/>
        </w:rPr>
        <w:t>ПРИ и АПРИ</w:t>
      </w:r>
    </w:p>
    <w:tbl>
      <w:tblPr>
        <w:tblOverlap w:val="never"/>
        <w:jc w:val="center"/>
        <w:tblLayout w:type="fixed"/>
      </w:tblPr>
      <w:tblGrid>
        <w:gridCol w:w="912"/>
        <w:gridCol w:w="3134"/>
        <w:gridCol w:w="1066"/>
        <w:gridCol w:w="1066"/>
      </w:tblGrid>
      <w:tr>
        <w:trPr>
          <w:trHeight w:val="322"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Назначение</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i/>
                <w:iCs/>
                <w:color w:val="000000"/>
                <w:spacing w:val="0"/>
                <w:w w:val="100"/>
                <w:position w:val="0"/>
                <w:sz w:val="11"/>
                <w:szCs w:val="11"/>
              </w:rPr>
              <w:t>Прокладка</w:t>
            </w:r>
            <w:r>
              <w:rPr>
                <w:rFonts w:ascii="Arial" w:eastAsia="Arial" w:hAnsi="Arial" w:cs="Arial"/>
                <w:color w:val="000000"/>
                <w:spacing w:val="0"/>
                <w:w w:val="100"/>
                <w:position w:val="0"/>
                <w:sz w:val="11"/>
                <w:szCs w:val="11"/>
              </w:rPr>
              <w:t xml:space="preserve"> а сухих и сырых помещениях</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340" w:right="0" w:firstLine="20"/>
              <w:jc w:val="left"/>
              <w:rPr>
                <w:sz w:val="8"/>
                <w:szCs w:val="8"/>
              </w:rPr>
            </w:pPr>
            <w:r>
              <w:rPr>
                <w:rFonts w:ascii="Arial" w:eastAsia="Arial" w:hAnsi="Arial" w:cs="Arial"/>
                <w:color w:val="000000"/>
                <w:spacing w:val="0"/>
                <w:w w:val="100"/>
                <w:position w:val="0"/>
                <w:sz w:val="8"/>
                <w:szCs w:val="8"/>
              </w:rPr>
              <w:t>Резиновая изоляция</w:t>
            </w:r>
          </w:p>
        </w:tc>
        <w:tc>
          <w:tcPr>
            <w:tcBorders>
              <w:top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00"/>
              <w:jc w:val="both"/>
              <w:rPr>
                <w:sz w:val="8"/>
                <w:szCs w:val="8"/>
              </w:rPr>
            </w:pPr>
            <w:r>
              <w:rPr>
                <w:rFonts w:ascii="Arial" w:eastAsia="Arial" w:hAnsi="Arial" w:cs="Arial"/>
                <w:color w:val="000000"/>
                <w:spacing w:val="0"/>
                <w:w w:val="100"/>
                <w:position w:val="0"/>
                <w:sz w:val="8"/>
                <w:szCs w:val="8"/>
              </w:rPr>
              <w:t>Медная</w:t>
            </w:r>
          </w:p>
        </w:tc>
      </w:tr>
      <w:tr>
        <w:trPr>
          <w:trHeight w:val="115" w:hRule="exact"/>
        </w:trPr>
        <w:tc>
          <w:tcPr>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bottom"/>
          </w:tcPr>
          <w:p>
            <w:pPr>
              <w:pStyle w:val="Style11"/>
              <w:keepNext w:val="0"/>
              <w:keepLines w:val="0"/>
              <w:widowControl w:val="0"/>
              <w:numPr>
                <w:ilvl w:val="0"/>
                <w:numId w:val="51"/>
              </w:numPr>
              <w:shd w:val="clear" w:color="auto" w:fill="auto"/>
              <w:tabs>
                <w:tab w:pos="91"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Рассчитаны на номинальное напряжение 660 В.</w:t>
            </w:r>
          </w:p>
          <w:p>
            <w:pPr>
              <w:pStyle w:val="Style11"/>
              <w:keepNext w:val="0"/>
              <w:keepLines w:val="0"/>
              <w:widowControl w:val="0"/>
              <w:numPr>
                <w:ilvl w:val="0"/>
                <w:numId w:val="51"/>
              </w:numPr>
              <w:shd w:val="clear" w:color="auto" w:fill="auto"/>
              <w:tabs>
                <w:tab w:pos="86"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Провода марки ПРИ имеют медную жилу, а марки АПРИ — алюминиевую.</w:t>
            </w:r>
          </w:p>
          <w:p>
            <w:pPr>
              <w:pStyle w:val="Style11"/>
              <w:keepNext w:val="0"/>
              <w:keepLines w:val="0"/>
              <w:widowControl w:val="0"/>
              <w:numPr>
                <w:ilvl w:val="0"/>
                <w:numId w:val="51"/>
              </w:numPr>
              <w:shd w:val="clear" w:color="auto" w:fill="auto"/>
              <w:tabs>
                <w:tab w:pos="91"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Жила имеет резиновую изоляцию, которая обладает защитными свойствами, т.е. допускает воздействие на провод химически активной окружающей среды,</w:t>
            </w:r>
          </w:p>
        </w:tc>
        <w:tc>
          <w:tcPr>
            <w:tcBorders>
              <w:left w:val="single" w:sz="4"/>
            </w:tcBorders>
            <w:shd w:val="clear" w:color="auto" w:fill="FFFFFF"/>
            <w:vAlign w:val="bottom"/>
          </w:tcPr>
          <w:p>
            <w:pPr>
              <w:pStyle w:val="Style11"/>
              <w:keepNext w:val="0"/>
              <w:keepLines w:val="0"/>
              <w:widowControl w:val="0"/>
              <w:shd w:val="clear" w:color="auto" w:fill="auto"/>
              <w:tabs>
                <w:tab w:leader="hyphen" w:pos="494" w:val="left"/>
              </w:tabs>
              <w:bidi w:val="0"/>
              <w:spacing w:before="0" w:after="0" w:line="240" w:lineRule="auto"/>
              <w:ind w:left="0" w:right="0" w:firstLine="220"/>
              <w:jc w:val="left"/>
              <w:rPr>
                <w:sz w:val="8"/>
                <w:szCs w:val="8"/>
              </w:rPr>
            </w:pPr>
            <w:r>
              <w:rPr>
                <w:rFonts w:ascii="Courier New" w:eastAsia="Courier New" w:hAnsi="Courier New" w:cs="Courier New"/>
                <w:i/>
                <w:iCs/>
                <w:color w:val="000000"/>
                <w:spacing w:val="0"/>
                <w:w w:val="100"/>
                <w:position w:val="0"/>
                <w:sz w:val="10"/>
                <w:szCs w:val="10"/>
              </w:rPr>
              <w:t>1</w:t>
            </w:r>
            <w:r>
              <w:rPr>
                <w:rFonts w:ascii="Arial" w:eastAsia="Arial" w:hAnsi="Arial" w:cs="Arial"/>
                <w:color w:val="000000"/>
                <w:spacing w:val="0"/>
                <w:w w:val="100"/>
                <w:position w:val="0"/>
                <w:sz w:val="8"/>
                <w:szCs w:val="8"/>
              </w:rPr>
              <w:tab/>
            </w:r>
            <w:r>
              <w:rPr>
                <w:rFonts w:ascii="Arial" w:eastAsia="Arial" w:hAnsi="Arial" w:cs="Arial"/>
                <w:color w:val="000000"/>
                <w:spacing w:val="0"/>
                <w:w w:val="100"/>
                <w:position w:val="0"/>
                <w:sz w:val="8"/>
                <w:szCs w:val="8"/>
              </w:rPr>
              <w:t>Z—</w:t>
            </w:r>
            <w:r>
              <w:rPr>
                <w:rFonts w:ascii="Arial" w:eastAsia="Arial" w:hAnsi="Arial" w:cs="Arial"/>
                <w:color w:val="000000"/>
                <w:spacing w:val="0"/>
                <w:w w:val="100"/>
                <w:position w:val="0"/>
                <w:sz w:val="8"/>
                <w:szCs w:val="8"/>
              </w:rPr>
              <w:t>П</w:t>
            </w:r>
          </w:p>
        </w:tc>
        <w:tc>
          <w:tcPr>
            <w:tcBorders>
              <w:right w:val="single" w:sz="4"/>
            </w:tcBorders>
            <w:shd w:val="clear" w:color="auto" w:fill="FFFFFF"/>
            <w:vAlign w:val="top"/>
          </w:tcPr>
          <w:p>
            <w:pPr>
              <w:widowControl w:val="0"/>
              <w:rPr>
                <w:sz w:val="10"/>
                <w:szCs w:val="10"/>
              </w:rPr>
            </w:pPr>
          </w:p>
        </w:tc>
      </w:tr>
      <w:tr>
        <w:trPr>
          <w:trHeight w:val="643" w:hRule="exact"/>
        </w:trPr>
        <w:tc>
          <w:tcPr>
            <w:tcBorders>
              <w:left w:val="single" w:sz="4"/>
            </w:tcBorders>
            <w:shd w:val="clear" w:color="auto" w:fill="FFFFFF"/>
            <w:vAlign w:val="top"/>
          </w:tcPr>
          <w:p>
            <w:pPr>
              <w:pStyle w:val="Style11"/>
              <w:keepNext w:val="0"/>
              <w:keepLines w:val="0"/>
              <w:widowControl w:val="0"/>
              <w:shd w:val="clear" w:color="auto" w:fill="auto"/>
              <w:bidi w:val="0"/>
              <w:spacing w:before="0" w:after="0" w:line="254" w:lineRule="auto"/>
              <w:ind w:left="0" w:right="0" w:firstLine="0"/>
              <w:jc w:val="left"/>
              <w:rPr>
                <w:sz w:val="11"/>
                <w:szCs w:val="11"/>
              </w:rPr>
            </w:pPr>
            <w:r>
              <w:rPr>
                <w:rFonts w:ascii="Arial" w:eastAsia="Arial" w:hAnsi="Arial" w:cs="Arial"/>
                <w:color w:val="000000"/>
                <w:spacing w:val="0"/>
                <w:w w:val="100"/>
                <w:position w:val="0"/>
                <w:sz w:val="11"/>
                <w:szCs w:val="11"/>
              </w:rPr>
              <w:t>Конструкция и особенности</w:t>
            </w:r>
          </w:p>
        </w:tc>
        <w:tc>
          <w:tcPr>
            <w:vMerge/>
            <w:tcBorders>
              <w:left w:val="single" w:sz="4"/>
            </w:tcBorders>
            <w:shd w:val="clear" w:color="auto" w:fill="FFFFFF"/>
            <w:vAlign w:val="bottom"/>
          </w:tcPr>
          <w:p>
            <w:pPr/>
          </w:p>
        </w:tc>
        <w:tc>
          <w:tcPr>
            <w:tcBorders>
              <w:top w:val="single" w:sz="4"/>
              <w:left w:val="single" w:sz="4"/>
            </w:tcBorders>
            <w:shd w:val="clear" w:color="auto" w:fill="FFFFFF"/>
            <w:vAlign w:val="top"/>
          </w:tcPr>
          <w:p>
            <w:pPr>
              <w:pStyle w:val="Style11"/>
              <w:keepNext w:val="0"/>
              <w:keepLines w:val="0"/>
              <w:widowControl w:val="0"/>
              <w:shd w:val="clear" w:color="auto" w:fill="auto"/>
              <w:tabs>
                <w:tab w:leader="underscore" w:pos="753" w:val="left"/>
              </w:tabs>
              <w:bidi w:val="0"/>
              <w:spacing w:before="0" w:after="200" w:line="252" w:lineRule="auto"/>
              <w:ind w:left="0" w:right="0" w:firstLine="220"/>
              <w:jc w:val="left"/>
              <w:rPr>
                <w:sz w:val="8"/>
                <w:szCs w:val="8"/>
              </w:rPr>
            </w:pPr>
            <w:r>
              <w:rPr>
                <w:rFonts w:ascii="Arial" w:eastAsia="Arial" w:hAnsi="Arial" w:cs="Arial"/>
                <w:color w:val="000000"/>
                <w:spacing w:val="0"/>
                <w:w w:val="100"/>
                <w:position w:val="0"/>
                <w:sz w:val="8"/>
                <w:szCs w:val="8"/>
              </w:rPr>
              <w:t>L_</w:t>
            </w:r>
            <w:r>
              <w:rPr>
                <w:rFonts w:ascii="Arial" w:eastAsia="Arial" w:hAnsi="Arial" w:cs="Arial"/>
                <w:color w:val="000000"/>
                <w:spacing w:val="0"/>
                <w:w w:val="100"/>
                <w:position w:val="0"/>
                <w:sz w:val="8"/>
                <w:szCs w:val="8"/>
              </w:rPr>
              <w:tab/>
            </w:r>
          </w:p>
          <w:p>
            <w:pPr>
              <w:pStyle w:val="Style11"/>
              <w:keepNext w:val="0"/>
              <w:keepLines w:val="0"/>
              <w:widowControl w:val="0"/>
              <w:shd w:val="clear" w:color="auto" w:fill="auto"/>
              <w:bidi w:val="0"/>
              <w:spacing w:before="0" w:after="0" w:line="252" w:lineRule="auto"/>
              <w:ind w:left="160" w:right="0" w:firstLine="0"/>
              <w:jc w:val="left"/>
              <w:rPr>
                <w:sz w:val="8"/>
                <w:szCs w:val="8"/>
              </w:rPr>
            </w:pPr>
            <w:r>
              <w:rPr>
                <w:rFonts w:ascii="Arial" w:eastAsia="Arial" w:hAnsi="Arial" w:cs="Arial"/>
                <w:color w:val="000000"/>
                <w:spacing w:val="0"/>
                <w:w w:val="100"/>
                <w:position w:val="0"/>
                <w:sz w:val="8"/>
                <w:szCs w:val="8"/>
              </w:rPr>
              <w:t>Резиновая изоляция</w:t>
            </w:r>
          </w:p>
        </w:tc>
        <w:tc>
          <w:tcPr>
            <w:tcBorders>
              <w:top w:val="single" w:sz="4"/>
              <w:right w:val="single" w:sz="4"/>
            </w:tcBorders>
            <w:shd w:val="clear" w:color="auto" w:fill="FFFFFF"/>
            <w:vAlign w:val="center"/>
          </w:tcPr>
          <w:p>
            <w:pPr>
              <w:pStyle w:val="Style11"/>
              <w:keepNext w:val="0"/>
              <w:keepLines w:val="0"/>
              <w:widowControl w:val="0"/>
              <w:shd w:val="clear" w:color="auto" w:fill="auto"/>
              <w:bidi w:val="0"/>
              <w:spacing w:before="0" w:after="100" w:line="240" w:lineRule="auto"/>
              <w:ind w:left="0" w:right="0" w:firstLine="420"/>
              <w:jc w:val="left"/>
              <w:rPr>
                <w:sz w:val="10"/>
                <w:szCs w:val="10"/>
              </w:rPr>
            </w:pPr>
            <w:r>
              <w:rPr>
                <w:rFonts w:ascii="Arial" w:eastAsia="Arial" w:hAnsi="Arial" w:cs="Arial"/>
                <w:color w:val="000000"/>
                <w:spacing w:val="0"/>
                <w:w w:val="100"/>
                <w:position w:val="0"/>
                <w:sz w:val="10"/>
                <w:szCs w:val="10"/>
              </w:rPr>
              <w:t>ПРИ</w:t>
            </w:r>
          </w:p>
          <w:p>
            <w:pPr>
              <w:pStyle w:val="Style11"/>
              <w:keepNext w:val="0"/>
              <w:keepLines w:val="0"/>
              <w:widowControl w:val="0"/>
              <w:shd w:val="clear" w:color="auto" w:fill="auto"/>
              <w:bidi w:val="0"/>
              <w:spacing w:before="0" w:after="0" w:line="252" w:lineRule="auto"/>
              <w:ind w:left="0" w:right="0" w:firstLine="0"/>
              <w:jc w:val="left"/>
              <w:rPr>
                <w:sz w:val="8"/>
                <w:szCs w:val="8"/>
              </w:rPr>
            </w:pPr>
            <w:r>
              <w:rPr>
                <w:rFonts w:ascii="Arial" w:eastAsia="Arial" w:hAnsi="Arial" w:cs="Arial"/>
                <w:color w:val="000000"/>
                <w:spacing w:val="0"/>
                <w:w w:val="100"/>
                <w:position w:val="0"/>
                <w:sz w:val="8"/>
                <w:szCs w:val="8"/>
              </w:rPr>
              <w:t>Алюминиевая жила</w:t>
            </w:r>
          </w:p>
        </w:tc>
      </w:tr>
      <w:tr>
        <w:trPr>
          <w:trHeight w:val="86" w:hRule="exact"/>
        </w:trPr>
        <w:tc>
          <w:tcPr>
            <w:tcBorders>
              <w:left w:val="single" w:sz="4"/>
            </w:tcBorders>
            <w:shd w:val="clear" w:color="auto" w:fill="FFFFFF"/>
            <w:vAlign w:val="top"/>
          </w:tcPr>
          <w:p>
            <w:pPr>
              <w:widowControl w:val="0"/>
              <w:rPr>
                <w:sz w:val="10"/>
                <w:szCs w:val="10"/>
              </w:rPr>
            </w:pPr>
          </w:p>
        </w:tc>
        <w:tc>
          <w:tcPr>
            <w:vMerge/>
            <w:tcBorders>
              <w:left w:val="single" w:sz="4"/>
            </w:tcBorders>
            <w:shd w:val="clear" w:color="auto" w:fill="FFFFFF"/>
            <w:vAlign w:val="bottom"/>
          </w:tcPr>
          <w:p>
            <w:pP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60"/>
              <w:jc w:val="left"/>
              <w:rPr>
                <w:sz w:val="10"/>
                <w:szCs w:val="10"/>
              </w:rPr>
            </w:pPr>
            <w:r>
              <w:rPr>
                <w:rFonts w:ascii="Courier New" w:eastAsia="Courier New" w:hAnsi="Courier New" w:cs="Courier New"/>
                <w:i/>
                <w:iCs/>
                <w:color w:val="000000"/>
                <w:spacing w:val="0"/>
                <w:w w:val="100"/>
                <w:position w:val="0"/>
                <w:sz w:val="10"/>
                <w:szCs w:val="10"/>
              </w:rPr>
              <w:t>{ "</w:t>
            </w:r>
          </w:p>
        </w:tc>
        <w:tc>
          <w:tcPr>
            <w:tcBorders>
              <w:top w:val="single" w:sz="4"/>
              <w:right w:val="single" w:sz="4"/>
            </w:tcBorders>
            <w:shd w:val="clear" w:color="auto" w:fill="FFFFFF"/>
            <w:vAlign w:val="top"/>
          </w:tcPr>
          <w:p>
            <w:pPr>
              <w:pStyle w:val="Style11"/>
              <w:keepNext w:val="0"/>
              <w:keepLines w:val="0"/>
              <w:widowControl w:val="0"/>
              <w:shd w:val="clear" w:color="auto" w:fill="auto"/>
              <w:tabs>
                <w:tab w:pos="629"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=з</w:t>
              <w:tab/>
            </w:r>
            <w:r>
              <w:rPr>
                <w:rFonts w:ascii="Arial" w:eastAsia="Arial" w:hAnsi="Arial" w:cs="Arial"/>
                <w:color w:val="000000"/>
                <w:spacing w:val="0"/>
                <w:w w:val="100"/>
                <w:position w:val="0"/>
                <w:sz w:val="11"/>
                <w:szCs w:val="11"/>
              </w:rPr>
              <w:t>(ch</w:t>
            </w:r>
          </w:p>
        </w:tc>
      </w:tr>
      <w:tr>
        <w:trPr>
          <w:trHeight w:val="336"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64" w:lineRule="auto"/>
              <w:ind w:left="0" w:right="0" w:firstLine="0"/>
              <w:jc w:val="left"/>
              <w:rPr>
                <w:sz w:val="11"/>
                <w:szCs w:val="11"/>
              </w:rPr>
            </w:pPr>
            <w:r>
              <w:rPr>
                <w:rFonts w:ascii="Arial" w:eastAsia="Arial" w:hAnsi="Arial" w:cs="Arial"/>
                <w:color w:val="000000"/>
                <w:spacing w:val="0"/>
                <w:w w:val="100"/>
                <w:position w:val="0"/>
                <w:sz w:val="11"/>
                <w:szCs w:val="11"/>
              </w:rPr>
              <w:t>дезинфицирующих вещес'в и аэрозолей. Минимальное сечение жил проводов ПРИ — 0.75 мм</w:t>
            </w:r>
            <w:r>
              <w:rPr>
                <w:rFonts w:ascii="Arial" w:eastAsia="Arial" w:hAnsi="Arial" w:cs="Arial"/>
                <w:color w:val="000000"/>
                <w:spacing w:val="0"/>
                <w:w w:val="100"/>
                <w:position w:val="0"/>
                <w:sz w:val="11"/>
                <w:szCs w:val="11"/>
                <w:vertAlign w:val="superscript"/>
              </w:rPr>
              <w:t>2</w:t>
            </w:r>
            <w:r>
              <w:rPr>
                <w:rFonts w:ascii="Arial" w:eastAsia="Arial" w:hAnsi="Arial" w:cs="Arial"/>
                <w:color w:val="000000"/>
                <w:spacing w:val="0"/>
                <w:w w:val="100"/>
                <w:position w:val="0"/>
                <w:sz w:val="11"/>
                <w:szCs w:val="11"/>
              </w:rPr>
              <w:t>, АПРИ — 2,5 мкг</w:t>
            </w:r>
          </w:p>
        </w:tc>
        <w:tc>
          <w:tcPr>
            <w:gridSpan w:val="2"/>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340" w:firstLine="0"/>
              <w:jc w:val="center"/>
              <w:rPr>
                <w:sz w:val="10"/>
                <w:szCs w:val="10"/>
              </w:rPr>
            </w:pPr>
            <w:r>
              <w:rPr>
                <w:rFonts w:ascii="Arial" w:eastAsia="Arial" w:hAnsi="Arial" w:cs="Arial"/>
                <w:color w:val="000000"/>
                <w:spacing w:val="0"/>
                <w:w w:val="100"/>
                <w:position w:val="0"/>
                <w:sz w:val="10"/>
                <w:szCs w:val="10"/>
              </w:rPr>
              <w:t>АПРИ</w:t>
            </w:r>
          </w:p>
        </w:tc>
      </w:tr>
      <w:tr>
        <w:trPr>
          <w:trHeight w:val="312" w:hRule="exact"/>
        </w:trPr>
        <w:tc>
          <w:tcPr>
            <w:gridSpan w:val="4"/>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1"/>
                <w:szCs w:val="11"/>
              </w:rPr>
            </w:pPr>
            <w:r>
              <w:rPr>
                <w:rFonts w:ascii="Arial" w:eastAsia="Arial" w:hAnsi="Arial" w:cs="Arial"/>
                <w:b/>
                <w:bCs/>
                <w:color w:val="000000"/>
                <w:spacing w:val="0"/>
                <w:w w:val="100"/>
                <w:position w:val="0"/>
                <w:sz w:val="11"/>
                <w:szCs w:val="11"/>
              </w:rPr>
              <w:t>АПВ и АМПВ</w:t>
            </w:r>
          </w:p>
        </w:tc>
      </w:tr>
      <w:tr>
        <w:trPr>
          <w:trHeight w:val="40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Назначение</w:t>
            </w:r>
          </w:p>
        </w:tc>
        <w:tc>
          <w:tcPr>
            <w:vMerge w:val="restart"/>
            <w:tcBorders>
              <w:top w:val="single" w:sz="4"/>
              <w:left w:val="single" w:sz="4"/>
            </w:tcBorders>
            <w:shd w:val="clear" w:color="auto" w:fill="FFFFFF"/>
            <w:vAlign w:val="center"/>
          </w:tcPr>
          <w:p>
            <w:pPr>
              <w:pStyle w:val="Style11"/>
              <w:keepNext w:val="0"/>
              <w:keepLines w:val="0"/>
              <w:widowControl w:val="0"/>
              <w:numPr>
                <w:ilvl w:val="0"/>
                <w:numId w:val="53"/>
              </w:numPr>
              <w:shd w:val="clear" w:color="auto" w:fill="auto"/>
              <w:tabs>
                <w:tab w:pos="91" w:val="left"/>
              </w:tabs>
              <w:bidi w:val="0"/>
              <w:spacing w:before="0" w:after="0" w:line="254" w:lineRule="auto"/>
              <w:ind w:left="0" w:right="0" w:firstLine="0"/>
              <w:jc w:val="left"/>
              <w:rPr>
                <w:sz w:val="11"/>
                <w:szCs w:val="11"/>
              </w:rPr>
            </w:pPr>
            <w:r>
              <w:rPr>
                <w:rFonts w:ascii="Arial" w:eastAsia="Arial" w:hAnsi="Arial" w:cs="Arial"/>
                <w:color w:val="000000"/>
                <w:spacing w:val="0"/>
                <w:w w:val="100"/>
                <w:position w:val="0"/>
                <w:sz w:val="11"/>
                <w:szCs w:val="11"/>
              </w:rPr>
              <w:t xml:space="preserve">Прокладка в трубах, пустотных каналах несгораемых </w:t>
            </w:r>
            <w:r>
              <w:rPr>
                <w:rFonts w:ascii="Arial" w:eastAsia="Arial" w:hAnsi="Arial" w:cs="Arial"/>
                <w:i/>
                <w:iCs/>
                <w:color w:val="000000"/>
                <w:spacing w:val="0"/>
                <w:w w:val="100"/>
                <w:position w:val="0"/>
                <w:sz w:val="11"/>
                <w:szCs w:val="11"/>
              </w:rPr>
              <w:t>строительных конструкций.</w:t>
            </w:r>
          </w:p>
          <w:p>
            <w:pPr>
              <w:pStyle w:val="Style11"/>
              <w:keepNext w:val="0"/>
              <w:keepLines w:val="0"/>
              <w:widowControl w:val="0"/>
              <w:numPr>
                <w:ilvl w:val="0"/>
                <w:numId w:val="55"/>
              </w:numPr>
              <w:shd w:val="clear" w:color="auto" w:fill="auto"/>
              <w:tabs>
                <w:tab w:pos="91" w:val="left"/>
              </w:tabs>
              <w:bidi w:val="0"/>
              <w:spacing w:before="0" w:after="0" w:line="254" w:lineRule="auto"/>
              <w:ind w:left="0" w:right="0" w:firstLine="0"/>
              <w:jc w:val="left"/>
              <w:rPr>
                <w:sz w:val="11"/>
                <w:szCs w:val="11"/>
              </w:rPr>
            </w:pPr>
            <w:r>
              <w:rPr>
                <w:rFonts w:ascii="Arial" w:eastAsia="Arial" w:hAnsi="Arial" w:cs="Arial"/>
                <w:color w:val="000000"/>
                <w:spacing w:val="0"/>
                <w:w w:val="100"/>
                <w:position w:val="0"/>
                <w:sz w:val="11"/>
                <w:szCs w:val="11"/>
              </w:rPr>
              <w:t>Монтаж силовых и осветительных сетей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340" w:right="0" w:firstLine="20"/>
              <w:jc w:val="left"/>
              <w:rPr>
                <w:sz w:val="8"/>
                <w:szCs w:val="8"/>
              </w:rPr>
            </w:pPr>
            <w:r>
              <w:rPr>
                <w:rFonts w:ascii="Arial" w:eastAsia="Arial" w:hAnsi="Arial" w:cs="Arial"/>
                <w:color w:val="000000"/>
                <w:spacing w:val="0"/>
                <w:w w:val="100"/>
                <w:position w:val="0"/>
                <w:sz w:val="8"/>
                <w:szCs w:val="8"/>
              </w:rPr>
              <w:t>Двухслойная ПВХ-иЗйЛйция</w:t>
            </w:r>
          </w:p>
        </w:tc>
        <w:tc>
          <w:tcPr>
            <w:tcBorders>
              <w:top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40"/>
              <w:jc w:val="both"/>
              <w:rPr>
                <w:sz w:val="8"/>
                <w:szCs w:val="8"/>
              </w:rPr>
            </w:pPr>
            <w:r>
              <w:rPr>
                <w:rFonts w:ascii="Arial" w:eastAsia="Arial" w:hAnsi="Arial" w:cs="Arial"/>
                <w:color w:val="000000"/>
                <w:spacing w:val="0"/>
                <w:w w:val="100"/>
                <w:position w:val="0"/>
                <w:sz w:val="8"/>
                <w:szCs w:val="8"/>
              </w:rPr>
              <w:t>Алюминиевая</w:t>
            </w:r>
          </w:p>
        </w:tc>
      </w:tr>
      <w:tr>
        <w:trPr>
          <w:trHeight w:val="120" w:hRule="exact"/>
        </w:trPr>
        <w:tc>
          <w:tcPr>
            <w:tcBorders>
              <w:left w:val="single" w:sz="4"/>
            </w:tcBorders>
            <w:shd w:val="clear" w:color="auto" w:fill="FFFFFF"/>
            <w:vAlign w:val="top"/>
          </w:tcPr>
          <w:p>
            <w:pPr>
              <w:widowControl w:val="0"/>
              <w:rPr>
                <w:sz w:val="10"/>
                <w:szCs w:val="10"/>
              </w:rPr>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rPr>
              <w:t>—</w:t>
            </w:r>
          </w:p>
        </w:tc>
        <w:tc>
          <w:tcPr>
            <w:tcBorders>
              <w:top w:val="single" w:sz="4"/>
              <w:right w:val="single" w:sz="4"/>
            </w:tcBorders>
            <w:shd w:val="clear" w:color="auto" w:fill="FFFFFF"/>
            <w:vAlign w:val="top"/>
          </w:tcPr>
          <w:p>
            <w:pPr>
              <w:widowControl w:val="0"/>
              <w:rPr>
                <w:sz w:val="10"/>
                <w:szCs w:val="10"/>
              </w:rPr>
            </w:pPr>
          </w:p>
        </w:tc>
      </w:tr>
      <w:tr>
        <w:trPr>
          <w:trHeight w:val="562"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64" w:lineRule="auto"/>
              <w:ind w:left="0" w:right="0" w:firstLine="0"/>
              <w:jc w:val="left"/>
              <w:rPr>
                <w:sz w:val="11"/>
                <w:szCs w:val="11"/>
              </w:rPr>
            </w:pPr>
            <w:r>
              <w:rPr>
                <w:rFonts w:ascii="Arial" w:eastAsia="Arial" w:hAnsi="Arial" w:cs="Arial"/>
                <w:color w:val="000000"/>
                <w:spacing w:val="0"/>
                <w:w w:val="100"/>
                <w:position w:val="0"/>
                <w:sz w:val="11"/>
                <w:szCs w:val="11"/>
              </w:rPr>
              <w:t>Конструкция и особенности</w:t>
            </w:r>
          </w:p>
        </w:tc>
        <w:tc>
          <w:tcPr>
            <w:tcBorders>
              <w:top w:val="single" w:sz="4"/>
              <w:left w:val="single" w:sz="4"/>
            </w:tcBorders>
            <w:shd w:val="clear" w:color="auto" w:fill="FFFFFF"/>
            <w:vAlign w:val="bottom"/>
          </w:tcPr>
          <w:p>
            <w:pPr>
              <w:pStyle w:val="Style11"/>
              <w:keepNext w:val="0"/>
              <w:keepLines w:val="0"/>
              <w:widowControl w:val="0"/>
              <w:numPr>
                <w:ilvl w:val="0"/>
                <w:numId w:val="57"/>
              </w:numPr>
              <w:shd w:val="clear" w:color="auto" w:fill="auto"/>
              <w:tabs>
                <w:tab w:pos="91" w:val="left"/>
              </w:tabs>
              <w:bidi w:val="0"/>
              <w:spacing w:before="0" w:after="0" w:line="264" w:lineRule="auto"/>
              <w:ind w:left="0" w:right="0" w:firstLine="0"/>
              <w:jc w:val="left"/>
              <w:rPr>
                <w:sz w:val="11"/>
                <w:szCs w:val="11"/>
              </w:rPr>
            </w:pPr>
            <w:r>
              <w:rPr>
                <w:rFonts w:ascii="Arial" w:eastAsia="Arial" w:hAnsi="Arial" w:cs="Arial"/>
                <w:color w:val="000000"/>
                <w:spacing w:val="0"/>
                <w:w w:val="100"/>
                <w:position w:val="0"/>
                <w:sz w:val="11"/>
                <w:szCs w:val="11"/>
              </w:rPr>
              <w:t>Рассчитаны на номинальное напряжение 380 или 660 В.</w:t>
            </w:r>
          </w:p>
          <w:p>
            <w:pPr>
              <w:pStyle w:val="Style11"/>
              <w:keepNext w:val="0"/>
              <w:keepLines w:val="0"/>
              <w:widowControl w:val="0"/>
              <w:numPr>
                <w:ilvl w:val="0"/>
                <w:numId w:val="57"/>
              </w:numPr>
              <w:shd w:val="clear" w:color="auto" w:fill="auto"/>
              <w:tabs>
                <w:tab w:pos="91" w:val="left"/>
              </w:tabs>
              <w:bidi w:val="0"/>
              <w:spacing w:before="0" w:after="0" w:line="264" w:lineRule="auto"/>
              <w:ind w:left="0" w:right="0" w:firstLine="0"/>
              <w:jc w:val="left"/>
              <w:rPr>
                <w:sz w:val="11"/>
                <w:szCs w:val="11"/>
              </w:rPr>
            </w:pPr>
            <w:r>
              <w:rPr>
                <w:rFonts w:ascii="Arial" w:eastAsia="Arial" w:hAnsi="Arial" w:cs="Arial"/>
                <w:color w:val="000000"/>
                <w:spacing w:val="0"/>
                <w:w w:val="100"/>
                <w:position w:val="0"/>
                <w:sz w:val="11"/>
                <w:szCs w:val="11"/>
              </w:rPr>
              <w:t xml:space="preserve">Провода марки АПВ имеют </w:t>
            </w:r>
            <w:r>
              <w:rPr>
                <w:rFonts w:ascii="Arial" w:eastAsia="Arial" w:hAnsi="Arial" w:cs="Arial"/>
                <w:i/>
                <w:iCs/>
                <w:color w:val="000000"/>
                <w:spacing w:val="0"/>
                <w:w w:val="100"/>
                <w:position w:val="0"/>
                <w:sz w:val="11"/>
                <w:szCs w:val="11"/>
              </w:rPr>
              <w:t xml:space="preserve">алюминиевую жилу, а </w:t>
            </w:r>
            <w:r>
              <w:rPr>
                <w:rFonts w:ascii="Arial" w:eastAsia="Arial" w:hAnsi="Arial" w:cs="Arial"/>
                <w:color w:val="000000"/>
                <w:spacing w:val="0"/>
                <w:w w:val="100"/>
                <w:position w:val="0"/>
                <w:sz w:val="11"/>
                <w:szCs w:val="11"/>
              </w:rPr>
              <w:t>марки АМПВ алюмомедную.</w:t>
            </w:r>
          </w:p>
          <w:p>
            <w:pPr>
              <w:pStyle w:val="Style11"/>
              <w:keepNext w:val="0"/>
              <w:keepLines w:val="0"/>
              <w:widowControl w:val="0"/>
              <w:shd w:val="clear" w:color="auto" w:fill="auto"/>
              <w:bidi w:val="0"/>
              <w:spacing w:before="0" w:after="0" w:line="264" w:lineRule="auto"/>
              <w:ind w:left="0" w:right="0" w:firstLine="0"/>
              <w:jc w:val="left"/>
              <w:rPr>
                <w:sz w:val="11"/>
                <w:szCs w:val="11"/>
              </w:rPr>
            </w:pPr>
            <w:r>
              <w:rPr>
                <w:rFonts w:ascii="Arial" w:eastAsia="Arial" w:hAnsi="Arial" w:cs="Arial"/>
                <w:color w:val="000000"/>
                <w:spacing w:val="0"/>
                <w:w w:val="100"/>
                <w:position w:val="0"/>
                <w:sz w:val="11"/>
                <w:szCs w:val="11"/>
              </w:rPr>
              <w:t>» Жила имеет двухслойную ПВХ-изоляцию.</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52" w:lineRule="auto"/>
              <w:ind w:left="340" w:right="0" w:firstLine="20"/>
              <w:jc w:val="left"/>
              <w:rPr>
                <w:sz w:val="8"/>
                <w:szCs w:val="8"/>
              </w:rPr>
            </w:pPr>
            <w:r>
              <w:rPr>
                <w:rFonts w:ascii="Arial" w:eastAsia="Arial" w:hAnsi="Arial" w:cs="Arial"/>
                <w:color w:val="000000"/>
                <w:spacing w:val="0"/>
                <w:w w:val="100"/>
                <w:position w:val="0"/>
                <w:sz w:val="8"/>
                <w:szCs w:val="8"/>
              </w:rPr>
              <w:t>Дяу«сл1|й«а&gt;- Пех-изсляц»»</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20"/>
              <w:jc w:val="left"/>
              <w:rPr>
                <w:sz w:val="10"/>
                <w:szCs w:val="10"/>
              </w:rPr>
            </w:pPr>
            <w:r>
              <w:rPr>
                <w:rFonts w:ascii="Arial" w:eastAsia="Arial" w:hAnsi="Arial" w:cs="Arial"/>
                <w:color w:val="000000"/>
                <w:spacing w:val="0"/>
                <w:w w:val="100"/>
                <w:position w:val="0"/>
                <w:sz w:val="10"/>
                <w:szCs w:val="10"/>
              </w:rPr>
              <w:t>АПВ</w:t>
            </w:r>
          </w:p>
        </w:tc>
      </w:tr>
      <w:tr>
        <w:trPr>
          <w:trHeight w:val="307" w:hRule="exact"/>
        </w:trPr>
        <w:tc>
          <w:tcPr>
            <w:tcBorders>
              <w:left w:val="single" w:sz="4"/>
              <w:bottom w:val="single" w:sz="4"/>
            </w:tcBorders>
            <w:shd w:val="clear" w:color="auto" w:fill="FFFFFF"/>
            <w:vAlign w:val="bottom"/>
          </w:tcPr>
          <w:p>
            <w:pPr>
              <w:pStyle w:val="Style11"/>
              <w:keepNext w:val="0"/>
              <w:keepLines w:val="0"/>
              <w:widowControl w:val="0"/>
              <w:shd w:val="clear" w:color="auto" w:fill="auto"/>
              <w:tabs>
                <w:tab w:leader="underscore" w:pos="881" w:val="left"/>
              </w:tabs>
              <w:bidi w:val="0"/>
              <w:spacing w:before="0" w:after="0" w:line="240" w:lineRule="auto"/>
              <w:ind w:left="0" w:right="0" w:firstLine="300"/>
              <w:jc w:val="both"/>
              <w:rPr>
                <w:sz w:val="11"/>
                <w:szCs w:val="11"/>
              </w:rPr>
            </w:pPr>
            <w:r>
              <w:rPr>
                <w:rFonts w:ascii="Arial" w:eastAsia="Arial" w:hAnsi="Arial" w:cs="Arial"/>
                <w:color w:val="000000"/>
                <w:spacing w:val="0"/>
                <w:w w:val="100"/>
                <w:position w:val="0"/>
                <w:sz w:val="11"/>
                <w:szCs w:val="11"/>
              </w:rPr>
              <w:tab/>
            </w:r>
          </w:p>
        </w:tc>
        <w:tc>
          <w:tcPr>
            <w:tcBorders>
              <w:bottom w:val="single" w:sz="4"/>
            </w:tcBorders>
            <w:shd w:val="clear" w:color="auto" w:fill="FFFFFF"/>
            <w:vAlign w:val="top"/>
          </w:tcPr>
          <w:p>
            <w:pPr>
              <w:pStyle w:val="Style11"/>
              <w:keepNext w:val="0"/>
              <w:keepLines w:val="0"/>
              <w:widowControl w:val="0"/>
              <w:shd w:val="clear" w:color="auto" w:fill="auto"/>
              <w:bidi w:val="0"/>
              <w:spacing w:before="0" w:after="0" w:line="283" w:lineRule="auto"/>
              <w:ind w:left="0" w:right="0" w:firstLine="0"/>
              <w:jc w:val="left"/>
              <w:rPr>
                <w:sz w:val="11"/>
                <w:szCs w:val="11"/>
              </w:rPr>
            </w:pPr>
            <w:r>
              <w:rPr>
                <w:rFonts w:ascii="Arial" w:eastAsia="Arial" w:hAnsi="Arial" w:cs="Arial"/>
                <w:color w:val="000000"/>
                <w:spacing w:val="0"/>
                <w:w w:val="100"/>
                <w:position w:val="0"/>
                <w:sz w:val="11"/>
                <w:szCs w:val="11"/>
              </w:rPr>
              <w:t>* Минимальные сечения жил проводов АПВ — 2,0 мм‘, АМПВ — 1.5 мм</w:t>
            </w:r>
            <w:r>
              <w:rPr>
                <w:rFonts w:ascii="Arial" w:eastAsia="Arial" w:hAnsi="Arial" w:cs="Arial"/>
                <w:color w:val="000000"/>
                <w:spacing w:val="0"/>
                <w:w w:val="100"/>
                <w:position w:val="0"/>
                <w:sz w:val="11"/>
                <w:szCs w:val="11"/>
                <w:vertAlign w:val="superscript"/>
              </w:rPr>
              <w:t>2</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bottom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420"/>
              <w:jc w:val="left"/>
              <w:rPr>
                <w:sz w:val="10"/>
                <w:szCs w:val="10"/>
              </w:rPr>
            </w:pPr>
            <w:r>
              <w:rPr>
                <w:rFonts w:ascii="Arial" w:eastAsia="Arial" w:hAnsi="Arial" w:cs="Arial"/>
                <w:color w:val="000000"/>
                <w:spacing w:val="0"/>
                <w:w w:val="100"/>
                <w:position w:val="0"/>
                <w:sz w:val="10"/>
                <w:szCs w:val="10"/>
              </w:rPr>
              <w:t>АМПВ</w:t>
            </w:r>
          </w:p>
        </w:tc>
      </w:tr>
    </w:tbl>
    <w:p>
      <w:pPr>
        <w:spacing w:lineRule="exact" w:line="1"/>
        <w:rPr>
          <w:sz w:val="2"/>
          <w:szCs w:val="2"/>
        </w:rPr>
      </w:pPr>
      <w:r>
        <w:br w:type="page"/>
      </w:r>
    </w:p>
    <w:p>
      <w:pPr>
        <w:pStyle w:val="Style77"/>
        <w:keepNext w:val="0"/>
        <w:keepLines w:val="0"/>
        <w:widowControl w:val="0"/>
        <w:shd w:val="clear" w:color="auto" w:fill="auto"/>
        <w:bidi w:val="0"/>
        <w:spacing w:before="0" w:after="0" w:line="240" w:lineRule="auto"/>
        <w:ind w:left="0" w:right="0" w:firstLine="0"/>
        <w:jc w:val="left"/>
      </w:pPr>
      <w:r>
        <mc:AlternateContent>
          <mc:Choice Requires="wps">
            <w:drawing>
              <wp:anchor distT="189230" distB="5032375" distL="135890" distR="3524885" simplePos="0" relativeHeight="125829436" behindDoc="0" locked="0" layoutInCell="1" allowOverlap="1">
                <wp:simplePos x="0" y="0"/>
                <wp:positionH relativeFrom="page">
                  <wp:posOffset>695960</wp:posOffset>
                </wp:positionH>
                <wp:positionV relativeFrom="margin">
                  <wp:posOffset>535305</wp:posOffset>
                </wp:positionV>
                <wp:extent cx="457200" cy="100330"/>
                <wp:wrapTopAndBottom/>
                <wp:docPr id="201" name="Shape 201"/>
                <a:graphic xmlns:a="http://schemas.openxmlformats.org/drawingml/2006/main">
                  <a:graphicData uri="http://schemas.microsoft.com/office/word/2010/wordprocessingShape">
                    <wps:wsp>
                      <wps:cNvSpPr txBox="1"/>
                      <wps:spPr>
                        <a:xfrm>
                          <a:ext cx="457200" cy="100330"/>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pPr>
                            <w:r>
                              <w:rPr>
                                <w:color w:val="000000"/>
                                <w:spacing w:val="0"/>
                                <w:w w:val="100"/>
                                <w:position w:val="0"/>
                              </w:rPr>
                              <w:t>Назначение</w:t>
                            </w:r>
                          </w:p>
                        </w:txbxContent>
                      </wps:txbx>
                      <wps:bodyPr wrap="none" lIns="0" tIns="0" rIns="0" bIns="0">
                        <a:noAutoFit/>
                      </wps:bodyPr>
                    </wps:wsp>
                  </a:graphicData>
                </a:graphic>
              </wp:anchor>
            </w:drawing>
          </mc:Choice>
          <mc:Fallback>
            <w:pict>
              <v:shape id="_x0000_s1227" type="#_x0000_t202" style="position:absolute;margin-left:54.800000000000004pt;margin-top:42.149999999999999pt;width:36.pt;height:7.9000000000000004pt;z-index:-125829317;mso-wrap-distance-left:10.700000000000001pt;mso-wrap-distance-top:14.9pt;mso-wrap-distance-right:277.55000000000001pt;mso-wrap-distance-bottom:396.25pt;mso-position-horizontal-relative:page;mso-position-vertical-relative:margin" filled="f" stroked="f">
                <v:textbox inset="0,0,0,0">
                  <w:txbxContent>
                    <w:p>
                      <w:pPr>
                        <w:pStyle w:val="Style77"/>
                        <w:keepNext w:val="0"/>
                        <w:keepLines w:val="0"/>
                        <w:widowControl w:val="0"/>
                        <w:shd w:val="clear" w:color="auto" w:fill="auto"/>
                        <w:bidi w:val="0"/>
                        <w:spacing w:before="0" w:after="0" w:line="240" w:lineRule="auto"/>
                        <w:ind w:left="0" w:right="0" w:firstLine="0"/>
                        <w:jc w:val="left"/>
                      </w:pPr>
                      <w:r>
                        <w:rPr>
                          <w:color w:val="000000"/>
                          <w:spacing w:val="0"/>
                          <w:w w:val="100"/>
                          <w:position w:val="0"/>
                        </w:rPr>
                        <w:t>Назначение</w:t>
                      </w:r>
                    </w:p>
                  </w:txbxContent>
                </v:textbox>
                <w10:wrap type="topAndBottom" anchorx="page" anchory="margin"/>
              </v:shape>
            </w:pict>
          </mc:Fallback>
        </mc:AlternateContent>
      </w:r>
      <w:r>
        <mc:AlternateContent>
          <mc:Choice Requires="wps">
            <w:drawing>
              <wp:anchor distT="560705" distB="4587240" distL="135890" distR="3433445" simplePos="0" relativeHeight="125829438" behindDoc="0" locked="0" layoutInCell="1" allowOverlap="1">
                <wp:simplePos x="0" y="0"/>
                <wp:positionH relativeFrom="page">
                  <wp:posOffset>695960</wp:posOffset>
                </wp:positionH>
                <wp:positionV relativeFrom="margin">
                  <wp:posOffset>906780</wp:posOffset>
                </wp:positionV>
                <wp:extent cx="548640" cy="173990"/>
                <wp:wrapTopAndBottom/>
                <wp:docPr id="203" name="Shape 203"/>
                <a:graphic xmlns:a="http://schemas.openxmlformats.org/drawingml/2006/main">
                  <a:graphicData uri="http://schemas.microsoft.com/office/word/2010/wordprocessingShape">
                    <wps:wsp>
                      <wps:cNvSpPr txBox="1"/>
                      <wps:spPr>
                        <a:xfrm>
                          <a:ext cx="548640" cy="173990"/>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Конструкция и особенности</w:t>
                            </w:r>
                          </w:p>
                        </w:txbxContent>
                      </wps:txbx>
                      <wps:bodyPr lIns="0" tIns="0" rIns="0" bIns="0">
                        <a:noAutoFit/>
                      </wps:bodyPr>
                    </wps:wsp>
                  </a:graphicData>
                </a:graphic>
              </wp:anchor>
            </w:drawing>
          </mc:Choice>
          <mc:Fallback>
            <w:pict>
              <v:shape id="_x0000_s1229" type="#_x0000_t202" style="position:absolute;margin-left:54.800000000000004pt;margin-top:71.400000000000006pt;width:43.200000000000003pt;height:13.700000000000001pt;z-index:-125829315;mso-wrap-distance-left:10.700000000000001pt;mso-wrap-distance-top:44.149999999999999pt;mso-wrap-distance-right:270.35000000000002pt;mso-wrap-distance-bottom:361.19999999999999pt;mso-position-horizontal-relative:page;mso-position-vertical-relative:margin" filled="f" stroked="f">
                <v:textbox inset="0,0,0,0">
                  <w:txbxContent>
                    <w:p>
                      <w:pPr>
                        <w:pStyle w:val="Style77"/>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Конструкция и особенности</w:t>
                      </w:r>
                    </w:p>
                  </w:txbxContent>
                </v:textbox>
                <w10:wrap type="topAndBottom" anchorx="page" anchory="margin"/>
              </v:shape>
            </w:pict>
          </mc:Fallback>
        </mc:AlternateContent>
      </w:r>
      <w:r>
        <mc:AlternateContent>
          <mc:Choice Requires="wps">
            <w:drawing>
              <wp:anchor distT="1490345" distB="3733800" distL="132715" distR="3531235" simplePos="0" relativeHeight="125829440" behindDoc="0" locked="0" layoutInCell="1" allowOverlap="1">
                <wp:simplePos x="0" y="0"/>
                <wp:positionH relativeFrom="page">
                  <wp:posOffset>692785</wp:posOffset>
                </wp:positionH>
                <wp:positionV relativeFrom="margin">
                  <wp:posOffset>1836420</wp:posOffset>
                </wp:positionV>
                <wp:extent cx="454025" cy="97790"/>
                <wp:wrapTopAndBottom/>
                <wp:docPr id="205" name="Shape 205"/>
                <a:graphic xmlns:a="http://schemas.openxmlformats.org/drawingml/2006/main">
                  <a:graphicData uri="http://schemas.microsoft.com/office/word/2010/wordprocessingShape">
                    <wps:wsp>
                      <wps:cNvSpPr txBox="1"/>
                      <wps:spPr>
                        <a:xfrm>
                          <a:ext cx="454025" cy="97790"/>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pPr>
                            <w:r>
                              <w:rPr>
                                <w:color w:val="000000"/>
                                <w:spacing w:val="0"/>
                                <w:w w:val="100"/>
                                <w:position w:val="0"/>
                              </w:rPr>
                              <w:t>Назначение</w:t>
                            </w:r>
                          </w:p>
                        </w:txbxContent>
                      </wps:txbx>
                      <wps:bodyPr wrap="none" lIns="0" tIns="0" rIns="0" bIns="0">
                        <a:noAutoFit/>
                      </wps:bodyPr>
                    </wps:wsp>
                  </a:graphicData>
                </a:graphic>
              </wp:anchor>
            </w:drawing>
          </mc:Choice>
          <mc:Fallback>
            <w:pict>
              <v:shape id="_x0000_s1231" type="#_x0000_t202" style="position:absolute;margin-left:54.550000000000004pt;margin-top:144.59999999999999pt;width:35.75pt;height:7.7000000000000002pt;z-index:-125829313;mso-wrap-distance-left:10.450000000000001pt;mso-wrap-distance-top:117.35000000000001pt;mso-wrap-distance-right:278.05000000000001pt;mso-wrap-distance-bottom:294.pt;mso-position-horizontal-relative:page;mso-position-vertical-relative:margin" filled="f" stroked="f">
                <v:textbox inset="0,0,0,0">
                  <w:txbxContent>
                    <w:p>
                      <w:pPr>
                        <w:pStyle w:val="Style77"/>
                        <w:keepNext w:val="0"/>
                        <w:keepLines w:val="0"/>
                        <w:widowControl w:val="0"/>
                        <w:shd w:val="clear" w:color="auto" w:fill="auto"/>
                        <w:bidi w:val="0"/>
                        <w:spacing w:before="0" w:after="0" w:line="240" w:lineRule="auto"/>
                        <w:ind w:left="0" w:right="0" w:firstLine="0"/>
                        <w:jc w:val="left"/>
                      </w:pPr>
                      <w:r>
                        <w:rPr>
                          <w:color w:val="000000"/>
                          <w:spacing w:val="0"/>
                          <w:w w:val="100"/>
                          <w:position w:val="0"/>
                        </w:rPr>
                        <w:t>Назначение</w:t>
                      </w:r>
                    </w:p>
                  </w:txbxContent>
                </v:textbox>
                <w10:wrap type="topAndBottom" anchorx="page" anchory="margin"/>
              </v:shape>
            </w:pict>
          </mc:Fallback>
        </mc:AlternateContent>
      </w:r>
      <w:r>
        <mc:AlternateContent>
          <mc:Choice Requires="wps">
            <w:drawing>
              <wp:anchor distT="1700530" distB="3435350" distL="129540" distR="3439795" simplePos="0" relativeHeight="125829442" behindDoc="0" locked="0" layoutInCell="1" allowOverlap="1">
                <wp:simplePos x="0" y="0"/>
                <wp:positionH relativeFrom="page">
                  <wp:posOffset>689610</wp:posOffset>
                </wp:positionH>
                <wp:positionV relativeFrom="margin">
                  <wp:posOffset>2046605</wp:posOffset>
                </wp:positionV>
                <wp:extent cx="548640" cy="186055"/>
                <wp:wrapTopAndBottom/>
                <wp:docPr id="207" name="Shape 207"/>
                <a:graphic xmlns:a="http://schemas.openxmlformats.org/drawingml/2006/main">
                  <a:graphicData uri="http://schemas.microsoft.com/office/word/2010/wordprocessingShape">
                    <wps:wsp>
                      <wps:cNvSpPr txBox="1"/>
                      <wps:spPr>
                        <a:xfrm>
                          <a:ext cx="548640" cy="186055"/>
                        </a:xfrm>
                        <a:prstGeom prst="rect"/>
                        <a:noFill/>
                      </wps:spPr>
                      <wps:txbx>
                        <w:txbxContent>
                          <w:p>
                            <w:pPr>
                              <w:pStyle w:val="Style77"/>
                              <w:keepNext w:val="0"/>
                              <w:keepLines w:val="0"/>
                              <w:widowControl w:val="0"/>
                              <w:shd w:val="clear" w:color="auto" w:fill="auto"/>
                              <w:bidi w:val="0"/>
                              <w:spacing w:before="0" w:after="0" w:line="254" w:lineRule="auto"/>
                              <w:ind w:left="0" w:right="0" w:firstLine="0"/>
                              <w:jc w:val="left"/>
                            </w:pPr>
                            <w:r>
                              <w:rPr>
                                <w:color w:val="000000"/>
                                <w:spacing w:val="0"/>
                                <w:w w:val="100"/>
                                <w:position w:val="0"/>
                              </w:rPr>
                              <w:t>Конструкция И особенности</w:t>
                            </w:r>
                          </w:p>
                        </w:txbxContent>
                      </wps:txbx>
                      <wps:bodyPr lIns="0" tIns="0" rIns="0" bIns="0">
                        <a:noAutoFit/>
                      </wps:bodyPr>
                    </wps:wsp>
                  </a:graphicData>
                </a:graphic>
              </wp:anchor>
            </w:drawing>
          </mc:Choice>
          <mc:Fallback>
            <w:pict>
              <v:shape id="_x0000_s1233" type="#_x0000_t202" style="position:absolute;margin-left:54.300000000000004pt;margin-top:161.15000000000001pt;width:43.200000000000003pt;height:14.65pt;z-index:-125829311;mso-wrap-distance-left:10.200000000000001pt;mso-wrap-distance-top:133.90000000000001pt;mso-wrap-distance-right:270.85000000000002pt;mso-wrap-distance-bottom:270.5pt;mso-position-horizontal-relative:page;mso-position-vertical-relative:margin" filled="f" stroked="f">
                <v:textbox inset="0,0,0,0">
                  <w:txbxContent>
                    <w:p>
                      <w:pPr>
                        <w:pStyle w:val="Style77"/>
                        <w:keepNext w:val="0"/>
                        <w:keepLines w:val="0"/>
                        <w:widowControl w:val="0"/>
                        <w:shd w:val="clear" w:color="auto" w:fill="auto"/>
                        <w:bidi w:val="0"/>
                        <w:spacing w:before="0" w:after="0" w:line="254" w:lineRule="auto"/>
                        <w:ind w:left="0" w:right="0" w:firstLine="0"/>
                        <w:jc w:val="left"/>
                      </w:pPr>
                      <w:r>
                        <w:rPr>
                          <w:color w:val="000000"/>
                          <w:spacing w:val="0"/>
                          <w:w w:val="100"/>
                          <w:position w:val="0"/>
                        </w:rPr>
                        <w:t>Конструкция И особенности</w:t>
                      </w:r>
                    </w:p>
                  </w:txbxContent>
                </v:textbox>
                <w10:wrap type="topAndBottom" anchorx="page" anchory="margin"/>
              </v:shape>
            </w:pict>
          </mc:Fallback>
        </mc:AlternateContent>
      </w:r>
      <w:r>
        <mc:AlternateContent>
          <mc:Choice Requires="wps">
            <w:drawing>
              <wp:anchor distT="0" distB="5221605" distL="1833245" distR="1793875" simplePos="0" relativeHeight="125829444" behindDoc="0" locked="0" layoutInCell="1" allowOverlap="1">
                <wp:simplePos x="0" y="0"/>
                <wp:positionH relativeFrom="page">
                  <wp:posOffset>2393315</wp:posOffset>
                </wp:positionH>
                <wp:positionV relativeFrom="margin">
                  <wp:posOffset>346075</wp:posOffset>
                </wp:positionV>
                <wp:extent cx="490855" cy="100330"/>
                <wp:wrapTopAndBottom/>
                <wp:docPr id="209" name="Shape 209"/>
                <a:graphic xmlns:a="http://schemas.openxmlformats.org/drawingml/2006/main">
                  <a:graphicData uri="http://schemas.microsoft.com/office/word/2010/wordprocessingShape">
                    <wps:wsp>
                      <wps:cNvSpPr txBox="1"/>
                      <wps:spPr>
                        <a:xfrm>
                          <a:ext cx="490855" cy="100330"/>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ПРН и АПРН</w:t>
                            </w:r>
                          </w:p>
                        </w:txbxContent>
                      </wps:txbx>
                      <wps:bodyPr wrap="none" lIns="0" tIns="0" rIns="0" bIns="0">
                        <a:noAutoFit/>
                      </wps:bodyPr>
                    </wps:wsp>
                  </a:graphicData>
                </a:graphic>
              </wp:anchor>
            </w:drawing>
          </mc:Choice>
          <mc:Fallback>
            <w:pict>
              <v:shape id="_x0000_s1235" type="#_x0000_t202" style="position:absolute;margin-left:188.45000000000002pt;margin-top:27.25pt;width:38.649999999999999pt;height:7.9000000000000004pt;z-index:-125829309;mso-wrap-distance-left:144.34999999999999pt;mso-wrap-distance-right:141.25pt;mso-wrap-distance-bottom:411.15000000000003pt;mso-position-horizontal-relative:page;mso-position-vertical-relative:margin" filled="f" stroked="f">
                <v:textbox inset="0,0,0,0">
                  <w:txbxContent>
                    <w:p>
                      <w:pPr>
                        <w:pStyle w:val="Style77"/>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ПРН и АПРН</w:t>
                      </w:r>
                    </w:p>
                  </w:txbxContent>
                </v:textbox>
                <w10:wrap type="topAndBottom" anchorx="page" anchory="margin"/>
              </v:shape>
            </w:pict>
          </mc:Fallback>
        </mc:AlternateContent>
      </w:r>
      <w:r>
        <mc:AlternateContent>
          <mc:Choice Requires="wps">
            <w:drawing>
              <wp:anchor distT="186055" distB="4864735" distL="766445" distR="1464945" simplePos="0" relativeHeight="125829446" behindDoc="0" locked="0" layoutInCell="1" allowOverlap="1">
                <wp:simplePos x="0" y="0"/>
                <wp:positionH relativeFrom="page">
                  <wp:posOffset>1326515</wp:posOffset>
                </wp:positionH>
                <wp:positionV relativeFrom="margin">
                  <wp:posOffset>532130</wp:posOffset>
                </wp:positionV>
                <wp:extent cx="1886585" cy="271145"/>
                <wp:wrapTopAndBottom/>
                <wp:docPr id="211" name="Shape 211"/>
                <a:graphic xmlns:a="http://schemas.openxmlformats.org/drawingml/2006/main">
                  <a:graphicData uri="http://schemas.microsoft.com/office/word/2010/wordprocessingShape">
                    <wps:wsp>
                      <wps:cNvSpPr txBox="1"/>
                      <wps:spPr>
                        <a:xfrm>
                          <a:ext cx="1886585" cy="271145"/>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both"/>
                            </w:pPr>
                            <w:r>
                              <w:rPr>
                                <w:color w:val="000000"/>
                                <w:spacing w:val="0"/>
                                <w:w w:val="100"/>
                                <w:position w:val="0"/>
                              </w:rPr>
                              <w:t>Прокладка в сухих и сырых помещениях, в пустотных каналах несгораемых строительных конструкций и на открытом воздухе</w:t>
                            </w:r>
                          </w:p>
                        </w:txbxContent>
                      </wps:txbx>
                      <wps:bodyPr lIns="0" tIns="0" rIns="0" bIns="0">
                        <a:noAutoFit/>
                      </wps:bodyPr>
                    </wps:wsp>
                  </a:graphicData>
                </a:graphic>
              </wp:anchor>
            </w:drawing>
          </mc:Choice>
          <mc:Fallback>
            <w:pict>
              <v:shape id="_x0000_s1237" type="#_x0000_t202" style="position:absolute;margin-left:104.45pt;margin-top:41.899999999999999pt;width:148.55000000000001pt;height:21.350000000000001pt;z-index:-125829307;mso-wrap-distance-left:60.350000000000001pt;mso-wrap-distance-top:14.65pt;mso-wrap-distance-right:115.35000000000001pt;mso-wrap-distance-bottom:383.05000000000001pt;mso-position-horizontal-relative:page;mso-position-vertical-relative:margin" filled="f" stroked="f">
                <v:textbox inset="0,0,0,0">
                  <w:txbxContent>
                    <w:p>
                      <w:pPr>
                        <w:pStyle w:val="Style77"/>
                        <w:keepNext w:val="0"/>
                        <w:keepLines w:val="0"/>
                        <w:widowControl w:val="0"/>
                        <w:shd w:val="clear" w:color="auto" w:fill="auto"/>
                        <w:bidi w:val="0"/>
                        <w:spacing w:before="0" w:after="0" w:line="240" w:lineRule="auto"/>
                        <w:ind w:left="0" w:right="0" w:firstLine="0"/>
                        <w:jc w:val="both"/>
                      </w:pPr>
                      <w:r>
                        <w:rPr>
                          <w:color w:val="000000"/>
                          <w:spacing w:val="0"/>
                          <w:w w:val="100"/>
                          <w:position w:val="0"/>
                        </w:rPr>
                        <w:t>Прокладка в сухих и сырых помещениях, в пустотных каналах несгораемых строительных конструкций и на открытом воздухе</w:t>
                      </w:r>
                    </w:p>
                  </w:txbxContent>
                </v:textbox>
                <w10:wrap type="topAndBottom" anchorx="page" anchory="margin"/>
              </v:shape>
            </w:pict>
          </mc:Fallback>
        </mc:AlternateContent>
      </w:r>
      <w:r>
        <mc:AlternateContent>
          <mc:Choice Requires="wps">
            <w:drawing>
              <wp:anchor distT="563880" distB="4154805" distL="754380" distR="1470660" simplePos="0" relativeHeight="125829448" behindDoc="0" locked="0" layoutInCell="1" allowOverlap="1">
                <wp:simplePos x="0" y="0"/>
                <wp:positionH relativeFrom="page">
                  <wp:posOffset>1314450</wp:posOffset>
                </wp:positionH>
                <wp:positionV relativeFrom="margin">
                  <wp:posOffset>909955</wp:posOffset>
                </wp:positionV>
                <wp:extent cx="1892935" cy="603250"/>
                <wp:wrapTopAndBottom/>
                <wp:docPr id="213" name="Shape 213"/>
                <a:graphic xmlns:a="http://schemas.openxmlformats.org/drawingml/2006/main">
                  <a:graphicData uri="http://schemas.microsoft.com/office/word/2010/wordprocessingShape">
                    <wps:wsp>
                      <wps:cNvSpPr txBox="1"/>
                      <wps:spPr>
                        <a:xfrm>
                          <a:ext cx="1892935" cy="603250"/>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pPr>
                            <w:r>
                              <w:rPr>
                                <w:color w:val="000000"/>
                                <w:spacing w:val="0"/>
                                <w:w w:val="100"/>
                                <w:position w:val="0"/>
                              </w:rPr>
                              <w:t>Рассчитаны на номинальное напряжение 660 В.</w:t>
                            </w:r>
                          </w:p>
                          <w:p>
                            <w:pPr>
                              <w:pStyle w:val="Style77"/>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Провода марки ПРН имеют медную жилу, а марки АПРН — алюминиевую.</w:t>
                            </w:r>
                          </w:p>
                          <w:p>
                            <w:pPr>
                              <w:pStyle w:val="Style77"/>
                              <w:keepNext w:val="0"/>
                              <w:keepLines w:val="0"/>
                              <w:widowControl w:val="0"/>
                              <w:shd w:val="clear" w:color="auto" w:fill="auto"/>
                              <w:bidi w:val="0"/>
                              <w:spacing w:before="0" w:after="0" w:line="240" w:lineRule="auto"/>
                              <w:ind w:left="0" w:right="0" w:firstLine="0"/>
                              <w:jc w:val="left"/>
                            </w:pPr>
                            <w:r>
                              <w:rPr>
                                <w:color w:val="000000"/>
                                <w:spacing w:val="0"/>
                                <w:w w:val="100"/>
                                <w:position w:val="0"/>
                              </w:rPr>
                              <w:t>Жила имеет резиновую изоляцию и негорючую ре</w:t>
                              <w:softHyphen/>
                              <w:t>зиновую оболочку.</w:t>
                            </w:r>
                          </w:p>
                          <w:p>
                            <w:pPr>
                              <w:pStyle w:val="Style77"/>
                              <w:keepNext w:val="0"/>
                              <w:keepLines w:val="0"/>
                              <w:widowControl w:val="0"/>
                              <w:shd w:val="clear" w:color="auto" w:fill="auto"/>
                              <w:bidi w:val="0"/>
                              <w:spacing w:before="0" w:after="0" w:line="240" w:lineRule="auto"/>
                              <w:ind w:left="0" w:right="0" w:firstLine="0"/>
                              <w:jc w:val="left"/>
                            </w:pPr>
                            <w:r>
                              <w:rPr>
                                <w:color w:val="000000"/>
                                <w:spacing w:val="0"/>
                                <w:w w:val="100"/>
                                <w:position w:val="0"/>
                              </w:rPr>
                              <w:t>Минимальное сечение жил проводов ПРН — 1,5 мм</w:t>
                            </w:r>
                            <w:r>
                              <w:rPr>
                                <w:color w:val="000000"/>
                                <w:spacing w:val="0"/>
                                <w:w w:val="100"/>
                                <w:position w:val="0"/>
                                <w:vertAlign w:val="superscript"/>
                              </w:rPr>
                              <w:t>2</w:t>
                            </w:r>
                            <w:r>
                              <w:rPr>
                                <w:color w:val="000000"/>
                                <w:spacing w:val="0"/>
                                <w:w w:val="100"/>
                                <w:position w:val="0"/>
                              </w:rPr>
                              <w:t>,</w:t>
                            </w:r>
                          </w:p>
                          <w:p>
                            <w:pPr>
                              <w:pStyle w:val="Style77"/>
                              <w:keepNext w:val="0"/>
                              <w:keepLines w:val="0"/>
                              <w:widowControl w:val="0"/>
                              <w:shd w:val="clear" w:color="auto" w:fill="auto"/>
                              <w:bidi w:val="0"/>
                              <w:spacing w:before="0" w:after="0" w:line="240" w:lineRule="auto"/>
                              <w:ind w:left="0" w:right="0" w:firstLine="0"/>
                              <w:jc w:val="left"/>
                            </w:pPr>
                            <w:r>
                              <w:rPr>
                                <w:color w:val="000000"/>
                                <w:spacing w:val="0"/>
                                <w:w w:val="100"/>
                                <w:position w:val="0"/>
                              </w:rPr>
                              <w:t>АПРН — 2,5 мм</w:t>
                            </w:r>
                            <w:r>
                              <w:rPr>
                                <w:color w:val="000000"/>
                                <w:spacing w:val="0"/>
                                <w:w w:val="100"/>
                                <w:position w:val="0"/>
                                <w:vertAlign w:val="superscript"/>
                              </w:rPr>
                              <w:t>2</w:t>
                            </w:r>
                          </w:p>
                        </w:txbxContent>
                      </wps:txbx>
                      <wps:bodyPr lIns="0" tIns="0" rIns="0" bIns="0">
                        <a:noAutoFit/>
                      </wps:bodyPr>
                    </wps:wsp>
                  </a:graphicData>
                </a:graphic>
              </wp:anchor>
            </w:drawing>
          </mc:Choice>
          <mc:Fallback>
            <w:pict>
              <v:shape id="_x0000_s1239" type="#_x0000_t202" style="position:absolute;margin-left:103.5pt;margin-top:71.650000000000006pt;width:149.05000000000001pt;height:47.5pt;z-index:-125829305;mso-wrap-distance-left:59.399999999999999pt;mso-wrap-distance-top:44.399999999999999pt;mso-wrap-distance-right:115.8pt;mso-wrap-distance-bottom:327.15000000000003pt;mso-position-horizontal-relative:page;mso-position-vertical-relative:margin" filled="f" stroked="f">
                <v:textbox inset="0,0,0,0">
                  <w:txbxContent>
                    <w:p>
                      <w:pPr>
                        <w:pStyle w:val="Style77"/>
                        <w:keepNext w:val="0"/>
                        <w:keepLines w:val="0"/>
                        <w:widowControl w:val="0"/>
                        <w:shd w:val="clear" w:color="auto" w:fill="auto"/>
                        <w:bidi w:val="0"/>
                        <w:spacing w:before="0" w:after="0" w:line="240" w:lineRule="auto"/>
                        <w:ind w:left="0" w:right="0" w:firstLine="0"/>
                        <w:jc w:val="left"/>
                      </w:pPr>
                      <w:r>
                        <w:rPr>
                          <w:color w:val="000000"/>
                          <w:spacing w:val="0"/>
                          <w:w w:val="100"/>
                          <w:position w:val="0"/>
                        </w:rPr>
                        <w:t>Рассчитаны на номинальное напряжение 660 В.</w:t>
                      </w:r>
                    </w:p>
                    <w:p>
                      <w:pPr>
                        <w:pStyle w:val="Style77"/>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Провода марки ПРН имеют медную жилу, а марки АПРН — алюминиевую.</w:t>
                      </w:r>
                    </w:p>
                    <w:p>
                      <w:pPr>
                        <w:pStyle w:val="Style77"/>
                        <w:keepNext w:val="0"/>
                        <w:keepLines w:val="0"/>
                        <w:widowControl w:val="0"/>
                        <w:shd w:val="clear" w:color="auto" w:fill="auto"/>
                        <w:bidi w:val="0"/>
                        <w:spacing w:before="0" w:after="0" w:line="240" w:lineRule="auto"/>
                        <w:ind w:left="0" w:right="0" w:firstLine="0"/>
                        <w:jc w:val="left"/>
                      </w:pPr>
                      <w:r>
                        <w:rPr>
                          <w:color w:val="000000"/>
                          <w:spacing w:val="0"/>
                          <w:w w:val="100"/>
                          <w:position w:val="0"/>
                        </w:rPr>
                        <w:t>Жила имеет резиновую изоляцию и негорючую ре</w:t>
                        <w:softHyphen/>
                        <w:t>зиновую оболочку.</w:t>
                      </w:r>
                    </w:p>
                    <w:p>
                      <w:pPr>
                        <w:pStyle w:val="Style77"/>
                        <w:keepNext w:val="0"/>
                        <w:keepLines w:val="0"/>
                        <w:widowControl w:val="0"/>
                        <w:shd w:val="clear" w:color="auto" w:fill="auto"/>
                        <w:bidi w:val="0"/>
                        <w:spacing w:before="0" w:after="0" w:line="240" w:lineRule="auto"/>
                        <w:ind w:left="0" w:right="0" w:firstLine="0"/>
                        <w:jc w:val="left"/>
                      </w:pPr>
                      <w:r>
                        <w:rPr>
                          <w:color w:val="000000"/>
                          <w:spacing w:val="0"/>
                          <w:w w:val="100"/>
                          <w:position w:val="0"/>
                        </w:rPr>
                        <w:t>Минимальное сечение жил проводов ПРН — 1,5 мм</w:t>
                      </w:r>
                      <w:r>
                        <w:rPr>
                          <w:color w:val="000000"/>
                          <w:spacing w:val="0"/>
                          <w:w w:val="100"/>
                          <w:position w:val="0"/>
                          <w:vertAlign w:val="superscript"/>
                        </w:rPr>
                        <w:t>2</w:t>
                      </w:r>
                      <w:r>
                        <w:rPr>
                          <w:color w:val="000000"/>
                          <w:spacing w:val="0"/>
                          <w:w w:val="100"/>
                          <w:position w:val="0"/>
                        </w:rPr>
                        <w:t>,</w:t>
                      </w:r>
                    </w:p>
                    <w:p>
                      <w:pPr>
                        <w:pStyle w:val="Style77"/>
                        <w:keepNext w:val="0"/>
                        <w:keepLines w:val="0"/>
                        <w:widowControl w:val="0"/>
                        <w:shd w:val="clear" w:color="auto" w:fill="auto"/>
                        <w:bidi w:val="0"/>
                        <w:spacing w:before="0" w:after="0" w:line="240" w:lineRule="auto"/>
                        <w:ind w:left="0" w:right="0" w:firstLine="0"/>
                        <w:jc w:val="left"/>
                      </w:pPr>
                      <w:r>
                        <w:rPr>
                          <w:color w:val="000000"/>
                          <w:spacing w:val="0"/>
                          <w:w w:val="100"/>
                          <w:position w:val="0"/>
                        </w:rPr>
                        <w:t>АПРН — 2,5 мм</w:t>
                      </w:r>
                      <w:r>
                        <w:rPr>
                          <w:color w:val="000000"/>
                          <w:spacing w:val="0"/>
                          <w:w w:val="100"/>
                          <w:position w:val="0"/>
                          <w:vertAlign w:val="superscript"/>
                        </w:rPr>
                        <w:t>2</w:t>
                      </w:r>
                    </w:p>
                  </w:txbxContent>
                </v:textbox>
                <w10:wrap type="topAndBottom" anchorx="page" anchory="margin"/>
              </v:shape>
            </w:pict>
          </mc:Fallback>
        </mc:AlternateContent>
      </w:r>
      <w:r>
        <mc:AlternateContent>
          <mc:Choice Requires="wps">
            <w:drawing>
              <wp:anchor distT="1289050" distB="3926205" distL="1665605" distR="1617345" simplePos="0" relativeHeight="125829450" behindDoc="0" locked="0" layoutInCell="1" allowOverlap="1">
                <wp:simplePos x="0" y="0"/>
                <wp:positionH relativeFrom="page">
                  <wp:posOffset>2225675</wp:posOffset>
                </wp:positionH>
                <wp:positionV relativeFrom="margin">
                  <wp:posOffset>1635125</wp:posOffset>
                </wp:positionV>
                <wp:extent cx="835025" cy="106680"/>
                <wp:wrapTopAndBottom/>
                <wp:docPr id="215" name="Shape 215"/>
                <a:graphic xmlns:a="http://schemas.openxmlformats.org/drawingml/2006/main">
                  <a:graphicData uri="http://schemas.microsoft.com/office/word/2010/wordprocessingShape">
                    <wps:wsp>
                      <wps:cNvSpPr txBox="1"/>
                      <wps:spPr>
                        <a:xfrm>
                          <a:ext cx="835025" cy="106680"/>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ПРФ (ПРФЛ) и АПРФ</w:t>
                            </w:r>
                          </w:p>
                        </w:txbxContent>
                      </wps:txbx>
                      <wps:bodyPr wrap="none" lIns="0" tIns="0" rIns="0" bIns="0">
                        <a:noAutoFit/>
                      </wps:bodyPr>
                    </wps:wsp>
                  </a:graphicData>
                </a:graphic>
              </wp:anchor>
            </w:drawing>
          </mc:Choice>
          <mc:Fallback>
            <w:pict>
              <v:shape id="_x0000_s1241" type="#_x0000_t202" style="position:absolute;margin-left:175.25pt;margin-top:128.75pt;width:65.75pt;height:8.4000000000000004pt;z-index:-125829303;mso-wrap-distance-left:131.15000000000001pt;mso-wrap-distance-top:101.5pt;mso-wrap-distance-right:127.35000000000001pt;mso-wrap-distance-bottom:309.15000000000003pt;mso-position-horizontal-relative:page;mso-position-vertical-relative:margin" filled="f" stroked="f">
                <v:textbox inset="0,0,0,0">
                  <w:txbxContent>
                    <w:p>
                      <w:pPr>
                        <w:pStyle w:val="Style77"/>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ПРФ (ПРФЛ) и АПРФ</w:t>
                      </w:r>
                    </w:p>
                  </w:txbxContent>
                </v:textbox>
                <w10:wrap type="topAndBottom" anchorx="page" anchory="margin"/>
              </v:shape>
            </w:pict>
          </mc:Fallback>
        </mc:AlternateContent>
      </w:r>
      <w:r>
        <mc:AlternateContent>
          <mc:Choice Requires="wps">
            <w:drawing>
              <wp:anchor distT="237490" distB="4852670" distL="2747645" distR="1059180" simplePos="0" relativeHeight="125829452" behindDoc="0" locked="0" layoutInCell="1" allowOverlap="1">
                <wp:simplePos x="0" y="0"/>
                <wp:positionH relativeFrom="page">
                  <wp:posOffset>3307715</wp:posOffset>
                </wp:positionH>
                <wp:positionV relativeFrom="margin">
                  <wp:posOffset>583565</wp:posOffset>
                </wp:positionV>
                <wp:extent cx="311150" cy="231775"/>
                <wp:wrapTopAndBottom/>
                <wp:docPr id="217" name="Shape 217"/>
                <a:graphic xmlns:a="http://schemas.openxmlformats.org/drawingml/2006/main">
                  <a:graphicData uri="http://schemas.microsoft.com/office/word/2010/wordprocessingShape">
                    <wps:wsp>
                      <wps:cNvSpPr txBox="1"/>
                      <wps:spPr>
                        <a:xfrm>
                          <a:ext cx="311150" cy="231775"/>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rPr>
                              <w:t>Негорючая резиновая изо</w:t>
                            </w:r>
                            <w:r>
                              <w:rPr>
                                <w:rFonts w:ascii="Arial" w:eastAsia="Arial" w:hAnsi="Arial" w:cs="Arial"/>
                                <w:b/>
                                <w:bCs/>
                                <w:color w:val="000000"/>
                                <w:spacing w:val="0"/>
                                <w:w w:val="100"/>
                                <w:position w:val="0"/>
                                <w:sz w:val="8"/>
                                <w:szCs w:val="8"/>
                                <w:u w:val="single"/>
                              </w:rPr>
                              <w:t>ляция</w:t>
                            </w:r>
                          </w:p>
                        </w:txbxContent>
                      </wps:txbx>
                      <wps:bodyPr lIns="0" tIns="0" rIns="0" bIns="0">
                        <a:noAutoFit/>
                      </wps:bodyPr>
                    </wps:wsp>
                  </a:graphicData>
                </a:graphic>
              </wp:anchor>
            </w:drawing>
          </mc:Choice>
          <mc:Fallback>
            <w:pict>
              <v:shape id="_x0000_s1243" type="#_x0000_t202" style="position:absolute;margin-left:260.44999999999999pt;margin-top:45.950000000000003pt;width:24.5pt;height:18.25pt;z-index:-125829301;mso-wrap-distance-left:216.34999999999999pt;mso-wrap-distance-top:18.699999999999999pt;mso-wrap-distance-right:83.400000000000006pt;mso-wrap-distance-bottom:382.10000000000002pt;mso-position-horizontal-relative:page;mso-position-vertical-relative:margin" filled="f" stroked="f">
                <v:textbox inset="0,0,0,0">
                  <w:txbxContent>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rPr>
                        <w:t>Негорючая резиновая изо</w:t>
                      </w:r>
                      <w:r>
                        <w:rPr>
                          <w:rFonts w:ascii="Arial" w:eastAsia="Arial" w:hAnsi="Arial" w:cs="Arial"/>
                          <w:b/>
                          <w:bCs/>
                          <w:color w:val="000000"/>
                          <w:spacing w:val="0"/>
                          <w:w w:val="100"/>
                          <w:position w:val="0"/>
                          <w:sz w:val="8"/>
                          <w:szCs w:val="8"/>
                          <w:u w:val="single"/>
                        </w:rPr>
                        <w:t>ляция</w:t>
                      </w:r>
                    </w:p>
                  </w:txbxContent>
                </v:textbox>
                <w10:wrap type="topAndBottom" anchorx="page" anchory="margin"/>
              </v:shape>
            </w:pict>
          </mc:Fallback>
        </mc:AlternateContent>
      </w:r>
      <w:r>
        <mc:AlternateContent>
          <mc:Choice Requires="wps">
            <w:drawing>
              <wp:anchor distT="737870" distB="4385945" distL="2757170" distR="1049655" simplePos="0" relativeHeight="125829454" behindDoc="0" locked="0" layoutInCell="1" allowOverlap="1">
                <wp:simplePos x="0" y="0"/>
                <wp:positionH relativeFrom="page">
                  <wp:posOffset>3317240</wp:posOffset>
                </wp:positionH>
                <wp:positionV relativeFrom="margin">
                  <wp:posOffset>1083945</wp:posOffset>
                </wp:positionV>
                <wp:extent cx="311150" cy="198120"/>
                <wp:wrapTopAndBottom/>
                <wp:docPr id="219" name="Shape 219"/>
                <a:graphic xmlns:a="http://schemas.openxmlformats.org/drawingml/2006/main">
                  <a:graphicData uri="http://schemas.microsoft.com/office/word/2010/wordprocessingShape">
                    <wps:wsp>
                      <wps:cNvSpPr txBox="1"/>
                      <wps:spPr>
                        <a:xfrm>
                          <a:ext cx="311150" cy="198120"/>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rPr>
                              <w:t>Негорючая резиновая изоляция»</w:t>
                            </w:r>
                          </w:p>
                        </w:txbxContent>
                      </wps:txbx>
                      <wps:bodyPr lIns="0" tIns="0" rIns="0" bIns="0">
                        <a:noAutoFit/>
                      </wps:bodyPr>
                    </wps:wsp>
                  </a:graphicData>
                </a:graphic>
              </wp:anchor>
            </w:drawing>
          </mc:Choice>
          <mc:Fallback>
            <w:pict>
              <v:shape id="_x0000_s1245" type="#_x0000_t202" style="position:absolute;margin-left:261.19999999999999pt;margin-top:85.350000000000009pt;width:24.5pt;height:15.6pt;z-index:-125829299;mso-wrap-distance-left:217.09999999999999pt;mso-wrap-distance-top:58.100000000000001pt;mso-wrap-distance-right:82.650000000000006pt;mso-wrap-distance-bottom:345.35000000000002pt;mso-position-horizontal-relative:page;mso-position-vertical-relative:margin" filled="f" stroked="f">
                <v:textbox inset="0,0,0,0">
                  <w:txbxContent>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rPr>
                        <w:t>Негорючая резиновая изоляция»</w:t>
                      </w:r>
                    </w:p>
                  </w:txbxContent>
                </v:textbox>
                <w10:wrap type="topAndBottom" anchorx="page" anchory="margin"/>
              </v:shape>
            </w:pict>
          </mc:Fallback>
        </mc:AlternateContent>
      </w:r>
      <w:r>
        <mc:AlternateContent>
          <mc:Choice Requires="wps">
            <w:drawing>
              <wp:anchor distT="234950" distB="4946650" distL="3208020" distR="257810" simplePos="0" relativeHeight="125829456" behindDoc="0" locked="0" layoutInCell="1" allowOverlap="1">
                <wp:simplePos x="0" y="0"/>
                <wp:positionH relativeFrom="page">
                  <wp:posOffset>3768090</wp:posOffset>
                </wp:positionH>
                <wp:positionV relativeFrom="margin">
                  <wp:posOffset>581025</wp:posOffset>
                </wp:positionV>
                <wp:extent cx="652145" cy="140335"/>
                <wp:wrapTopAndBottom/>
                <wp:docPr id="221" name="Shape 221"/>
                <a:graphic xmlns:a="http://schemas.openxmlformats.org/drawingml/2006/main">
                  <a:graphicData uri="http://schemas.microsoft.com/office/word/2010/wordprocessingShape">
                    <wps:wsp>
                      <wps:cNvSpPr txBox="1"/>
                      <wps:spPr>
                        <a:xfrm>
                          <a:ext cx="652145" cy="140335"/>
                        </a:xfrm>
                        <a:prstGeom prst="rect"/>
                        <a:noFill/>
                      </wps:spPr>
                      <wps:txbx>
                        <w:txbxContent>
                          <w:p>
                            <w:pPr>
                              <w:pStyle w:val="Style11"/>
                              <w:keepNext w:val="0"/>
                              <w:keepLines w:val="0"/>
                              <w:widowControl w:val="0"/>
                              <w:shd w:val="clear" w:color="auto" w:fill="auto"/>
                              <w:tabs>
                                <w:tab w:pos="638" w:val="left"/>
                              </w:tabs>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rPr>
                              <w:t>Резиновая</w:t>
                              <w:tab/>
                              <w:t>Медная</w:t>
                            </w:r>
                          </w:p>
                          <w:p>
                            <w:pPr>
                              <w:pStyle w:val="Style11"/>
                              <w:keepNext w:val="0"/>
                              <w:keepLines w:val="0"/>
                              <w:widowControl w:val="0"/>
                              <w:shd w:val="clear" w:color="auto" w:fill="auto"/>
                              <w:tabs>
                                <w:tab w:pos="643"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rPr>
                              <w:t>изоляция</w:t>
                              <w:tab/>
                              <w:t>жила</w:t>
                            </w:r>
                          </w:p>
                        </w:txbxContent>
                      </wps:txbx>
                      <wps:bodyPr lIns="0" tIns="0" rIns="0" bIns="0">
                        <a:noAutoFit/>
                      </wps:bodyPr>
                    </wps:wsp>
                  </a:graphicData>
                </a:graphic>
              </wp:anchor>
            </w:drawing>
          </mc:Choice>
          <mc:Fallback>
            <w:pict>
              <v:shape id="_x0000_s1247" type="#_x0000_t202" style="position:absolute;margin-left:296.69999999999999pt;margin-top:45.75pt;width:51.350000000000001pt;height:11.050000000000001pt;z-index:-125829297;mso-wrap-distance-left:252.59999999999999pt;mso-wrap-distance-top:18.5pt;mso-wrap-distance-right:20.300000000000001pt;mso-wrap-distance-bottom:389.5pt;mso-position-horizontal-relative:page;mso-position-vertical-relative:margin" filled="f" stroked="f">
                <v:textbox inset="0,0,0,0">
                  <w:txbxContent>
                    <w:p>
                      <w:pPr>
                        <w:pStyle w:val="Style11"/>
                        <w:keepNext w:val="0"/>
                        <w:keepLines w:val="0"/>
                        <w:widowControl w:val="0"/>
                        <w:shd w:val="clear" w:color="auto" w:fill="auto"/>
                        <w:tabs>
                          <w:tab w:pos="638" w:val="left"/>
                        </w:tabs>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rPr>
                        <w:t>Резиновая</w:t>
                        <w:tab/>
                        <w:t>Медная</w:t>
                      </w:r>
                    </w:p>
                    <w:p>
                      <w:pPr>
                        <w:pStyle w:val="Style11"/>
                        <w:keepNext w:val="0"/>
                        <w:keepLines w:val="0"/>
                        <w:widowControl w:val="0"/>
                        <w:shd w:val="clear" w:color="auto" w:fill="auto"/>
                        <w:tabs>
                          <w:tab w:pos="643"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rPr>
                        <w:t>изоляция</w:t>
                        <w:tab/>
                        <w:t>жила</w:t>
                      </w:r>
                    </w:p>
                  </w:txbxContent>
                </v:textbox>
                <w10:wrap type="topAndBottom" anchorx="page" anchory="margin"/>
              </v:shape>
            </w:pict>
          </mc:Fallback>
        </mc:AlternateContent>
      </w:r>
      <w:r>
        <mc:AlternateContent>
          <mc:Choice Requires="wps">
            <w:drawing>
              <wp:anchor distT="734695" distB="4443730" distL="3260090" distR="556260" simplePos="0" relativeHeight="125829458" behindDoc="0" locked="0" layoutInCell="1" allowOverlap="1">
                <wp:simplePos x="0" y="0"/>
                <wp:positionH relativeFrom="page">
                  <wp:posOffset>3820160</wp:posOffset>
                </wp:positionH>
                <wp:positionV relativeFrom="margin">
                  <wp:posOffset>1080770</wp:posOffset>
                </wp:positionV>
                <wp:extent cx="301625" cy="143510"/>
                <wp:wrapTopAndBottom/>
                <wp:docPr id="223" name="Shape 223"/>
                <a:graphic xmlns:a="http://schemas.openxmlformats.org/drawingml/2006/main">
                  <a:graphicData uri="http://schemas.microsoft.com/office/word/2010/wordprocessingShape">
                    <wps:wsp>
                      <wps:cNvSpPr txBox="1"/>
                      <wps:spPr>
                        <a:xfrm>
                          <a:ext cx="301625" cy="143510"/>
                        </a:xfrm>
                        <a:prstGeom prst="rect"/>
                        <a:noFill/>
                      </wps:spPr>
                      <wps:txbx>
                        <w:txbxContent>
                          <w:p>
                            <w:pPr>
                              <w:pStyle w:val="Style11"/>
                              <w:keepNext w:val="0"/>
                              <w:keepLines w:val="0"/>
                              <w:widowControl w:val="0"/>
                              <w:shd w:val="clear" w:color="auto" w:fill="auto"/>
                              <w:bidi w:val="0"/>
                              <w:spacing w:before="0" w:after="0" w:line="252" w:lineRule="auto"/>
                              <w:ind w:left="0" w:right="0" w:firstLine="0"/>
                              <w:jc w:val="both"/>
                              <w:rPr>
                                <w:sz w:val="8"/>
                                <w:szCs w:val="8"/>
                              </w:rPr>
                            </w:pPr>
                            <w:r>
                              <w:rPr>
                                <w:rFonts w:ascii="Arial" w:eastAsia="Arial" w:hAnsi="Arial" w:cs="Arial"/>
                                <w:b/>
                                <w:bCs/>
                                <w:color w:val="000000"/>
                                <w:spacing w:val="0"/>
                                <w:w w:val="100"/>
                                <w:position w:val="0"/>
                                <w:sz w:val="8"/>
                                <w:szCs w:val="8"/>
                              </w:rPr>
                              <w:t>Резиновая изоляция</w:t>
                            </w:r>
                          </w:p>
                        </w:txbxContent>
                      </wps:txbx>
                      <wps:bodyPr lIns="0" tIns="0" rIns="0" bIns="0">
                        <a:noAutoFit/>
                      </wps:bodyPr>
                    </wps:wsp>
                  </a:graphicData>
                </a:graphic>
              </wp:anchor>
            </w:drawing>
          </mc:Choice>
          <mc:Fallback>
            <w:pict>
              <v:shape id="_x0000_s1249" type="#_x0000_t202" style="position:absolute;margin-left:300.80000000000001pt;margin-top:85.100000000000009pt;width:23.75pt;height:11.300000000000001pt;z-index:-125829295;mso-wrap-distance-left:256.69999999999999pt;mso-wrap-distance-top:57.850000000000001pt;mso-wrap-distance-right:43.800000000000004pt;mso-wrap-distance-bottom:349.90000000000003pt;mso-position-horizontal-relative:page;mso-position-vertical-relative:margin" filled="f" stroked="f">
                <v:textbox inset="0,0,0,0">
                  <w:txbxContent>
                    <w:p>
                      <w:pPr>
                        <w:pStyle w:val="Style11"/>
                        <w:keepNext w:val="0"/>
                        <w:keepLines w:val="0"/>
                        <w:widowControl w:val="0"/>
                        <w:shd w:val="clear" w:color="auto" w:fill="auto"/>
                        <w:bidi w:val="0"/>
                        <w:spacing w:before="0" w:after="0" w:line="252" w:lineRule="auto"/>
                        <w:ind w:left="0" w:right="0" w:firstLine="0"/>
                        <w:jc w:val="both"/>
                        <w:rPr>
                          <w:sz w:val="8"/>
                          <w:szCs w:val="8"/>
                        </w:rPr>
                      </w:pPr>
                      <w:r>
                        <w:rPr>
                          <w:rFonts w:ascii="Arial" w:eastAsia="Arial" w:hAnsi="Arial" w:cs="Arial"/>
                          <w:b/>
                          <w:bCs/>
                          <w:color w:val="000000"/>
                          <w:spacing w:val="0"/>
                          <w:w w:val="100"/>
                          <w:position w:val="0"/>
                          <w:sz w:val="8"/>
                          <w:szCs w:val="8"/>
                        </w:rPr>
                        <w:t>Резиновая изоляция</w:t>
                      </w:r>
                    </w:p>
                  </w:txbxContent>
                </v:textbox>
                <w10:wrap type="topAndBottom" anchorx="page" anchory="margin"/>
              </v:shape>
            </w:pict>
          </mc:Fallback>
        </mc:AlternateContent>
      </w:r>
      <w:r>
        <mc:AlternateContent>
          <mc:Choice Requires="wps">
            <w:drawing>
              <wp:anchor distT="551815" distB="4678680" distL="3625850" distR="321310" simplePos="0" relativeHeight="125829460" behindDoc="0" locked="0" layoutInCell="1" allowOverlap="1">
                <wp:simplePos x="0" y="0"/>
                <wp:positionH relativeFrom="page">
                  <wp:posOffset>4185920</wp:posOffset>
                </wp:positionH>
                <wp:positionV relativeFrom="margin">
                  <wp:posOffset>897890</wp:posOffset>
                </wp:positionV>
                <wp:extent cx="170815" cy="91440"/>
                <wp:wrapTopAndBottom/>
                <wp:docPr id="225" name="Shape 225"/>
                <a:graphic xmlns:a="http://schemas.openxmlformats.org/drawingml/2006/main">
                  <a:graphicData uri="http://schemas.microsoft.com/office/word/2010/wordprocessingShape">
                    <wps:wsp>
                      <wps:cNvSpPr txBox="1"/>
                      <wps:spPr>
                        <a:xfrm>
                          <a:ext cx="170815" cy="91440"/>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rPr>
                                <w:sz w:val="10"/>
                                <w:szCs w:val="10"/>
                              </w:rPr>
                            </w:pPr>
                            <w:r>
                              <w:rPr>
                                <w:b/>
                                <w:bCs/>
                                <w:color w:val="000000"/>
                                <w:spacing w:val="0"/>
                                <w:w w:val="100"/>
                                <w:position w:val="0"/>
                                <w:sz w:val="10"/>
                                <w:szCs w:val="10"/>
                              </w:rPr>
                              <w:t>ПРН</w:t>
                            </w:r>
                          </w:p>
                        </w:txbxContent>
                      </wps:txbx>
                      <wps:bodyPr wrap="none" lIns="0" tIns="0" rIns="0" bIns="0">
                        <a:noAutoFit/>
                      </wps:bodyPr>
                    </wps:wsp>
                  </a:graphicData>
                </a:graphic>
              </wp:anchor>
            </w:drawing>
          </mc:Choice>
          <mc:Fallback>
            <w:pict>
              <v:shape id="_x0000_s1251" type="#_x0000_t202" style="position:absolute;margin-left:329.60000000000002pt;margin-top:70.700000000000003pt;width:13.450000000000001pt;height:7.2000000000000002pt;z-index:-125829293;mso-wrap-distance-left:285.5pt;mso-wrap-distance-top:43.450000000000003pt;mso-wrap-distance-right:25.300000000000001pt;mso-wrap-distance-bottom:368.40000000000003pt;mso-position-horizontal-relative:page;mso-position-vertical-relative:margin" filled="f" stroked="f">
                <v:textbox inset="0,0,0,0">
                  <w:txbxContent>
                    <w:p>
                      <w:pPr>
                        <w:pStyle w:val="Style77"/>
                        <w:keepNext w:val="0"/>
                        <w:keepLines w:val="0"/>
                        <w:widowControl w:val="0"/>
                        <w:shd w:val="clear" w:color="auto" w:fill="auto"/>
                        <w:bidi w:val="0"/>
                        <w:spacing w:before="0" w:after="0" w:line="240" w:lineRule="auto"/>
                        <w:ind w:left="0" w:right="0" w:firstLine="0"/>
                        <w:jc w:val="left"/>
                        <w:rPr>
                          <w:sz w:val="10"/>
                          <w:szCs w:val="10"/>
                        </w:rPr>
                      </w:pPr>
                      <w:r>
                        <w:rPr>
                          <w:b/>
                          <w:bCs/>
                          <w:color w:val="000000"/>
                          <w:spacing w:val="0"/>
                          <w:w w:val="100"/>
                          <w:position w:val="0"/>
                          <w:sz w:val="10"/>
                          <w:szCs w:val="10"/>
                        </w:rPr>
                        <w:t>ПРН</w:t>
                      </w:r>
                    </w:p>
                  </w:txbxContent>
                </v:textbox>
                <w10:wrap type="topAndBottom" anchorx="page" anchory="margin"/>
              </v:shape>
            </w:pict>
          </mc:Fallback>
        </mc:AlternateContent>
      </w:r>
      <w:r>
        <mc:AlternateContent>
          <mc:Choice Requires="wps">
            <w:drawing>
              <wp:anchor distT="734695" distB="4504690" distL="3619500" distR="114300" simplePos="0" relativeHeight="125829462" behindDoc="0" locked="0" layoutInCell="1" allowOverlap="1">
                <wp:simplePos x="0" y="0"/>
                <wp:positionH relativeFrom="page">
                  <wp:posOffset>4179570</wp:posOffset>
                </wp:positionH>
                <wp:positionV relativeFrom="margin">
                  <wp:posOffset>1080770</wp:posOffset>
                </wp:positionV>
                <wp:extent cx="384175" cy="82550"/>
                <wp:wrapTopAndBottom/>
                <wp:docPr id="227" name="Shape 227"/>
                <a:graphic xmlns:a="http://schemas.openxmlformats.org/drawingml/2006/main">
                  <a:graphicData uri="http://schemas.microsoft.com/office/word/2010/wordprocessingShape">
                    <wps:wsp>
                      <wps:cNvSpPr txBox="1"/>
                      <wps:spPr>
                        <a:xfrm>
                          <a:ext cx="384175" cy="82550"/>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rPr>
                              <w:t>Алюминиевая</w:t>
                            </w:r>
                          </w:p>
                        </w:txbxContent>
                      </wps:txbx>
                      <wps:bodyPr wrap="none" lIns="0" tIns="0" rIns="0" bIns="0">
                        <a:noAutoFit/>
                      </wps:bodyPr>
                    </wps:wsp>
                  </a:graphicData>
                </a:graphic>
              </wp:anchor>
            </w:drawing>
          </mc:Choice>
          <mc:Fallback>
            <w:pict>
              <v:shape id="_x0000_s1253" type="#_x0000_t202" style="position:absolute;margin-left:329.10000000000002pt;margin-top:85.100000000000009pt;width:30.25pt;height:6.5pt;z-index:-125829291;mso-wrap-distance-left:285.pt;mso-wrap-distance-top:57.850000000000001pt;mso-wrap-distance-right:9.pt;mso-wrap-distance-bottom:354.69999999999999pt;mso-position-horizontal-relative:page;mso-position-vertical-relative:margin" filled="f" stroked="f">
                <v:textbox inset="0,0,0,0">
                  <w:txbxContent>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rPr>
                        <w:t>Алюминиевая</w:t>
                      </w:r>
                    </w:p>
                  </w:txbxContent>
                </v:textbox>
                <w10:wrap type="topAndBottom" anchorx="page" anchory="margin"/>
              </v:shape>
            </w:pict>
          </mc:Fallback>
        </mc:AlternateContent>
      </w:r>
      <w:r>
        <mc:AlternateContent>
          <mc:Choice Requires="wps">
            <w:drawing>
              <wp:anchor distT="1017905" distB="4178935" distL="3622675" distR="248285" simplePos="0" relativeHeight="125829464" behindDoc="0" locked="0" layoutInCell="1" allowOverlap="1">
                <wp:simplePos x="0" y="0"/>
                <wp:positionH relativeFrom="page">
                  <wp:posOffset>4182745</wp:posOffset>
                </wp:positionH>
                <wp:positionV relativeFrom="margin">
                  <wp:posOffset>1363980</wp:posOffset>
                </wp:positionV>
                <wp:extent cx="247015" cy="125095"/>
                <wp:wrapTopAndBottom/>
                <wp:docPr id="229" name="Shape 229"/>
                <a:graphic xmlns:a="http://schemas.openxmlformats.org/drawingml/2006/main">
                  <a:graphicData uri="http://schemas.microsoft.com/office/word/2010/wordprocessingShape">
                    <wps:wsp>
                      <wps:cNvSpPr txBox="1"/>
                      <wps:spPr>
                        <a:xfrm>
                          <a:ext cx="247015" cy="125095"/>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rPr>
                                <w:sz w:val="10"/>
                                <w:szCs w:val="10"/>
                              </w:rPr>
                            </w:pPr>
                            <w:r>
                              <w:rPr>
                                <w:b/>
                                <w:bCs/>
                                <w:color w:val="000000"/>
                                <w:spacing w:val="0"/>
                                <w:w w:val="100"/>
                                <w:position w:val="0"/>
                                <w:sz w:val="10"/>
                                <w:szCs w:val="10"/>
                              </w:rPr>
                              <w:t>АПРН</w:t>
                            </w:r>
                          </w:p>
                        </w:txbxContent>
                      </wps:txbx>
                      <wps:bodyPr wrap="none" lIns="0" tIns="0" rIns="0" bIns="0">
                        <a:noAutoFit/>
                      </wps:bodyPr>
                    </wps:wsp>
                  </a:graphicData>
                </a:graphic>
              </wp:anchor>
            </w:drawing>
          </mc:Choice>
          <mc:Fallback>
            <w:pict>
              <v:shape id="_x0000_s1255" type="#_x0000_t202" style="position:absolute;margin-left:329.35000000000002pt;margin-top:107.40000000000001pt;width:19.449999999999999pt;height:9.8499999999999996pt;z-index:-125829289;mso-wrap-distance-left:285.25pt;mso-wrap-distance-top:80.150000000000006pt;mso-wrap-distance-right:19.550000000000001pt;mso-wrap-distance-bottom:329.05000000000001pt;mso-position-horizontal-relative:page;mso-position-vertical-relative:margin" filled="f" stroked="f">
                <v:textbox inset="0,0,0,0">
                  <w:txbxContent>
                    <w:p>
                      <w:pPr>
                        <w:pStyle w:val="Style77"/>
                        <w:keepNext w:val="0"/>
                        <w:keepLines w:val="0"/>
                        <w:widowControl w:val="0"/>
                        <w:shd w:val="clear" w:color="auto" w:fill="auto"/>
                        <w:bidi w:val="0"/>
                        <w:spacing w:before="0" w:after="0" w:line="240" w:lineRule="auto"/>
                        <w:ind w:left="0" w:right="0" w:firstLine="0"/>
                        <w:jc w:val="left"/>
                        <w:rPr>
                          <w:sz w:val="10"/>
                          <w:szCs w:val="10"/>
                        </w:rPr>
                      </w:pPr>
                      <w:r>
                        <w:rPr>
                          <w:b/>
                          <w:bCs/>
                          <w:color w:val="000000"/>
                          <w:spacing w:val="0"/>
                          <w:w w:val="100"/>
                          <w:position w:val="0"/>
                          <w:sz w:val="10"/>
                          <w:szCs w:val="10"/>
                        </w:rPr>
                        <w:t>АПРН</w:t>
                      </w:r>
                    </w:p>
                  </w:txbxContent>
                </v:textbox>
                <w10:wrap type="topAndBottom" anchorx="page" anchory="margin"/>
              </v:shape>
            </w:pict>
          </mc:Fallback>
        </mc:AlternateContent>
      </w:r>
      <w:r>
        <mc:AlternateContent>
          <mc:Choice Requires="wps">
            <w:drawing>
              <wp:anchor distT="1487170" distB="3645535" distL="754380" distR="151130" simplePos="0" relativeHeight="125829466" behindDoc="0" locked="0" layoutInCell="1" allowOverlap="1">
                <wp:simplePos x="0" y="0"/>
                <wp:positionH relativeFrom="page">
                  <wp:posOffset>1314450</wp:posOffset>
                </wp:positionH>
                <wp:positionV relativeFrom="margin">
                  <wp:posOffset>1833245</wp:posOffset>
                </wp:positionV>
                <wp:extent cx="3212465" cy="189230"/>
                <wp:wrapTopAndBottom/>
                <wp:docPr id="231" name="Shape 231"/>
                <a:graphic xmlns:a="http://schemas.openxmlformats.org/drawingml/2006/main">
                  <a:graphicData uri="http://schemas.microsoft.com/office/word/2010/wordprocessingShape">
                    <wps:wsp>
                      <wps:cNvSpPr txBox="1"/>
                      <wps:spPr>
                        <a:xfrm>
                          <a:ext cx="3212465" cy="189230"/>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Открытая прокладка в сухих помещениях непосредственно по несгораемым и трудно</w:t>
                              <w:softHyphen/>
                              <w:t>сгораемым конструкциям</w:t>
                            </w:r>
                          </w:p>
                        </w:txbxContent>
                      </wps:txbx>
                      <wps:bodyPr lIns="0" tIns="0" rIns="0" bIns="0">
                        <a:noAutoFit/>
                      </wps:bodyPr>
                    </wps:wsp>
                  </a:graphicData>
                </a:graphic>
              </wp:anchor>
            </w:drawing>
          </mc:Choice>
          <mc:Fallback>
            <w:pict>
              <v:shape id="_x0000_s1257" type="#_x0000_t202" style="position:absolute;margin-left:103.5pt;margin-top:144.34999999999999pt;width:252.95000000000002pt;height:14.9pt;z-index:-125829287;mso-wrap-distance-left:59.399999999999999pt;mso-wrap-distance-top:117.10000000000001pt;mso-wrap-distance-right:11.9pt;mso-wrap-distance-bottom:287.05000000000001pt;mso-position-horizontal-relative:page;mso-position-vertical-relative:margin" filled="f" stroked="f">
                <v:textbox inset="0,0,0,0">
                  <w:txbxContent>
                    <w:p>
                      <w:pPr>
                        <w:pStyle w:val="Style77"/>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Открытая прокладка в сухих помещениях непосредственно по несгораемым и трудно</w:t>
                        <w:softHyphen/>
                        <w:t>сгораемым конструкциям</w:t>
                      </w:r>
                    </w:p>
                  </w:txbxContent>
                </v:textbox>
                <w10:wrap type="topAndBottom" anchorx="page" anchory="margin"/>
              </v:shape>
            </w:pict>
          </mc:Fallback>
        </mc:AlternateContent>
      </w:r>
      <w:r>
        <mc:AlternateContent>
          <mc:Choice Requires="wps">
            <w:drawing>
              <wp:anchor distT="1703705" distB="2667000" distL="751205" distR="132715" simplePos="0" relativeHeight="125829468" behindDoc="0" locked="0" layoutInCell="1" allowOverlap="1">
                <wp:simplePos x="0" y="0"/>
                <wp:positionH relativeFrom="page">
                  <wp:posOffset>1311275</wp:posOffset>
                </wp:positionH>
                <wp:positionV relativeFrom="margin">
                  <wp:posOffset>2049780</wp:posOffset>
                </wp:positionV>
                <wp:extent cx="3234055" cy="951230"/>
                <wp:wrapTopAndBottom/>
                <wp:docPr id="233" name="Shape 233"/>
                <a:graphic xmlns:a="http://schemas.openxmlformats.org/drawingml/2006/main">
                  <a:graphicData uri="http://schemas.microsoft.com/office/word/2010/wordprocessingShape">
                    <wps:wsp>
                      <wps:cNvSpPr txBox="1"/>
                      <wps:spPr>
                        <a:xfrm>
                          <a:ext cx="3234055" cy="951230"/>
                        </a:xfrm>
                        <a:prstGeom prst="rect"/>
                        <a:noFill/>
                      </wps:spPr>
                      <wps:txbx>
                        <w:txbxContent>
                          <w:p>
                            <w:pPr>
                              <w:pStyle w:val="Style77"/>
                              <w:keepNext w:val="0"/>
                              <w:keepLines w:val="0"/>
                              <w:widowControl w:val="0"/>
                              <w:shd w:val="clear" w:color="auto" w:fill="auto"/>
                              <w:bidi w:val="0"/>
                              <w:spacing w:before="0" w:after="0" w:line="257" w:lineRule="auto"/>
                              <w:ind w:left="0" w:right="0" w:firstLine="0"/>
                              <w:jc w:val="both"/>
                            </w:pPr>
                            <w:r>
                              <w:rPr>
                                <w:color w:val="000000"/>
                                <w:spacing w:val="0"/>
                                <w:w w:val="100"/>
                                <w:position w:val="0"/>
                              </w:rPr>
                              <w:t>Рассчитаны на номинальное напряжение 660 В.</w:t>
                            </w:r>
                          </w:p>
                          <w:p>
                            <w:pPr>
                              <w:pStyle w:val="Style77"/>
                              <w:keepNext w:val="0"/>
                              <w:keepLines w:val="0"/>
                              <w:widowControl w:val="0"/>
                              <w:shd w:val="clear" w:color="auto" w:fill="auto"/>
                              <w:bidi w:val="0"/>
                              <w:spacing w:before="0" w:after="0" w:line="257" w:lineRule="auto"/>
                              <w:ind w:left="0" w:right="0" w:firstLine="0"/>
                              <w:jc w:val="both"/>
                            </w:pPr>
                            <w:r>
                              <w:rPr>
                                <w:color w:val="000000"/>
                                <w:spacing w:val="0"/>
                                <w:w w:val="100"/>
                                <w:position w:val="0"/>
                              </w:rPr>
                              <w:t>Трубчатые провода марки ПРФ (ПРФЛ) имеют медную жилу, а АПРФ — алюминиевую жилу. Выпускаются одно-, двух- и трехжильными.</w:t>
                            </w:r>
                          </w:p>
                          <w:p>
                            <w:pPr>
                              <w:pStyle w:val="Style77"/>
                              <w:keepNext w:val="0"/>
                              <w:keepLines w:val="0"/>
                              <w:widowControl w:val="0"/>
                              <w:shd w:val="clear" w:color="auto" w:fill="auto"/>
                              <w:bidi w:val="0"/>
                              <w:spacing w:before="0" w:after="0" w:line="257" w:lineRule="auto"/>
                              <w:ind w:left="0" w:right="0" w:firstLine="0"/>
                              <w:jc w:val="both"/>
                            </w:pPr>
                            <w:r>
                              <w:rPr>
                                <w:color w:val="000000"/>
                                <w:spacing w:val="0"/>
                                <w:w w:val="100"/>
                                <w:position w:val="0"/>
                              </w:rPr>
                              <w:t>Жила изолирована резиной. Поверх жил наложена пленка или прорезиненная тканевая лента. Металлическая фальцованная (т.е. со швом) оболочка предохраняет жилы от небольших механических повреждений.</w:t>
                            </w:r>
                          </w:p>
                          <w:p>
                            <w:pPr>
                              <w:pStyle w:val="Style77"/>
                              <w:keepNext w:val="0"/>
                              <w:keepLines w:val="0"/>
                              <w:widowControl w:val="0"/>
                              <w:shd w:val="clear" w:color="auto" w:fill="auto"/>
                              <w:bidi w:val="0"/>
                              <w:spacing w:before="0" w:after="0" w:line="257" w:lineRule="auto"/>
                              <w:ind w:left="0" w:right="0" w:firstLine="0"/>
                              <w:jc w:val="both"/>
                            </w:pPr>
                            <w:r>
                              <w:rPr>
                                <w:color w:val="000000"/>
                                <w:spacing w:val="0"/>
                                <w:w w:val="100"/>
                                <w:position w:val="0"/>
                              </w:rPr>
                              <w:t>Оболочка проводов ПРФ и АПРФ выполнена из сплава АМЦ, а проводов ПРФЛ из латуни. Минимальное сечение жил проводов ПРФ и ПРФЛ — 1,0 мм</w:t>
                            </w:r>
                            <w:r>
                              <w:rPr>
                                <w:color w:val="000000"/>
                                <w:spacing w:val="0"/>
                                <w:w w:val="100"/>
                                <w:position w:val="0"/>
                                <w:vertAlign w:val="superscript"/>
                              </w:rPr>
                              <w:t>2</w:t>
                            </w:r>
                            <w:r>
                              <w:rPr>
                                <w:color w:val="000000"/>
                                <w:spacing w:val="0"/>
                                <w:w w:val="100"/>
                                <w:position w:val="0"/>
                              </w:rPr>
                              <w:t>, а провода АПРФ — 2,5 мм'. Шов металлической оболочки при вертикальной прокладке должен быть обращен в сто</w:t>
                              <w:softHyphen/>
                              <w:t>рону опорной поверхности; при горизонтальной прокладке — направлен вверх.</w:t>
                            </w:r>
                          </w:p>
                          <w:p>
                            <w:pPr>
                              <w:pStyle w:val="Style77"/>
                              <w:keepNext w:val="0"/>
                              <w:keepLines w:val="0"/>
                              <w:widowControl w:val="0"/>
                              <w:shd w:val="clear" w:color="auto" w:fill="auto"/>
                              <w:bidi w:val="0"/>
                              <w:spacing w:before="0" w:after="0" w:line="257" w:lineRule="auto"/>
                              <w:ind w:left="0" w:right="0" w:firstLine="0"/>
                              <w:jc w:val="left"/>
                            </w:pPr>
                            <w:r>
                              <w:rPr>
                                <w:color w:val="000000"/>
                                <w:spacing w:val="0"/>
                                <w:w w:val="100"/>
                                <w:position w:val="0"/>
                              </w:rPr>
                              <w:t>Изгибают трубчатые провода с помощью специальных клещей</w:t>
                            </w:r>
                          </w:p>
                        </w:txbxContent>
                      </wps:txbx>
                      <wps:bodyPr lIns="0" tIns="0" rIns="0" bIns="0">
                        <a:noAutoFit/>
                      </wps:bodyPr>
                    </wps:wsp>
                  </a:graphicData>
                </a:graphic>
              </wp:anchor>
            </w:drawing>
          </mc:Choice>
          <mc:Fallback>
            <w:pict>
              <v:shape id="_x0000_s1259" type="#_x0000_t202" style="position:absolute;margin-left:103.25pt;margin-top:161.40000000000001pt;width:254.65000000000001pt;height:74.900000000000006pt;z-index:-125829285;mso-wrap-distance-left:59.149999999999999pt;mso-wrap-distance-top:134.15000000000001pt;mso-wrap-distance-right:10.450000000000001pt;mso-wrap-distance-bottom:210.pt;mso-position-horizontal-relative:page;mso-position-vertical-relative:margin" filled="f" stroked="f">
                <v:textbox inset="0,0,0,0">
                  <w:txbxContent>
                    <w:p>
                      <w:pPr>
                        <w:pStyle w:val="Style77"/>
                        <w:keepNext w:val="0"/>
                        <w:keepLines w:val="0"/>
                        <w:widowControl w:val="0"/>
                        <w:shd w:val="clear" w:color="auto" w:fill="auto"/>
                        <w:bidi w:val="0"/>
                        <w:spacing w:before="0" w:after="0" w:line="257" w:lineRule="auto"/>
                        <w:ind w:left="0" w:right="0" w:firstLine="0"/>
                        <w:jc w:val="both"/>
                      </w:pPr>
                      <w:r>
                        <w:rPr>
                          <w:color w:val="000000"/>
                          <w:spacing w:val="0"/>
                          <w:w w:val="100"/>
                          <w:position w:val="0"/>
                        </w:rPr>
                        <w:t>Рассчитаны на номинальное напряжение 660 В.</w:t>
                      </w:r>
                    </w:p>
                    <w:p>
                      <w:pPr>
                        <w:pStyle w:val="Style77"/>
                        <w:keepNext w:val="0"/>
                        <w:keepLines w:val="0"/>
                        <w:widowControl w:val="0"/>
                        <w:shd w:val="clear" w:color="auto" w:fill="auto"/>
                        <w:bidi w:val="0"/>
                        <w:spacing w:before="0" w:after="0" w:line="257" w:lineRule="auto"/>
                        <w:ind w:left="0" w:right="0" w:firstLine="0"/>
                        <w:jc w:val="both"/>
                      </w:pPr>
                      <w:r>
                        <w:rPr>
                          <w:color w:val="000000"/>
                          <w:spacing w:val="0"/>
                          <w:w w:val="100"/>
                          <w:position w:val="0"/>
                        </w:rPr>
                        <w:t>Трубчатые провода марки ПРФ (ПРФЛ) имеют медную жилу, а АПРФ — алюминиевую жилу. Выпускаются одно-, двух- и трехжильными.</w:t>
                      </w:r>
                    </w:p>
                    <w:p>
                      <w:pPr>
                        <w:pStyle w:val="Style77"/>
                        <w:keepNext w:val="0"/>
                        <w:keepLines w:val="0"/>
                        <w:widowControl w:val="0"/>
                        <w:shd w:val="clear" w:color="auto" w:fill="auto"/>
                        <w:bidi w:val="0"/>
                        <w:spacing w:before="0" w:after="0" w:line="257" w:lineRule="auto"/>
                        <w:ind w:left="0" w:right="0" w:firstLine="0"/>
                        <w:jc w:val="both"/>
                      </w:pPr>
                      <w:r>
                        <w:rPr>
                          <w:color w:val="000000"/>
                          <w:spacing w:val="0"/>
                          <w:w w:val="100"/>
                          <w:position w:val="0"/>
                        </w:rPr>
                        <w:t>Жила изолирована резиной. Поверх жил наложена пленка или прорезиненная тканевая лента. Металлическая фальцованная (т.е. со швом) оболочка предохраняет жилы от небольших механических повреждений.</w:t>
                      </w:r>
                    </w:p>
                    <w:p>
                      <w:pPr>
                        <w:pStyle w:val="Style77"/>
                        <w:keepNext w:val="0"/>
                        <w:keepLines w:val="0"/>
                        <w:widowControl w:val="0"/>
                        <w:shd w:val="clear" w:color="auto" w:fill="auto"/>
                        <w:bidi w:val="0"/>
                        <w:spacing w:before="0" w:after="0" w:line="257" w:lineRule="auto"/>
                        <w:ind w:left="0" w:right="0" w:firstLine="0"/>
                        <w:jc w:val="both"/>
                      </w:pPr>
                      <w:r>
                        <w:rPr>
                          <w:color w:val="000000"/>
                          <w:spacing w:val="0"/>
                          <w:w w:val="100"/>
                          <w:position w:val="0"/>
                        </w:rPr>
                        <w:t>Оболочка проводов ПРФ и АПРФ выполнена из сплава АМЦ, а проводов ПРФЛ из латуни. Минимальное сечение жил проводов ПРФ и ПРФЛ — 1,0 мм</w:t>
                      </w:r>
                      <w:r>
                        <w:rPr>
                          <w:color w:val="000000"/>
                          <w:spacing w:val="0"/>
                          <w:w w:val="100"/>
                          <w:position w:val="0"/>
                          <w:vertAlign w:val="superscript"/>
                        </w:rPr>
                        <w:t>2</w:t>
                      </w:r>
                      <w:r>
                        <w:rPr>
                          <w:color w:val="000000"/>
                          <w:spacing w:val="0"/>
                          <w:w w:val="100"/>
                          <w:position w:val="0"/>
                        </w:rPr>
                        <w:t>, а провода АПРФ — 2,5 мм'. Шов металлической оболочки при вертикальной прокладке должен быть обращен в сто</w:t>
                        <w:softHyphen/>
                        <w:t>рону опорной поверхности; при горизонтальной прокладке — направлен вверх.</w:t>
                      </w:r>
                    </w:p>
                    <w:p>
                      <w:pPr>
                        <w:pStyle w:val="Style77"/>
                        <w:keepNext w:val="0"/>
                        <w:keepLines w:val="0"/>
                        <w:widowControl w:val="0"/>
                        <w:shd w:val="clear" w:color="auto" w:fill="auto"/>
                        <w:bidi w:val="0"/>
                        <w:spacing w:before="0" w:after="0" w:line="257" w:lineRule="auto"/>
                        <w:ind w:left="0" w:right="0" w:firstLine="0"/>
                        <w:jc w:val="left"/>
                      </w:pPr>
                      <w:r>
                        <w:rPr>
                          <w:color w:val="000000"/>
                          <w:spacing w:val="0"/>
                          <w:w w:val="100"/>
                          <w:position w:val="0"/>
                        </w:rPr>
                        <w:t>Изгибают трубчатые провода с помощью специальных клещей</w:t>
                      </w:r>
                    </w:p>
                  </w:txbxContent>
                </v:textbox>
                <w10:wrap type="topAndBottom" anchorx="page" anchory="margin"/>
              </v:shape>
            </w:pict>
          </mc:Fallback>
        </mc:AlternateContent>
      </w:r>
      <w:r>
        <mc:AlternateContent>
          <mc:Choice Requires="wps">
            <w:drawing>
              <wp:anchor distT="2663825" distB="2578735" distL="129540" distR="2806065" simplePos="0" relativeHeight="125829470" behindDoc="0" locked="0" layoutInCell="1" allowOverlap="1">
                <wp:simplePos x="0" y="0"/>
                <wp:positionH relativeFrom="page">
                  <wp:posOffset>689610</wp:posOffset>
                </wp:positionH>
                <wp:positionV relativeFrom="margin">
                  <wp:posOffset>3009900</wp:posOffset>
                </wp:positionV>
                <wp:extent cx="1182370" cy="79375"/>
                <wp:wrapTopAndBottom/>
                <wp:docPr id="235" name="Shape 235"/>
                <a:graphic xmlns:a="http://schemas.openxmlformats.org/drawingml/2006/main">
                  <a:graphicData uri="http://schemas.microsoft.com/office/word/2010/wordprocessingShape">
                    <wps:wsp>
                      <wps:cNvSpPr txBox="1"/>
                      <wps:spPr>
                        <a:xfrm>
                          <a:ext cx="1182370" cy="79375"/>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rPr>
                              <w:t>Защитная металлическая Пленка Ланта</w:t>
                            </w:r>
                          </w:p>
                        </w:txbxContent>
                      </wps:txbx>
                      <wps:bodyPr wrap="none" lIns="0" tIns="0" rIns="0" bIns="0">
                        <a:noAutoFit/>
                      </wps:bodyPr>
                    </wps:wsp>
                  </a:graphicData>
                </a:graphic>
              </wp:anchor>
            </w:drawing>
          </mc:Choice>
          <mc:Fallback>
            <w:pict>
              <v:shape id="_x0000_s1261" type="#_x0000_t202" style="position:absolute;margin-left:54.300000000000004pt;margin-top:237.pt;width:93.100000000000009pt;height:6.25pt;z-index:-125829283;mso-wrap-distance-left:10.200000000000001pt;mso-wrap-distance-top:209.75pt;mso-wrap-distance-right:220.95000000000002pt;mso-wrap-distance-bottom:203.05000000000001pt;mso-position-horizontal-relative:page;mso-position-vertical-relative:margin" filled="f" stroked="f">
                <v:textbox inset="0,0,0,0">
                  <w:txbxContent>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rPr>
                        <w:t>Защитная металлическая Пленка Ланта</w:t>
                      </w:r>
                    </w:p>
                  </w:txbxContent>
                </v:textbox>
                <w10:wrap type="topAndBottom" anchorx="page" anchory="margin"/>
              </v:shape>
            </w:pict>
          </mc:Fallback>
        </mc:AlternateContent>
      </w:r>
      <w:r>
        <mc:AlternateContent>
          <mc:Choice Requires="wps">
            <w:drawing>
              <wp:anchor distT="2663825" distB="2514600" distL="1461770" distR="2348230" simplePos="0" relativeHeight="125829472" behindDoc="0" locked="0" layoutInCell="1" allowOverlap="1">
                <wp:simplePos x="0" y="0"/>
                <wp:positionH relativeFrom="page">
                  <wp:posOffset>2021840</wp:posOffset>
                </wp:positionH>
                <wp:positionV relativeFrom="margin">
                  <wp:posOffset>3009900</wp:posOffset>
                </wp:positionV>
                <wp:extent cx="307975" cy="143510"/>
                <wp:wrapTopAndBottom/>
                <wp:docPr id="237" name="Shape 237"/>
                <a:graphic xmlns:a="http://schemas.openxmlformats.org/drawingml/2006/main">
                  <a:graphicData uri="http://schemas.microsoft.com/office/word/2010/wordprocessingShape">
                    <wps:wsp>
                      <wps:cNvSpPr txBox="1"/>
                      <wps:spPr>
                        <a:xfrm>
                          <a:ext cx="307975" cy="143510"/>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rPr>
                              <w:t>Резиновая изоляция</w:t>
                            </w:r>
                          </w:p>
                        </w:txbxContent>
                      </wps:txbx>
                      <wps:bodyPr lIns="0" tIns="0" rIns="0" bIns="0">
                        <a:noAutoFit/>
                      </wps:bodyPr>
                    </wps:wsp>
                  </a:graphicData>
                </a:graphic>
              </wp:anchor>
            </w:drawing>
          </mc:Choice>
          <mc:Fallback>
            <w:pict>
              <v:shape id="_x0000_s1263" type="#_x0000_t202" style="position:absolute;margin-left:159.20000000000002pt;margin-top:237.pt;width:24.25pt;height:11.300000000000001pt;z-index:-125829281;mso-wrap-distance-left:115.10000000000001pt;mso-wrap-distance-top:209.75pt;mso-wrap-distance-right:184.90000000000001pt;mso-wrap-distance-bottom:198.pt;mso-position-horizontal-relative:page;mso-position-vertical-relative:margin" filled="f" stroked="f">
                <v:textbox inset="0,0,0,0">
                  <w:txbxContent>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rPr>
                        <w:t>Резиновая изоляция</w:t>
                      </w:r>
                    </w:p>
                  </w:txbxContent>
                </v:textbox>
                <w10:wrap type="topAndBottom" anchorx="page" anchory="margin"/>
              </v:shape>
            </w:pict>
          </mc:Fallback>
        </mc:AlternateContent>
      </w:r>
      <w:r>
        <mc:AlternateContent>
          <mc:Choice Requires="wps">
            <w:drawing>
              <wp:anchor distT="2871470" distB="2365375" distL="1586230" distR="2230120" simplePos="0" relativeHeight="125829474" behindDoc="0" locked="0" layoutInCell="1" allowOverlap="1">
                <wp:simplePos x="0" y="0"/>
                <wp:positionH relativeFrom="page">
                  <wp:posOffset>2146300</wp:posOffset>
                </wp:positionH>
                <wp:positionV relativeFrom="margin">
                  <wp:posOffset>3217545</wp:posOffset>
                </wp:positionV>
                <wp:extent cx="301625" cy="85090"/>
                <wp:wrapTopAndBottom/>
                <wp:docPr id="239" name="Shape 239"/>
                <a:graphic xmlns:a="http://schemas.openxmlformats.org/drawingml/2006/main">
                  <a:graphicData uri="http://schemas.microsoft.com/office/word/2010/wordprocessingShape">
                    <wps:wsp>
                      <wps:cNvSpPr txBox="1"/>
                      <wps:spPr>
                        <a:xfrm>
                          <a:ext cx="301625" cy="85090"/>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rPr>
                              <w:t>Медные 11</w:t>
                            </w:r>
                          </w:p>
                        </w:txbxContent>
                      </wps:txbx>
                      <wps:bodyPr wrap="none" lIns="0" tIns="0" rIns="0" bIns="0">
                        <a:noAutoFit/>
                      </wps:bodyPr>
                    </wps:wsp>
                  </a:graphicData>
                </a:graphic>
              </wp:anchor>
            </w:drawing>
          </mc:Choice>
          <mc:Fallback>
            <w:pict>
              <v:shape id="_x0000_s1265" type="#_x0000_t202" style="position:absolute;margin-left:169.pt;margin-top:253.34999999999999pt;width:23.75pt;height:6.7000000000000002pt;z-index:-125829279;mso-wrap-distance-left:124.90000000000001pt;mso-wrap-distance-top:226.09999999999999pt;mso-wrap-distance-right:175.59999999999999pt;mso-wrap-distance-bottom:186.25pt;mso-position-horizontal-relative:page;mso-position-vertical-relative:margin" filled="f" stroked="f">
                <v:textbox inset="0,0,0,0">
                  <w:txbxContent>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rPr>
                        <w:t>Медные 11</w:t>
                      </w:r>
                    </w:p>
                  </w:txbxContent>
                </v:textbox>
                <w10:wrap type="topAndBottom" anchorx="page" anchory="margin"/>
              </v:shape>
            </w:pict>
          </mc:Fallback>
        </mc:AlternateContent>
      </w:r>
      <w:r>
        <w:drawing>
          <wp:anchor distT="2736850" distB="2350135" distL="2293620" distR="729615" simplePos="0" relativeHeight="125829476" behindDoc="0" locked="0" layoutInCell="1" allowOverlap="1">
            <wp:simplePos x="0" y="0"/>
            <wp:positionH relativeFrom="page">
              <wp:posOffset>2853690</wp:posOffset>
            </wp:positionH>
            <wp:positionV relativeFrom="margin">
              <wp:posOffset>3082925</wp:posOffset>
            </wp:positionV>
            <wp:extent cx="1097280" cy="237490"/>
            <wp:wrapTopAndBottom/>
            <wp:docPr id="241" name="Shape 241"/>
            <a:graphic xmlns:a="http://schemas.openxmlformats.org/drawingml/2006/main">
              <a:graphicData uri="http://schemas.openxmlformats.org/drawingml/2006/picture">
                <pic:pic xmlns:pic="http://schemas.openxmlformats.org/drawingml/2006/picture">
                  <pic:nvPicPr>
                    <pic:cNvPr id="242" name="Picture box 242"/>
                    <pic:cNvPicPr/>
                  </pic:nvPicPr>
                  <pic:blipFill>
                    <a:blip r:embed="rId107"/>
                    <a:stretch/>
                  </pic:blipFill>
                  <pic:spPr>
                    <a:xfrm>
                      <a:ext cx="1097280" cy="237490"/>
                    </a:xfrm>
                    <a:prstGeom prst="rect"/>
                  </pic:spPr>
                </pic:pic>
              </a:graphicData>
            </a:graphic>
          </wp:anchor>
        </w:drawing>
      </w:r>
      <w:r>
        <mc:AlternateContent>
          <mc:Choice Requires="wps">
            <w:drawing>
              <wp:anchor distT="0" distB="0" distL="0" distR="0" simplePos="0" relativeHeight="503316550" behindDoc="0" locked="0" layoutInCell="1" allowOverlap="1">
                <wp:simplePos x="0" y="0"/>
                <wp:positionH relativeFrom="page">
                  <wp:posOffset>2475865</wp:posOffset>
                </wp:positionH>
                <wp:positionV relativeFrom="margin">
                  <wp:posOffset>3220085</wp:posOffset>
                </wp:positionV>
                <wp:extent cx="234950" cy="82550"/>
                <wp:wrapNone/>
                <wp:docPr id="243" name="Shape 243"/>
                <a:graphic xmlns:a="http://schemas.openxmlformats.org/drawingml/2006/main">
                  <a:graphicData uri="http://schemas.microsoft.com/office/word/2010/wordprocessingShape">
                    <wps:wsp>
                      <wps:cNvSpPr txBox="1"/>
                      <wps:spPr>
                        <a:xfrm>
                          <a:ext cx="234950" cy="8255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8"/>
                                <w:szCs w:val="8"/>
                              </w:rPr>
                            </w:pPr>
                            <w:r>
                              <w:rPr>
                                <w:b/>
                                <w:bCs/>
                                <w:i w:val="0"/>
                                <w:iCs w:val="0"/>
                                <w:color w:val="000000"/>
                                <w:spacing w:val="0"/>
                                <w:w w:val="100"/>
                                <w:position w:val="0"/>
                                <w:sz w:val="8"/>
                                <w:szCs w:val="8"/>
                              </w:rPr>
                              <w:t>3) жилы</w:t>
                            </w:r>
                          </w:p>
                        </w:txbxContent>
                      </wps:txbx>
                      <wps:bodyPr lIns="0" tIns="0" rIns="0" bIns="0">
                        <a:noAutoFit/>
                      </wps:bodyPr>
                    </wps:wsp>
                  </a:graphicData>
                </a:graphic>
              </wp:anchor>
            </w:drawing>
          </mc:Choice>
          <mc:Fallback>
            <w:pict>
              <v:shape id="_x0000_s1269" type="#_x0000_t202" style="position:absolute;margin-left:194.95000000000002pt;margin-top:253.55000000000001pt;width:18.5pt;height:6.5pt;z-index:251657797;mso-wrap-distance-left:0;mso-wrap-distance-right:0;mso-position-horizontal-relative:page;mso-position-vertical-relative:margin"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8"/>
                          <w:szCs w:val="8"/>
                        </w:rPr>
                      </w:pPr>
                      <w:r>
                        <w:rPr>
                          <w:b/>
                          <w:bCs/>
                          <w:i w:val="0"/>
                          <w:iCs w:val="0"/>
                          <w:color w:val="000000"/>
                          <w:spacing w:val="0"/>
                          <w:w w:val="100"/>
                          <w:position w:val="0"/>
                          <w:sz w:val="8"/>
                          <w:szCs w:val="8"/>
                        </w:rPr>
                        <w:t>3) жилы</w:t>
                      </w:r>
                    </w:p>
                  </w:txbxContent>
                </v:textbox>
                <w10:wrap anchorx="page" anchory="margin"/>
              </v:shape>
            </w:pict>
          </mc:Fallback>
        </mc:AlternateContent>
      </w:r>
      <w:r>
        <mc:AlternateContent>
          <mc:Choice Requires="wps">
            <w:drawing>
              <wp:anchor distT="0" distB="0" distL="0" distR="0" simplePos="0" relativeHeight="503316552" behindDoc="0" locked="0" layoutInCell="1" allowOverlap="1">
                <wp:simplePos x="0" y="0"/>
                <wp:positionH relativeFrom="page">
                  <wp:posOffset>3307715</wp:posOffset>
                </wp:positionH>
                <wp:positionV relativeFrom="margin">
                  <wp:posOffset>3345180</wp:posOffset>
                </wp:positionV>
                <wp:extent cx="225425" cy="88265"/>
                <wp:wrapNone/>
                <wp:docPr id="245" name="Shape 245"/>
                <a:graphic xmlns:a="http://schemas.openxmlformats.org/drawingml/2006/main">
                  <a:graphicData uri="http://schemas.microsoft.com/office/word/2010/wordprocessingShape">
                    <wps:wsp>
                      <wps:cNvSpPr txBox="1"/>
                      <wps:spPr>
                        <a:xfrm>
                          <a:ext cx="225425" cy="8826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0"/>
                                <w:szCs w:val="10"/>
                              </w:rPr>
                            </w:pPr>
                            <w:r>
                              <w:rPr>
                                <w:b/>
                                <w:bCs/>
                                <w:i w:val="0"/>
                                <w:iCs w:val="0"/>
                                <w:color w:val="000000"/>
                                <w:spacing w:val="0"/>
                                <w:w w:val="100"/>
                                <w:position w:val="0"/>
                                <w:sz w:val="10"/>
                                <w:szCs w:val="10"/>
                              </w:rPr>
                              <w:t>АПРФ</w:t>
                            </w:r>
                          </w:p>
                        </w:txbxContent>
                      </wps:txbx>
                      <wps:bodyPr lIns="0" tIns="0" rIns="0" bIns="0">
                        <a:noAutoFit/>
                      </wps:bodyPr>
                    </wps:wsp>
                  </a:graphicData>
                </a:graphic>
              </wp:anchor>
            </w:drawing>
          </mc:Choice>
          <mc:Fallback>
            <w:pict>
              <v:shape id="_x0000_s1271" type="#_x0000_t202" style="position:absolute;margin-left:260.44999999999999pt;margin-top:263.39999999999998pt;width:17.75pt;height:6.9500000000000002pt;z-index:251657799;mso-wrap-distance-left:0;mso-wrap-distance-right:0;mso-position-horizontal-relative:page;mso-position-vertical-relative:margin"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0"/>
                          <w:szCs w:val="10"/>
                        </w:rPr>
                      </w:pPr>
                      <w:r>
                        <w:rPr>
                          <w:b/>
                          <w:bCs/>
                          <w:i w:val="0"/>
                          <w:iCs w:val="0"/>
                          <w:color w:val="000000"/>
                          <w:spacing w:val="0"/>
                          <w:w w:val="100"/>
                          <w:position w:val="0"/>
                          <w:sz w:val="10"/>
                          <w:szCs w:val="10"/>
                        </w:rPr>
                        <w:t>АПРФ</w:t>
                      </w:r>
                    </w:p>
                  </w:txbxContent>
                </v:textbox>
                <w10:wrap anchorx="page" anchory="margin"/>
              </v:shape>
            </w:pict>
          </mc:Fallback>
        </mc:AlternateContent>
      </w:r>
      <w:r>
        <mc:AlternateContent>
          <mc:Choice Requires="wps">
            <w:drawing>
              <wp:anchor distT="0" distB="0" distL="0" distR="0" simplePos="0" relativeHeight="503316554" behindDoc="0" locked="0" layoutInCell="1" allowOverlap="1">
                <wp:simplePos x="0" y="0"/>
                <wp:positionH relativeFrom="page">
                  <wp:posOffset>2496820</wp:posOffset>
                </wp:positionH>
                <wp:positionV relativeFrom="margin">
                  <wp:posOffset>3013075</wp:posOffset>
                </wp:positionV>
                <wp:extent cx="2054225" cy="125095"/>
                <wp:wrapNone/>
                <wp:docPr id="247" name="Shape 247"/>
                <a:graphic xmlns:a="http://schemas.openxmlformats.org/drawingml/2006/main">
                  <a:graphicData uri="http://schemas.microsoft.com/office/word/2010/wordprocessingShape">
                    <wps:wsp>
                      <wps:cNvSpPr txBox="1"/>
                      <wps:spPr>
                        <a:xfrm>
                          <a:ext cx="2054225" cy="125095"/>
                        </a:xfrm>
                        <a:prstGeom prst="rect"/>
                        <a:noFill/>
                      </wps:spPr>
                      <wps:txbx>
                        <w:txbxContent>
                          <w:p>
                            <w:pPr>
                              <w:pStyle w:val="Style5"/>
                              <w:keepNext w:val="0"/>
                              <w:keepLines w:val="0"/>
                              <w:widowControl w:val="0"/>
                              <w:shd w:val="clear" w:color="auto" w:fill="auto"/>
                              <w:tabs>
                                <w:tab w:pos="1906" w:val="left"/>
                              </w:tabs>
                              <w:bidi w:val="0"/>
                              <w:spacing w:before="0" w:after="0" w:line="252" w:lineRule="auto"/>
                              <w:ind w:left="0" w:right="0" w:firstLine="0"/>
                              <w:jc w:val="left"/>
                              <w:rPr>
                                <w:sz w:val="8"/>
                                <w:szCs w:val="8"/>
                              </w:rPr>
                            </w:pPr>
                            <w:r>
                              <w:rPr>
                                <w:b/>
                                <w:bCs/>
                                <w:i w:val="0"/>
                                <w:iCs w:val="0"/>
                                <w:color w:val="000000"/>
                                <w:spacing w:val="0"/>
                                <w:w w:val="100"/>
                                <w:position w:val="0"/>
                                <w:sz w:val="8"/>
                                <w:szCs w:val="8"/>
                              </w:rPr>
                              <w:t>Защитная металлическая Пленка Лента Резиновая оболочка со швом</w:t>
                              <w:tab/>
                              <w:t>изоляция</w:t>
                            </w:r>
                          </w:p>
                        </w:txbxContent>
                      </wps:txbx>
                      <wps:bodyPr lIns="0" tIns="0" rIns="0" bIns="0">
                        <a:noAutoFit/>
                      </wps:bodyPr>
                    </wps:wsp>
                  </a:graphicData>
                </a:graphic>
              </wp:anchor>
            </w:drawing>
          </mc:Choice>
          <mc:Fallback>
            <w:pict>
              <v:shape id="_x0000_s1273" type="#_x0000_t202" style="position:absolute;margin-left:196.59999999999999pt;margin-top:237.25pt;width:161.75pt;height:9.8499999999999996pt;z-index:251657801;mso-wrap-distance-left:0;mso-wrap-distance-right:0;mso-position-horizontal-relative:page;mso-position-vertical-relative:margin" filled="f" stroked="f">
                <v:textbox inset="0,0,0,0">
                  <w:txbxContent>
                    <w:p>
                      <w:pPr>
                        <w:pStyle w:val="Style5"/>
                        <w:keepNext w:val="0"/>
                        <w:keepLines w:val="0"/>
                        <w:widowControl w:val="0"/>
                        <w:shd w:val="clear" w:color="auto" w:fill="auto"/>
                        <w:tabs>
                          <w:tab w:pos="1906" w:val="left"/>
                        </w:tabs>
                        <w:bidi w:val="0"/>
                        <w:spacing w:before="0" w:after="0" w:line="252" w:lineRule="auto"/>
                        <w:ind w:left="0" w:right="0" w:firstLine="0"/>
                        <w:jc w:val="left"/>
                        <w:rPr>
                          <w:sz w:val="8"/>
                          <w:szCs w:val="8"/>
                        </w:rPr>
                      </w:pPr>
                      <w:r>
                        <w:rPr>
                          <w:b/>
                          <w:bCs/>
                          <w:i w:val="0"/>
                          <w:iCs w:val="0"/>
                          <w:color w:val="000000"/>
                          <w:spacing w:val="0"/>
                          <w:w w:val="100"/>
                          <w:position w:val="0"/>
                          <w:sz w:val="8"/>
                          <w:szCs w:val="8"/>
                        </w:rPr>
                        <w:t>Защитная металлическая Пленка Лента Резиновая оболочка со швом</w:t>
                        <w:tab/>
                        <w:t>изоляция</w:t>
                      </w:r>
                    </w:p>
                  </w:txbxContent>
                </v:textbox>
                <w10:wrap anchorx="page" anchory="margin"/>
              </v:shape>
            </w:pict>
          </mc:Fallback>
        </mc:AlternateContent>
      </w:r>
      <w:r>
        <mc:AlternateContent>
          <mc:Choice Requires="wps">
            <w:drawing>
              <wp:anchor distT="2840990" distB="2355850" distL="3430270" distR="127000" simplePos="0" relativeHeight="125829477" behindDoc="0" locked="0" layoutInCell="1" allowOverlap="1">
                <wp:simplePos x="0" y="0"/>
                <wp:positionH relativeFrom="page">
                  <wp:posOffset>3990340</wp:posOffset>
                </wp:positionH>
                <wp:positionV relativeFrom="margin">
                  <wp:posOffset>3187065</wp:posOffset>
                </wp:positionV>
                <wp:extent cx="560705" cy="125095"/>
                <wp:wrapTopAndBottom/>
                <wp:docPr id="249" name="Shape 249"/>
                <a:graphic xmlns:a="http://schemas.openxmlformats.org/drawingml/2006/main">
                  <a:graphicData uri="http://schemas.microsoft.com/office/word/2010/wordprocessingShape">
                    <wps:wsp>
                      <wps:cNvSpPr txBox="1"/>
                      <wps:spPr>
                        <a:xfrm>
                          <a:ext cx="560705" cy="125095"/>
                        </a:xfrm>
                        <a:prstGeom prst="rect"/>
                        <a:noFill/>
                      </wps:spPr>
                      <wps:txbx>
                        <w:txbxContent>
                          <w:p>
                            <w:pPr>
                              <w:pStyle w:val="Style11"/>
                              <w:keepNext w:val="0"/>
                              <w:keepLines w:val="0"/>
                              <w:widowControl w:val="0"/>
                              <w:shd w:val="clear" w:color="auto" w:fill="auto"/>
                              <w:bidi w:val="0"/>
                              <w:spacing w:before="0" w:after="0" w:line="252" w:lineRule="auto"/>
                              <w:ind w:left="0" w:right="0" w:firstLine="0"/>
                              <w:jc w:val="both"/>
                              <w:rPr>
                                <w:sz w:val="8"/>
                                <w:szCs w:val="8"/>
                              </w:rPr>
                            </w:pPr>
                            <w:r>
                              <w:rPr>
                                <w:rFonts w:ascii="Arial" w:eastAsia="Arial" w:hAnsi="Arial" w:cs="Arial"/>
                                <w:b/>
                                <w:bCs/>
                                <w:color w:val="000000"/>
                                <w:spacing w:val="0"/>
                                <w:w w:val="100"/>
                                <w:position w:val="0"/>
                                <w:sz w:val="8"/>
                                <w:szCs w:val="8"/>
                              </w:rPr>
                              <w:t>Алюминиевые (1 3!</w:t>
                            </w:r>
                          </w:p>
                          <w:p>
                            <w:pPr>
                              <w:pStyle w:val="Style11"/>
                              <w:keepNext w:val="0"/>
                              <w:keepLines w:val="0"/>
                              <w:widowControl w:val="0"/>
                              <w:shd w:val="clear" w:color="auto" w:fill="auto"/>
                              <w:bidi w:val="0"/>
                              <w:spacing w:before="0" w:after="0" w:line="252" w:lineRule="auto"/>
                              <w:ind w:left="0" w:right="0" w:firstLine="0"/>
                              <w:jc w:val="both"/>
                              <w:rPr>
                                <w:sz w:val="8"/>
                                <w:szCs w:val="8"/>
                              </w:rPr>
                            </w:pPr>
                            <w:r>
                              <w:rPr>
                                <w:rFonts w:ascii="Arial" w:eastAsia="Arial" w:hAnsi="Arial" w:cs="Arial"/>
                                <w:b/>
                                <w:bCs/>
                                <w:color w:val="000000"/>
                                <w:spacing w:val="0"/>
                                <w:w w:val="100"/>
                                <w:position w:val="0"/>
                                <w:sz w:val="8"/>
                                <w:szCs w:val="8"/>
                              </w:rPr>
                              <w:t>жилы</w:t>
                            </w:r>
                          </w:p>
                        </w:txbxContent>
                      </wps:txbx>
                      <wps:bodyPr lIns="0" tIns="0" rIns="0" bIns="0">
                        <a:noAutoFit/>
                      </wps:bodyPr>
                    </wps:wsp>
                  </a:graphicData>
                </a:graphic>
              </wp:anchor>
            </w:drawing>
          </mc:Choice>
          <mc:Fallback>
            <w:pict>
              <v:shape id="_x0000_s1275" type="#_x0000_t202" style="position:absolute;margin-left:314.19999999999999pt;margin-top:250.95000000000002pt;width:44.149999999999999pt;height:9.8499999999999996pt;z-index:-125829276;mso-wrap-distance-left:270.10000000000002pt;mso-wrap-distance-top:223.70000000000002pt;mso-wrap-distance-right:10.pt;mso-wrap-distance-bottom:185.5pt;mso-position-horizontal-relative:page;mso-position-vertical-relative:margin" filled="f" stroked="f">
                <v:textbox inset="0,0,0,0">
                  <w:txbxContent>
                    <w:p>
                      <w:pPr>
                        <w:pStyle w:val="Style11"/>
                        <w:keepNext w:val="0"/>
                        <w:keepLines w:val="0"/>
                        <w:widowControl w:val="0"/>
                        <w:shd w:val="clear" w:color="auto" w:fill="auto"/>
                        <w:bidi w:val="0"/>
                        <w:spacing w:before="0" w:after="0" w:line="252" w:lineRule="auto"/>
                        <w:ind w:left="0" w:right="0" w:firstLine="0"/>
                        <w:jc w:val="both"/>
                        <w:rPr>
                          <w:sz w:val="8"/>
                          <w:szCs w:val="8"/>
                        </w:rPr>
                      </w:pPr>
                      <w:r>
                        <w:rPr>
                          <w:rFonts w:ascii="Arial" w:eastAsia="Arial" w:hAnsi="Arial" w:cs="Arial"/>
                          <w:b/>
                          <w:bCs/>
                          <w:color w:val="000000"/>
                          <w:spacing w:val="0"/>
                          <w:w w:val="100"/>
                          <w:position w:val="0"/>
                          <w:sz w:val="8"/>
                          <w:szCs w:val="8"/>
                        </w:rPr>
                        <w:t>Алюминиевые (1 3!</w:t>
                      </w:r>
                    </w:p>
                    <w:p>
                      <w:pPr>
                        <w:pStyle w:val="Style11"/>
                        <w:keepNext w:val="0"/>
                        <w:keepLines w:val="0"/>
                        <w:widowControl w:val="0"/>
                        <w:shd w:val="clear" w:color="auto" w:fill="auto"/>
                        <w:bidi w:val="0"/>
                        <w:spacing w:before="0" w:after="0" w:line="252" w:lineRule="auto"/>
                        <w:ind w:left="0" w:right="0" w:firstLine="0"/>
                        <w:jc w:val="both"/>
                        <w:rPr>
                          <w:sz w:val="8"/>
                          <w:szCs w:val="8"/>
                        </w:rPr>
                      </w:pPr>
                      <w:r>
                        <w:rPr>
                          <w:rFonts w:ascii="Arial" w:eastAsia="Arial" w:hAnsi="Arial" w:cs="Arial"/>
                          <w:b/>
                          <w:bCs/>
                          <w:color w:val="000000"/>
                          <w:spacing w:val="0"/>
                          <w:w w:val="100"/>
                          <w:position w:val="0"/>
                          <w:sz w:val="8"/>
                          <w:szCs w:val="8"/>
                        </w:rPr>
                        <w:t>жилы</w:t>
                      </w:r>
                    </w:p>
                  </w:txbxContent>
                </v:textbox>
                <w10:wrap type="topAndBottom" anchorx="page" anchory="margin"/>
              </v:shape>
            </w:pict>
          </mc:Fallback>
        </mc:AlternateContent>
      </w:r>
      <w:r>
        <mc:AlternateContent>
          <mc:Choice Requires="wps">
            <w:drawing>
              <wp:anchor distT="2995930" distB="2234565" distL="754380" distR="2906395" simplePos="0" relativeHeight="125829479" behindDoc="0" locked="0" layoutInCell="1" allowOverlap="1">
                <wp:simplePos x="0" y="0"/>
                <wp:positionH relativeFrom="page">
                  <wp:posOffset>1314450</wp:posOffset>
                </wp:positionH>
                <wp:positionV relativeFrom="margin">
                  <wp:posOffset>3342005</wp:posOffset>
                </wp:positionV>
                <wp:extent cx="457200" cy="91440"/>
                <wp:wrapTopAndBottom/>
                <wp:docPr id="251" name="Shape 251"/>
                <a:graphic xmlns:a="http://schemas.openxmlformats.org/drawingml/2006/main">
                  <a:graphicData uri="http://schemas.microsoft.com/office/word/2010/wordprocessingShape">
                    <wps:wsp>
                      <wps:cNvSpPr txBox="1"/>
                      <wps:spPr>
                        <a:xfrm>
                          <a:ext cx="457200" cy="91440"/>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rPr>
                                <w:sz w:val="10"/>
                                <w:szCs w:val="10"/>
                              </w:rPr>
                            </w:pPr>
                            <w:r>
                              <w:rPr>
                                <w:b/>
                                <w:bCs/>
                                <w:color w:val="000000"/>
                                <w:spacing w:val="0"/>
                                <w:w w:val="100"/>
                                <w:position w:val="0"/>
                                <w:sz w:val="10"/>
                                <w:szCs w:val="10"/>
                              </w:rPr>
                              <w:t>ПРФ и ПРФЛ</w:t>
                            </w:r>
                          </w:p>
                        </w:txbxContent>
                      </wps:txbx>
                      <wps:bodyPr wrap="none" lIns="0" tIns="0" rIns="0" bIns="0">
                        <a:noAutoFit/>
                      </wps:bodyPr>
                    </wps:wsp>
                  </a:graphicData>
                </a:graphic>
              </wp:anchor>
            </w:drawing>
          </mc:Choice>
          <mc:Fallback>
            <w:pict>
              <v:shape id="_x0000_s1277" type="#_x0000_t202" style="position:absolute;margin-left:103.5pt;margin-top:263.14999999999998pt;width:36.pt;height:7.2000000000000002pt;z-index:-125829274;mso-wrap-distance-left:59.399999999999999pt;mso-wrap-distance-top:235.90000000000001pt;mso-wrap-distance-right:228.84999999999999pt;mso-wrap-distance-bottom:175.95000000000002pt;mso-position-horizontal-relative:page;mso-position-vertical-relative:margin" filled="f" stroked="f">
                <v:textbox inset="0,0,0,0">
                  <w:txbxContent>
                    <w:p>
                      <w:pPr>
                        <w:pStyle w:val="Style77"/>
                        <w:keepNext w:val="0"/>
                        <w:keepLines w:val="0"/>
                        <w:widowControl w:val="0"/>
                        <w:shd w:val="clear" w:color="auto" w:fill="auto"/>
                        <w:bidi w:val="0"/>
                        <w:spacing w:before="0" w:after="0" w:line="240" w:lineRule="auto"/>
                        <w:ind w:left="0" w:right="0" w:firstLine="0"/>
                        <w:jc w:val="left"/>
                        <w:rPr>
                          <w:sz w:val="10"/>
                          <w:szCs w:val="10"/>
                        </w:rPr>
                      </w:pPr>
                      <w:r>
                        <w:rPr>
                          <w:b/>
                          <w:bCs/>
                          <w:color w:val="000000"/>
                          <w:spacing w:val="0"/>
                          <w:w w:val="100"/>
                          <w:position w:val="0"/>
                          <w:sz w:val="10"/>
                          <w:szCs w:val="10"/>
                        </w:rPr>
                        <w:t>ПРФ и ПРФЛ</w:t>
                      </w:r>
                    </w:p>
                  </w:txbxContent>
                </v:textbox>
                <w10:wrap type="topAndBottom" anchorx="page" anchory="margin"/>
              </v:shape>
            </w:pict>
          </mc:Fallback>
        </mc:AlternateContent>
      </w:r>
      <w:r>
        <mc:AlternateContent>
          <mc:Choice Requires="wps">
            <w:drawing>
              <wp:anchor distT="3154680" distB="2063750" distL="1772285" distR="1757680" simplePos="0" relativeHeight="125829481" behindDoc="0" locked="0" layoutInCell="1" allowOverlap="1">
                <wp:simplePos x="0" y="0"/>
                <wp:positionH relativeFrom="page">
                  <wp:posOffset>2332355</wp:posOffset>
                </wp:positionH>
                <wp:positionV relativeFrom="margin">
                  <wp:posOffset>3500755</wp:posOffset>
                </wp:positionV>
                <wp:extent cx="588010" cy="103505"/>
                <wp:wrapTopAndBottom/>
                <wp:docPr id="253" name="Shape 253"/>
                <a:graphic xmlns:a="http://schemas.openxmlformats.org/drawingml/2006/main">
                  <a:graphicData uri="http://schemas.microsoft.com/office/word/2010/wordprocessingShape">
                    <wps:wsp>
                      <wps:cNvSpPr txBox="1"/>
                      <wps:spPr>
                        <a:xfrm>
                          <a:ext cx="588010" cy="103505"/>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ПРТОиАПРТО</w:t>
                            </w:r>
                          </w:p>
                        </w:txbxContent>
                      </wps:txbx>
                      <wps:bodyPr wrap="none" lIns="0" tIns="0" rIns="0" bIns="0">
                        <a:noAutoFit/>
                      </wps:bodyPr>
                    </wps:wsp>
                  </a:graphicData>
                </a:graphic>
              </wp:anchor>
            </w:drawing>
          </mc:Choice>
          <mc:Fallback>
            <w:pict>
              <v:shape id="_x0000_s1279" type="#_x0000_t202" style="position:absolute;margin-left:183.65000000000001pt;margin-top:275.65000000000003pt;width:46.300000000000004pt;height:8.1500000000000004pt;z-index:-125829272;mso-wrap-distance-left:139.55000000000001pt;mso-wrap-distance-top:248.40000000000001pt;mso-wrap-distance-right:138.40000000000001pt;mso-wrap-distance-bottom:162.5pt;mso-position-horizontal-relative:page;mso-position-vertical-relative:margin" filled="f" stroked="f">
                <v:textbox inset="0,0,0,0">
                  <w:txbxContent>
                    <w:p>
                      <w:pPr>
                        <w:pStyle w:val="Style77"/>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ПРТОиАПРТО</w:t>
                      </w:r>
                    </w:p>
                  </w:txbxContent>
                </v:textbox>
                <w10:wrap type="topAndBottom" anchorx="page" anchory="margin"/>
              </v:shape>
            </w:pict>
          </mc:Fallback>
        </mc:AlternateContent>
      </w:r>
      <w:r>
        <mc:AlternateContent>
          <mc:Choice Requires="wps">
            <w:drawing>
              <wp:anchor distT="3346450" distB="1880870" distL="126365" distR="3537585" simplePos="0" relativeHeight="125829483" behindDoc="0" locked="0" layoutInCell="1" allowOverlap="1">
                <wp:simplePos x="0" y="0"/>
                <wp:positionH relativeFrom="page">
                  <wp:posOffset>686435</wp:posOffset>
                </wp:positionH>
                <wp:positionV relativeFrom="margin">
                  <wp:posOffset>3692525</wp:posOffset>
                </wp:positionV>
                <wp:extent cx="454025" cy="94615"/>
                <wp:wrapTopAndBottom/>
                <wp:docPr id="255" name="Shape 255"/>
                <a:graphic xmlns:a="http://schemas.openxmlformats.org/drawingml/2006/main">
                  <a:graphicData uri="http://schemas.microsoft.com/office/word/2010/wordprocessingShape">
                    <wps:wsp>
                      <wps:cNvSpPr txBox="1"/>
                      <wps:spPr>
                        <a:xfrm>
                          <a:ext cx="454025" cy="94615"/>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pPr>
                            <w:r>
                              <w:rPr>
                                <w:color w:val="000000"/>
                                <w:spacing w:val="0"/>
                                <w:w w:val="100"/>
                                <w:position w:val="0"/>
                              </w:rPr>
                              <w:t>Назначение</w:t>
                            </w:r>
                          </w:p>
                        </w:txbxContent>
                      </wps:txbx>
                      <wps:bodyPr wrap="none" lIns="0" tIns="0" rIns="0" bIns="0">
                        <a:noAutoFit/>
                      </wps:bodyPr>
                    </wps:wsp>
                  </a:graphicData>
                </a:graphic>
              </wp:anchor>
            </w:drawing>
          </mc:Choice>
          <mc:Fallback>
            <w:pict>
              <v:shape id="_x0000_s1281" type="#_x0000_t202" style="position:absolute;margin-left:54.050000000000004pt;margin-top:290.75pt;width:35.75pt;height:7.4500000000000002pt;z-index:-125829270;mso-wrap-distance-left:9.9500000000000011pt;mso-wrap-distance-top:263.5pt;mso-wrap-distance-right:278.55000000000001pt;mso-wrap-distance-bottom:148.09999999999999pt;mso-position-horizontal-relative:page;mso-position-vertical-relative:margin" filled="f" stroked="f">
                <v:textbox inset="0,0,0,0">
                  <w:txbxContent>
                    <w:p>
                      <w:pPr>
                        <w:pStyle w:val="Style77"/>
                        <w:keepNext w:val="0"/>
                        <w:keepLines w:val="0"/>
                        <w:widowControl w:val="0"/>
                        <w:shd w:val="clear" w:color="auto" w:fill="auto"/>
                        <w:bidi w:val="0"/>
                        <w:spacing w:before="0" w:after="0" w:line="240" w:lineRule="auto"/>
                        <w:ind w:left="0" w:right="0" w:firstLine="0"/>
                        <w:jc w:val="left"/>
                      </w:pPr>
                      <w:r>
                        <w:rPr>
                          <w:color w:val="000000"/>
                          <w:spacing w:val="0"/>
                          <w:w w:val="100"/>
                          <w:position w:val="0"/>
                        </w:rPr>
                        <w:t>Назначение</w:t>
                      </w:r>
                    </w:p>
                  </w:txbxContent>
                </v:textbox>
                <w10:wrap type="topAndBottom" anchorx="page" anchory="margin"/>
              </v:shape>
            </w:pict>
          </mc:Fallback>
        </mc:AlternateContent>
      </w:r>
      <w:r>
        <mc:AlternateContent>
          <mc:Choice Requires="wps">
            <w:drawing>
              <wp:anchor distT="3337560" distB="1789430" distL="751205" distR="151130" simplePos="0" relativeHeight="125829485" behindDoc="0" locked="0" layoutInCell="1" allowOverlap="1">
                <wp:simplePos x="0" y="0"/>
                <wp:positionH relativeFrom="page">
                  <wp:posOffset>1311275</wp:posOffset>
                </wp:positionH>
                <wp:positionV relativeFrom="margin">
                  <wp:posOffset>3683635</wp:posOffset>
                </wp:positionV>
                <wp:extent cx="3215640" cy="194945"/>
                <wp:wrapTopAndBottom/>
                <wp:docPr id="257" name="Shape 257"/>
                <a:graphic xmlns:a="http://schemas.openxmlformats.org/drawingml/2006/main">
                  <a:graphicData uri="http://schemas.microsoft.com/office/word/2010/wordprocessingShape">
                    <wps:wsp>
                      <wps:cNvSpPr txBox="1"/>
                      <wps:spPr>
                        <a:xfrm>
                          <a:ext cx="3215640" cy="194945"/>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Прокладка в несгораемых трубах. На участках проводки, где требуется гибкость, приме</w:t>
                              <w:softHyphen/>
                              <w:t>няют вместо труб гибкие металлические рукава</w:t>
                            </w:r>
                          </w:p>
                        </w:txbxContent>
                      </wps:txbx>
                      <wps:bodyPr lIns="0" tIns="0" rIns="0" bIns="0">
                        <a:noAutoFit/>
                      </wps:bodyPr>
                    </wps:wsp>
                  </a:graphicData>
                </a:graphic>
              </wp:anchor>
            </w:drawing>
          </mc:Choice>
          <mc:Fallback>
            <w:pict>
              <v:shape id="_x0000_s1283" type="#_x0000_t202" style="position:absolute;margin-left:103.25pt;margin-top:290.05000000000001pt;width:253.20000000000002pt;height:15.35pt;z-index:-125829268;mso-wrap-distance-left:59.149999999999999pt;mso-wrap-distance-top:262.80000000000001pt;mso-wrap-distance-right:11.9pt;mso-wrap-distance-bottom:140.90000000000001pt;mso-position-horizontal-relative:page;mso-position-vertical-relative:margin" filled="f" stroked="f">
                <v:textbox inset="0,0,0,0">
                  <w:txbxContent>
                    <w:p>
                      <w:pPr>
                        <w:pStyle w:val="Style77"/>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Прокладка в несгораемых трубах. На участках проводки, где требуется гибкость, приме</w:t>
                        <w:softHyphen/>
                        <w:t>няют вместо труб гибкие металлические рукава</w:t>
                      </w:r>
                    </w:p>
                  </w:txbxContent>
                </v:textbox>
                <w10:wrap type="topAndBottom" anchorx="page" anchory="margin"/>
              </v:shape>
            </w:pict>
          </mc:Fallback>
        </mc:AlternateContent>
      </w:r>
      <w:r>
        <mc:AlternateContent>
          <mc:Choice Requires="wps">
            <w:drawing>
              <wp:anchor distT="3562985" distB="1567180" distL="123190" distR="3446145" simplePos="0" relativeHeight="125829487" behindDoc="0" locked="0" layoutInCell="1" allowOverlap="1">
                <wp:simplePos x="0" y="0"/>
                <wp:positionH relativeFrom="page">
                  <wp:posOffset>683260</wp:posOffset>
                </wp:positionH>
                <wp:positionV relativeFrom="margin">
                  <wp:posOffset>3909060</wp:posOffset>
                </wp:positionV>
                <wp:extent cx="548640" cy="191770"/>
                <wp:wrapTopAndBottom/>
                <wp:docPr id="259" name="Shape 259"/>
                <a:graphic xmlns:a="http://schemas.openxmlformats.org/drawingml/2006/main">
                  <a:graphicData uri="http://schemas.microsoft.com/office/word/2010/wordprocessingShape">
                    <wps:wsp>
                      <wps:cNvSpPr txBox="1"/>
                      <wps:spPr>
                        <a:xfrm>
                          <a:ext cx="548640" cy="191770"/>
                        </a:xfrm>
                        <a:prstGeom prst="rect"/>
                        <a:noFill/>
                      </wps:spPr>
                      <wps:txbx>
                        <w:txbxContent>
                          <w:p>
                            <w:pPr>
                              <w:pStyle w:val="Style77"/>
                              <w:keepNext w:val="0"/>
                              <w:keepLines w:val="0"/>
                              <w:widowControl w:val="0"/>
                              <w:shd w:val="clear" w:color="auto" w:fill="auto"/>
                              <w:bidi w:val="0"/>
                              <w:spacing w:before="0" w:after="0" w:line="264" w:lineRule="auto"/>
                              <w:ind w:left="0" w:right="0" w:firstLine="0"/>
                              <w:jc w:val="left"/>
                            </w:pPr>
                            <w:r>
                              <w:rPr>
                                <w:color w:val="000000"/>
                                <w:spacing w:val="0"/>
                                <w:w w:val="100"/>
                                <w:position w:val="0"/>
                              </w:rPr>
                              <w:t>Конструкция и особенности</w:t>
                            </w:r>
                          </w:p>
                        </w:txbxContent>
                      </wps:txbx>
                      <wps:bodyPr lIns="0" tIns="0" rIns="0" bIns="0">
                        <a:noAutoFit/>
                      </wps:bodyPr>
                    </wps:wsp>
                  </a:graphicData>
                </a:graphic>
              </wp:anchor>
            </w:drawing>
          </mc:Choice>
          <mc:Fallback>
            <w:pict>
              <v:shape id="_x0000_s1285" type="#_x0000_t202" style="position:absolute;margin-left:53.800000000000004pt;margin-top:307.80000000000001pt;width:43.200000000000003pt;height:15.1pt;z-index:-125829266;mso-wrap-distance-left:9.7000000000000011pt;mso-wrap-distance-top:280.55000000000001pt;mso-wrap-distance-right:271.35000000000002pt;mso-wrap-distance-bottom:123.40000000000001pt;mso-position-horizontal-relative:page;mso-position-vertical-relative:margin" filled="f" stroked="f">
                <v:textbox inset="0,0,0,0">
                  <w:txbxContent>
                    <w:p>
                      <w:pPr>
                        <w:pStyle w:val="Style77"/>
                        <w:keepNext w:val="0"/>
                        <w:keepLines w:val="0"/>
                        <w:widowControl w:val="0"/>
                        <w:shd w:val="clear" w:color="auto" w:fill="auto"/>
                        <w:bidi w:val="0"/>
                        <w:spacing w:before="0" w:after="0" w:line="264" w:lineRule="auto"/>
                        <w:ind w:left="0" w:right="0" w:firstLine="0"/>
                        <w:jc w:val="left"/>
                      </w:pPr>
                      <w:r>
                        <w:rPr>
                          <w:color w:val="000000"/>
                          <w:spacing w:val="0"/>
                          <w:w w:val="100"/>
                          <w:position w:val="0"/>
                        </w:rPr>
                        <w:t>Конструкция и особенности</w:t>
                      </w:r>
                    </w:p>
                  </w:txbxContent>
                </v:textbox>
                <w10:wrap type="topAndBottom" anchorx="page" anchory="margin"/>
              </v:shape>
            </w:pict>
          </mc:Fallback>
        </mc:AlternateContent>
      </w:r>
      <w:r>
        <mc:AlternateContent>
          <mc:Choice Requires="wps">
            <w:drawing>
              <wp:anchor distT="3566160" distB="1137285" distL="745490" distR="229870" simplePos="0" relativeHeight="125829489" behindDoc="0" locked="0" layoutInCell="1" allowOverlap="1">
                <wp:simplePos x="0" y="0"/>
                <wp:positionH relativeFrom="page">
                  <wp:posOffset>1305560</wp:posOffset>
                </wp:positionH>
                <wp:positionV relativeFrom="margin">
                  <wp:posOffset>3912235</wp:posOffset>
                </wp:positionV>
                <wp:extent cx="3142615" cy="618490"/>
                <wp:wrapTopAndBottom/>
                <wp:docPr id="261" name="Shape 261"/>
                <a:graphic xmlns:a="http://schemas.openxmlformats.org/drawingml/2006/main">
                  <a:graphicData uri="http://schemas.microsoft.com/office/word/2010/wordprocessingShape">
                    <wps:wsp>
                      <wps:cNvSpPr txBox="1"/>
                      <wps:spPr>
                        <a:xfrm>
                          <a:ext cx="3142615" cy="618490"/>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pPr>
                            <w:r>
                              <w:rPr>
                                <w:color w:val="000000"/>
                                <w:spacing w:val="0"/>
                                <w:w w:val="100"/>
                                <w:position w:val="0"/>
                              </w:rPr>
                              <w:t>Рассчитаны на номинальное напряжение 660 В.</w:t>
                            </w:r>
                          </w:p>
                          <w:p>
                            <w:pPr>
                              <w:pStyle w:val="Style77"/>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Провода марок ПРТО (с медными жилами) и АПРТО (с алюминиевыми жилами) имеют резиновую изоляцию и общую оплетку, пропитанную противогнилостным составом. Число жил 1, 2, 3 и 7.</w:t>
                            </w:r>
                          </w:p>
                          <w:p>
                            <w:pPr>
                              <w:pStyle w:val="Style77"/>
                              <w:keepNext w:val="0"/>
                              <w:keepLines w:val="0"/>
                              <w:widowControl w:val="0"/>
                              <w:shd w:val="clear" w:color="auto" w:fill="auto"/>
                              <w:bidi w:val="0"/>
                              <w:spacing w:before="0" w:after="0" w:line="240" w:lineRule="auto"/>
                              <w:ind w:left="0" w:right="0" w:firstLine="0"/>
                              <w:jc w:val="left"/>
                            </w:pPr>
                            <w:r>
                              <w:rPr>
                                <w:color w:val="000000"/>
                                <w:spacing w:val="0"/>
                                <w:w w:val="100"/>
                                <w:position w:val="0"/>
                              </w:rPr>
                              <w:t>Минимальное сечение жилы одножильного провода марки ПРТО — 0,75 мм</w:t>
                            </w:r>
                            <w:r>
                              <w:rPr>
                                <w:color w:val="000000"/>
                                <w:spacing w:val="0"/>
                                <w:w w:val="100"/>
                                <w:position w:val="0"/>
                                <w:vertAlign w:val="superscript"/>
                              </w:rPr>
                              <w:t>2</w:t>
                            </w:r>
                            <w:r>
                              <w:rPr>
                                <w:color w:val="000000"/>
                                <w:spacing w:val="0"/>
                                <w:w w:val="100"/>
                                <w:position w:val="0"/>
                              </w:rPr>
                              <w:t>, двух- и трехжильного — 1,0 мм</w:t>
                            </w:r>
                            <w:r>
                              <w:rPr>
                                <w:color w:val="000000"/>
                                <w:spacing w:val="0"/>
                                <w:w w:val="100"/>
                                <w:position w:val="0"/>
                                <w:vertAlign w:val="superscript"/>
                              </w:rPr>
                              <w:t>2</w:t>
                            </w:r>
                            <w:r>
                              <w:rPr>
                                <w:color w:val="000000"/>
                                <w:spacing w:val="0"/>
                                <w:w w:val="100"/>
                                <w:position w:val="0"/>
                              </w:rPr>
                              <w:t>, семижильного — 1,5 мм</w:t>
                            </w:r>
                            <w:r>
                              <w:rPr>
                                <w:color w:val="000000"/>
                                <w:spacing w:val="0"/>
                                <w:w w:val="100"/>
                                <w:position w:val="0"/>
                                <w:vertAlign w:val="superscript"/>
                              </w:rPr>
                              <w:t>2</w:t>
                            </w:r>
                            <w:r>
                              <w:rPr>
                                <w:color w:val="000000"/>
                                <w:spacing w:val="0"/>
                                <w:w w:val="100"/>
                                <w:position w:val="0"/>
                              </w:rPr>
                              <w:t>.</w:t>
                            </w:r>
                          </w:p>
                          <w:p>
                            <w:pPr>
                              <w:pStyle w:val="Style77"/>
                              <w:keepNext w:val="0"/>
                              <w:keepLines w:val="0"/>
                              <w:widowControl w:val="0"/>
                              <w:shd w:val="clear" w:color="auto" w:fill="auto"/>
                              <w:bidi w:val="0"/>
                              <w:spacing w:before="0" w:after="0" w:line="240" w:lineRule="auto"/>
                              <w:ind w:left="0" w:right="0" w:firstLine="0"/>
                              <w:jc w:val="left"/>
                            </w:pPr>
                            <w:r>
                              <w:rPr>
                                <w:color w:val="000000"/>
                                <w:spacing w:val="0"/>
                                <w:w w:val="100"/>
                                <w:position w:val="0"/>
                              </w:rPr>
                              <w:t>Минимальное сечение жил провода марки АПРТО — 2,5 мм</w:t>
                            </w:r>
                            <w:r>
                              <w:rPr>
                                <w:color w:val="000000"/>
                                <w:spacing w:val="0"/>
                                <w:w w:val="100"/>
                                <w:position w:val="0"/>
                                <w:vertAlign w:val="superscript"/>
                              </w:rPr>
                              <w:t>2</w:t>
                            </w:r>
                          </w:p>
                        </w:txbxContent>
                      </wps:txbx>
                      <wps:bodyPr lIns="0" tIns="0" rIns="0" bIns="0">
                        <a:noAutoFit/>
                      </wps:bodyPr>
                    </wps:wsp>
                  </a:graphicData>
                </a:graphic>
              </wp:anchor>
            </w:drawing>
          </mc:Choice>
          <mc:Fallback>
            <w:pict>
              <v:shape id="_x0000_s1287" type="#_x0000_t202" style="position:absolute;margin-left:102.8pt;margin-top:308.05000000000001pt;width:247.45000000000002pt;height:48.700000000000003pt;z-index:-125829264;mso-wrap-distance-left:58.700000000000003pt;mso-wrap-distance-top:280.80000000000001pt;mso-wrap-distance-right:18.100000000000001pt;mso-wrap-distance-bottom:89.549999999999997pt;mso-position-horizontal-relative:page;mso-position-vertical-relative:margin" filled="f" stroked="f">
                <v:textbox inset="0,0,0,0">
                  <w:txbxContent>
                    <w:p>
                      <w:pPr>
                        <w:pStyle w:val="Style77"/>
                        <w:keepNext w:val="0"/>
                        <w:keepLines w:val="0"/>
                        <w:widowControl w:val="0"/>
                        <w:shd w:val="clear" w:color="auto" w:fill="auto"/>
                        <w:bidi w:val="0"/>
                        <w:spacing w:before="0" w:after="0" w:line="240" w:lineRule="auto"/>
                        <w:ind w:left="0" w:right="0" w:firstLine="0"/>
                        <w:jc w:val="left"/>
                      </w:pPr>
                      <w:r>
                        <w:rPr>
                          <w:color w:val="000000"/>
                          <w:spacing w:val="0"/>
                          <w:w w:val="100"/>
                          <w:position w:val="0"/>
                        </w:rPr>
                        <w:t>Рассчитаны на номинальное напряжение 660 В.</w:t>
                      </w:r>
                    </w:p>
                    <w:p>
                      <w:pPr>
                        <w:pStyle w:val="Style77"/>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Провода марок ПРТО (с медными жилами) и АПРТО (с алюминиевыми жилами) имеют резиновую изоляцию и общую оплетку, пропитанную противогнилостным составом. Число жил 1, 2, 3 и 7.</w:t>
                      </w:r>
                    </w:p>
                    <w:p>
                      <w:pPr>
                        <w:pStyle w:val="Style77"/>
                        <w:keepNext w:val="0"/>
                        <w:keepLines w:val="0"/>
                        <w:widowControl w:val="0"/>
                        <w:shd w:val="clear" w:color="auto" w:fill="auto"/>
                        <w:bidi w:val="0"/>
                        <w:spacing w:before="0" w:after="0" w:line="240" w:lineRule="auto"/>
                        <w:ind w:left="0" w:right="0" w:firstLine="0"/>
                        <w:jc w:val="left"/>
                      </w:pPr>
                      <w:r>
                        <w:rPr>
                          <w:color w:val="000000"/>
                          <w:spacing w:val="0"/>
                          <w:w w:val="100"/>
                          <w:position w:val="0"/>
                        </w:rPr>
                        <w:t>Минимальное сечение жилы одножильного провода марки ПРТО — 0,75 мм</w:t>
                      </w:r>
                      <w:r>
                        <w:rPr>
                          <w:color w:val="000000"/>
                          <w:spacing w:val="0"/>
                          <w:w w:val="100"/>
                          <w:position w:val="0"/>
                          <w:vertAlign w:val="superscript"/>
                        </w:rPr>
                        <w:t>2</w:t>
                      </w:r>
                      <w:r>
                        <w:rPr>
                          <w:color w:val="000000"/>
                          <w:spacing w:val="0"/>
                          <w:w w:val="100"/>
                          <w:position w:val="0"/>
                        </w:rPr>
                        <w:t>, двух- и трехжильного — 1,0 мм</w:t>
                      </w:r>
                      <w:r>
                        <w:rPr>
                          <w:color w:val="000000"/>
                          <w:spacing w:val="0"/>
                          <w:w w:val="100"/>
                          <w:position w:val="0"/>
                          <w:vertAlign w:val="superscript"/>
                        </w:rPr>
                        <w:t>2</w:t>
                      </w:r>
                      <w:r>
                        <w:rPr>
                          <w:color w:val="000000"/>
                          <w:spacing w:val="0"/>
                          <w:w w:val="100"/>
                          <w:position w:val="0"/>
                        </w:rPr>
                        <w:t>, семижильного — 1,5 мм</w:t>
                      </w:r>
                      <w:r>
                        <w:rPr>
                          <w:color w:val="000000"/>
                          <w:spacing w:val="0"/>
                          <w:w w:val="100"/>
                          <w:position w:val="0"/>
                          <w:vertAlign w:val="superscript"/>
                        </w:rPr>
                        <w:t>2</w:t>
                      </w:r>
                      <w:r>
                        <w:rPr>
                          <w:color w:val="000000"/>
                          <w:spacing w:val="0"/>
                          <w:w w:val="100"/>
                          <w:position w:val="0"/>
                        </w:rPr>
                        <w:t>.</w:t>
                      </w:r>
                    </w:p>
                    <w:p>
                      <w:pPr>
                        <w:pStyle w:val="Style77"/>
                        <w:keepNext w:val="0"/>
                        <w:keepLines w:val="0"/>
                        <w:widowControl w:val="0"/>
                        <w:shd w:val="clear" w:color="auto" w:fill="auto"/>
                        <w:bidi w:val="0"/>
                        <w:spacing w:before="0" w:after="0" w:line="240" w:lineRule="auto"/>
                        <w:ind w:left="0" w:right="0" w:firstLine="0"/>
                        <w:jc w:val="left"/>
                      </w:pPr>
                      <w:r>
                        <w:rPr>
                          <w:color w:val="000000"/>
                          <w:spacing w:val="0"/>
                          <w:w w:val="100"/>
                          <w:position w:val="0"/>
                        </w:rPr>
                        <w:t>Минимальное сечение жил провода марки АПРТО — 2,5 мм</w:t>
                      </w:r>
                      <w:r>
                        <w:rPr>
                          <w:color w:val="000000"/>
                          <w:spacing w:val="0"/>
                          <w:w w:val="100"/>
                          <w:position w:val="0"/>
                          <w:vertAlign w:val="superscript"/>
                        </w:rPr>
                        <w:t>2</w:t>
                      </w:r>
                    </w:p>
                  </w:txbxContent>
                </v:textbox>
                <w10:wrap type="topAndBottom" anchorx="page" anchory="margin"/>
              </v:shape>
            </w:pict>
          </mc:Fallback>
        </mc:AlternateContent>
      </w:r>
      <w:r>
        <mc:AlternateContent>
          <mc:Choice Requires="wps">
            <w:drawing>
              <wp:anchor distT="4187825" distB="1051560" distL="1610995" distR="2266315" simplePos="0" relativeHeight="125829491" behindDoc="0" locked="0" layoutInCell="1" allowOverlap="1">
                <wp:simplePos x="0" y="0"/>
                <wp:positionH relativeFrom="page">
                  <wp:posOffset>2171065</wp:posOffset>
                </wp:positionH>
                <wp:positionV relativeFrom="margin">
                  <wp:posOffset>4533900</wp:posOffset>
                </wp:positionV>
                <wp:extent cx="240665" cy="82550"/>
                <wp:wrapTopAndBottom/>
                <wp:docPr id="263" name="Shape 263"/>
                <a:graphic xmlns:a="http://schemas.openxmlformats.org/drawingml/2006/main">
                  <a:graphicData uri="http://schemas.microsoft.com/office/word/2010/wordprocessingShape">
                    <wps:wsp>
                      <wps:cNvSpPr txBox="1"/>
                      <wps:spPr>
                        <a:xfrm>
                          <a:ext cx="240665" cy="82550"/>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rPr>
                              <w:t>Медные</w:t>
                            </w:r>
                          </w:p>
                        </w:txbxContent>
                      </wps:txbx>
                      <wps:bodyPr wrap="none" lIns="0" tIns="0" rIns="0" bIns="0">
                        <a:noAutoFit/>
                      </wps:bodyPr>
                    </wps:wsp>
                  </a:graphicData>
                </a:graphic>
              </wp:anchor>
            </w:drawing>
          </mc:Choice>
          <mc:Fallback>
            <w:pict>
              <v:shape id="_x0000_s1289" type="#_x0000_t202" style="position:absolute;margin-left:170.95000000000002pt;margin-top:357.pt;width:18.949999999999999pt;height:6.5pt;z-index:-125829262;mso-wrap-distance-left:126.85000000000001pt;mso-wrap-distance-top:329.75pt;mso-wrap-distance-right:178.45000000000002pt;mso-wrap-distance-bottom:82.799999999999997pt;mso-position-horizontal-relative:page;mso-position-vertical-relative:margin" filled="f" stroked="f">
                <v:textbox inset="0,0,0,0">
                  <w:txbxContent>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rPr>
                        <w:t>Медные</w:t>
                      </w:r>
                    </w:p>
                  </w:txbxContent>
                </v:textbox>
                <w10:wrap type="topAndBottom" anchorx="page" anchory="margin"/>
              </v:shape>
            </w:pict>
          </mc:Fallback>
        </mc:AlternateContent>
      </w:r>
      <w:r>
        <w:drawing>
          <wp:anchor distT="4309745" distB="741045" distL="409575" distR="2418715" simplePos="0" relativeHeight="125829493" behindDoc="0" locked="0" layoutInCell="1" allowOverlap="1">
            <wp:simplePos x="0" y="0"/>
            <wp:positionH relativeFrom="page">
              <wp:posOffset>969645</wp:posOffset>
            </wp:positionH>
            <wp:positionV relativeFrom="margin">
              <wp:posOffset>4655820</wp:posOffset>
            </wp:positionV>
            <wp:extent cx="1292225" cy="274320"/>
            <wp:wrapTopAndBottom/>
            <wp:docPr id="265" name="Shape 265"/>
            <a:graphic xmlns:a="http://schemas.openxmlformats.org/drawingml/2006/main">
              <a:graphicData uri="http://schemas.openxmlformats.org/drawingml/2006/picture">
                <pic:pic xmlns:pic="http://schemas.openxmlformats.org/drawingml/2006/picture">
                  <pic:nvPicPr>
                    <pic:cNvPr id="266" name="Picture box 266"/>
                    <pic:cNvPicPr/>
                  </pic:nvPicPr>
                  <pic:blipFill>
                    <a:blip r:embed="rId109"/>
                    <a:stretch/>
                  </pic:blipFill>
                  <pic:spPr>
                    <a:xfrm>
                      <a:ext cx="1292225" cy="274320"/>
                    </a:xfrm>
                    <a:prstGeom prst="rect"/>
                  </pic:spPr>
                </pic:pic>
              </a:graphicData>
            </a:graphic>
          </wp:anchor>
        </w:drawing>
      </w:r>
      <w:r>
        <mc:AlternateContent>
          <mc:Choice Requires="wps">
            <w:drawing>
              <wp:anchor distT="0" distB="0" distL="0" distR="0" simplePos="0" relativeHeight="503316556" behindDoc="0" locked="0" layoutInCell="1" allowOverlap="1">
                <wp:simplePos x="0" y="0"/>
                <wp:positionH relativeFrom="page">
                  <wp:posOffset>1734820</wp:posOffset>
                </wp:positionH>
                <wp:positionV relativeFrom="margin">
                  <wp:posOffset>4603750</wp:posOffset>
                </wp:positionV>
                <wp:extent cx="277495" cy="73025"/>
                <wp:wrapNone/>
                <wp:docPr id="267" name="Shape 267"/>
                <a:graphic xmlns:a="http://schemas.openxmlformats.org/drawingml/2006/main">
                  <a:graphicData uri="http://schemas.microsoft.com/office/word/2010/wordprocessingShape">
                    <wps:wsp>
                      <wps:cNvSpPr txBox="1"/>
                      <wps:spPr>
                        <a:xfrm>
                          <a:ext cx="277495" cy="7302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8"/>
                                <w:szCs w:val="8"/>
                              </w:rPr>
                            </w:pPr>
                            <w:r>
                              <w:rPr>
                                <w:b/>
                                <w:bCs/>
                                <w:i w:val="0"/>
                                <w:iCs w:val="0"/>
                                <w:color w:val="000000"/>
                                <w:spacing w:val="0"/>
                                <w:w w:val="100"/>
                                <w:position w:val="0"/>
                                <w:sz w:val="8"/>
                                <w:szCs w:val="8"/>
                              </w:rPr>
                              <w:t>изоляция</w:t>
                            </w:r>
                          </w:p>
                        </w:txbxContent>
                      </wps:txbx>
                      <wps:bodyPr lIns="0" tIns="0" rIns="0" bIns="0">
                        <a:noAutoFit/>
                      </wps:bodyPr>
                    </wps:wsp>
                  </a:graphicData>
                </a:graphic>
              </wp:anchor>
            </w:drawing>
          </mc:Choice>
          <mc:Fallback>
            <w:pict>
              <v:shape id="_x0000_s1293" type="#_x0000_t202" style="position:absolute;margin-left:136.59999999999999pt;margin-top:362.5pt;width:21.850000000000001pt;height:5.75pt;z-index:251657803;mso-wrap-distance-left:0;mso-wrap-distance-right:0;mso-position-horizontal-relative:page;mso-position-vertical-relative:margin"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8"/>
                          <w:szCs w:val="8"/>
                        </w:rPr>
                      </w:pPr>
                      <w:r>
                        <w:rPr>
                          <w:b/>
                          <w:bCs/>
                          <w:i w:val="0"/>
                          <w:iCs w:val="0"/>
                          <w:color w:val="000000"/>
                          <w:spacing w:val="0"/>
                          <w:w w:val="100"/>
                          <w:position w:val="0"/>
                          <w:sz w:val="8"/>
                          <w:szCs w:val="8"/>
                        </w:rPr>
                        <w:t>изоляция</w:t>
                      </w:r>
                    </w:p>
                  </w:txbxContent>
                </v:textbox>
                <w10:wrap anchorx="page" anchory="margin"/>
              </v:shape>
            </w:pict>
          </mc:Fallback>
        </mc:AlternateContent>
      </w:r>
      <w:r>
        <mc:AlternateContent>
          <mc:Choice Requires="wps">
            <w:drawing>
              <wp:anchor distT="0" distB="0" distL="0" distR="0" simplePos="0" relativeHeight="503316558" behindDoc="0" locked="0" layoutInCell="1" allowOverlap="1">
                <wp:simplePos x="0" y="0"/>
                <wp:positionH relativeFrom="page">
                  <wp:posOffset>1423670</wp:posOffset>
                </wp:positionH>
                <wp:positionV relativeFrom="margin">
                  <wp:posOffset>4945380</wp:posOffset>
                </wp:positionV>
                <wp:extent cx="213360" cy="88265"/>
                <wp:wrapNone/>
                <wp:docPr id="269" name="Shape 269"/>
                <a:graphic xmlns:a="http://schemas.openxmlformats.org/drawingml/2006/main">
                  <a:graphicData uri="http://schemas.microsoft.com/office/word/2010/wordprocessingShape">
                    <wps:wsp>
                      <wps:cNvSpPr txBox="1"/>
                      <wps:spPr>
                        <a:xfrm>
                          <a:ext cx="213360" cy="8826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0"/>
                                <w:szCs w:val="10"/>
                              </w:rPr>
                            </w:pPr>
                            <w:r>
                              <w:rPr>
                                <w:b/>
                                <w:bCs/>
                                <w:i w:val="0"/>
                                <w:iCs w:val="0"/>
                                <w:color w:val="000000"/>
                                <w:spacing w:val="0"/>
                                <w:w w:val="100"/>
                                <w:position w:val="0"/>
                                <w:sz w:val="10"/>
                                <w:szCs w:val="10"/>
                              </w:rPr>
                              <w:t>ПРТО</w:t>
                            </w:r>
                          </w:p>
                        </w:txbxContent>
                      </wps:txbx>
                      <wps:bodyPr lIns="0" tIns="0" rIns="0" bIns="0">
                        <a:noAutoFit/>
                      </wps:bodyPr>
                    </wps:wsp>
                  </a:graphicData>
                </a:graphic>
              </wp:anchor>
            </w:drawing>
          </mc:Choice>
          <mc:Fallback>
            <w:pict>
              <v:shape id="_x0000_s1295" type="#_x0000_t202" style="position:absolute;margin-left:112.10000000000001pt;margin-top:389.40000000000003pt;width:16.800000000000001pt;height:6.9500000000000002pt;z-index:251657805;mso-wrap-distance-left:0;mso-wrap-distance-right:0;mso-position-horizontal-relative:page;mso-position-vertical-relative:margin"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0"/>
                          <w:szCs w:val="10"/>
                        </w:rPr>
                      </w:pPr>
                      <w:r>
                        <w:rPr>
                          <w:b/>
                          <w:bCs/>
                          <w:i w:val="0"/>
                          <w:iCs w:val="0"/>
                          <w:color w:val="000000"/>
                          <w:spacing w:val="0"/>
                          <w:w w:val="100"/>
                          <w:position w:val="0"/>
                          <w:sz w:val="10"/>
                          <w:szCs w:val="10"/>
                        </w:rPr>
                        <w:t>ПРТО</w:t>
                      </w:r>
                    </w:p>
                  </w:txbxContent>
                </v:textbox>
                <w10:wrap anchorx="page" anchory="margin"/>
              </v:shape>
            </w:pict>
          </mc:Fallback>
        </mc:AlternateContent>
      </w:r>
      <w:r>
        <mc:AlternateContent>
          <mc:Choice Requires="wps">
            <w:drawing>
              <wp:anchor distT="0" distB="0" distL="0" distR="0" simplePos="0" relativeHeight="503316560" behindDoc="0" locked="0" layoutInCell="1" allowOverlap="1">
                <wp:simplePos x="0" y="0"/>
                <wp:positionH relativeFrom="page">
                  <wp:posOffset>701675</wp:posOffset>
                </wp:positionH>
                <wp:positionV relativeFrom="margin">
                  <wp:posOffset>4530725</wp:posOffset>
                </wp:positionV>
                <wp:extent cx="807720" cy="146050"/>
                <wp:wrapNone/>
                <wp:docPr id="271" name="Shape 271"/>
                <a:graphic xmlns:a="http://schemas.openxmlformats.org/drawingml/2006/main">
                  <a:graphicData uri="http://schemas.microsoft.com/office/word/2010/wordprocessingShape">
                    <wps:wsp>
                      <wps:cNvSpPr txBox="1"/>
                      <wps:spPr>
                        <a:xfrm>
                          <a:ext cx="807720" cy="146050"/>
                        </a:xfrm>
                        <a:prstGeom prst="rect"/>
                        <a:noFill/>
                      </wps:spPr>
                      <wps:txbx>
                        <w:txbxContent>
                          <w:p>
                            <w:pPr>
                              <w:pStyle w:val="Style5"/>
                              <w:keepNext w:val="0"/>
                              <w:keepLines w:val="0"/>
                              <w:widowControl w:val="0"/>
                              <w:shd w:val="clear" w:color="auto" w:fill="auto"/>
                              <w:bidi w:val="0"/>
                              <w:spacing w:before="0" w:after="0" w:line="252" w:lineRule="auto"/>
                              <w:ind w:left="0" w:right="0" w:firstLine="0"/>
                              <w:jc w:val="left"/>
                              <w:rPr>
                                <w:sz w:val="8"/>
                                <w:szCs w:val="8"/>
                              </w:rPr>
                            </w:pPr>
                            <w:r>
                              <w:rPr>
                                <w:b/>
                                <w:bCs/>
                                <w:i w:val="0"/>
                                <w:iCs w:val="0"/>
                                <w:color w:val="000000"/>
                                <w:spacing w:val="0"/>
                                <w:w w:val="100"/>
                                <w:position w:val="0"/>
                                <w:sz w:val="8"/>
                                <w:szCs w:val="8"/>
                              </w:rPr>
                              <w:t>Обшая оплетка, пропитанная противогнилостным составом</w:t>
                            </w:r>
                          </w:p>
                        </w:txbxContent>
                      </wps:txbx>
                      <wps:bodyPr lIns="0" tIns="0" rIns="0" bIns="0">
                        <a:noAutoFit/>
                      </wps:bodyPr>
                    </wps:wsp>
                  </a:graphicData>
                </a:graphic>
              </wp:anchor>
            </w:drawing>
          </mc:Choice>
          <mc:Fallback>
            <w:pict>
              <v:shape id="_x0000_s1297" type="#_x0000_t202" style="position:absolute;margin-left:55.25pt;margin-top:356.75pt;width:63.600000000000001pt;height:11.5pt;z-index:251657807;mso-wrap-distance-left:0;mso-wrap-distance-right:0;mso-position-horizontal-relative:page;mso-position-vertical-relative:margin" filled="f" stroked="f">
                <v:textbox inset="0,0,0,0">
                  <w:txbxContent>
                    <w:p>
                      <w:pPr>
                        <w:pStyle w:val="Style5"/>
                        <w:keepNext w:val="0"/>
                        <w:keepLines w:val="0"/>
                        <w:widowControl w:val="0"/>
                        <w:shd w:val="clear" w:color="auto" w:fill="auto"/>
                        <w:bidi w:val="0"/>
                        <w:spacing w:before="0" w:after="0" w:line="252" w:lineRule="auto"/>
                        <w:ind w:left="0" w:right="0" w:firstLine="0"/>
                        <w:jc w:val="left"/>
                        <w:rPr>
                          <w:sz w:val="8"/>
                          <w:szCs w:val="8"/>
                        </w:rPr>
                      </w:pPr>
                      <w:r>
                        <w:rPr>
                          <w:b/>
                          <w:bCs/>
                          <w:i w:val="0"/>
                          <w:iCs w:val="0"/>
                          <w:color w:val="000000"/>
                          <w:spacing w:val="0"/>
                          <w:w w:val="100"/>
                          <w:position w:val="0"/>
                          <w:sz w:val="8"/>
                          <w:szCs w:val="8"/>
                        </w:rPr>
                        <w:t>Обшая оплетка, пропитанная противогнилостным составом</w:t>
                      </w:r>
                    </w:p>
                  </w:txbxContent>
                </v:textbox>
                <w10:wrap anchorx="page" anchory="margin"/>
              </v:shape>
            </w:pict>
          </mc:Fallback>
        </mc:AlternateContent>
      </w:r>
      <w:r>
        <mc:AlternateContent>
          <mc:Choice Requires="wps">
            <w:drawing>
              <wp:anchor distT="4191000" distB="987425" distL="1991995" distR="1318260" simplePos="0" relativeHeight="125829494" behindDoc="0" locked="0" layoutInCell="1" allowOverlap="1">
                <wp:simplePos x="0" y="0"/>
                <wp:positionH relativeFrom="page">
                  <wp:posOffset>2552065</wp:posOffset>
                </wp:positionH>
                <wp:positionV relativeFrom="margin">
                  <wp:posOffset>4537075</wp:posOffset>
                </wp:positionV>
                <wp:extent cx="807720" cy="143510"/>
                <wp:wrapTopAndBottom/>
                <wp:docPr id="273" name="Shape 273"/>
                <a:graphic xmlns:a="http://schemas.openxmlformats.org/drawingml/2006/main">
                  <a:graphicData uri="http://schemas.microsoft.com/office/word/2010/wordprocessingShape">
                    <wps:wsp>
                      <wps:cNvSpPr txBox="1"/>
                      <wps:spPr>
                        <a:xfrm>
                          <a:ext cx="807720" cy="143510"/>
                        </a:xfrm>
                        <a:prstGeom prst="rect"/>
                        <a:noFill/>
                      </wps:spPr>
                      <wps:txbx>
                        <w:txbxContent>
                          <w:p>
                            <w:pPr>
                              <w:pStyle w:val="Style11"/>
                              <w:keepNext w:val="0"/>
                              <w:keepLines w:val="0"/>
                              <w:widowControl w:val="0"/>
                              <w:shd w:val="clear" w:color="auto" w:fill="auto"/>
                              <w:bidi w:val="0"/>
                              <w:spacing w:before="0" w:after="0" w:line="252" w:lineRule="auto"/>
                              <w:ind w:left="0" w:right="0" w:firstLine="0"/>
                              <w:jc w:val="left"/>
                              <w:rPr>
                                <w:sz w:val="8"/>
                                <w:szCs w:val="8"/>
                              </w:rPr>
                            </w:pPr>
                            <w:r>
                              <w:rPr>
                                <w:rFonts w:ascii="Arial" w:eastAsia="Arial" w:hAnsi="Arial" w:cs="Arial"/>
                                <w:b/>
                                <w:bCs/>
                                <w:color w:val="000000"/>
                                <w:spacing w:val="0"/>
                                <w:w w:val="100"/>
                                <w:position w:val="0"/>
                                <w:sz w:val="8"/>
                                <w:szCs w:val="8"/>
                              </w:rPr>
                              <w:t>Общая оплетка, пропитанная противогнилостным составом</w:t>
                            </w:r>
                          </w:p>
                        </w:txbxContent>
                      </wps:txbx>
                      <wps:bodyPr lIns="0" tIns="0" rIns="0" bIns="0">
                        <a:noAutoFit/>
                      </wps:bodyPr>
                    </wps:wsp>
                  </a:graphicData>
                </a:graphic>
              </wp:anchor>
            </w:drawing>
          </mc:Choice>
          <mc:Fallback>
            <w:pict>
              <v:shape id="_x0000_s1299" type="#_x0000_t202" style="position:absolute;margin-left:200.95000000000002pt;margin-top:357.25pt;width:63.600000000000001pt;height:11.300000000000001pt;z-index:-125829259;mso-wrap-distance-left:156.84999999999999pt;mso-wrap-distance-top:330.pt;mso-wrap-distance-right:103.8pt;mso-wrap-distance-bottom:77.75pt;mso-position-horizontal-relative:page;mso-position-vertical-relative:margin" filled="f" stroked="f">
                <v:textbox inset="0,0,0,0">
                  <w:txbxContent>
                    <w:p>
                      <w:pPr>
                        <w:pStyle w:val="Style11"/>
                        <w:keepNext w:val="0"/>
                        <w:keepLines w:val="0"/>
                        <w:widowControl w:val="0"/>
                        <w:shd w:val="clear" w:color="auto" w:fill="auto"/>
                        <w:bidi w:val="0"/>
                        <w:spacing w:before="0" w:after="0" w:line="252" w:lineRule="auto"/>
                        <w:ind w:left="0" w:right="0" w:firstLine="0"/>
                        <w:jc w:val="left"/>
                        <w:rPr>
                          <w:sz w:val="8"/>
                          <w:szCs w:val="8"/>
                        </w:rPr>
                      </w:pPr>
                      <w:r>
                        <w:rPr>
                          <w:rFonts w:ascii="Arial" w:eastAsia="Arial" w:hAnsi="Arial" w:cs="Arial"/>
                          <w:b/>
                          <w:bCs/>
                          <w:color w:val="000000"/>
                          <w:spacing w:val="0"/>
                          <w:w w:val="100"/>
                          <w:position w:val="0"/>
                          <w:sz w:val="8"/>
                          <w:szCs w:val="8"/>
                        </w:rPr>
                        <w:t>Общая оплетка, пропитанная противогнилостным составом</w:t>
                      </w:r>
                    </w:p>
                  </w:txbxContent>
                </v:textbox>
                <w10:wrap type="topAndBottom" anchorx="page" anchory="margin"/>
              </v:shape>
            </w:pict>
          </mc:Fallback>
        </mc:AlternateContent>
      </w:r>
      <w:r>
        <w:drawing>
          <wp:anchor distT="4324985" distB="716280" distL="2339340" distR="470535" simplePos="0" relativeHeight="125829496" behindDoc="0" locked="0" layoutInCell="1" allowOverlap="1">
            <wp:simplePos x="0" y="0"/>
            <wp:positionH relativeFrom="page">
              <wp:posOffset>2899410</wp:posOffset>
            </wp:positionH>
            <wp:positionV relativeFrom="margin">
              <wp:posOffset>4671060</wp:posOffset>
            </wp:positionV>
            <wp:extent cx="1310640" cy="280670"/>
            <wp:wrapTopAndBottom/>
            <wp:docPr id="275" name="Shape 275"/>
            <a:graphic xmlns:a="http://schemas.openxmlformats.org/drawingml/2006/main">
              <a:graphicData uri="http://schemas.openxmlformats.org/drawingml/2006/picture">
                <pic:pic xmlns:pic="http://schemas.openxmlformats.org/drawingml/2006/picture">
                  <pic:nvPicPr>
                    <pic:cNvPr id="276" name="Picture box 276"/>
                    <pic:cNvPicPr/>
                  </pic:nvPicPr>
                  <pic:blipFill>
                    <a:blip r:embed="rId111"/>
                    <a:stretch/>
                  </pic:blipFill>
                  <pic:spPr>
                    <a:xfrm>
                      <a:ext cx="1310640" cy="280670"/>
                    </a:xfrm>
                    <a:prstGeom prst="rect"/>
                  </pic:spPr>
                </pic:pic>
              </a:graphicData>
            </a:graphic>
          </wp:anchor>
        </w:drawing>
      </w:r>
      <w:r>
        <mc:AlternateContent>
          <mc:Choice Requires="wps">
            <w:drawing>
              <wp:anchor distT="0" distB="0" distL="0" distR="0" simplePos="0" relativeHeight="503316562" behindDoc="0" locked="0" layoutInCell="1" allowOverlap="1">
                <wp:simplePos x="0" y="0"/>
                <wp:positionH relativeFrom="page">
                  <wp:posOffset>3390265</wp:posOffset>
                </wp:positionH>
                <wp:positionV relativeFrom="margin">
                  <wp:posOffset>4969510</wp:posOffset>
                </wp:positionV>
                <wp:extent cx="259080" cy="91440"/>
                <wp:wrapNone/>
                <wp:docPr id="277" name="Shape 277"/>
                <a:graphic xmlns:a="http://schemas.openxmlformats.org/drawingml/2006/main">
                  <a:graphicData uri="http://schemas.microsoft.com/office/word/2010/wordprocessingShape">
                    <wps:wsp>
                      <wps:cNvSpPr txBox="1"/>
                      <wps:spPr>
                        <a:xfrm>
                          <a:ext cx="259080" cy="9144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0"/>
                                <w:szCs w:val="10"/>
                              </w:rPr>
                            </w:pPr>
                            <w:r>
                              <w:rPr>
                                <w:b/>
                                <w:bCs/>
                                <w:i w:val="0"/>
                                <w:iCs w:val="0"/>
                                <w:color w:val="000000"/>
                                <w:spacing w:val="0"/>
                                <w:w w:val="100"/>
                                <w:position w:val="0"/>
                                <w:sz w:val="10"/>
                                <w:szCs w:val="10"/>
                              </w:rPr>
                              <w:t>АПРТО</w:t>
                            </w:r>
                          </w:p>
                        </w:txbxContent>
                      </wps:txbx>
                      <wps:bodyPr lIns="0" tIns="0" rIns="0" bIns="0">
                        <a:noAutoFit/>
                      </wps:bodyPr>
                    </wps:wsp>
                  </a:graphicData>
                </a:graphic>
              </wp:anchor>
            </w:drawing>
          </mc:Choice>
          <mc:Fallback>
            <w:pict>
              <v:shape id="_x0000_s1303" type="#_x0000_t202" style="position:absolute;margin-left:266.94999999999999pt;margin-top:391.30000000000001pt;width:20.400000000000002pt;height:7.2000000000000002pt;z-index:251657809;mso-wrap-distance-left:0;mso-wrap-distance-right:0;mso-position-horizontal-relative:page;mso-position-vertical-relative:margin"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0"/>
                          <w:szCs w:val="10"/>
                        </w:rPr>
                      </w:pPr>
                      <w:r>
                        <w:rPr>
                          <w:b/>
                          <w:bCs/>
                          <w:i w:val="0"/>
                          <w:iCs w:val="0"/>
                          <w:color w:val="000000"/>
                          <w:spacing w:val="0"/>
                          <w:w w:val="100"/>
                          <w:position w:val="0"/>
                          <w:sz w:val="10"/>
                          <w:szCs w:val="10"/>
                        </w:rPr>
                        <w:t>АПРТО</w:t>
                      </w:r>
                    </w:p>
                  </w:txbxContent>
                </v:textbox>
                <w10:wrap anchorx="page" anchory="margin"/>
              </v:shape>
            </w:pict>
          </mc:Fallback>
        </mc:AlternateContent>
      </w:r>
      <w:r>
        <mc:AlternateContent>
          <mc:Choice Requires="wps">
            <w:drawing>
              <wp:anchor distT="0" distB="0" distL="0" distR="0" simplePos="0" relativeHeight="503316564" behindDoc="0" locked="0" layoutInCell="1" allowOverlap="1">
                <wp:simplePos x="0" y="0"/>
                <wp:positionH relativeFrom="page">
                  <wp:posOffset>3661410</wp:posOffset>
                </wp:positionH>
                <wp:positionV relativeFrom="margin">
                  <wp:posOffset>4537075</wp:posOffset>
                </wp:positionV>
                <wp:extent cx="829310" cy="143510"/>
                <wp:wrapNone/>
                <wp:docPr id="279" name="Shape 279"/>
                <a:graphic xmlns:a="http://schemas.openxmlformats.org/drawingml/2006/main">
                  <a:graphicData uri="http://schemas.microsoft.com/office/word/2010/wordprocessingShape">
                    <wps:wsp>
                      <wps:cNvSpPr txBox="1"/>
                      <wps:spPr>
                        <a:xfrm>
                          <a:ext cx="829310" cy="143510"/>
                        </a:xfrm>
                        <a:prstGeom prst="rect"/>
                        <a:noFill/>
                      </wps:spPr>
                      <wps:txbx>
                        <w:txbxContent>
                          <w:p>
                            <w:pPr>
                              <w:pStyle w:val="Style5"/>
                              <w:keepNext w:val="0"/>
                              <w:keepLines w:val="0"/>
                              <w:widowControl w:val="0"/>
                              <w:shd w:val="clear" w:color="auto" w:fill="auto"/>
                              <w:tabs>
                                <w:tab w:pos="662" w:val="left"/>
                              </w:tabs>
                              <w:bidi w:val="0"/>
                              <w:spacing w:before="0" w:after="0" w:line="240" w:lineRule="auto"/>
                              <w:ind w:left="0" w:right="0" w:firstLine="0"/>
                              <w:jc w:val="left"/>
                              <w:rPr>
                                <w:sz w:val="8"/>
                                <w:szCs w:val="8"/>
                              </w:rPr>
                            </w:pPr>
                            <w:r>
                              <w:rPr>
                                <w:b/>
                                <w:bCs/>
                                <w:i w:val="0"/>
                                <w:iCs w:val="0"/>
                                <w:color w:val="000000"/>
                                <w:spacing w:val="0"/>
                                <w:w w:val="100"/>
                                <w:position w:val="0"/>
                                <w:sz w:val="8"/>
                                <w:szCs w:val="8"/>
                              </w:rPr>
                              <w:t>Резиновая</w:t>
                              <w:tab/>
                              <w:t>Алюминиевые</w:t>
                            </w:r>
                          </w:p>
                          <w:p>
                            <w:pPr>
                              <w:pStyle w:val="Style5"/>
                              <w:keepNext w:val="0"/>
                              <w:keepLines w:val="0"/>
                              <w:widowControl w:val="0"/>
                              <w:shd w:val="clear" w:color="auto" w:fill="auto"/>
                              <w:tabs>
                                <w:tab w:pos="662" w:val="left"/>
                              </w:tabs>
                              <w:bidi w:val="0"/>
                              <w:spacing w:before="0" w:after="0" w:line="240" w:lineRule="auto"/>
                              <w:ind w:left="0" w:right="0" w:firstLine="0"/>
                              <w:jc w:val="left"/>
                              <w:rPr>
                                <w:sz w:val="8"/>
                                <w:szCs w:val="8"/>
                              </w:rPr>
                            </w:pPr>
                            <w:r>
                              <w:rPr>
                                <w:b/>
                                <w:bCs/>
                                <w:i w:val="0"/>
                                <w:iCs w:val="0"/>
                                <w:color w:val="000000"/>
                                <w:spacing w:val="0"/>
                                <w:w w:val="100"/>
                                <w:position w:val="0"/>
                                <w:sz w:val="8"/>
                                <w:szCs w:val="8"/>
                              </w:rPr>
                              <w:t>изоляция</w:t>
                              <w:tab/>
                              <w:t>жилы</w:t>
                            </w:r>
                          </w:p>
                        </w:txbxContent>
                      </wps:txbx>
                      <wps:bodyPr lIns="0" tIns="0" rIns="0" bIns="0">
                        <a:noAutoFit/>
                      </wps:bodyPr>
                    </wps:wsp>
                  </a:graphicData>
                </a:graphic>
              </wp:anchor>
            </w:drawing>
          </mc:Choice>
          <mc:Fallback>
            <w:pict>
              <v:shape id="_x0000_s1305" type="#_x0000_t202" style="position:absolute;margin-left:288.30000000000001pt;margin-top:357.25pt;width:65.299999999999997pt;height:11.300000000000001pt;z-index:251657811;mso-wrap-distance-left:0;mso-wrap-distance-right:0;mso-position-horizontal-relative:page;mso-position-vertical-relative:margin" filled="f" stroked="f">
                <v:textbox inset="0,0,0,0">
                  <w:txbxContent>
                    <w:p>
                      <w:pPr>
                        <w:pStyle w:val="Style5"/>
                        <w:keepNext w:val="0"/>
                        <w:keepLines w:val="0"/>
                        <w:widowControl w:val="0"/>
                        <w:shd w:val="clear" w:color="auto" w:fill="auto"/>
                        <w:tabs>
                          <w:tab w:pos="662" w:val="left"/>
                        </w:tabs>
                        <w:bidi w:val="0"/>
                        <w:spacing w:before="0" w:after="0" w:line="240" w:lineRule="auto"/>
                        <w:ind w:left="0" w:right="0" w:firstLine="0"/>
                        <w:jc w:val="left"/>
                        <w:rPr>
                          <w:sz w:val="8"/>
                          <w:szCs w:val="8"/>
                        </w:rPr>
                      </w:pPr>
                      <w:r>
                        <w:rPr>
                          <w:b/>
                          <w:bCs/>
                          <w:i w:val="0"/>
                          <w:iCs w:val="0"/>
                          <w:color w:val="000000"/>
                          <w:spacing w:val="0"/>
                          <w:w w:val="100"/>
                          <w:position w:val="0"/>
                          <w:sz w:val="8"/>
                          <w:szCs w:val="8"/>
                        </w:rPr>
                        <w:t>Резиновая</w:t>
                        <w:tab/>
                        <w:t>Алюминиевые</w:t>
                      </w:r>
                    </w:p>
                    <w:p>
                      <w:pPr>
                        <w:pStyle w:val="Style5"/>
                        <w:keepNext w:val="0"/>
                        <w:keepLines w:val="0"/>
                        <w:widowControl w:val="0"/>
                        <w:shd w:val="clear" w:color="auto" w:fill="auto"/>
                        <w:tabs>
                          <w:tab w:pos="662" w:val="left"/>
                        </w:tabs>
                        <w:bidi w:val="0"/>
                        <w:spacing w:before="0" w:after="0" w:line="240" w:lineRule="auto"/>
                        <w:ind w:left="0" w:right="0" w:firstLine="0"/>
                        <w:jc w:val="left"/>
                        <w:rPr>
                          <w:sz w:val="8"/>
                          <w:szCs w:val="8"/>
                        </w:rPr>
                      </w:pPr>
                      <w:r>
                        <w:rPr>
                          <w:b/>
                          <w:bCs/>
                          <w:i w:val="0"/>
                          <w:iCs w:val="0"/>
                          <w:color w:val="000000"/>
                          <w:spacing w:val="0"/>
                          <w:w w:val="100"/>
                          <w:position w:val="0"/>
                          <w:sz w:val="8"/>
                          <w:szCs w:val="8"/>
                        </w:rPr>
                        <w:t>изоляция</w:t>
                        <w:tab/>
                        <w:t>жилы</w:t>
                      </w:r>
                    </w:p>
                  </w:txbxContent>
                </v:textbox>
                <w10:wrap anchorx="page" anchory="margin"/>
              </v:shape>
            </w:pict>
          </mc:Fallback>
        </mc:AlternateContent>
      </w:r>
      <w:r>
        <mc:AlternateContent>
          <mc:Choice Requires="wps">
            <w:drawing>
              <wp:anchor distT="4791710" distB="429895" distL="1951990" distR="1925320" simplePos="0" relativeHeight="125829497" behindDoc="0" locked="0" layoutInCell="1" allowOverlap="1">
                <wp:simplePos x="0" y="0"/>
                <wp:positionH relativeFrom="page">
                  <wp:posOffset>2512060</wp:posOffset>
                </wp:positionH>
                <wp:positionV relativeFrom="margin">
                  <wp:posOffset>5137785</wp:posOffset>
                </wp:positionV>
                <wp:extent cx="240665" cy="100330"/>
                <wp:wrapTopAndBottom/>
                <wp:docPr id="281" name="Shape 281"/>
                <a:graphic xmlns:a="http://schemas.openxmlformats.org/drawingml/2006/main">
                  <a:graphicData uri="http://schemas.microsoft.com/office/word/2010/wordprocessingShape">
                    <wps:wsp>
                      <wps:cNvSpPr txBox="1"/>
                      <wps:spPr>
                        <a:xfrm>
                          <a:ext cx="240665" cy="100330"/>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ПРКА</w:t>
                            </w:r>
                          </w:p>
                        </w:txbxContent>
                      </wps:txbx>
                      <wps:bodyPr wrap="none" lIns="0" tIns="0" rIns="0" bIns="0">
                        <a:noAutoFit/>
                      </wps:bodyPr>
                    </wps:wsp>
                  </a:graphicData>
                </a:graphic>
              </wp:anchor>
            </w:drawing>
          </mc:Choice>
          <mc:Fallback>
            <w:pict>
              <v:shape id="_x0000_s1307" type="#_x0000_t202" style="position:absolute;margin-left:197.80000000000001pt;margin-top:404.55000000000001pt;width:18.949999999999999pt;height:7.9000000000000004pt;z-index:-125829256;mso-wrap-distance-left:153.70000000000002pt;mso-wrap-distance-top:377.30000000000001pt;mso-wrap-distance-right:151.59999999999999pt;mso-wrap-distance-bottom:33.850000000000001pt;mso-position-horizontal-relative:page;mso-position-vertical-relative:margin" filled="f" stroked="f">
                <v:textbox inset="0,0,0,0">
                  <w:txbxContent>
                    <w:p>
                      <w:pPr>
                        <w:pStyle w:val="Style77"/>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ПРКА</w:t>
                      </w:r>
                    </w:p>
                  </w:txbxContent>
                </v:textbox>
                <w10:wrap type="topAndBottom" anchorx="page" anchory="margin"/>
              </v:shape>
            </w:pict>
          </mc:Fallback>
        </mc:AlternateContent>
      </w:r>
      <w:r>
        <mc:AlternateContent>
          <mc:Choice Requires="wps">
            <w:drawing>
              <wp:anchor distT="4959350" distB="262255" distL="114300" distR="3543300" simplePos="0" relativeHeight="125829499" behindDoc="0" locked="0" layoutInCell="1" allowOverlap="1">
                <wp:simplePos x="0" y="0"/>
                <wp:positionH relativeFrom="page">
                  <wp:posOffset>674370</wp:posOffset>
                </wp:positionH>
                <wp:positionV relativeFrom="margin">
                  <wp:posOffset>5305425</wp:posOffset>
                </wp:positionV>
                <wp:extent cx="460375" cy="100330"/>
                <wp:wrapTopAndBottom/>
                <wp:docPr id="283" name="Shape 283"/>
                <a:graphic xmlns:a="http://schemas.openxmlformats.org/drawingml/2006/main">
                  <a:graphicData uri="http://schemas.microsoft.com/office/word/2010/wordprocessingShape">
                    <wps:wsp>
                      <wps:cNvSpPr txBox="1"/>
                      <wps:spPr>
                        <a:xfrm>
                          <a:ext cx="460375" cy="100330"/>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pPr>
                            <w:r>
                              <w:rPr>
                                <w:color w:val="000000"/>
                                <w:spacing w:val="0"/>
                                <w:w w:val="100"/>
                                <w:position w:val="0"/>
                              </w:rPr>
                              <w:t>Назначение</w:t>
                            </w:r>
                          </w:p>
                        </w:txbxContent>
                      </wps:txbx>
                      <wps:bodyPr wrap="none" lIns="0" tIns="0" rIns="0" bIns="0">
                        <a:noAutoFit/>
                      </wps:bodyPr>
                    </wps:wsp>
                  </a:graphicData>
                </a:graphic>
              </wp:anchor>
            </w:drawing>
          </mc:Choice>
          <mc:Fallback>
            <w:pict>
              <v:shape id="_x0000_s1309" type="#_x0000_t202" style="position:absolute;margin-left:53.100000000000001pt;margin-top:417.75pt;width:36.25pt;height:7.9000000000000004pt;z-index:-125829254;mso-wrap-distance-left:9.pt;mso-wrap-distance-top:390.5pt;mso-wrap-distance-right:279.pt;mso-wrap-distance-bottom:20.650000000000002pt;mso-position-horizontal-relative:page;mso-position-vertical-relative:margin" filled="f" stroked="f">
                <v:textbox inset="0,0,0,0">
                  <w:txbxContent>
                    <w:p>
                      <w:pPr>
                        <w:pStyle w:val="Style77"/>
                        <w:keepNext w:val="0"/>
                        <w:keepLines w:val="0"/>
                        <w:widowControl w:val="0"/>
                        <w:shd w:val="clear" w:color="auto" w:fill="auto"/>
                        <w:bidi w:val="0"/>
                        <w:spacing w:before="0" w:after="0" w:line="240" w:lineRule="auto"/>
                        <w:ind w:left="0" w:right="0" w:firstLine="0"/>
                        <w:jc w:val="left"/>
                      </w:pPr>
                      <w:r>
                        <w:rPr>
                          <w:color w:val="000000"/>
                          <w:spacing w:val="0"/>
                          <w:w w:val="100"/>
                          <w:position w:val="0"/>
                        </w:rPr>
                        <w:t>Назначение</w:t>
                      </w:r>
                    </w:p>
                  </w:txbxContent>
                </v:textbox>
                <w10:wrap type="topAndBottom" anchorx="page" anchory="margin"/>
              </v:shape>
            </w:pict>
          </mc:Fallback>
        </mc:AlternateContent>
      </w:r>
      <w:r>
        <mc:AlternateContent>
          <mc:Choice Requires="wps">
            <w:drawing>
              <wp:anchor distT="4965065" distB="0" distL="742315" distR="1470660" simplePos="0" relativeHeight="125829501" behindDoc="0" locked="0" layoutInCell="1" allowOverlap="1">
                <wp:simplePos x="0" y="0"/>
                <wp:positionH relativeFrom="page">
                  <wp:posOffset>1302385</wp:posOffset>
                </wp:positionH>
                <wp:positionV relativeFrom="margin">
                  <wp:posOffset>5311140</wp:posOffset>
                </wp:positionV>
                <wp:extent cx="1905000" cy="356870"/>
                <wp:wrapTopAndBottom/>
                <wp:docPr id="285" name="Shape 285"/>
                <a:graphic xmlns:a="http://schemas.openxmlformats.org/drawingml/2006/main">
                  <a:graphicData uri="http://schemas.microsoft.com/office/word/2010/wordprocessingShape">
                    <wps:wsp>
                      <wps:cNvSpPr txBox="1"/>
                      <wps:spPr>
                        <a:xfrm>
                          <a:ext cx="1905000" cy="356870"/>
                        </a:xfrm>
                        <a:prstGeom prst="rect"/>
                        <a:noFill/>
                      </wps:spPr>
                      <wps:txbx>
                        <w:txbxContent>
                          <w:p>
                            <w:pPr>
                              <w:pStyle w:val="Style77"/>
                              <w:keepNext w:val="0"/>
                              <w:keepLines w:val="0"/>
                              <w:widowControl w:val="0"/>
                              <w:shd w:val="clear" w:color="auto" w:fill="auto"/>
                              <w:bidi w:val="0"/>
                              <w:spacing w:before="0" w:after="0" w:line="252" w:lineRule="auto"/>
                              <w:ind w:left="0" w:right="0" w:firstLine="0"/>
                              <w:jc w:val="left"/>
                            </w:pPr>
                            <w:r>
                              <w:rPr>
                                <w:color w:val="000000"/>
                                <w:spacing w:val="0"/>
                                <w:w w:val="100"/>
                                <w:position w:val="0"/>
                              </w:rPr>
                              <w:t>Фиксированный монтаж внутри осветительной арматуры.</w:t>
                            </w:r>
                          </w:p>
                          <w:p>
                            <w:pPr>
                              <w:pStyle w:val="Style77"/>
                              <w:keepNext w:val="0"/>
                              <w:keepLines w:val="0"/>
                              <w:widowControl w:val="0"/>
                              <w:shd w:val="clear" w:color="auto" w:fill="auto"/>
                              <w:bidi w:val="0"/>
                              <w:spacing w:before="0" w:after="0" w:line="252" w:lineRule="auto"/>
                              <w:ind w:left="0" w:right="0" w:firstLine="0"/>
                              <w:jc w:val="left"/>
                            </w:pPr>
                            <w:r>
                              <w:rPr>
                                <w:color w:val="000000"/>
                                <w:spacing w:val="0"/>
                                <w:w w:val="100"/>
                                <w:position w:val="0"/>
                              </w:rPr>
                              <w:t>Для питания электроплит, жарочных шкафов и других электронагревательных приборов</w:t>
                            </w:r>
                          </w:p>
                        </w:txbxContent>
                      </wps:txbx>
                      <wps:bodyPr lIns="0" tIns="0" rIns="0" bIns="0">
                        <a:noAutoFit/>
                      </wps:bodyPr>
                    </wps:wsp>
                  </a:graphicData>
                </a:graphic>
              </wp:anchor>
            </w:drawing>
          </mc:Choice>
          <mc:Fallback>
            <w:pict>
              <v:shape id="_x0000_s1311" type="#_x0000_t202" style="position:absolute;margin-left:102.55pt;margin-top:418.19999999999999pt;width:150.pt;height:28.100000000000001pt;z-index:-125829252;mso-wrap-distance-left:58.450000000000003pt;mso-wrap-distance-top:390.94999999999999pt;mso-wrap-distance-right:115.8pt;mso-position-horizontal-relative:page;mso-position-vertical-relative:margin" filled="f" stroked="f">
                <v:textbox inset="0,0,0,0">
                  <w:txbxContent>
                    <w:p>
                      <w:pPr>
                        <w:pStyle w:val="Style77"/>
                        <w:keepNext w:val="0"/>
                        <w:keepLines w:val="0"/>
                        <w:widowControl w:val="0"/>
                        <w:shd w:val="clear" w:color="auto" w:fill="auto"/>
                        <w:bidi w:val="0"/>
                        <w:spacing w:before="0" w:after="0" w:line="252" w:lineRule="auto"/>
                        <w:ind w:left="0" w:right="0" w:firstLine="0"/>
                        <w:jc w:val="left"/>
                      </w:pPr>
                      <w:r>
                        <w:rPr>
                          <w:color w:val="000000"/>
                          <w:spacing w:val="0"/>
                          <w:w w:val="100"/>
                          <w:position w:val="0"/>
                        </w:rPr>
                        <w:t>Фиксированный монтаж внутри осветительной арматуры.</w:t>
                      </w:r>
                    </w:p>
                    <w:p>
                      <w:pPr>
                        <w:pStyle w:val="Style77"/>
                        <w:keepNext w:val="0"/>
                        <w:keepLines w:val="0"/>
                        <w:widowControl w:val="0"/>
                        <w:shd w:val="clear" w:color="auto" w:fill="auto"/>
                        <w:bidi w:val="0"/>
                        <w:spacing w:before="0" w:after="0" w:line="252" w:lineRule="auto"/>
                        <w:ind w:left="0" w:right="0" w:firstLine="0"/>
                        <w:jc w:val="left"/>
                      </w:pPr>
                      <w:r>
                        <w:rPr>
                          <w:color w:val="000000"/>
                          <w:spacing w:val="0"/>
                          <w:w w:val="100"/>
                          <w:position w:val="0"/>
                        </w:rPr>
                        <w:t>Для питания электроплит, жарочных шкафов и других электронагревательных приборов</w:t>
                      </w:r>
                    </w:p>
                  </w:txbxContent>
                </v:textbox>
                <w10:wrap type="topAndBottom" anchorx="page" anchory="margin"/>
              </v:shape>
            </w:pict>
          </mc:Fallback>
        </mc:AlternateContent>
      </w:r>
      <w:r>
        <mc:AlternateContent>
          <mc:Choice Requires="wps">
            <w:drawing>
              <wp:anchor distT="5218430" distB="30480" distL="2814955" distR="1035050" simplePos="0" relativeHeight="125829503" behindDoc="0" locked="0" layoutInCell="1" allowOverlap="1">
                <wp:simplePos x="0" y="0"/>
                <wp:positionH relativeFrom="page">
                  <wp:posOffset>3375025</wp:posOffset>
                </wp:positionH>
                <wp:positionV relativeFrom="margin">
                  <wp:posOffset>5564505</wp:posOffset>
                </wp:positionV>
                <wp:extent cx="267970" cy="73025"/>
                <wp:wrapTopAndBottom/>
                <wp:docPr id="287" name="Shape 287"/>
                <a:graphic xmlns:a="http://schemas.openxmlformats.org/drawingml/2006/main">
                  <a:graphicData uri="http://schemas.microsoft.com/office/word/2010/wordprocessingShape">
                    <wps:wsp>
                      <wps:cNvSpPr txBox="1"/>
                      <wps:spPr>
                        <a:xfrm>
                          <a:ext cx="267970" cy="73025"/>
                        </a:xfrm>
                        <a:prstGeom prst="rect"/>
                        <a:noFill/>
                      </wps:spPr>
                      <wps:txbx>
                        <w:txbxContent>
                          <w:p>
                            <w:pPr>
                              <w:pStyle w:val="Style11"/>
                              <w:keepNext w:val="0"/>
                              <w:keepLines w:val="0"/>
                              <w:widowControl w:val="0"/>
                              <w:pBdr>
                                <w:bottom w:val="single" w:sz="4" w:space="0" w:color="auto"/>
                              </w:pBdr>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rPr>
                              <w:t>ИЗОЛЯЦИЯ</w:t>
                            </w:r>
                          </w:p>
                        </w:txbxContent>
                      </wps:txbx>
                      <wps:bodyPr wrap="none" lIns="0" tIns="0" rIns="0" bIns="0">
                        <a:noAutoFit/>
                      </wps:bodyPr>
                    </wps:wsp>
                  </a:graphicData>
                </a:graphic>
              </wp:anchor>
            </w:drawing>
          </mc:Choice>
          <mc:Fallback>
            <w:pict>
              <v:shape id="_x0000_s1313" type="#_x0000_t202" style="position:absolute;margin-left:265.75pt;margin-top:438.15000000000003pt;width:21.100000000000001pt;height:5.75pt;z-index:-125829250;mso-wrap-distance-left:221.65000000000001pt;mso-wrap-distance-top:410.90000000000003pt;mso-wrap-distance-right:81.5pt;mso-wrap-distance-bottom:2.3999999999999999pt;mso-position-horizontal-relative:page;mso-position-vertical-relative:margin" filled="f" stroked="f">
                <v:textbox inset="0,0,0,0">
                  <w:txbxContent>
                    <w:p>
                      <w:pPr>
                        <w:pStyle w:val="Style11"/>
                        <w:keepNext w:val="0"/>
                        <w:keepLines w:val="0"/>
                        <w:widowControl w:val="0"/>
                        <w:pBdr>
                          <w:bottom w:val="single" w:sz="4" w:space="0" w:color="auto"/>
                        </w:pBdr>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rPr>
                        <w:t>ИЗОЛЯЦИЯ</w:t>
                      </w:r>
                    </w:p>
                  </w:txbxContent>
                </v:textbox>
                <w10:wrap type="topAndBottom" anchorx="page" anchory="margin"/>
              </v:shape>
            </w:pict>
          </mc:Fallback>
        </mc:AlternateContent>
      </w:r>
      <w:r>
        <mc:AlternateContent>
          <mc:Choice Requires="wps">
            <w:drawing>
              <wp:anchor distT="5151120" distB="88265" distL="3394075" distR="354965" simplePos="0" relativeHeight="125829505" behindDoc="0" locked="0" layoutInCell="1" allowOverlap="1">
                <wp:simplePos x="0" y="0"/>
                <wp:positionH relativeFrom="page">
                  <wp:posOffset>3954145</wp:posOffset>
                </wp:positionH>
                <wp:positionV relativeFrom="margin">
                  <wp:posOffset>5497195</wp:posOffset>
                </wp:positionV>
                <wp:extent cx="368935" cy="82550"/>
                <wp:wrapTopAndBottom/>
                <wp:docPr id="289" name="Shape 289"/>
                <a:graphic xmlns:a="http://schemas.openxmlformats.org/drawingml/2006/main">
                  <a:graphicData uri="http://schemas.microsoft.com/office/word/2010/wordprocessingShape">
                    <wps:wsp>
                      <wps:cNvSpPr txBox="1"/>
                      <wps:spPr>
                        <a:xfrm>
                          <a:ext cx="368935" cy="82550"/>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rPr>
                              <w:t>Медная жила</w:t>
                            </w:r>
                          </w:p>
                        </w:txbxContent>
                      </wps:txbx>
                      <wps:bodyPr wrap="none" lIns="0" tIns="0" rIns="0" bIns="0">
                        <a:noAutoFit/>
                      </wps:bodyPr>
                    </wps:wsp>
                  </a:graphicData>
                </a:graphic>
              </wp:anchor>
            </w:drawing>
          </mc:Choice>
          <mc:Fallback>
            <w:pict>
              <v:shape id="_x0000_s1315" type="#_x0000_t202" style="position:absolute;margin-left:311.35000000000002pt;margin-top:432.85000000000002pt;width:29.050000000000001pt;height:6.5pt;z-index:-125829248;mso-wrap-distance-left:267.25pt;mso-wrap-distance-top:405.60000000000002pt;mso-wrap-distance-right:27.949999999999999pt;mso-wrap-distance-bottom:6.9500000000000002pt;mso-position-horizontal-relative:page;mso-position-vertical-relative:margin" filled="f" stroked="f">
                <v:textbox inset="0,0,0,0">
                  <w:txbxContent>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rPr>
                        <w:t>Медная жила</w:t>
                      </w:r>
                    </w:p>
                  </w:txbxContent>
                </v:textbox>
                <w10:wrap type="topAndBottom" anchorx="page" anchory="margin"/>
              </v:shape>
            </w:pict>
          </mc:Fallback>
        </mc:AlternateContent>
      </w:r>
      <w:r>
        <mc:AlternateContent>
          <mc:Choice Requires="wps">
            <w:drawing>
              <wp:anchor distT="0" distB="0" distL="63500" distR="63500" simplePos="0" relativeHeight="125829507" behindDoc="0" locked="0" layoutInCell="1" allowOverlap="1">
                <wp:simplePos x="0" y="0"/>
                <wp:positionH relativeFrom="page">
                  <wp:posOffset>671830</wp:posOffset>
                </wp:positionH>
                <wp:positionV relativeFrom="margin">
                  <wp:posOffset>5683250</wp:posOffset>
                </wp:positionV>
                <wp:extent cx="551815" cy="186055"/>
                <wp:wrapSquare wrapText="right"/>
                <wp:docPr id="291" name="Shape 291"/>
                <a:graphic xmlns:a="http://schemas.openxmlformats.org/drawingml/2006/main">
                  <a:graphicData uri="http://schemas.microsoft.com/office/word/2010/wordprocessingShape">
                    <wps:wsp>
                      <wps:cNvSpPr txBox="1"/>
                      <wps:spPr>
                        <a:xfrm>
                          <a:ext cx="551815" cy="186055"/>
                        </a:xfrm>
                        <a:prstGeom prst="rect"/>
                        <a:noFill/>
                      </wps:spPr>
                      <wps:txbx>
                        <w:txbxContent>
                          <w:p>
                            <w:pPr>
                              <w:pStyle w:val="Style77"/>
                              <w:keepNext w:val="0"/>
                              <w:keepLines w:val="0"/>
                              <w:widowControl w:val="0"/>
                              <w:shd w:val="clear" w:color="auto" w:fill="auto"/>
                              <w:bidi w:val="0"/>
                              <w:spacing w:before="0" w:after="0" w:line="254" w:lineRule="auto"/>
                              <w:ind w:left="0" w:right="0" w:firstLine="0"/>
                              <w:jc w:val="left"/>
                            </w:pPr>
                            <w:r>
                              <w:rPr>
                                <w:color w:val="000000"/>
                                <w:spacing w:val="0"/>
                                <w:w w:val="100"/>
                                <w:position w:val="0"/>
                              </w:rPr>
                              <w:t>Конструкция И особенности</w:t>
                            </w:r>
                          </w:p>
                        </w:txbxContent>
                      </wps:txbx>
                      <wps:bodyPr lIns="0" tIns="0" rIns="0" bIns="0">
                        <a:noAutoFit/>
                      </wps:bodyPr>
                    </wps:wsp>
                  </a:graphicData>
                </a:graphic>
              </wp:anchor>
            </w:drawing>
          </mc:Choice>
          <mc:Fallback>
            <w:pict>
              <v:shape id="_x0000_s1317" type="#_x0000_t202" style="position:absolute;margin-left:52.899999999999999pt;margin-top:447.5pt;width:43.450000000000003pt;height:14.65pt;z-index:-125829246;mso-wrap-distance-left:5.pt;mso-wrap-distance-right:5.pt;mso-position-horizontal-relative:page;mso-position-vertical-relative:margin" filled="f" stroked="f">
                <v:textbox inset="0,0,0,0">
                  <w:txbxContent>
                    <w:p>
                      <w:pPr>
                        <w:pStyle w:val="Style77"/>
                        <w:keepNext w:val="0"/>
                        <w:keepLines w:val="0"/>
                        <w:widowControl w:val="0"/>
                        <w:shd w:val="clear" w:color="auto" w:fill="auto"/>
                        <w:bidi w:val="0"/>
                        <w:spacing w:before="0" w:after="0" w:line="254" w:lineRule="auto"/>
                        <w:ind w:left="0" w:right="0" w:firstLine="0"/>
                        <w:jc w:val="left"/>
                      </w:pPr>
                      <w:r>
                        <w:rPr>
                          <w:color w:val="000000"/>
                          <w:spacing w:val="0"/>
                          <w:w w:val="100"/>
                          <w:position w:val="0"/>
                        </w:rPr>
                        <w:t>Конструкция И особенности</w:t>
                      </w:r>
                    </w:p>
                  </w:txbxContent>
                </v:textbox>
                <w10:wrap type="square" side="right" anchorx="page" anchory="margin"/>
              </v:shape>
            </w:pict>
          </mc:Fallback>
        </mc:AlternateContent>
      </w:r>
      <w:r>
        <w:rPr>
          <w:color w:val="000000"/>
          <w:spacing w:val="0"/>
          <w:w w:val="100"/>
          <w:position w:val="0"/>
        </w:rPr>
        <w:t>Рассчитан на номинальное напряжение 380 или 660 В.</w:t>
      </w:r>
    </w:p>
    <w:p>
      <w:pPr>
        <w:pStyle w:val="Style77"/>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Провод является нагревостойким.</w:t>
      </w:r>
    </w:p>
    <w:p>
      <w:pPr>
        <w:pStyle w:val="Style77"/>
        <w:keepNext w:val="0"/>
        <w:keepLines w:val="0"/>
        <w:widowControl w:val="0"/>
        <w:shd w:val="clear" w:color="auto" w:fill="auto"/>
        <w:bidi w:val="0"/>
        <w:spacing w:before="0" w:after="0" w:line="240" w:lineRule="auto"/>
        <w:ind w:left="0" w:right="0" w:firstLine="0"/>
        <w:jc w:val="left"/>
      </w:pPr>
      <w:r>
        <w:rPr>
          <w:color w:val="000000"/>
          <w:spacing w:val="0"/>
          <w:w w:val="100"/>
          <w:position w:val="0"/>
        </w:rPr>
        <w:t>Минимальное сечение медной жилы 0,5 мм</w:t>
      </w:r>
      <w:r>
        <w:rPr>
          <w:color w:val="000000"/>
          <w:spacing w:val="0"/>
          <w:w w:val="100"/>
          <w:position w:val="0"/>
          <w:vertAlign w:val="superscript"/>
        </w:rPr>
        <w:t>2</w:t>
      </w:r>
      <w:r>
        <w:rPr>
          <w:color w:val="000000"/>
          <w:spacing w:val="0"/>
          <w:w w:val="100"/>
          <w:position w:val="0"/>
        </w:rPr>
        <w:t>.</w:t>
      </w:r>
    </w:p>
    <w:p>
      <w:pPr>
        <w:pStyle w:val="Style77"/>
        <w:keepNext w:val="0"/>
        <w:keepLines w:val="0"/>
        <w:widowControl w:val="0"/>
        <w:shd w:val="clear" w:color="auto" w:fill="auto"/>
        <w:bidi w:val="0"/>
        <w:spacing w:before="0" w:after="0" w:line="240" w:lineRule="auto"/>
        <w:ind w:left="1400" w:right="0" w:firstLine="0"/>
        <w:jc w:val="left"/>
      </w:pPr>
      <w:r>
        <mc:AlternateContent>
          <mc:Choice Requires="wps">
            <w:drawing>
              <wp:anchor distT="0" distB="0" distL="114300" distR="114300" simplePos="0" relativeHeight="125829509" behindDoc="0" locked="0" layoutInCell="1" allowOverlap="1">
                <wp:simplePos x="0" y="0"/>
                <wp:positionH relativeFrom="page">
                  <wp:posOffset>3722370</wp:posOffset>
                </wp:positionH>
                <wp:positionV relativeFrom="margin">
                  <wp:posOffset>5847715</wp:posOffset>
                </wp:positionV>
                <wp:extent cx="210185" cy="88265"/>
                <wp:wrapSquare wrapText="left"/>
                <wp:docPr id="293" name="Shape 293"/>
                <a:graphic xmlns:a="http://schemas.openxmlformats.org/drawingml/2006/main">
                  <a:graphicData uri="http://schemas.microsoft.com/office/word/2010/wordprocessingShape">
                    <wps:wsp>
                      <wps:cNvSpPr txBox="1"/>
                      <wps:spPr>
                        <a:xfrm>
                          <a:ext cx="210185" cy="88265"/>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rPr>
                                <w:sz w:val="10"/>
                                <w:szCs w:val="10"/>
                              </w:rPr>
                            </w:pPr>
                            <w:r>
                              <w:rPr>
                                <w:b/>
                                <w:bCs/>
                                <w:color w:val="000000"/>
                                <w:spacing w:val="0"/>
                                <w:w w:val="100"/>
                                <w:position w:val="0"/>
                                <w:sz w:val="10"/>
                                <w:szCs w:val="10"/>
                              </w:rPr>
                              <w:t>ПРКА</w:t>
                            </w:r>
                          </w:p>
                        </w:txbxContent>
                      </wps:txbx>
                      <wps:bodyPr wrap="none" lIns="0" tIns="0" rIns="0" bIns="0">
                        <a:noAutoFit/>
                      </wps:bodyPr>
                    </wps:wsp>
                  </a:graphicData>
                </a:graphic>
              </wp:anchor>
            </w:drawing>
          </mc:Choice>
          <mc:Fallback>
            <w:pict>
              <v:shape id="_x0000_s1319" type="#_x0000_t202" style="position:absolute;margin-left:293.10000000000002pt;margin-top:460.44999999999999pt;width:16.550000000000001pt;height:6.9500000000000002pt;z-index:-125829244;mso-wrap-distance-left:9.pt;mso-wrap-distance-right:9.pt;mso-position-horizontal-relative:page;mso-position-vertical-relative:margin" filled="f" stroked="f">
                <v:textbox inset="0,0,0,0">
                  <w:txbxContent>
                    <w:p>
                      <w:pPr>
                        <w:pStyle w:val="Style77"/>
                        <w:keepNext w:val="0"/>
                        <w:keepLines w:val="0"/>
                        <w:widowControl w:val="0"/>
                        <w:shd w:val="clear" w:color="auto" w:fill="auto"/>
                        <w:bidi w:val="0"/>
                        <w:spacing w:before="0" w:after="0" w:line="240" w:lineRule="auto"/>
                        <w:ind w:left="0" w:right="0" w:firstLine="0"/>
                        <w:jc w:val="left"/>
                        <w:rPr>
                          <w:sz w:val="10"/>
                          <w:szCs w:val="10"/>
                        </w:rPr>
                      </w:pPr>
                      <w:r>
                        <w:rPr>
                          <w:b/>
                          <w:bCs/>
                          <w:color w:val="000000"/>
                          <w:spacing w:val="0"/>
                          <w:w w:val="100"/>
                          <w:position w:val="0"/>
                          <w:sz w:val="10"/>
                          <w:szCs w:val="10"/>
                        </w:rPr>
                        <w:t>ПРКА</w:t>
                      </w:r>
                    </w:p>
                  </w:txbxContent>
                </v:textbox>
                <w10:wrap type="square" side="left" anchorx="page" anchory="margin"/>
              </v:shape>
            </w:pict>
          </mc:Fallback>
        </mc:AlternateContent>
      </w:r>
      <w:r>
        <w:rPr>
          <w:color w:val="000000"/>
          <w:spacing w:val="0"/>
          <w:w w:val="100"/>
          <w:position w:val="0"/>
        </w:rPr>
        <w:t xml:space="preserve">Эксплуатация при окружающей температуре от 50'С </w:t>
      </w:r>
      <w:r>
        <w:rPr>
          <w:color w:val="000000"/>
          <w:spacing w:val="0"/>
          <w:w w:val="100"/>
          <w:position w:val="0"/>
          <w:u w:val="single"/>
        </w:rPr>
        <w:t>до + 180'С</w:t>
      </w:r>
      <w:r>
        <w:br w:type="page"/>
      </w:r>
    </w:p>
    <w:p>
      <w:pPr>
        <w:pStyle w:val="Style57"/>
        <w:keepNext/>
        <w:keepLines/>
        <w:widowControl w:val="0"/>
        <w:shd w:val="clear" w:color="auto" w:fill="auto"/>
        <w:bidi w:val="0"/>
        <w:spacing w:before="0" w:after="260" w:line="240" w:lineRule="auto"/>
        <w:ind w:left="0" w:right="0" w:firstLine="0"/>
        <w:jc w:val="center"/>
      </w:pPr>
      <w:bookmarkStart w:id="190" w:name="bookmark190"/>
      <w:bookmarkStart w:id="191" w:name="bookmark191"/>
      <w:bookmarkStart w:id="192" w:name="bookmark192"/>
      <w:r>
        <w:rPr>
          <w:color w:val="000000"/>
          <w:spacing w:val="0"/>
          <w:w w:val="100"/>
          <w:position w:val="0"/>
        </w:rPr>
        <w:t>Плоские установочные провода</w:t>
      </w:r>
      <w:bookmarkEnd w:id="190"/>
      <w:bookmarkEnd w:id="191"/>
      <w:bookmarkEnd w:id="192"/>
    </w:p>
    <w:p>
      <w:pPr>
        <w:widowControl w:val="0"/>
        <w:spacing w:line="1" w:lineRule="exact"/>
      </w:pPr>
      <w:r>
        <w:drawing>
          <wp:anchor distT="0" distB="0" distL="0" distR="0" simplePos="0" relativeHeight="125829511" behindDoc="0" locked="0" layoutInCell="1" allowOverlap="1">
            <wp:simplePos x="0" y="0"/>
            <wp:positionH relativeFrom="page">
              <wp:posOffset>406400</wp:posOffset>
            </wp:positionH>
            <wp:positionV relativeFrom="paragraph">
              <wp:posOffset>0</wp:posOffset>
            </wp:positionV>
            <wp:extent cx="3962400" cy="2511425"/>
            <wp:wrapTopAndBottom/>
            <wp:docPr id="295" name="Shape 295"/>
            <a:graphic xmlns:a="http://schemas.openxmlformats.org/drawingml/2006/main">
              <a:graphicData uri="http://schemas.openxmlformats.org/drawingml/2006/picture">
                <pic:pic xmlns:pic="http://schemas.openxmlformats.org/drawingml/2006/picture">
                  <pic:nvPicPr>
                    <pic:cNvPr id="296" name="Picture box 296"/>
                    <pic:cNvPicPr/>
                  </pic:nvPicPr>
                  <pic:blipFill>
                    <a:blip r:embed="rId113"/>
                    <a:stretch/>
                  </pic:blipFill>
                  <pic:spPr>
                    <a:xfrm>
                      <a:ext cx="3962400" cy="2511425"/>
                    </a:xfrm>
                    <a:prstGeom prst="rect"/>
                  </pic:spPr>
                </pic:pic>
              </a:graphicData>
            </a:graphic>
          </wp:anchor>
        </w:drawing>
      </w:r>
    </w:p>
    <w:tbl>
      <w:tblPr>
        <w:tblOverlap w:val="never"/>
        <w:jc w:val="center"/>
        <w:tblLayout w:type="fixed"/>
      </w:tblPr>
      <w:tblGrid>
        <w:gridCol w:w="936"/>
        <w:gridCol w:w="5294"/>
      </w:tblGrid>
      <w:tr>
        <w:trPr>
          <w:trHeight w:val="331" w:hRule="exact"/>
        </w:trPr>
        <w:tc>
          <w:tcPr>
            <w:gridSpan w:val="2"/>
            <w:tcBorders>
              <w:top w:val="single" w:sz="4"/>
              <w:left w:val="single" w:sz="4"/>
              <w:right w:val="single" w:sz="4"/>
            </w:tcBorders>
            <w:shd w:val="clear" w:color="auto" w:fill="FFFFFF"/>
            <w:vAlign w:val="bottom"/>
          </w:tcPr>
          <w:p>
            <w:pPr>
              <w:pStyle w:val="Style11"/>
              <w:keepNext w:val="0"/>
              <w:keepLines w:val="0"/>
              <w:widowControl w:val="0"/>
              <w:shd w:val="clear" w:color="auto" w:fill="auto"/>
              <w:tabs>
                <w:tab w:pos="2198" w:val="left"/>
              </w:tabs>
              <w:bidi w:val="0"/>
              <w:spacing w:before="0" w:after="0" w:line="240" w:lineRule="auto"/>
              <w:ind w:left="0" w:right="0" w:firstLine="0"/>
              <w:jc w:val="left"/>
              <w:rPr>
                <w:sz w:val="11"/>
                <w:szCs w:val="11"/>
              </w:rPr>
            </w:pPr>
            <w:r>
              <w:rPr>
                <w:rFonts w:ascii="Arial" w:eastAsia="Arial" w:hAnsi="Arial" w:cs="Arial"/>
                <w:b/>
                <w:bCs/>
                <w:color w:val="000000"/>
                <w:spacing w:val="0"/>
                <w:w w:val="100"/>
                <w:position w:val="0"/>
                <w:sz w:val="11"/>
                <w:szCs w:val="11"/>
              </w:rPr>
              <w:t>I</w:t>
              <w:tab/>
              <w:t>ППВиППВС, АППВи АППВС</w:t>
            </w:r>
          </w:p>
        </w:tc>
      </w:tr>
      <w:tr>
        <w:trPr>
          <w:trHeight w:val="854"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Назначение</w:t>
            </w:r>
          </w:p>
        </w:tc>
        <w:tc>
          <w:tcPr>
            <w:tcBorders>
              <w:top w:val="single" w:sz="4"/>
              <w:left w:val="single" w:sz="4"/>
              <w:right w:val="single" w:sz="4"/>
            </w:tcBorders>
            <w:shd w:val="clear" w:color="auto" w:fill="FFFFFF"/>
            <w:vAlign w:val="bottom"/>
          </w:tcPr>
          <w:p>
            <w:pPr>
              <w:pStyle w:val="Style11"/>
              <w:keepNext w:val="0"/>
              <w:keepLines w:val="0"/>
              <w:widowControl w:val="0"/>
              <w:numPr>
                <w:ilvl w:val="0"/>
                <w:numId w:val="59"/>
              </w:numPr>
              <w:shd w:val="clear" w:color="auto" w:fill="auto"/>
              <w:tabs>
                <w:tab w:pos="91"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Монтаж силовых и осветительных сетей в машинах и станках.</w:t>
            </w:r>
          </w:p>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xml:space="preserve">» Неподвижная </w:t>
            </w:r>
            <w:r>
              <w:rPr>
                <w:rFonts w:ascii="Arial" w:eastAsia="Arial" w:hAnsi="Arial" w:cs="Arial"/>
                <w:i/>
                <w:iCs/>
                <w:color w:val="000000"/>
                <w:spacing w:val="0"/>
                <w:w w:val="100"/>
                <w:position w:val="0"/>
                <w:sz w:val="11"/>
                <w:szCs w:val="11"/>
              </w:rPr>
              <w:t xml:space="preserve">прокладка по стенам, перегородкам и перекрытиям (но не на чердаках!), </w:t>
            </w:r>
            <w:r>
              <w:rPr>
                <w:rFonts w:ascii="Arial" w:eastAsia="Arial" w:hAnsi="Arial" w:cs="Arial"/>
                <w:color w:val="000000"/>
                <w:spacing w:val="0"/>
                <w:w w:val="100"/>
                <w:position w:val="0"/>
                <w:sz w:val="11"/>
                <w:szCs w:val="11"/>
              </w:rPr>
              <w:t>покрытым сухой, гипсовой или мокрой штукатуркой, а также по несгораемым стенам и перегородкам непосредственно поверх обоев или под ними.</w:t>
            </w:r>
          </w:p>
          <w:p>
            <w:pPr>
              <w:pStyle w:val="Style11"/>
              <w:keepNext w:val="0"/>
              <w:keepLines w:val="0"/>
              <w:widowControl w:val="0"/>
              <w:numPr>
                <w:ilvl w:val="0"/>
                <w:numId w:val="59"/>
              </w:numPr>
              <w:shd w:val="clear" w:color="auto" w:fill="auto"/>
              <w:tabs>
                <w:tab w:pos="86"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Скрытая прокладка под штукатуркой.</w:t>
            </w:r>
          </w:p>
          <w:p>
            <w:pPr>
              <w:pStyle w:val="Style11"/>
              <w:keepNext w:val="0"/>
              <w:keepLines w:val="0"/>
              <w:widowControl w:val="0"/>
              <w:numPr>
                <w:ilvl w:val="0"/>
                <w:numId w:val="59"/>
              </w:numPr>
              <w:shd w:val="clear" w:color="auto" w:fill="auto"/>
              <w:tabs>
                <w:tab w:pos="91" w:val="left"/>
                <w:tab w:pos="5194"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Прокладка в трубах и пустотных каналах несгораемых строительных конструкций</w:t>
              <w:tab/>
              <w:t>|</w:t>
            </w:r>
          </w:p>
        </w:tc>
      </w:tr>
      <w:tr>
        <w:trPr>
          <w:trHeight w:val="2011" w:hRule="exact"/>
        </w:trPr>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Конструкция и особенности</w:t>
            </w:r>
          </w:p>
        </w:tc>
        <w:tc>
          <w:tcPr>
            <w:tcBorders>
              <w:top w:val="single" w:sz="4"/>
              <w:left w:val="single" w:sz="4"/>
              <w:bottom w:val="single" w:sz="4"/>
              <w:right w:val="single" w:sz="4"/>
            </w:tcBorders>
            <w:shd w:val="clear" w:color="auto" w:fill="FFFFFF"/>
            <w:vAlign w:val="bottom"/>
          </w:tcPr>
          <w:p>
            <w:pPr>
              <w:pStyle w:val="Style11"/>
              <w:keepNext w:val="0"/>
              <w:keepLines w:val="0"/>
              <w:widowControl w:val="0"/>
              <w:numPr>
                <w:ilvl w:val="0"/>
                <w:numId w:val="61"/>
              </w:numPr>
              <w:shd w:val="clear" w:color="auto" w:fill="auto"/>
              <w:tabs>
                <w:tab w:pos="91"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Рассчитаны на номинальное напряжение 380 В.</w:t>
            </w:r>
          </w:p>
          <w:p>
            <w:pPr>
              <w:pStyle w:val="Style11"/>
              <w:keepNext w:val="0"/>
              <w:keepLines w:val="0"/>
              <w:widowControl w:val="0"/>
              <w:numPr>
                <w:ilvl w:val="0"/>
                <w:numId w:val="61"/>
              </w:numPr>
              <w:shd w:val="clear" w:color="auto" w:fill="auto"/>
              <w:tabs>
                <w:tab w:pos="82"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Жилы изолированы поливинилхлоридным пластикатом ПВХ. Провода выпускаются либо с разделительным основанием (его иногда называют пленкой или перемычкой), либо без разделительного основания.</w:t>
            </w:r>
          </w:p>
          <w:p>
            <w:pPr>
              <w:pStyle w:val="Style11"/>
              <w:keepNext w:val="0"/>
              <w:keepLines w:val="0"/>
              <w:widowControl w:val="0"/>
              <w:numPr>
                <w:ilvl w:val="0"/>
                <w:numId w:val="61"/>
              </w:numPr>
              <w:shd w:val="clear" w:color="auto" w:fill="auto"/>
              <w:tabs>
                <w:tab w:pos="91"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Провода с разделительным основанием при открытой (но не скрытой!) прокладке при</w:t>
              <w:softHyphen/>
              <w:t>бивают гвоздями с малой шляпкой.</w:t>
            </w:r>
          </w:p>
          <w:p>
            <w:pPr>
              <w:pStyle w:val="Style11"/>
              <w:keepNext w:val="0"/>
              <w:keepLines w:val="0"/>
              <w:widowControl w:val="0"/>
              <w:numPr>
                <w:ilvl w:val="0"/>
                <w:numId w:val="61"/>
              </w:numPr>
              <w:shd w:val="clear" w:color="auto" w:fill="auto"/>
              <w:tabs>
                <w:tab w:pos="86"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На одном из проводов могут быть продольные метки, чтобы при монтаже легко различить жилы.</w:t>
            </w:r>
          </w:p>
          <w:p>
            <w:pPr>
              <w:pStyle w:val="Style11"/>
              <w:keepNext w:val="0"/>
              <w:keepLines w:val="0"/>
              <w:widowControl w:val="0"/>
              <w:numPr>
                <w:ilvl w:val="0"/>
                <w:numId w:val="61"/>
              </w:numPr>
              <w:shd w:val="clear" w:color="auto" w:fill="auto"/>
              <w:tabs>
                <w:tab w:pos="86"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Число жил две или три.</w:t>
            </w:r>
          </w:p>
          <w:p>
            <w:pPr>
              <w:pStyle w:val="Style11"/>
              <w:keepNext w:val="0"/>
              <w:keepLines w:val="0"/>
              <w:widowControl w:val="0"/>
              <w:numPr>
                <w:ilvl w:val="0"/>
                <w:numId w:val="61"/>
              </w:numPr>
              <w:shd w:val="clear" w:color="auto" w:fill="auto"/>
              <w:tabs>
                <w:tab w:pos="82"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Сечение медных жил (ППВ, ППВС) — 0,75.. 4 мм</w:t>
            </w:r>
            <w:r>
              <w:rPr>
                <w:rFonts w:ascii="Arial" w:eastAsia="Arial" w:hAnsi="Arial" w:cs="Arial"/>
                <w:color w:val="000000"/>
                <w:spacing w:val="0"/>
                <w:w w:val="100"/>
                <w:position w:val="0"/>
                <w:sz w:val="11"/>
                <w:szCs w:val="11"/>
                <w:vertAlign w:val="superscript"/>
              </w:rPr>
              <w:t>2</w:t>
            </w:r>
            <w:r>
              <w:rPr>
                <w:rFonts w:ascii="Arial" w:eastAsia="Arial" w:hAnsi="Arial" w:cs="Arial"/>
                <w:color w:val="000000"/>
                <w:spacing w:val="0"/>
                <w:w w:val="100"/>
                <w:position w:val="0"/>
                <w:sz w:val="11"/>
                <w:szCs w:val="11"/>
              </w:rPr>
              <w:t>, алюминиевых (АППВ. АППВС) — 2,0...6 мм</w:t>
            </w:r>
            <w:r>
              <w:rPr>
                <w:rFonts w:ascii="Arial" w:eastAsia="Arial" w:hAnsi="Arial" w:cs="Arial"/>
                <w:color w:val="000000"/>
                <w:spacing w:val="0"/>
                <w:w w:val="100"/>
                <w:position w:val="0"/>
                <w:sz w:val="11"/>
                <w:szCs w:val="11"/>
                <w:vertAlign w:val="superscript"/>
              </w:rPr>
              <w:t>2</w:t>
            </w:r>
            <w:r>
              <w:rPr>
                <w:rFonts w:ascii="Arial" w:eastAsia="Arial" w:hAnsi="Arial" w:cs="Arial"/>
                <w:color w:val="000000"/>
                <w:spacing w:val="0"/>
                <w:w w:val="100"/>
                <w:position w:val="0"/>
                <w:sz w:val="11"/>
                <w:szCs w:val="11"/>
              </w:rPr>
              <w:t>.</w:t>
            </w:r>
          </w:p>
          <w:p>
            <w:pPr>
              <w:pStyle w:val="Style11"/>
              <w:keepNext w:val="0"/>
              <w:keepLines w:val="0"/>
              <w:widowControl w:val="0"/>
              <w:numPr>
                <w:ilvl w:val="0"/>
                <w:numId w:val="61"/>
              </w:numPr>
              <w:shd w:val="clear" w:color="auto" w:fill="auto"/>
              <w:tabs>
                <w:tab w:pos="82"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Провода марок ППВС и АППВС в настоящее время не выпускаются, так как их изоляция</w:t>
            </w:r>
          </w:p>
          <w:p>
            <w:pPr>
              <w:pStyle w:val="Style11"/>
              <w:keepNext w:val="0"/>
              <w:keepLines w:val="0"/>
              <w:widowControl w:val="0"/>
              <w:shd w:val="clear" w:color="auto" w:fill="auto"/>
              <w:tabs>
                <w:tab w:pos="5098"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на свету портится.</w:t>
              <w:tab/>
              <w:t>|</w:t>
            </w:r>
          </w:p>
          <w:p>
            <w:pPr>
              <w:pStyle w:val="Style11"/>
              <w:keepNext w:val="0"/>
              <w:keepLines w:val="0"/>
              <w:widowControl w:val="0"/>
              <w:numPr>
                <w:ilvl w:val="0"/>
                <w:numId w:val="61"/>
              </w:numPr>
              <w:shd w:val="clear" w:color="auto" w:fill="auto"/>
              <w:tabs>
                <w:tab w:pos="82"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 xml:space="preserve">Открытая прокладка плоских проводов непосредственно по деревянным стенам, перегородкам </w:t>
            </w:r>
            <w:r>
              <w:rPr>
                <w:rFonts w:ascii="Arial" w:eastAsia="Arial" w:hAnsi="Arial" w:cs="Arial"/>
                <w:color w:val="000000"/>
                <w:spacing w:val="0"/>
                <w:w w:val="100"/>
                <w:position w:val="0"/>
                <w:sz w:val="11"/>
                <w:szCs w:val="11"/>
              </w:rPr>
              <w:t>i</w:t>
            </w:r>
          </w:p>
          <w:p>
            <w:pPr>
              <w:pStyle w:val="Style11"/>
              <w:keepNext w:val="0"/>
              <w:keepLines w:val="0"/>
              <w:widowControl w:val="0"/>
              <w:shd w:val="clear" w:color="auto" w:fill="auto"/>
              <w:tabs>
                <w:tab w:pos="5102"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и потолкам, как правило, не допускается (исключение провода марки АППР). В случае | необходимости провода прокладывают по слою листового асбеста толщиной не менее 3 мм. | Асбест должен выступать из-под провода не менее чем на 10 мм с каждой стороны</w:t>
              <w:tab/>
              <w:t>|</w:t>
            </w:r>
          </w:p>
        </w:tc>
      </w:tr>
    </w:tbl>
    <w:p>
      <w:pPr>
        <w:widowControl w:val="0"/>
        <w:spacing w:line="1" w:lineRule="exact"/>
      </w:pPr>
    </w:p>
    <w:p>
      <w:pPr>
        <w:widowControl w:val="0"/>
        <w:jc w:val="center"/>
        <w:rPr>
          <w:sz w:val="2"/>
          <w:szCs w:val="2"/>
        </w:rPr>
      </w:pPr>
      <w:r>
        <w:drawing>
          <wp:inline>
            <wp:extent cx="3956050" cy="969010"/>
            <wp:docPr id="297" name="Picutre 297"/>
            <a:graphic xmlns:a="http://schemas.openxmlformats.org/drawingml/2006/main">
              <a:graphicData uri="http://schemas.openxmlformats.org/drawingml/2006/picture">
                <pic:pic xmlns:pic="http://schemas.openxmlformats.org/drawingml/2006/picture">
                  <pic:nvPicPr>
                    <pic:cNvPr id="297" name="Picture 297"/>
                    <pic:cNvPicPr/>
                  </pic:nvPicPr>
                  <pic:blipFill>
                    <a:blip r:embed="rId115"/>
                    <a:stretch/>
                  </pic:blipFill>
                  <pic:spPr>
                    <a:xfrm>
                      <a:ext cx="3956050" cy="969010"/>
                    </a:xfrm>
                    <a:prstGeom prst="rect"/>
                  </pic:spPr>
                </pic:pic>
              </a:graphicData>
            </a:graphic>
          </wp:inline>
        </w:drawing>
      </w:r>
    </w:p>
    <w:p>
      <w:pPr>
        <w:pStyle w:val="Style5"/>
        <w:keepNext w:val="0"/>
        <w:keepLines w:val="0"/>
        <w:widowControl w:val="0"/>
        <w:shd w:val="clear" w:color="auto" w:fill="auto"/>
        <w:bidi w:val="0"/>
        <w:spacing w:before="0" w:after="0" w:line="240" w:lineRule="auto"/>
        <w:ind w:left="2693" w:right="0" w:firstLine="0"/>
        <w:jc w:val="left"/>
        <w:rPr>
          <w:sz w:val="11"/>
          <w:szCs w:val="11"/>
        </w:rPr>
      </w:pPr>
      <w:r>
        <w:rPr>
          <w:b/>
          <w:bCs/>
          <w:i w:val="0"/>
          <w:iCs w:val="0"/>
          <w:color w:val="000000"/>
          <w:spacing w:val="0"/>
          <w:w w:val="100"/>
          <w:position w:val="0"/>
          <w:sz w:val="11"/>
          <w:szCs w:val="11"/>
        </w:rPr>
        <w:t>ППП ИАПП</w:t>
      </w:r>
    </w:p>
    <w:p>
      <w:pPr>
        <w:pStyle w:val="Style57"/>
        <w:keepNext/>
        <w:keepLines/>
        <w:widowControl w:val="0"/>
        <w:numPr>
          <w:ilvl w:val="0"/>
          <w:numId w:val="31"/>
        </w:numPr>
        <w:shd w:val="clear" w:color="auto" w:fill="auto"/>
        <w:tabs>
          <w:tab w:pos="755" w:val="left"/>
        </w:tabs>
        <w:bidi w:val="0"/>
        <w:spacing w:before="0" w:after="100" w:line="254" w:lineRule="auto"/>
        <w:ind w:left="0" w:right="0" w:firstLine="0"/>
        <w:jc w:val="center"/>
      </w:pPr>
      <w:bookmarkStart w:id="193" w:name="bookmark193"/>
      <w:bookmarkStart w:id="194" w:name="bookmark194"/>
      <w:bookmarkStart w:id="195" w:name="bookmark195"/>
      <w:bookmarkStart w:id="196" w:name="bookmark196"/>
      <w:bookmarkEnd w:id="195"/>
      <w:r>
        <w:rPr>
          <w:color w:val="000000"/>
          <w:spacing w:val="0"/>
          <w:w w:val="100"/>
          <w:position w:val="0"/>
        </w:rPr>
        <w:t>Соединительные шнуры</w:t>
      </w:r>
      <w:bookmarkEnd w:id="193"/>
      <w:bookmarkEnd w:id="194"/>
      <w:bookmarkEnd w:id="196"/>
    </w:p>
    <w:p>
      <w:pPr>
        <w:pStyle w:val="Style28"/>
        <w:keepNext w:val="0"/>
        <w:keepLines w:val="0"/>
        <w:widowControl w:val="0"/>
        <w:shd w:val="clear" w:color="auto" w:fill="auto"/>
        <w:bidi w:val="0"/>
        <w:spacing w:before="0" w:line="252" w:lineRule="auto"/>
        <w:ind w:left="0" w:right="0" w:firstLine="340"/>
        <w:jc w:val="both"/>
      </w:pPr>
      <w:r>
        <w:rPr>
          <w:color w:val="000000"/>
          <w:spacing w:val="0"/>
          <w:w w:val="100"/>
          <w:position w:val="0"/>
        </w:rPr>
        <w:t>Шнур — лвс или более изолированных гибких или особо гибких жилы сечением до 1,5 мм</w:t>
      </w:r>
      <w:r>
        <w:rPr>
          <w:color w:val="000000"/>
          <w:spacing w:val="0"/>
          <w:w w:val="100"/>
          <w:position w:val="0"/>
          <w:vertAlign w:val="superscript"/>
        </w:rPr>
        <w:t>2</w:t>
      </w:r>
      <w:r>
        <w:rPr>
          <w:color w:val="000000"/>
          <w:spacing w:val="0"/>
          <w:w w:val="100"/>
          <w:position w:val="0"/>
        </w:rPr>
        <w:t>, скрученных или уложенных параллельно, поверх которых в зависимости от условий экс</w:t>
        <w:softHyphen/>
        <w:t>плуатации могут быть наложены неметаллическая оболочка и защитные покрытия.</w:t>
      </w:r>
    </w:p>
    <w:p>
      <w:pPr>
        <w:pStyle w:val="Style28"/>
        <w:keepNext w:val="0"/>
        <w:keepLines w:val="0"/>
        <w:widowControl w:val="0"/>
        <w:shd w:val="clear" w:color="auto" w:fill="auto"/>
        <w:bidi w:val="0"/>
        <w:spacing w:before="0"/>
        <w:ind w:left="0" w:right="0" w:firstLine="340"/>
        <w:jc w:val="both"/>
      </w:pPr>
      <w:r>
        <w:rPr>
          <w:color w:val="000000"/>
          <w:spacing w:val="0"/>
          <w:w w:val="100"/>
          <w:position w:val="0"/>
        </w:rPr>
        <w:t xml:space="preserve">Шнуры предназначены </w:t>
      </w:r>
      <w:r>
        <w:rPr>
          <w:b/>
          <w:bCs/>
          <w:color w:val="000000"/>
          <w:spacing w:val="0"/>
          <w:w w:val="100"/>
          <w:position w:val="0"/>
        </w:rPr>
        <w:t xml:space="preserve">для подключения электрических бытовых приборов </w:t>
      </w:r>
      <w:r>
        <w:rPr>
          <w:color w:val="000000"/>
          <w:spacing w:val="0"/>
          <w:w w:val="100"/>
          <w:position w:val="0"/>
        </w:rPr>
        <w:t xml:space="preserve">к электрической сети (например, настольных ламп, пылесосов, электробритв). </w:t>
      </w:r>
      <w:r>
        <w:rPr>
          <w:b/>
          <w:bCs/>
          <w:color w:val="000000"/>
          <w:spacing w:val="0"/>
          <w:w w:val="100"/>
          <w:position w:val="0"/>
        </w:rPr>
        <w:t xml:space="preserve">Жила </w:t>
      </w:r>
      <w:r>
        <w:rPr>
          <w:color w:val="000000"/>
          <w:spacing w:val="0"/>
          <w:w w:val="100"/>
          <w:position w:val="0"/>
        </w:rPr>
        <w:t>обязательно применя</w:t>
        <w:softHyphen/>
        <w:t xml:space="preserve">ется многопроволочная; кроме того, жилы шнура соединены между собой </w:t>
      </w:r>
      <w:r>
        <w:rPr>
          <w:b/>
          <w:bCs/>
          <w:color w:val="000000"/>
          <w:spacing w:val="0"/>
          <w:w w:val="100"/>
          <w:position w:val="0"/>
        </w:rPr>
        <w:t xml:space="preserve">скруткой </w:t>
      </w:r>
      <w:r>
        <w:rPr>
          <w:color w:val="000000"/>
          <w:spacing w:val="0"/>
          <w:w w:val="100"/>
          <w:position w:val="0"/>
        </w:rPr>
        <w:t xml:space="preserve">или </w:t>
      </w:r>
      <w:r>
        <w:rPr>
          <w:b/>
          <w:bCs/>
          <w:color w:val="000000"/>
          <w:spacing w:val="0"/>
          <w:w w:val="100"/>
          <w:position w:val="0"/>
        </w:rPr>
        <w:t>общей оплеткой.</w:t>
      </w:r>
    </w:p>
    <w:p>
      <w:pPr>
        <w:pStyle w:val="Style28"/>
        <w:keepNext w:val="0"/>
        <w:keepLines w:val="0"/>
        <w:widowControl w:val="0"/>
        <w:shd w:val="clear" w:color="auto" w:fill="auto"/>
        <w:bidi w:val="0"/>
        <w:spacing w:before="0" w:line="254" w:lineRule="auto"/>
        <w:ind w:left="0" w:right="0" w:firstLine="340"/>
        <w:jc w:val="both"/>
      </w:pPr>
      <w:r>
        <w:rPr>
          <w:color w:val="000000"/>
          <w:spacing w:val="0"/>
          <w:w w:val="100"/>
          <w:position w:val="0"/>
        </w:rPr>
        <w:t>Соединительные шнуры для бытовых электроприборов и светильников весьма разнообразны. Они могут иметь две, три или четыре медные жилы сечением от 0,35 до 4,0 мм</w:t>
      </w:r>
      <w:r>
        <w:rPr>
          <w:color w:val="000000"/>
          <w:spacing w:val="0"/>
          <w:w w:val="100"/>
          <w:position w:val="0"/>
          <w:vertAlign w:val="superscript"/>
        </w:rPr>
        <w:t>2</w:t>
      </w:r>
      <w:r>
        <w:rPr>
          <w:color w:val="000000"/>
          <w:spacing w:val="0"/>
          <w:w w:val="100"/>
          <w:position w:val="0"/>
        </w:rPr>
        <w:t xml:space="preserve"> либо нор</w:t>
        <w:softHyphen/>
        <w:t>мальной, либо повышенной гибкости.</w:t>
      </w:r>
    </w:p>
    <w:p>
      <w:pPr>
        <w:pStyle w:val="Style28"/>
        <w:keepNext w:val="0"/>
        <w:keepLines w:val="0"/>
        <w:widowControl w:val="0"/>
        <w:shd w:val="clear" w:color="auto" w:fill="auto"/>
        <w:bidi w:val="0"/>
        <w:spacing w:before="0"/>
        <w:ind w:left="0" w:right="0" w:firstLine="340"/>
        <w:jc w:val="both"/>
      </w:pPr>
      <w:r>
        <w:rPr>
          <w:b/>
          <w:bCs/>
          <w:color w:val="000000"/>
          <w:spacing w:val="0"/>
          <w:w w:val="100"/>
          <w:position w:val="0"/>
        </w:rPr>
        <w:t xml:space="preserve">Двухжильные шнуры </w:t>
      </w:r>
      <w:r>
        <w:rPr>
          <w:color w:val="000000"/>
          <w:spacing w:val="0"/>
          <w:w w:val="100"/>
          <w:position w:val="0"/>
        </w:rPr>
        <w:t>применяют, если корпус прибора (све</w:t>
        <w:softHyphen/>
        <w:t>тильника) не требует защитного зануления (заземления). Если зануление требуется, то пользуются трехжильным шнуром.</w:t>
      </w:r>
    </w:p>
    <w:p>
      <w:pPr>
        <w:pStyle w:val="Style28"/>
        <w:keepNext w:val="0"/>
        <w:keepLines w:val="0"/>
        <w:widowControl w:val="0"/>
        <w:shd w:val="clear" w:color="auto" w:fill="auto"/>
        <w:bidi w:val="0"/>
        <w:spacing w:before="0"/>
        <w:ind w:left="0" w:right="0" w:firstLine="340"/>
        <w:jc w:val="both"/>
      </w:pPr>
      <w:r>
        <w:rPr>
          <w:color w:val="000000"/>
          <w:spacing w:val="0"/>
          <w:w w:val="100"/>
          <w:position w:val="0"/>
        </w:rPr>
        <w:t>Сечение зависит от силы тока присоединенного прибора (светильника).</w:t>
      </w:r>
    </w:p>
    <w:p>
      <w:pPr>
        <w:pStyle w:val="Style28"/>
        <w:keepNext w:val="0"/>
        <w:keepLines w:val="0"/>
        <w:widowControl w:val="0"/>
        <w:shd w:val="clear" w:color="auto" w:fill="auto"/>
        <w:bidi w:val="0"/>
        <w:spacing w:before="0" w:line="254" w:lineRule="auto"/>
        <w:ind w:left="0" w:right="0" w:firstLine="340"/>
        <w:jc w:val="both"/>
      </w:pPr>
      <w:r>
        <w:rPr>
          <w:color w:val="000000"/>
          <w:spacing w:val="0"/>
          <w:w w:val="100"/>
          <w:position w:val="0"/>
        </w:rPr>
        <w:t xml:space="preserve">Наиболее </w:t>
      </w:r>
      <w:r>
        <w:rPr>
          <w:b/>
          <w:bCs/>
          <w:color w:val="000000"/>
          <w:spacing w:val="0"/>
          <w:w w:val="100"/>
          <w:position w:val="0"/>
        </w:rPr>
        <w:t>распространены шнуры:</w:t>
      </w:r>
    </w:p>
    <w:p>
      <w:pPr>
        <w:pStyle w:val="Style28"/>
        <w:keepNext w:val="0"/>
        <w:keepLines w:val="0"/>
        <w:widowControl w:val="0"/>
        <w:shd w:val="clear" w:color="auto" w:fill="auto"/>
        <w:bidi w:val="0"/>
        <w:spacing w:before="0" w:line="254" w:lineRule="auto"/>
        <w:ind w:left="0" w:right="0" w:firstLine="0"/>
        <w:jc w:val="both"/>
      </w:pPr>
      <w:r>
        <w:rPr>
          <w:color w:val="000000"/>
          <w:spacing w:val="0"/>
          <w:w w:val="100"/>
          <w:position w:val="0"/>
        </w:rPr>
        <w:t>. нагрсвостойкие — для утюгов и электроплиток;</w:t>
      </w:r>
    </w:p>
    <w:p>
      <w:pPr>
        <w:pStyle w:val="Style28"/>
        <w:keepNext w:val="0"/>
        <w:keepLines w:val="0"/>
        <w:widowControl w:val="0"/>
        <w:shd w:val="clear" w:color="auto" w:fill="auto"/>
        <w:bidi w:val="0"/>
        <w:spacing w:before="0" w:line="254" w:lineRule="auto"/>
        <w:ind w:left="0" w:right="0" w:firstLine="0"/>
        <w:jc w:val="both"/>
      </w:pPr>
      <w:r>
        <w:rPr>
          <w:color w:val="000000"/>
          <w:spacing w:val="0"/>
          <w:w w:val="100"/>
          <w:position w:val="0"/>
        </w:rPr>
        <w:t>. в непромокаемой оболочке;</w:t>
      </w:r>
    </w:p>
    <w:p>
      <w:pPr>
        <w:pStyle w:val="Style28"/>
        <w:keepNext w:val="0"/>
        <w:keepLines w:val="0"/>
        <w:widowControl w:val="0"/>
        <w:shd w:val="clear" w:color="auto" w:fill="auto"/>
        <w:bidi w:val="0"/>
        <w:spacing w:before="0" w:line="240" w:lineRule="auto"/>
        <w:ind w:left="280" w:right="0" w:hanging="280"/>
        <w:jc w:val="both"/>
      </w:pPr>
      <w:r>
        <w:rPr>
          <w:color w:val="000000"/>
          <w:spacing w:val="0"/>
          <w:w w:val="100"/>
          <w:position w:val="0"/>
        </w:rPr>
        <w:t>. в оболочке золотистого и серебристого цвета —- для светиль</w:t>
        <w:softHyphen/>
        <w:t>ников с хрустальными элементами.</w:t>
      </w:r>
    </w:p>
    <w:p>
      <w:pPr>
        <w:pStyle w:val="Style28"/>
        <w:keepNext w:val="0"/>
        <w:keepLines w:val="0"/>
        <w:widowControl w:val="0"/>
        <w:shd w:val="clear" w:color="auto" w:fill="auto"/>
        <w:bidi w:val="0"/>
        <w:spacing w:before="0" w:line="252" w:lineRule="auto"/>
        <w:ind w:left="0" w:right="0" w:firstLine="340"/>
        <w:jc w:val="both"/>
      </w:pPr>
      <w:r>
        <w:rPr>
          <w:color w:val="000000"/>
          <w:spacing w:val="0"/>
          <w:w w:val="100"/>
          <w:position w:val="0"/>
        </w:rPr>
        <w:t>Шнуры могут быть белыми, серыми, коричневыми, крас</w:t>
        <w:softHyphen/>
        <w:t>ными, синими, голубыми, черными, желтыми, цвета слоновой кости.</w:t>
      </w:r>
    </w:p>
    <w:p>
      <w:pPr>
        <w:pStyle w:val="Style28"/>
        <w:keepNext w:val="0"/>
        <w:keepLines w:val="0"/>
        <w:widowControl w:val="0"/>
        <w:shd w:val="clear" w:color="auto" w:fill="auto"/>
        <w:bidi w:val="0"/>
        <w:spacing w:before="0" w:line="254" w:lineRule="auto"/>
        <w:ind w:left="0" w:right="0" w:firstLine="340"/>
        <w:jc w:val="both"/>
      </w:pPr>
      <w:r>
        <w:rPr>
          <w:b/>
          <w:bCs/>
          <w:color w:val="000000"/>
          <w:spacing w:val="0"/>
          <w:w w:val="100"/>
          <w:position w:val="0"/>
        </w:rPr>
        <w:t xml:space="preserve">Длина шнуров </w:t>
      </w:r>
      <w:r>
        <w:rPr>
          <w:color w:val="000000"/>
          <w:spacing w:val="0"/>
          <w:w w:val="100"/>
          <w:position w:val="0"/>
        </w:rPr>
        <w:t>нормируется:</w:t>
      </w:r>
    </w:p>
    <w:p>
      <w:pPr>
        <w:pStyle w:val="Style28"/>
        <w:keepNext w:val="0"/>
        <w:keepLines w:val="0"/>
        <w:widowControl w:val="0"/>
        <w:shd w:val="clear" w:color="auto" w:fill="auto"/>
        <w:bidi w:val="0"/>
        <w:spacing w:before="0" w:line="254" w:lineRule="auto"/>
        <w:ind w:left="0" w:right="0" w:firstLine="280"/>
        <w:jc w:val="both"/>
      </w:pPr>
      <w:r>
        <w:rPr>
          <w:color w:val="000000"/>
          <w:spacing w:val="0"/>
          <w:w w:val="100"/>
          <w:position w:val="0"/>
        </w:rPr>
        <w:t>2 м — для холодильников, утюгов и бритв;</w:t>
      </w:r>
    </w:p>
    <w:p>
      <w:pPr>
        <w:pStyle w:val="Style28"/>
        <w:keepNext w:val="0"/>
        <w:keepLines w:val="0"/>
        <w:widowControl w:val="0"/>
        <w:shd w:val="clear" w:color="auto" w:fill="auto"/>
        <w:bidi w:val="0"/>
        <w:spacing w:before="0" w:line="254" w:lineRule="auto"/>
        <w:ind w:left="0" w:right="0" w:firstLine="280"/>
        <w:jc w:val="both"/>
      </w:pPr>
      <w:r>
        <w:rPr>
          <w:color w:val="000000"/>
          <w:spacing w:val="0"/>
          <w:w w:val="100"/>
          <w:position w:val="0"/>
        </w:rPr>
        <w:t>3,5 м — для стиральных машин;</w:t>
      </w:r>
    </w:p>
    <w:p>
      <w:pPr>
        <w:pStyle w:val="Style28"/>
        <w:keepNext w:val="0"/>
        <w:keepLines w:val="0"/>
        <w:widowControl w:val="0"/>
        <w:shd w:val="clear" w:color="auto" w:fill="auto"/>
        <w:bidi w:val="0"/>
        <w:spacing w:before="0" w:line="254" w:lineRule="auto"/>
        <w:ind w:left="0" w:right="0" w:firstLine="280"/>
        <w:jc w:val="both"/>
      </w:pPr>
      <w:r>
        <w:rPr>
          <w:color w:val="000000"/>
          <w:spacing w:val="0"/>
          <w:w w:val="100"/>
          <w:position w:val="0"/>
        </w:rPr>
        <w:t>6 м — для полотеров и пылесосов.</w:t>
      </w:r>
    </w:p>
    <w:p>
      <w:pPr>
        <w:pStyle w:val="Style28"/>
        <w:keepNext w:val="0"/>
        <w:keepLines w:val="0"/>
        <w:widowControl w:val="0"/>
        <w:shd w:val="clear" w:color="auto" w:fill="auto"/>
        <w:bidi w:val="0"/>
        <w:spacing w:before="0" w:line="252" w:lineRule="auto"/>
        <w:ind w:left="0" w:right="0" w:firstLine="340"/>
        <w:jc w:val="both"/>
      </w:pPr>
      <w:r>
        <w:rPr>
          <w:color w:val="000000"/>
          <w:spacing w:val="0"/>
          <w:w w:val="100"/>
          <w:position w:val="0"/>
        </w:rPr>
        <w:t>Шнуры .могут быть разделаны как с одного конца, так и с обоих концов, а также армированы неразборными вилками и приборными розетками.</w:t>
      </w:r>
      <w:r>
        <w:br w:type="page"/>
      </w:r>
    </w:p>
    <w:tbl>
      <w:tblPr>
        <w:tblOverlap w:val="never"/>
        <w:jc w:val="center"/>
        <w:tblLayout w:type="fixed"/>
      </w:tblPr>
      <w:tblGrid>
        <w:gridCol w:w="955"/>
        <w:gridCol w:w="3130"/>
        <w:gridCol w:w="2184"/>
      </w:tblGrid>
      <w:tr>
        <w:trPr>
          <w:trHeight w:val="336" w:hRule="exact"/>
        </w:trPr>
        <w:tc>
          <w:tcPr>
            <w:gridSpan w:val="3"/>
            <w:tcBorders>
              <w:top w:val="single" w:sz="4"/>
              <w:left w:val="single" w:sz="4"/>
              <w:right w:val="single" w:sz="4"/>
            </w:tcBorders>
            <w:shd w:val="clear" w:color="auto" w:fill="FFFFFF"/>
            <w:vAlign w:val="top"/>
          </w:tcPr>
          <w:p>
            <w:pPr>
              <w:pStyle w:val="Style11"/>
              <w:keepNext w:val="0"/>
              <w:keepLines w:val="0"/>
              <w:widowControl w:val="0"/>
              <w:shd w:val="clear" w:color="auto" w:fill="auto"/>
              <w:tabs>
                <w:tab w:pos="6208" w:val="left"/>
              </w:tabs>
              <w:bidi w:val="0"/>
              <w:spacing w:before="0" w:after="0" w:line="240" w:lineRule="auto"/>
              <w:ind w:left="2920" w:right="0" w:firstLine="0"/>
              <w:jc w:val="left"/>
              <w:rPr>
                <w:sz w:val="11"/>
                <w:szCs w:val="11"/>
              </w:rPr>
            </w:pPr>
            <w:r>
              <w:rPr>
                <w:rFonts w:ascii="Arial" w:eastAsia="Arial" w:hAnsi="Arial" w:cs="Arial"/>
                <w:b/>
                <w:bCs/>
                <w:color w:val="000000"/>
                <w:spacing w:val="0"/>
                <w:w w:val="100"/>
                <w:position w:val="0"/>
                <w:sz w:val="11"/>
                <w:szCs w:val="11"/>
              </w:rPr>
              <w:t>ШПВ-1</w:t>
              <w:tab/>
            </w:r>
            <w:r>
              <w:rPr>
                <w:rFonts w:ascii="Arial" w:eastAsia="Arial" w:hAnsi="Arial" w:cs="Arial"/>
                <w:b/>
                <w:bCs/>
                <w:color w:val="000000"/>
                <w:spacing w:val="0"/>
                <w:w w:val="100"/>
                <w:position w:val="0"/>
                <w:sz w:val="11"/>
                <w:szCs w:val="11"/>
              </w:rPr>
              <w:t>I</w:t>
            </w:r>
          </w:p>
        </w:tc>
      </w:tr>
      <w:tr>
        <w:trPr>
          <w:trHeight w:val="326"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Назначение</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54" w:lineRule="auto"/>
              <w:ind w:left="0" w:right="0" w:firstLine="0"/>
              <w:jc w:val="left"/>
              <w:rPr>
                <w:sz w:val="11"/>
                <w:szCs w:val="11"/>
              </w:rPr>
            </w:pPr>
            <w:r>
              <w:rPr>
                <w:rFonts w:ascii="Arial" w:eastAsia="Arial" w:hAnsi="Arial" w:cs="Arial"/>
                <w:color w:val="000000"/>
                <w:spacing w:val="0"/>
                <w:w w:val="100"/>
                <w:position w:val="0"/>
                <w:sz w:val="11"/>
                <w:szCs w:val="11"/>
              </w:rPr>
              <w:t>: • Для случаев, коша шнур редко подвергается механи</w:t>
              <w:softHyphen/>
              <w:t>ческим деформациям</w:t>
            </w:r>
          </w:p>
        </w:tc>
        <w:tc>
          <w:tcPr>
            <w:tcBorders>
              <w:top w:val="single" w:sz="4"/>
              <w:left w:val="single" w:sz="4"/>
              <w:right w:val="single" w:sz="4"/>
            </w:tcBorders>
            <w:shd w:val="clear" w:color="auto" w:fill="FFFFFF"/>
            <w:vAlign w:val="top"/>
          </w:tcPr>
          <w:p>
            <w:pPr>
              <w:widowControl w:val="0"/>
              <w:rPr>
                <w:sz w:val="10"/>
                <w:szCs w:val="10"/>
              </w:rPr>
            </w:pPr>
          </w:p>
        </w:tc>
      </w:tr>
      <w:tr>
        <w:trPr>
          <w:trHeight w:val="350"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Применение</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54" w:lineRule="auto"/>
              <w:ind w:left="0" w:right="0" w:firstLine="0"/>
              <w:jc w:val="left"/>
              <w:rPr>
                <w:sz w:val="11"/>
                <w:szCs w:val="11"/>
              </w:rPr>
            </w:pPr>
            <w:r>
              <w:rPr>
                <w:rFonts w:ascii="Arial" w:eastAsia="Arial" w:hAnsi="Arial" w:cs="Arial"/>
                <w:color w:val="000000"/>
                <w:spacing w:val="0"/>
                <w:w w:val="100"/>
                <w:position w:val="0"/>
                <w:sz w:val="11"/>
                <w:szCs w:val="11"/>
              </w:rPr>
              <w:t>• Для радиоприемников, телевизоров, электрических паяльников</w:t>
            </w:r>
          </w:p>
        </w:tc>
        <w:tc>
          <w:tcPr>
            <w:vMerge w:val="restart"/>
            <w:tcBorders>
              <w:top w:val="single" w:sz="4"/>
              <w:left w:val="single" w:sz="4"/>
              <w:right w:val="single" w:sz="4"/>
            </w:tcBorders>
            <w:shd w:val="clear" w:color="auto" w:fill="FFFFFF"/>
            <w:vAlign w:val="top"/>
          </w:tcPr>
          <w:p>
            <w:pPr>
              <w:pStyle w:val="Style11"/>
              <w:keepNext w:val="0"/>
              <w:keepLines w:val="0"/>
              <w:widowControl w:val="0"/>
              <w:shd w:val="clear" w:color="auto" w:fill="auto"/>
              <w:tabs>
                <w:tab w:leader="hyphen" w:pos="768"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Л-</w:t>
              <w:tab/>
              <w:t>—I</w:t>
            </w:r>
          </w:p>
          <w:p>
            <w:pPr>
              <w:pStyle w:val="Style11"/>
              <w:keepNext w:val="0"/>
              <w:keepLines w:val="0"/>
              <w:widowControl w:val="0"/>
              <w:shd w:val="clear" w:color="auto" w:fill="auto"/>
              <w:tabs>
                <w:tab w:leader="underscore" w:pos="451" w:val="left"/>
                <w:tab w:pos="1997" w:val="left"/>
              </w:tabs>
              <w:bidi w:val="0"/>
              <w:spacing w:before="0" w:after="120" w:line="180" w:lineRule="auto"/>
              <w:ind w:left="0" w:right="0" w:firstLine="0"/>
              <w:jc w:val="left"/>
              <w:rPr>
                <w:sz w:val="11"/>
                <w:szCs w:val="11"/>
              </w:rPr>
            </w:pPr>
            <w:r>
              <w:rPr>
                <w:rFonts w:ascii="Arial" w:eastAsia="Arial" w:hAnsi="Arial" w:cs="Arial"/>
                <w:color w:val="000000"/>
                <w:spacing w:val="0"/>
                <w:w w:val="100"/>
                <w:position w:val="0"/>
                <w:sz w:val="11"/>
                <w:szCs w:val="11"/>
              </w:rPr>
              <w:t>(,</w:t>
              <w:tab/>
            </w:r>
            <w:r>
              <w:rPr>
                <w:rFonts w:ascii="Arial" w:eastAsia="Arial" w:hAnsi="Arial" w:cs="Arial"/>
                <w:color w:val="000000"/>
                <w:spacing w:val="0"/>
                <w:w w:val="100"/>
                <w:position w:val="0"/>
                <w:sz w:val="11"/>
                <w:szCs w:val="11"/>
                <w:u w:val="single"/>
              </w:rPr>
              <w:t>/ОД</w:t>
            </w:r>
            <w:r>
              <w:rPr>
                <w:rFonts w:ascii="Arial" w:eastAsia="Arial" w:hAnsi="Arial" w:cs="Arial"/>
                <w:color w:val="000000"/>
                <w:spacing w:val="0"/>
                <w:w w:val="100"/>
                <w:position w:val="0"/>
                <w:sz w:val="11"/>
                <w:szCs w:val="11"/>
              </w:rPr>
              <w:t>--Ц/-' «еду</w:t>
              <w:tab/>
            </w:r>
            <w:r>
              <w:rPr>
                <w:rFonts w:ascii="Arial" w:eastAsia="Arial" w:hAnsi="Arial" w:cs="Arial"/>
                <w:color w:val="000000"/>
                <w:spacing w:val="0"/>
                <w:w w:val="100"/>
                <w:position w:val="0"/>
                <w:sz w:val="11"/>
                <w:szCs w:val="11"/>
              </w:rPr>
              <w:t>j</w:t>
            </w:r>
          </w:p>
          <w:p>
            <w:pPr>
              <w:pStyle w:val="Style11"/>
              <w:keepNext w:val="0"/>
              <w:keepLines w:val="0"/>
              <w:widowControl w:val="0"/>
              <w:shd w:val="clear" w:color="auto" w:fill="auto"/>
              <w:tabs>
                <w:tab w:pos="2130" w:val="right"/>
              </w:tabs>
              <w:bidi w:val="0"/>
              <w:spacing w:before="0" w:after="200" w:line="240" w:lineRule="auto"/>
              <w:ind w:left="0" w:right="0" w:firstLine="220"/>
              <w:jc w:val="both"/>
              <w:rPr>
                <w:sz w:val="11"/>
                <w:szCs w:val="11"/>
              </w:rPr>
            </w:pPr>
            <w:r>
              <w:rPr>
                <w:rFonts w:ascii="Arial" w:eastAsia="Arial" w:hAnsi="Arial" w:cs="Arial"/>
                <w:color w:val="000000"/>
                <w:spacing w:val="0"/>
                <w:w w:val="100"/>
                <w:position w:val="0"/>
                <w:sz w:val="11"/>
                <w:szCs w:val="11"/>
              </w:rPr>
              <w:t>Изоляция из П8Х-</w:t>
              <w:tab/>
              <w:t>1</w:t>
            </w:r>
          </w:p>
          <w:p>
            <w:pPr>
              <w:pStyle w:val="Style11"/>
              <w:keepNext w:val="0"/>
              <w:keepLines w:val="0"/>
              <w:widowControl w:val="0"/>
              <w:shd w:val="clear" w:color="auto" w:fill="auto"/>
              <w:tabs>
                <w:tab w:pos="2146" w:val="right"/>
              </w:tabs>
              <w:bidi w:val="0"/>
              <w:spacing w:before="0" w:after="160" w:line="240" w:lineRule="auto"/>
              <w:ind w:left="0" w:right="0" w:firstLine="740"/>
              <w:jc w:val="left"/>
              <w:rPr>
                <w:sz w:val="11"/>
                <w:szCs w:val="11"/>
              </w:rPr>
            </w:pPr>
            <w:r>
              <w:rPr>
                <w:rFonts w:ascii="Arial" w:eastAsia="Arial" w:hAnsi="Arial" w:cs="Arial"/>
                <w:color w:val="000000"/>
                <w:spacing w:val="0"/>
                <w:w w:val="100"/>
                <w:position w:val="0"/>
                <w:sz w:val="11"/>
                <w:szCs w:val="11"/>
              </w:rPr>
              <w:t>ШПВ-1</w:t>
              <w:tab/>
            </w:r>
            <w:r>
              <w:rPr>
                <w:rFonts w:ascii="Arial" w:eastAsia="Arial" w:hAnsi="Arial" w:cs="Arial"/>
                <w:color w:val="000000"/>
                <w:spacing w:val="0"/>
                <w:w w:val="100"/>
                <w:position w:val="0"/>
                <w:sz w:val="11"/>
                <w:szCs w:val="11"/>
              </w:rPr>
              <w:t>i</w:t>
            </w:r>
          </w:p>
        </w:tc>
      </w:tr>
      <w:tr>
        <w:trPr>
          <w:trHeight w:val="744"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Конструкция и особенности</w:t>
            </w:r>
          </w:p>
        </w:tc>
        <w:tc>
          <w:tcPr>
            <w:tcBorders>
              <w:top w:val="single" w:sz="4"/>
              <w:left w:val="single" w:sz="4"/>
            </w:tcBorders>
            <w:shd w:val="clear" w:color="auto" w:fill="FFFFFF"/>
            <w:vAlign w:val="top"/>
          </w:tcPr>
          <w:p>
            <w:pPr>
              <w:pStyle w:val="Style11"/>
              <w:keepNext w:val="0"/>
              <w:keepLines w:val="0"/>
              <w:widowControl w:val="0"/>
              <w:numPr>
                <w:ilvl w:val="0"/>
                <w:numId w:val="63"/>
              </w:numPr>
              <w:shd w:val="clear" w:color="auto" w:fill="auto"/>
              <w:tabs>
                <w:tab w:pos="77" w:val="left"/>
              </w:tabs>
              <w:bidi w:val="0"/>
              <w:spacing w:before="0" w:after="0" w:line="254" w:lineRule="auto"/>
              <w:ind w:left="0" w:right="0" w:firstLine="0"/>
              <w:jc w:val="left"/>
              <w:rPr>
                <w:sz w:val="11"/>
                <w:szCs w:val="11"/>
              </w:rPr>
            </w:pPr>
            <w:r>
              <w:rPr>
                <w:rFonts w:ascii="Arial" w:eastAsia="Arial" w:hAnsi="Arial" w:cs="Arial"/>
                <w:color w:val="000000"/>
                <w:spacing w:val="0"/>
                <w:w w:val="100"/>
                <w:position w:val="0"/>
                <w:sz w:val="11"/>
                <w:szCs w:val="11"/>
              </w:rPr>
              <w:t>Рассчитан на номинальное напряжение 380/380 В</w:t>
            </w:r>
          </w:p>
          <w:p>
            <w:pPr>
              <w:pStyle w:val="Style11"/>
              <w:keepNext w:val="0"/>
              <w:keepLines w:val="0"/>
              <w:widowControl w:val="0"/>
              <w:numPr>
                <w:ilvl w:val="0"/>
                <w:numId w:val="63"/>
              </w:numPr>
              <w:shd w:val="clear" w:color="auto" w:fill="auto"/>
              <w:tabs>
                <w:tab w:pos="77" w:val="left"/>
              </w:tabs>
              <w:bidi w:val="0"/>
              <w:spacing w:before="0" w:after="0" w:line="254" w:lineRule="auto"/>
              <w:ind w:left="0" w:right="0" w:firstLine="0"/>
              <w:jc w:val="left"/>
              <w:rPr>
                <w:sz w:val="11"/>
                <w:szCs w:val="11"/>
              </w:rPr>
            </w:pPr>
            <w:r>
              <w:rPr>
                <w:rFonts w:ascii="Arial" w:eastAsia="Arial" w:hAnsi="Arial" w:cs="Arial"/>
                <w:color w:val="000000"/>
                <w:spacing w:val="0"/>
                <w:w w:val="100"/>
                <w:position w:val="0"/>
                <w:sz w:val="11"/>
                <w:szCs w:val="11"/>
              </w:rPr>
              <w:t>Гибкий, двухжигьный</w:t>
            </w:r>
          </w:p>
          <w:p>
            <w:pPr>
              <w:pStyle w:val="Style11"/>
              <w:keepNext w:val="0"/>
              <w:keepLines w:val="0"/>
              <w:widowControl w:val="0"/>
              <w:numPr>
                <w:ilvl w:val="0"/>
                <w:numId w:val="63"/>
              </w:numPr>
              <w:shd w:val="clear" w:color="auto" w:fill="auto"/>
              <w:tabs>
                <w:tab w:pos="77" w:val="left"/>
              </w:tabs>
              <w:bidi w:val="0"/>
              <w:spacing w:before="0" w:after="0" w:line="254" w:lineRule="auto"/>
              <w:ind w:left="0" w:right="0" w:firstLine="0"/>
              <w:jc w:val="left"/>
              <w:rPr>
                <w:sz w:val="11"/>
                <w:szCs w:val="11"/>
              </w:rPr>
            </w:pPr>
            <w:r>
              <w:rPr>
                <w:rFonts w:ascii="Arial" w:eastAsia="Arial" w:hAnsi="Arial" w:cs="Arial"/>
                <w:color w:val="000000"/>
                <w:spacing w:val="0"/>
                <w:w w:val="100"/>
                <w:position w:val="0"/>
                <w:sz w:val="11"/>
                <w:szCs w:val="11"/>
              </w:rPr>
              <w:t>Параллелонс уложенные жилы изолированы ПВХ-пластикатом</w:t>
            </w:r>
          </w:p>
          <w:p>
            <w:pPr>
              <w:pStyle w:val="Style11"/>
              <w:keepNext w:val="0"/>
              <w:keepLines w:val="0"/>
              <w:widowControl w:val="0"/>
              <w:numPr>
                <w:ilvl w:val="0"/>
                <w:numId w:val="63"/>
              </w:numPr>
              <w:shd w:val="clear" w:color="auto" w:fill="auto"/>
              <w:tabs>
                <w:tab w:pos="77" w:val="left"/>
              </w:tabs>
              <w:bidi w:val="0"/>
              <w:spacing w:before="0" w:after="0" w:line="254" w:lineRule="auto"/>
              <w:ind w:left="0" w:right="0" w:firstLine="0"/>
              <w:jc w:val="left"/>
              <w:rPr>
                <w:sz w:val="11"/>
                <w:szCs w:val="11"/>
              </w:rPr>
            </w:pPr>
            <w:r>
              <w:rPr>
                <w:rFonts w:ascii="Arial" w:eastAsia="Arial" w:hAnsi="Arial" w:cs="Arial"/>
                <w:color w:val="000000"/>
                <w:spacing w:val="0"/>
                <w:w w:val="100"/>
                <w:position w:val="0"/>
                <w:sz w:val="11"/>
                <w:szCs w:val="11"/>
              </w:rPr>
              <w:t xml:space="preserve">Сечения: </w:t>
            </w:r>
            <w:r>
              <w:rPr>
                <w:rFonts w:ascii="Arial" w:eastAsia="Arial" w:hAnsi="Arial" w:cs="Arial"/>
                <w:color w:val="000000"/>
                <w:spacing w:val="0"/>
                <w:w w:val="100"/>
                <w:position w:val="0"/>
                <w:sz w:val="11"/>
                <w:szCs w:val="11"/>
              </w:rPr>
              <w:t xml:space="preserve">2x0,35,..2x0.75 </w:t>
            </w:r>
            <w:r>
              <w:rPr>
                <w:rFonts w:ascii="Arial" w:eastAsia="Arial" w:hAnsi="Arial" w:cs="Arial"/>
                <w:color w:val="000000"/>
                <w:spacing w:val="0"/>
                <w:w w:val="100"/>
                <w:position w:val="0"/>
                <w:sz w:val="11"/>
                <w:szCs w:val="11"/>
              </w:rPr>
              <w:t>мм'</w:t>
            </w:r>
          </w:p>
        </w:tc>
        <w:tc>
          <w:tcPr>
            <w:vMerge/>
            <w:tcBorders>
              <w:left w:val="single" w:sz="4"/>
              <w:right w:val="single" w:sz="4"/>
            </w:tcBorders>
            <w:shd w:val="clear" w:color="auto" w:fill="FFFFFF"/>
            <w:vAlign w:val="top"/>
          </w:tcPr>
          <w:p>
            <w:pPr/>
          </w:p>
        </w:tc>
      </w:tr>
      <w:tr>
        <w:trPr>
          <w:trHeight w:val="317" w:hRule="exact"/>
        </w:trPr>
        <w:tc>
          <w:tcPr>
            <w:gridSpan w:val="3"/>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1"/>
                <w:szCs w:val="11"/>
              </w:rPr>
            </w:pPr>
            <w:r>
              <w:rPr>
                <w:rFonts w:ascii="Arial" w:eastAsia="Arial" w:hAnsi="Arial" w:cs="Arial"/>
                <w:b/>
                <w:bCs/>
                <w:color w:val="000000"/>
                <w:spacing w:val="0"/>
                <w:w w:val="100"/>
                <w:position w:val="0"/>
                <w:sz w:val="11"/>
                <w:szCs w:val="11"/>
              </w:rPr>
              <w:t>ШПВ-2</w:t>
            </w:r>
          </w:p>
        </w:tc>
      </w:tr>
      <w:tr>
        <w:trPr>
          <w:trHeight w:val="346"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Назначение</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54" w:lineRule="auto"/>
              <w:ind w:left="0" w:right="0" w:firstLine="0"/>
              <w:jc w:val="left"/>
              <w:rPr>
                <w:sz w:val="11"/>
                <w:szCs w:val="11"/>
              </w:rPr>
            </w:pPr>
            <w:r>
              <w:rPr>
                <w:rFonts w:ascii="Arial" w:eastAsia="Arial" w:hAnsi="Arial" w:cs="Arial"/>
                <w:color w:val="000000"/>
                <w:spacing w:val="0"/>
                <w:w w:val="100"/>
                <w:position w:val="0"/>
                <w:sz w:val="11"/>
                <w:szCs w:val="11"/>
              </w:rPr>
              <w:t>• Для случаев, когда шнур часто подвергается легким механическим деформациям</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tabs>
                <w:tab w:leader="hyphen" w:pos="989" w:val="left"/>
              </w:tabs>
              <w:bidi w:val="0"/>
              <w:spacing w:before="0" w:after="0" w:line="240" w:lineRule="auto"/>
              <w:ind w:left="0" w:right="0" w:firstLine="0"/>
              <w:jc w:val="left"/>
              <w:rPr>
                <w:sz w:val="32"/>
                <w:szCs w:val="32"/>
              </w:rPr>
            </w:pPr>
            <w:r>
              <w:rPr>
                <w:rFonts w:ascii="Courier New" w:eastAsia="Courier New" w:hAnsi="Courier New" w:cs="Courier New"/>
                <w:i/>
                <w:iCs/>
                <w:color w:val="000000"/>
                <w:spacing w:val="0"/>
                <w:w w:val="100"/>
                <w:position w:val="0"/>
                <w:sz w:val="32"/>
                <w:szCs w:val="32"/>
                <w:u w:val="single"/>
              </w:rPr>
              <w:t>/—;</w:t>
              <w:tab/>
            </w:r>
          </w:p>
        </w:tc>
      </w:tr>
      <w:tr>
        <w:trPr>
          <w:trHeight w:val="715"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Применение</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 Для настенных, напольных и настольных светильников, вентиляторов, радиоаппаратуры, кофеварок, чайников, паяльников, грелок, кастрюль, сушилок, удлинителей- разветвителей</w:t>
            </w:r>
          </w:p>
        </w:tc>
        <w:tc>
          <w:tcPr>
            <w:tcBorders>
              <w:top w:val="single" w:sz="4"/>
              <w:left w:val="single" w:sz="4"/>
              <w:right w:val="single" w:sz="4"/>
            </w:tcBorders>
            <w:shd w:val="clear" w:color="auto" w:fill="FFFFFF"/>
            <w:vAlign w:val="top"/>
          </w:tcPr>
          <w:p>
            <w:pPr>
              <w:pStyle w:val="Style11"/>
              <w:keepNext w:val="0"/>
              <w:keepLines w:val="0"/>
              <w:widowControl w:val="0"/>
              <w:shd w:val="clear" w:color="auto" w:fill="auto"/>
              <w:tabs>
                <w:tab w:leader="dot" w:pos="934" w:val="left"/>
              </w:tabs>
              <w:bidi w:val="0"/>
              <w:spacing w:before="0" w:line="182" w:lineRule="auto"/>
              <w:ind w:left="0" w:right="0" w:firstLine="560"/>
              <w:jc w:val="left"/>
              <w:rPr>
                <w:sz w:val="11"/>
                <w:szCs w:val="11"/>
              </w:rPr>
            </w:pPr>
            <w:r>
              <w:rPr>
                <w:rFonts w:ascii="Arial" w:eastAsia="Arial" w:hAnsi="Arial" w:cs="Arial"/>
                <w:color w:val="000000"/>
                <w:spacing w:val="0"/>
                <w:w w:val="100"/>
                <w:position w:val="0"/>
                <w:sz w:val="11"/>
                <w:szCs w:val="11"/>
              </w:rPr>
              <w:t>/</w:t>
              <w:tab/>
            </w:r>
          </w:p>
          <w:p>
            <w:pPr>
              <w:pStyle w:val="Style11"/>
              <w:keepNext w:val="0"/>
              <w:keepLines w:val="0"/>
              <w:widowControl w:val="0"/>
              <w:shd w:val="clear" w:color="auto" w:fill="auto"/>
              <w:bidi w:val="0"/>
              <w:spacing w:before="0" w:line="182" w:lineRule="auto"/>
              <w:ind w:left="200" w:right="0" w:firstLine="0"/>
              <w:jc w:val="left"/>
              <w:rPr>
                <w:sz w:val="11"/>
                <w:szCs w:val="11"/>
              </w:rPr>
            </w:pPr>
            <w:r>
              <w:rPr>
                <w:rFonts w:ascii="Arial" w:eastAsia="Arial" w:hAnsi="Arial" w:cs="Arial"/>
                <w:color w:val="000000"/>
                <w:spacing w:val="0"/>
                <w:w w:val="100"/>
                <w:position w:val="0"/>
                <w:sz w:val="11"/>
                <w:szCs w:val="11"/>
              </w:rPr>
              <w:t>Изоляция из ПВХ- гегдси-ыата</w:t>
            </w:r>
          </w:p>
          <w:p>
            <w:pPr>
              <w:pStyle w:val="Style11"/>
              <w:keepNext w:val="0"/>
              <w:keepLines w:val="0"/>
              <w:widowControl w:val="0"/>
              <w:shd w:val="clear" w:color="auto" w:fill="auto"/>
              <w:bidi w:val="0"/>
              <w:spacing w:before="0" w:line="182" w:lineRule="auto"/>
              <w:ind w:left="0" w:right="0" w:firstLine="500"/>
              <w:jc w:val="left"/>
              <w:rPr>
                <w:sz w:val="11"/>
                <w:szCs w:val="11"/>
              </w:rPr>
            </w:pPr>
            <w:r>
              <w:rPr>
                <w:rFonts w:ascii="Arial" w:eastAsia="Arial" w:hAnsi="Arial" w:cs="Arial"/>
                <w:color w:val="000000"/>
                <w:spacing w:val="0"/>
                <w:w w:val="100"/>
                <w:position w:val="0"/>
                <w:sz w:val="11"/>
                <w:szCs w:val="11"/>
              </w:rPr>
              <w:t>ШПВ-2 эластичный</w:t>
            </w:r>
          </w:p>
        </w:tc>
      </w:tr>
      <w:tr>
        <w:trPr>
          <w:trHeight w:val="994"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Конструкция и особенности</w:t>
            </w:r>
          </w:p>
        </w:tc>
        <w:tc>
          <w:tcPr>
            <w:gridSpan w:val="2"/>
            <w:tcBorders>
              <w:top w:val="single" w:sz="4"/>
              <w:left w:val="single" w:sz="4"/>
              <w:right w:val="single" w:sz="4"/>
            </w:tcBorders>
            <w:shd w:val="clear" w:color="auto" w:fill="FFFFFF"/>
            <w:vAlign w:val="top"/>
          </w:tcPr>
          <w:p>
            <w:pPr>
              <w:pStyle w:val="Style11"/>
              <w:keepNext w:val="0"/>
              <w:keepLines w:val="0"/>
              <w:widowControl w:val="0"/>
              <w:numPr>
                <w:ilvl w:val="0"/>
                <w:numId w:val="65"/>
              </w:numPr>
              <w:shd w:val="clear" w:color="auto" w:fill="auto"/>
              <w:tabs>
                <w:tab w:pos="77" w:val="left"/>
                <w:tab w:pos="5194"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Рассчитан на номинальное напряжение 220/220 В.</w:t>
              <w:tab/>
              <w:t>I</w:t>
            </w:r>
          </w:p>
          <w:p>
            <w:pPr>
              <w:pStyle w:val="Style11"/>
              <w:keepNext w:val="0"/>
              <w:keepLines w:val="0"/>
              <w:widowControl w:val="0"/>
              <w:numPr>
                <w:ilvl w:val="0"/>
                <w:numId w:val="65"/>
              </w:numPr>
              <w:shd w:val="clear" w:color="auto" w:fill="auto"/>
              <w:tabs>
                <w:tab w:pos="67"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Жилы изолированы ПВХ-пластикатом.</w:t>
            </w:r>
          </w:p>
          <w:p>
            <w:pPr>
              <w:pStyle w:val="Style11"/>
              <w:keepNext w:val="0"/>
              <w:keepLines w:val="0"/>
              <w:widowControl w:val="0"/>
              <w:numPr>
                <w:ilvl w:val="0"/>
                <w:numId w:val="67"/>
              </w:numPr>
              <w:shd w:val="clear" w:color="auto" w:fill="auto"/>
              <w:tabs>
                <w:tab w:pos="72"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 xml:space="preserve">Сечения: </w:t>
            </w:r>
            <w:r>
              <w:rPr>
                <w:rFonts w:ascii="Arial" w:eastAsia="Arial" w:hAnsi="Arial" w:cs="Arial"/>
                <w:color w:val="000000"/>
                <w:spacing w:val="0"/>
                <w:w w:val="100"/>
                <w:position w:val="0"/>
                <w:sz w:val="11"/>
                <w:szCs w:val="11"/>
              </w:rPr>
              <w:t>2x0,35...2x0,</w:t>
            </w:r>
            <w:r>
              <w:rPr>
                <w:rFonts w:ascii="Arial" w:eastAsia="Arial" w:hAnsi="Arial" w:cs="Arial"/>
                <w:color w:val="000000"/>
                <w:spacing w:val="0"/>
                <w:w w:val="100"/>
                <w:position w:val="0"/>
                <w:sz w:val="11"/>
                <w:szCs w:val="11"/>
              </w:rPr>
              <w:t>75 мм</w:t>
            </w:r>
            <w:r>
              <w:rPr>
                <w:rFonts w:ascii="Arial" w:eastAsia="Arial" w:hAnsi="Arial" w:cs="Arial"/>
                <w:color w:val="000000"/>
                <w:spacing w:val="0"/>
                <w:w w:val="100"/>
                <w:position w:val="0"/>
                <w:sz w:val="11"/>
                <w:szCs w:val="11"/>
                <w:vertAlign w:val="superscript"/>
              </w:rPr>
              <w:t>2</w:t>
            </w:r>
            <w:r>
              <w:rPr>
                <w:rFonts w:ascii="Arial" w:eastAsia="Arial" w:hAnsi="Arial" w:cs="Arial"/>
                <w:color w:val="000000"/>
                <w:spacing w:val="0"/>
                <w:w w:val="100"/>
                <w:position w:val="0"/>
                <w:sz w:val="11"/>
                <w:szCs w:val="11"/>
              </w:rPr>
              <w:t>.</w:t>
            </w:r>
          </w:p>
          <w:p>
            <w:pPr>
              <w:pStyle w:val="Style11"/>
              <w:keepNext w:val="0"/>
              <w:keepLines w:val="0"/>
              <w:widowControl w:val="0"/>
              <w:numPr>
                <w:ilvl w:val="0"/>
                <w:numId w:val="67"/>
              </w:numPr>
              <w:shd w:val="clear" w:color="auto" w:fill="auto"/>
              <w:tabs>
                <w:tab w:pos="91"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В приборах, имеющих в зоне соединения шнура или провода с прибором температуру, превышащую 70</w:t>
            </w:r>
            <w:r>
              <w:rPr>
                <w:rFonts w:ascii="Arial" w:eastAsia="Arial" w:hAnsi="Arial" w:cs="Arial"/>
                <w:color w:val="000000"/>
                <w:spacing w:val="0"/>
                <w:w w:val="100"/>
                <w:position w:val="0"/>
                <w:sz w:val="11"/>
                <w:szCs w:val="11"/>
                <w:vertAlign w:val="superscript"/>
              </w:rPr>
              <w:t>,:</w:t>
            </w:r>
            <w:r>
              <w:rPr>
                <w:rFonts w:ascii="Arial" w:eastAsia="Arial" w:hAnsi="Arial" w:cs="Arial"/>
                <w:color w:val="000000"/>
                <w:spacing w:val="0"/>
                <w:w w:val="100"/>
                <w:position w:val="0"/>
                <w:sz w:val="11"/>
                <w:szCs w:val="11"/>
              </w:rPr>
              <w:t>С, должна быть вставка из натревостойкого шнура или провода</w:t>
            </w:r>
          </w:p>
        </w:tc>
      </w:tr>
      <w:tr>
        <w:trPr>
          <w:trHeight w:val="307" w:hRule="exact"/>
        </w:trPr>
        <w:tc>
          <w:tcPr>
            <w:gridSpan w:val="3"/>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1"/>
                <w:szCs w:val="11"/>
              </w:rPr>
            </w:pPr>
            <w:r>
              <w:rPr>
                <w:rFonts w:ascii="Arial" w:eastAsia="Arial" w:hAnsi="Arial" w:cs="Arial"/>
                <w:b/>
                <w:bCs/>
                <w:color w:val="000000"/>
                <w:spacing w:val="0"/>
                <w:w w:val="100"/>
                <w:position w:val="0"/>
                <w:sz w:val="11"/>
                <w:szCs w:val="11"/>
              </w:rPr>
              <w:t>шввп</w:t>
            </w:r>
          </w:p>
        </w:tc>
      </w:tr>
      <w:tr>
        <w:trPr>
          <w:trHeight w:val="427"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Назначение</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54" w:lineRule="auto"/>
              <w:ind w:left="0" w:right="0" w:firstLine="0"/>
              <w:jc w:val="left"/>
              <w:rPr>
                <w:sz w:val="11"/>
                <w:szCs w:val="11"/>
              </w:rPr>
            </w:pPr>
            <w:r>
              <w:rPr>
                <w:rFonts w:ascii="Arial" w:eastAsia="Arial" w:hAnsi="Arial" w:cs="Arial"/>
                <w:color w:val="000000"/>
                <w:spacing w:val="0"/>
                <w:w w:val="100"/>
                <w:position w:val="0"/>
                <w:sz w:val="11"/>
                <w:szCs w:val="11"/>
              </w:rPr>
              <w:t>• Для случаев, когда шнур часто подвергается легким механическим деформациям</w:t>
            </w:r>
          </w:p>
        </w:tc>
        <w:tc>
          <w:tcPr>
            <w:tcBorders>
              <w:top w:val="single" w:sz="4"/>
              <w:left w:val="single" w:sz="4"/>
              <w:right w:val="single" w:sz="4"/>
            </w:tcBorders>
            <w:shd w:val="clear" w:color="auto" w:fill="FFFFFF"/>
            <w:vAlign w:val="top"/>
          </w:tcPr>
          <w:p>
            <w:pPr>
              <w:pStyle w:val="Style11"/>
              <w:keepNext w:val="0"/>
              <w:keepLines w:val="0"/>
              <w:widowControl w:val="0"/>
              <w:shd w:val="clear" w:color="auto" w:fill="auto"/>
              <w:tabs>
                <w:tab w:leader="dot" w:pos="939" w:val="left"/>
                <w:tab w:leader="dot" w:pos="1544" w:val="left"/>
                <w:tab w:leader="dot" w:pos="1611" w:val="left"/>
                <w:tab w:leader="dot" w:pos="2115" w:val="left"/>
              </w:tabs>
              <w:bidi w:val="0"/>
              <w:spacing w:before="0" w:after="0" w:line="240" w:lineRule="auto"/>
              <w:ind w:left="0" w:right="0" w:firstLine="680"/>
              <w:jc w:val="left"/>
              <w:rPr>
                <w:sz w:val="11"/>
                <w:szCs w:val="11"/>
              </w:rPr>
            </w:pPr>
            <w:r>
              <w:rPr>
                <w:rFonts w:ascii="Arial" w:eastAsia="Arial" w:hAnsi="Arial" w:cs="Arial"/>
                <w:color w:val="000000"/>
                <w:spacing w:val="0"/>
                <w:w w:val="100"/>
                <w:position w:val="0"/>
                <w:sz w:val="11"/>
                <w:szCs w:val="11"/>
              </w:rPr>
              <w:tab/>
              <w:t xml:space="preserve"> </w:t>
              <w:tab/>
              <w:tab/>
              <w:t xml:space="preserve"> </w:t>
              <w:tab/>
            </w:r>
          </w:p>
        </w:tc>
      </w:tr>
      <w:tr>
        <w:trPr>
          <w:trHeight w:val="624"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Применение</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 Для настенных, напольных и настольных светильников, вентиляторов, радиоаппаратуры, кофеварок, чайников, паяльников, грелок, кастрюль, сушилок, удлинителей- разветвителей</w:t>
            </w:r>
          </w:p>
        </w:tc>
        <w:tc>
          <w:tcPr>
            <w:vMerge w:val="restart"/>
            <w:tcBorders>
              <w:top w:val="single" w:sz="4"/>
              <w:left w:val="single" w:sz="4"/>
              <w:right w:val="single" w:sz="4"/>
            </w:tcBorders>
            <w:shd w:val="clear" w:color="auto" w:fill="FFFFFF"/>
            <w:vAlign w:val="center"/>
          </w:tcPr>
          <w:p>
            <w:pPr>
              <w:pStyle w:val="Style11"/>
              <w:keepNext w:val="0"/>
              <w:keepLines w:val="0"/>
              <w:widowControl w:val="0"/>
              <w:shd w:val="clear" w:color="auto" w:fill="auto"/>
              <w:tabs>
                <w:tab w:pos="1127" w:val="left"/>
                <w:tab w:pos="2092" w:val="left"/>
              </w:tabs>
              <w:bidi w:val="0"/>
              <w:spacing w:before="0" w:after="0" w:line="240" w:lineRule="auto"/>
              <w:ind w:left="0" w:right="0" w:firstLine="220"/>
              <w:jc w:val="left"/>
              <w:rPr>
                <w:sz w:val="11"/>
                <w:szCs w:val="11"/>
              </w:rPr>
            </w:pPr>
            <w:r>
              <w:rPr>
                <w:rFonts w:ascii="Arial" w:eastAsia="Arial" w:hAnsi="Arial" w:cs="Arial"/>
                <w:color w:val="000000"/>
                <w:spacing w:val="0"/>
                <w:w w:val="100"/>
                <w:position w:val="0"/>
                <w:sz w:val="11"/>
                <w:szCs w:val="11"/>
              </w:rPr>
              <w:t>пах-</w:t>
              <w:tab/>
            </w:r>
            <w:r>
              <w:rPr>
                <w:rFonts w:ascii="Arial" w:eastAsia="Arial" w:hAnsi="Arial" w:cs="Arial"/>
                <w:color w:val="000000"/>
                <w:spacing w:val="0"/>
                <w:w w:val="100"/>
                <w:position w:val="0"/>
                <w:sz w:val="11"/>
                <w:szCs w:val="11"/>
                <w:vertAlign w:val="superscript"/>
              </w:rPr>
              <w:t>г</w:t>
            </w:r>
            <w:r>
              <w:rPr>
                <w:rFonts w:ascii="Arial" w:eastAsia="Arial" w:hAnsi="Arial" w:cs="Arial"/>
                <w:color w:val="000000"/>
                <w:spacing w:val="0"/>
                <w:w w:val="100"/>
                <w:position w:val="0"/>
                <w:sz w:val="11"/>
                <w:szCs w:val="11"/>
              </w:rPr>
              <w:t>вх-</w:t>
              <w:tab/>
            </w:r>
            <w:r>
              <w:rPr>
                <w:rFonts w:ascii="Arial" w:eastAsia="Arial" w:hAnsi="Arial" w:cs="Arial"/>
                <w:color w:val="000000"/>
                <w:spacing w:val="0"/>
                <w:w w:val="100"/>
                <w:position w:val="0"/>
                <w:sz w:val="11"/>
                <w:szCs w:val="11"/>
                <w:vertAlign w:val="superscript"/>
              </w:rPr>
              <w:t>1</w:t>
            </w:r>
          </w:p>
          <w:p>
            <w:pPr>
              <w:pStyle w:val="Style11"/>
              <w:keepNext w:val="0"/>
              <w:keepLines w:val="0"/>
              <w:widowControl w:val="0"/>
              <w:shd w:val="clear" w:color="auto" w:fill="auto"/>
              <w:tabs>
                <w:tab w:pos="1132" w:val="left"/>
                <w:tab w:pos="2097" w:val="left"/>
              </w:tabs>
              <w:bidi w:val="0"/>
              <w:spacing w:before="0" w:after="240" w:line="180" w:lineRule="auto"/>
              <w:ind w:left="0" w:right="0" w:firstLine="220"/>
              <w:jc w:val="left"/>
              <w:rPr>
                <w:sz w:val="11"/>
                <w:szCs w:val="11"/>
              </w:rPr>
            </w:pPr>
            <w:r>
              <w:rPr>
                <w:rFonts w:ascii="Arial" w:eastAsia="Arial" w:hAnsi="Arial" w:cs="Arial"/>
                <w:color w:val="000000"/>
                <w:spacing w:val="0"/>
                <w:w w:val="100"/>
                <w:position w:val="0"/>
                <w:sz w:val="11"/>
                <w:szCs w:val="11"/>
              </w:rPr>
              <w:t>c,6!Vicx*a</w:t>
              <w:tab/>
            </w:r>
            <w:r>
              <w:rPr>
                <w:rFonts w:ascii="Arial" w:eastAsia="Arial" w:hAnsi="Arial" w:cs="Arial"/>
                <w:color w:val="000000"/>
                <w:spacing w:val="0"/>
                <w:w w:val="100"/>
                <w:position w:val="0"/>
                <w:sz w:val="11"/>
                <w:szCs w:val="11"/>
              </w:rPr>
              <w:t>изоляция</w:t>
              <w:tab/>
              <w:t>|</w:t>
            </w:r>
          </w:p>
          <w:p>
            <w:pPr>
              <w:pStyle w:val="Style11"/>
              <w:keepNext w:val="0"/>
              <w:keepLines w:val="0"/>
              <w:widowControl w:val="0"/>
              <w:shd w:val="clear" w:color="auto" w:fill="auto"/>
              <w:bidi w:val="0"/>
              <w:spacing w:before="0" w:after="0" w:line="209" w:lineRule="auto"/>
              <w:ind w:left="0" w:right="0" w:firstLine="0"/>
              <w:jc w:val="center"/>
              <w:rPr>
                <w:sz w:val="11"/>
                <w:szCs w:val="11"/>
              </w:rPr>
            </w:pPr>
            <w:r>
              <w:rPr>
                <w:rFonts w:ascii="Arial" w:eastAsia="Arial" w:hAnsi="Arial" w:cs="Arial"/>
                <w:color w:val="000000"/>
                <w:spacing w:val="0"/>
                <w:w w:val="100"/>
                <w:position w:val="0"/>
                <w:sz w:val="11"/>
                <w:szCs w:val="11"/>
              </w:rPr>
              <w:t>ШВВП повышенной гибкости (двух- и трехжильный)</w:t>
            </w:r>
          </w:p>
        </w:tc>
      </w:tr>
      <w:tr>
        <w:trPr>
          <w:trHeight w:val="859"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54" w:lineRule="auto"/>
              <w:ind w:left="0" w:right="0" w:firstLine="0"/>
              <w:jc w:val="left"/>
              <w:rPr>
                <w:sz w:val="11"/>
                <w:szCs w:val="11"/>
              </w:rPr>
            </w:pPr>
            <w:r>
              <w:rPr>
                <w:rFonts w:ascii="Arial" w:eastAsia="Arial" w:hAnsi="Arial" w:cs="Arial"/>
                <w:color w:val="000000"/>
                <w:spacing w:val="0"/>
                <w:w w:val="100"/>
                <w:position w:val="0"/>
                <w:sz w:val="11"/>
                <w:szCs w:val="11"/>
              </w:rPr>
              <w:t>Конструкция и особенности</w:t>
            </w:r>
          </w:p>
        </w:tc>
        <w:tc>
          <w:tcPr>
            <w:tcBorders>
              <w:top w:val="single" w:sz="4"/>
              <w:left w:val="single" w:sz="4"/>
            </w:tcBorders>
            <w:shd w:val="clear" w:color="auto" w:fill="FFFFFF"/>
            <w:vAlign w:val="center"/>
          </w:tcPr>
          <w:p>
            <w:pPr>
              <w:pStyle w:val="Style11"/>
              <w:keepNext w:val="0"/>
              <w:keepLines w:val="0"/>
              <w:widowControl w:val="0"/>
              <w:numPr>
                <w:ilvl w:val="0"/>
                <w:numId w:val="69"/>
              </w:numPr>
              <w:shd w:val="clear" w:color="auto" w:fill="auto"/>
              <w:tabs>
                <w:tab w:pos="91" w:val="left"/>
              </w:tabs>
              <w:bidi w:val="0"/>
              <w:spacing w:before="0" w:after="0" w:line="254" w:lineRule="auto"/>
              <w:ind w:left="0" w:right="0" w:firstLine="0"/>
              <w:jc w:val="left"/>
              <w:rPr>
                <w:sz w:val="11"/>
                <w:szCs w:val="11"/>
              </w:rPr>
            </w:pPr>
            <w:r>
              <w:rPr>
                <w:rFonts w:ascii="Arial" w:eastAsia="Arial" w:hAnsi="Arial" w:cs="Arial"/>
                <w:color w:val="000000"/>
                <w:spacing w:val="0"/>
                <w:w w:val="100"/>
                <w:position w:val="0"/>
                <w:sz w:val="11"/>
                <w:szCs w:val="11"/>
              </w:rPr>
              <w:t xml:space="preserve">Рассчитан на номинальное напряжение 220/220 </w:t>
            </w:r>
            <w:r>
              <w:rPr>
                <w:rFonts w:ascii="Arial" w:eastAsia="Arial" w:hAnsi="Arial" w:cs="Arial"/>
                <w:i/>
                <w:iCs/>
                <w:color w:val="000000"/>
                <w:spacing w:val="0"/>
                <w:w w:val="100"/>
                <w:position w:val="0"/>
                <w:sz w:val="11"/>
                <w:szCs w:val="11"/>
              </w:rPr>
              <w:t>В.</w:t>
            </w:r>
          </w:p>
          <w:p>
            <w:pPr>
              <w:pStyle w:val="Style11"/>
              <w:keepNext w:val="0"/>
              <w:keepLines w:val="0"/>
              <w:widowControl w:val="0"/>
              <w:numPr>
                <w:ilvl w:val="0"/>
                <w:numId w:val="69"/>
              </w:numPr>
              <w:shd w:val="clear" w:color="auto" w:fill="auto"/>
              <w:tabs>
                <w:tab w:pos="77" w:val="left"/>
              </w:tabs>
              <w:bidi w:val="0"/>
              <w:spacing w:before="0" w:after="0" w:line="254" w:lineRule="auto"/>
              <w:ind w:left="0" w:right="0" w:firstLine="0"/>
              <w:jc w:val="left"/>
              <w:rPr>
                <w:sz w:val="11"/>
                <w:szCs w:val="11"/>
              </w:rPr>
            </w:pPr>
            <w:r>
              <w:rPr>
                <w:rFonts w:ascii="Arial" w:eastAsia="Arial" w:hAnsi="Arial" w:cs="Arial"/>
                <w:color w:val="000000"/>
                <w:spacing w:val="0"/>
                <w:w w:val="100"/>
                <w:position w:val="0"/>
                <w:sz w:val="11"/>
                <w:szCs w:val="11"/>
              </w:rPr>
              <w:t>Шнур повышенной гибкости, плоский.</w:t>
            </w:r>
          </w:p>
          <w:p>
            <w:pPr>
              <w:pStyle w:val="Style11"/>
              <w:keepNext w:val="0"/>
              <w:keepLines w:val="0"/>
              <w:widowControl w:val="0"/>
              <w:numPr>
                <w:ilvl w:val="0"/>
                <w:numId w:val="69"/>
              </w:numPr>
              <w:shd w:val="clear" w:color="auto" w:fill="auto"/>
              <w:tabs>
                <w:tab w:pos="72" w:val="left"/>
              </w:tabs>
              <w:bidi w:val="0"/>
              <w:spacing w:before="0" w:after="0" w:line="254" w:lineRule="auto"/>
              <w:ind w:left="0" w:right="0" w:firstLine="0"/>
              <w:jc w:val="left"/>
              <w:rPr>
                <w:sz w:val="11"/>
                <w:szCs w:val="11"/>
              </w:rPr>
            </w:pPr>
            <w:r>
              <w:rPr>
                <w:rFonts w:ascii="Arial" w:eastAsia="Arial" w:hAnsi="Arial" w:cs="Arial"/>
                <w:color w:val="000000"/>
                <w:spacing w:val="0"/>
                <w:w w:val="100"/>
                <w:position w:val="0"/>
                <w:sz w:val="11"/>
                <w:szCs w:val="11"/>
              </w:rPr>
              <w:t>Две или три жилы в ПВХ-изоляции покрыты ПВХ-оболочкой.</w:t>
            </w:r>
          </w:p>
          <w:p>
            <w:pPr>
              <w:pStyle w:val="Style11"/>
              <w:keepNext w:val="0"/>
              <w:keepLines w:val="0"/>
              <w:widowControl w:val="0"/>
              <w:numPr>
                <w:ilvl w:val="0"/>
                <w:numId w:val="69"/>
              </w:numPr>
              <w:shd w:val="clear" w:color="auto" w:fill="auto"/>
              <w:tabs>
                <w:tab w:pos="86" w:val="left"/>
              </w:tabs>
              <w:bidi w:val="0"/>
              <w:spacing w:before="0" w:after="0" w:line="254" w:lineRule="auto"/>
              <w:ind w:left="0" w:right="0" w:firstLine="0"/>
              <w:jc w:val="both"/>
              <w:rPr>
                <w:sz w:val="11"/>
                <w:szCs w:val="11"/>
              </w:rPr>
            </w:pPr>
            <w:r>
              <w:rPr>
                <w:rFonts w:ascii="Arial" w:eastAsia="Arial" w:hAnsi="Arial" w:cs="Arial"/>
                <w:color w:val="000000"/>
                <w:spacing w:val="0"/>
                <w:w w:val="100"/>
                <w:position w:val="0"/>
                <w:sz w:val="11"/>
                <w:szCs w:val="11"/>
              </w:rPr>
              <w:t xml:space="preserve">Сечения жил </w:t>
            </w:r>
            <w:r>
              <w:rPr>
                <w:rFonts w:ascii="Arial" w:eastAsia="Arial" w:hAnsi="Arial" w:cs="Arial"/>
                <w:color w:val="000000"/>
                <w:spacing w:val="0"/>
                <w:w w:val="100"/>
                <w:position w:val="0"/>
                <w:sz w:val="11"/>
                <w:szCs w:val="11"/>
              </w:rPr>
              <w:t xml:space="preserve">2x0,35...2x1,0 </w:t>
            </w:r>
            <w:r>
              <w:rPr>
                <w:rFonts w:ascii="Arial" w:eastAsia="Arial" w:hAnsi="Arial" w:cs="Arial"/>
                <w:color w:val="000000"/>
                <w:spacing w:val="0"/>
                <w:w w:val="100"/>
                <w:position w:val="0"/>
                <w:sz w:val="11"/>
                <w:szCs w:val="11"/>
              </w:rPr>
              <w:t xml:space="preserve">или </w:t>
            </w:r>
            <w:r>
              <w:rPr>
                <w:rFonts w:ascii="Arial" w:eastAsia="Arial" w:hAnsi="Arial" w:cs="Arial"/>
                <w:color w:val="000000"/>
                <w:spacing w:val="0"/>
                <w:w w:val="100"/>
                <w:position w:val="0"/>
                <w:sz w:val="11"/>
                <w:szCs w:val="11"/>
              </w:rPr>
              <w:t xml:space="preserve">3x0,5 </w:t>
            </w:r>
            <w:r>
              <w:rPr>
                <w:rFonts w:ascii="Arial" w:eastAsia="Arial" w:hAnsi="Arial" w:cs="Arial"/>
                <w:color w:val="000000"/>
                <w:spacing w:val="0"/>
                <w:w w:val="100"/>
                <w:position w:val="0"/>
                <w:sz w:val="11"/>
                <w:szCs w:val="11"/>
              </w:rPr>
              <w:t xml:space="preserve">или </w:t>
            </w:r>
            <w:r>
              <w:rPr>
                <w:rFonts w:ascii="Arial" w:eastAsia="Arial" w:hAnsi="Arial" w:cs="Arial"/>
                <w:color w:val="000000"/>
                <w:spacing w:val="0"/>
                <w:w w:val="100"/>
                <w:position w:val="0"/>
                <w:sz w:val="11"/>
                <w:szCs w:val="11"/>
              </w:rPr>
              <w:t xml:space="preserve">3x0,75 </w:t>
            </w:r>
            <w:r>
              <w:rPr>
                <w:rFonts w:ascii="Arial" w:eastAsia="Arial" w:hAnsi="Arial" w:cs="Arial"/>
                <w:color w:val="000000"/>
                <w:spacing w:val="0"/>
                <w:w w:val="100"/>
                <w:position w:val="0"/>
                <w:sz w:val="11"/>
                <w:szCs w:val="11"/>
              </w:rPr>
              <w:t>мм</w:t>
            </w:r>
            <w:r>
              <w:rPr>
                <w:rFonts w:ascii="Arial" w:eastAsia="Arial" w:hAnsi="Arial" w:cs="Arial"/>
                <w:color w:val="000000"/>
                <w:spacing w:val="0"/>
                <w:w w:val="100"/>
                <w:position w:val="0"/>
                <w:sz w:val="11"/>
                <w:szCs w:val="11"/>
                <w:vertAlign w:val="superscript"/>
              </w:rPr>
              <w:t>2</w:t>
            </w:r>
          </w:p>
        </w:tc>
        <w:tc>
          <w:tcPr>
            <w:vMerge/>
            <w:tcBorders>
              <w:left w:val="single" w:sz="4"/>
              <w:right w:val="single" w:sz="4"/>
            </w:tcBorders>
            <w:shd w:val="clear" w:color="auto" w:fill="FFFFFF"/>
            <w:vAlign w:val="center"/>
          </w:tcPr>
          <w:p>
            <w:pPr/>
          </w:p>
        </w:tc>
      </w:tr>
      <w:tr>
        <w:trPr>
          <w:trHeight w:val="307" w:hRule="exact"/>
        </w:trPr>
        <w:tc>
          <w:tcPr>
            <w:gridSpan w:val="3"/>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1"/>
                <w:szCs w:val="11"/>
              </w:rPr>
            </w:pPr>
            <w:r>
              <w:rPr>
                <w:rFonts w:ascii="Arial" w:eastAsia="Arial" w:hAnsi="Arial" w:cs="Arial"/>
                <w:i/>
                <w:iCs/>
                <w:color w:val="000000"/>
                <w:spacing w:val="0"/>
                <w:w w:val="100"/>
                <w:position w:val="0"/>
                <w:sz w:val="11"/>
                <w:szCs w:val="11"/>
              </w:rPr>
              <w:t>ШРО</w:t>
            </w:r>
          </w:p>
        </w:tc>
      </w:tr>
      <w:tr>
        <w:trPr>
          <w:trHeight w:val="590"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Назначение</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52" w:lineRule="auto"/>
              <w:ind w:left="0" w:right="0" w:firstLine="0"/>
              <w:jc w:val="left"/>
              <w:rPr>
                <w:sz w:val="11"/>
                <w:szCs w:val="11"/>
              </w:rPr>
            </w:pPr>
            <w:r>
              <w:rPr>
                <w:rFonts w:ascii="Arial" w:eastAsia="Arial" w:hAnsi="Arial" w:cs="Arial"/>
                <w:color w:val="000000"/>
                <w:spacing w:val="0"/>
                <w:w w:val="100"/>
                <w:position w:val="0"/>
                <w:sz w:val="11"/>
                <w:szCs w:val="11"/>
              </w:rPr>
              <w:t>• Для случаев когда шнур часто подвергается легким механическим деформациям, «о требуется его повы</w:t>
              <w:softHyphen/>
              <w:t>шенная температурная устойчивость</w:t>
            </w:r>
          </w:p>
        </w:tc>
        <w:tc>
          <w:tcPr>
            <w:vMerge w:val="restart"/>
            <w:tcBorders>
              <w:top w:val="single" w:sz="4"/>
              <w:left w:val="single" w:sz="4"/>
              <w:right w:val="single" w:sz="4"/>
            </w:tcBorders>
            <w:shd w:val="clear" w:color="auto" w:fill="FFFFFF"/>
            <w:vAlign w:val="center"/>
          </w:tcPr>
          <w:p>
            <w:pPr>
              <w:pStyle w:val="Style11"/>
              <w:keepNext w:val="0"/>
              <w:keepLines w:val="0"/>
              <w:widowControl w:val="0"/>
              <w:shd w:val="clear" w:color="auto" w:fill="auto"/>
              <w:tabs>
                <w:tab w:pos="902" w:val="left"/>
              </w:tabs>
              <w:bidi w:val="0"/>
              <w:spacing w:before="0" w:after="520" w:line="91" w:lineRule="exact"/>
              <w:ind w:left="0" w:right="180" w:firstLine="0"/>
              <w:jc w:val="right"/>
              <w:rPr>
                <w:sz w:val="11"/>
                <w:szCs w:val="11"/>
              </w:rPr>
            </w:pPr>
            <w:r>
              <w:rPr>
                <w:rFonts w:ascii="Arial" w:eastAsia="Arial" w:hAnsi="Arial" w:cs="Arial"/>
                <w:color w:val="000000"/>
                <w:spacing w:val="0"/>
                <w:w w:val="100"/>
                <w:position w:val="0"/>
                <w:sz w:val="11"/>
                <w:szCs w:val="11"/>
              </w:rPr>
              <w:t xml:space="preserve">Залспнитегь из сижмичнжх о </w:t>
            </w:r>
            <w:r>
              <w:rPr>
                <w:rFonts w:ascii="Courier New" w:eastAsia="Courier New" w:hAnsi="Courier New" w:cs="Courier New"/>
                <w:i/>
                <w:iCs/>
                <w:color w:val="000000"/>
                <w:spacing w:val="0"/>
                <w:w w:val="100"/>
                <w:position w:val="0"/>
                <w:sz w:val="32"/>
                <w:szCs w:val="32"/>
              </w:rPr>
              <w:t>у</w:t>
            </w:r>
            <w:r>
              <w:rPr>
                <w:rFonts w:ascii="Arial" w:eastAsia="Arial" w:hAnsi="Arial" w:cs="Arial"/>
                <w:color w:val="000000"/>
                <w:spacing w:val="0"/>
                <w:w w:val="100"/>
                <w:position w:val="0"/>
                <w:sz w:val="11"/>
                <w:szCs w:val="11"/>
              </w:rPr>
              <w:tab/>
              <w:t>еюло»а</w:t>
            </w:r>
          </w:p>
          <w:p>
            <w:pPr>
              <w:pStyle w:val="Style11"/>
              <w:keepNext w:val="0"/>
              <w:keepLines w:val="0"/>
              <w:widowControl w:val="0"/>
              <w:shd w:val="clear" w:color="auto" w:fill="auto"/>
              <w:tabs>
                <w:tab w:pos="1532" w:val="left"/>
              </w:tabs>
              <w:bidi w:val="0"/>
              <w:spacing w:before="0" w:after="0" w:line="173" w:lineRule="auto"/>
              <w:ind w:left="0" w:right="0" w:firstLine="260"/>
              <w:jc w:val="left"/>
              <w:rPr>
                <w:sz w:val="11"/>
                <w:szCs w:val="11"/>
              </w:rPr>
            </w:pPr>
            <w:r>
              <w:rPr>
                <w:rFonts w:ascii="Arial" w:eastAsia="Arial" w:hAnsi="Arial" w:cs="Arial"/>
                <w:color w:val="000000"/>
                <w:spacing w:val="0"/>
                <w:w w:val="100"/>
                <w:position w:val="0"/>
                <w:sz w:val="11"/>
                <w:szCs w:val="11"/>
              </w:rPr>
              <w:t>Oiit-erea</w:t>
              <w:tab/>
            </w:r>
            <w:r>
              <w:rPr>
                <w:rFonts w:ascii="Arial" w:eastAsia="Arial" w:hAnsi="Arial" w:cs="Arial"/>
                <w:color w:val="000000"/>
                <w:spacing w:val="0"/>
                <w:w w:val="100"/>
                <w:position w:val="0"/>
                <w:sz w:val="11"/>
                <w:szCs w:val="11"/>
              </w:rPr>
              <w:t>Схручвнмые</w:t>
            </w:r>
          </w:p>
          <w:p>
            <w:pPr>
              <w:pStyle w:val="Style11"/>
              <w:keepNext w:val="0"/>
              <w:keepLines w:val="0"/>
              <w:widowControl w:val="0"/>
              <w:shd w:val="clear" w:color="auto" w:fill="auto"/>
              <w:tabs>
                <w:tab w:pos="1426" w:val="left"/>
              </w:tabs>
              <w:bidi w:val="0"/>
              <w:spacing w:before="0" w:after="340" w:line="173" w:lineRule="auto"/>
              <w:ind w:left="0" w:right="0" w:firstLine="0"/>
              <w:jc w:val="left"/>
              <w:rPr>
                <w:sz w:val="11"/>
                <w:szCs w:val="11"/>
              </w:rPr>
            </w:pPr>
            <w:r>
              <w:rPr>
                <w:rFonts w:ascii="Arial" w:eastAsia="Arial" w:hAnsi="Arial" w:cs="Arial"/>
                <w:color w:val="000000"/>
                <w:spacing w:val="0"/>
                <w:w w:val="100"/>
                <w:position w:val="0"/>
                <w:sz w:val="11"/>
                <w:szCs w:val="11"/>
              </w:rPr>
              <w:t>х;ю»г-|,31с®ум.зжяс-и ИЗОЛЯЦИЯ</w:t>
              <w:tab/>
              <w:t>ХИЛЫ</w:t>
            </w:r>
          </w:p>
          <w:p>
            <w:pPr>
              <w:pStyle w:val="Style11"/>
              <w:keepNext w:val="0"/>
              <w:keepLines w:val="0"/>
              <w:widowControl w:val="0"/>
              <w:shd w:val="clear" w:color="auto" w:fill="auto"/>
              <w:bidi w:val="0"/>
              <w:spacing w:before="0" w:after="0" w:line="173" w:lineRule="auto"/>
              <w:ind w:left="0" w:right="0" w:firstLine="900"/>
              <w:jc w:val="left"/>
              <w:rPr>
                <w:sz w:val="11"/>
                <w:szCs w:val="11"/>
              </w:rPr>
            </w:pPr>
            <w:r>
              <w:rPr>
                <w:rFonts w:ascii="Arial" w:eastAsia="Arial" w:hAnsi="Arial" w:cs="Arial"/>
                <w:color w:val="000000"/>
                <w:spacing w:val="0"/>
                <w:w w:val="100"/>
                <w:position w:val="0"/>
                <w:sz w:val="11"/>
                <w:szCs w:val="11"/>
              </w:rPr>
              <w:t>ШРО</w:t>
            </w:r>
          </w:p>
        </w:tc>
      </w:tr>
      <w:tr>
        <w:trPr>
          <w:trHeight w:val="763"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180" w:after="0" w:line="240" w:lineRule="auto"/>
              <w:ind w:left="0" w:right="0" w:firstLine="0"/>
              <w:jc w:val="left"/>
              <w:rPr>
                <w:sz w:val="11"/>
                <w:szCs w:val="11"/>
              </w:rPr>
            </w:pPr>
            <w:r>
              <w:rPr>
                <w:rFonts w:ascii="Arial" w:eastAsia="Arial" w:hAnsi="Arial" w:cs="Arial"/>
                <w:color w:val="000000"/>
                <w:spacing w:val="0"/>
                <w:w w:val="100"/>
                <w:position w:val="0"/>
                <w:sz w:val="11"/>
                <w:szCs w:val="11"/>
              </w:rPr>
              <w:t>Применение</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54" w:lineRule="auto"/>
              <w:ind w:left="0" w:right="0" w:firstLine="0"/>
              <w:jc w:val="left"/>
              <w:rPr>
                <w:sz w:val="11"/>
                <w:szCs w:val="11"/>
              </w:rPr>
            </w:pPr>
            <w:r>
              <w:rPr>
                <w:rFonts w:ascii="Arial" w:eastAsia="Arial" w:hAnsi="Arial" w:cs="Arial"/>
                <w:color w:val="000000"/>
                <w:spacing w:val="0"/>
                <w:w w:val="100"/>
                <w:position w:val="0"/>
                <w:sz w:val="11"/>
                <w:szCs w:val="11"/>
              </w:rPr>
              <w:t>• Для утюгов домашнего обихода, кофеварок, чайников, кастрюль, грелок и других подобных приборов</w:t>
            </w:r>
          </w:p>
        </w:tc>
        <w:tc>
          <w:tcPr>
            <w:vMerge/>
            <w:tcBorders>
              <w:left w:val="single" w:sz="4"/>
              <w:right w:val="single" w:sz="4"/>
            </w:tcBorders>
            <w:shd w:val="clear" w:color="auto" w:fill="FFFFFF"/>
            <w:vAlign w:val="center"/>
          </w:tcPr>
          <w:p>
            <w:pPr/>
          </w:p>
        </w:tc>
      </w:tr>
      <w:tr>
        <w:trPr>
          <w:trHeight w:val="1181" w:hRule="exact"/>
        </w:trPr>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80" w:after="0" w:line="264" w:lineRule="auto"/>
              <w:ind w:left="0" w:right="0" w:firstLine="0"/>
              <w:jc w:val="left"/>
              <w:rPr>
                <w:sz w:val="11"/>
                <w:szCs w:val="11"/>
              </w:rPr>
            </w:pPr>
            <w:r>
              <w:rPr>
                <w:rFonts w:ascii="Arial" w:eastAsia="Arial" w:hAnsi="Arial" w:cs="Arial"/>
                <w:color w:val="000000"/>
                <w:spacing w:val="0"/>
                <w:w w:val="100"/>
                <w:position w:val="0"/>
                <w:sz w:val="11"/>
                <w:szCs w:val="11"/>
              </w:rPr>
              <w:t>Конструкция и особенности</w:t>
            </w:r>
          </w:p>
        </w:tc>
        <w:tc>
          <w:tcPr>
            <w:tcBorders>
              <w:top w:val="single" w:sz="4"/>
              <w:left w:val="single" w:sz="4"/>
              <w:bottom w:val="single" w:sz="4"/>
            </w:tcBorders>
            <w:shd w:val="clear" w:color="auto" w:fill="FFFFFF"/>
            <w:vAlign w:val="bottom"/>
          </w:tcPr>
          <w:p>
            <w:pPr>
              <w:pStyle w:val="Style11"/>
              <w:keepNext w:val="0"/>
              <w:keepLines w:val="0"/>
              <w:widowControl w:val="0"/>
              <w:numPr>
                <w:ilvl w:val="0"/>
                <w:numId w:val="71"/>
              </w:numPr>
              <w:shd w:val="clear" w:color="auto" w:fill="auto"/>
              <w:tabs>
                <w:tab w:pos="67"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Рассчитан на номинальное напряжение 220/220 В</w:t>
            </w:r>
          </w:p>
          <w:p>
            <w:pPr>
              <w:pStyle w:val="Style11"/>
              <w:keepNext w:val="0"/>
              <w:keepLines w:val="0"/>
              <w:widowControl w:val="0"/>
              <w:numPr>
                <w:ilvl w:val="0"/>
                <w:numId w:val="71"/>
              </w:numPr>
              <w:shd w:val="clear" w:color="auto" w:fill="auto"/>
              <w:tabs>
                <w:tab w:pos="72"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Шнур повышенной гибкости, деухжильный и трехжильный.</w:t>
            </w:r>
          </w:p>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•Имеет скрученные жилы, с резиновой изоляцией, в оплетке из хлопчатобумажной швейной читки или синтетической нити с заполнением синтетическим волокном.</w:t>
            </w:r>
          </w:p>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 xml:space="preserve">•Сечения: </w:t>
            </w:r>
            <w:r>
              <w:rPr>
                <w:rFonts w:ascii="Arial" w:eastAsia="Arial" w:hAnsi="Arial" w:cs="Arial"/>
                <w:color w:val="000000"/>
                <w:spacing w:val="0"/>
                <w:w w:val="100"/>
                <w:position w:val="0"/>
                <w:sz w:val="11"/>
                <w:szCs w:val="11"/>
              </w:rPr>
              <w:t xml:space="preserve">2x0,35. .2x1,0 </w:t>
            </w:r>
            <w:r>
              <w:rPr>
                <w:rFonts w:ascii="Arial" w:eastAsia="Arial" w:hAnsi="Arial" w:cs="Arial"/>
                <w:color w:val="000000"/>
                <w:spacing w:val="0"/>
                <w:w w:val="100"/>
                <w:position w:val="0"/>
                <w:sz w:val="11"/>
                <w:szCs w:val="11"/>
              </w:rPr>
              <w:t>мм</w:t>
            </w:r>
            <w:r>
              <w:rPr>
                <w:rFonts w:ascii="Arial" w:eastAsia="Arial" w:hAnsi="Arial" w:cs="Arial"/>
                <w:color w:val="000000"/>
                <w:spacing w:val="0"/>
                <w:w w:val="100"/>
                <w:position w:val="0"/>
                <w:sz w:val="11"/>
                <w:szCs w:val="11"/>
                <w:vertAlign w:val="superscript"/>
              </w:rPr>
              <w:t>?</w:t>
            </w:r>
            <w:r>
              <w:rPr>
                <w:rFonts w:ascii="Arial" w:eastAsia="Arial" w:hAnsi="Arial" w:cs="Arial"/>
                <w:color w:val="000000"/>
                <w:spacing w:val="0"/>
                <w:w w:val="100"/>
                <w:position w:val="0"/>
                <w:sz w:val="11"/>
                <w:szCs w:val="11"/>
              </w:rPr>
              <w:t xml:space="preserve"> или </w:t>
            </w:r>
            <w:r>
              <w:rPr>
                <w:rFonts w:ascii="Arial" w:eastAsia="Arial" w:hAnsi="Arial" w:cs="Arial"/>
                <w:color w:val="000000"/>
                <w:spacing w:val="0"/>
                <w:w w:val="100"/>
                <w:position w:val="0"/>
                <w:sz w:val="11"/>
                <w:szCs w:val="11"/>
              </w:rPr>
              <w:t>3x0,</w:t>
            </w:r>
            <w:r>
              <w:rPr>
                <w:rFonts w:ascii="Arial" w:eastAsia="Arial" w:hAnsi="Arial" w:cs="Arial"/>
                <w:color w:val="000000"/>
                <w:spacing w:val="0"/>
                <w:w w:val="100"/>
                <w:position w:val="0"/>
                <w:sz w:val="11"/>
                <w:szCs w:val="11"/>
              </w:rPr>
              <w:t>5..</w:t>
            </w:r>
            <w:r>
              <w:rPr>
                <w:rFonts w:ascii="Arial" w:eastAsia="Arial" w:hAnsi="Arial" w:cs="Arial"/>
                <w:color w:val="000000"/>
                <w:spacing w:val="0"/>
                <w:w w:val="100"/>
                <w:position w:val="0"/>
                <w:sz w:val="11"/>
                <w:szCs w:val="11"/>
              </w:rPr>
              <w:t xml:space="preserve">.3x1.0 </w:t>
            </w:r>
            <w:r>
              <w:rPr>
                <w:rFonts w:ascii="Arial" w:eastAsia="Arial" w:hAnsi="Arial" w:cs="Arial"/>
                <w:color w:val="000000"/>
                <w:spacing w:val="0"/>
                <w:w w:val="100"/>
                <w:position w:val="0"/>
                <w:sz w:val="11"/>
                <w:szCs w:val="11"/>
              </w:rPr>
              <w:t>мм‘</w:t>
            </w:r>
          </w:p>
          <w:p>
            <w:pPr>
              <w:pStyle w:val="Style11"/>
              <w:keepNext w:val="0"/>
              <w:keepLines w:val="0"/>
              <w:widowControl w:val="0"/>
              <w:shd w:val="clear" w:color="auto" w:fill="auto"/>
              <w:tabs>
                <w:tab w:leader="hyphen" w:pos="634" w:val="left"/>
                <w:tab w:leader="hyphen" w:pos="701" w:val="left"/>
                <w:tab w:leader="hyphen" w:pos="1162" w:val="left"/>
                <w:tab w:leader="hyphen" w:pos="1579" w:val="left"/>
                <w:tab w:leader="dot" w:pos="3130" w:val="righ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w:t>
              <w:tab/>
              <w:tab/>
              <w:tab/>
              <w:t>,</w:t>
              <w:tab/>
              <w:t>—</w:t>
              <w:tab/>
              <w:t xml:space="preserve">           </w:t>
            </w:r>
            <w:r>
              <w:rPr>
                <w:rFonts w:ascii="Arial" w:eastAsia="Arial" w:hAnsi="Arial" w:cs="Arial"/>
                <w:color w:val="000000"/>
                <w:spacing w:val="0"/>
                <w:w w:val="100"/>
                <w:position w:val="0"/>
                <w:sz w:val="11"/>
                <w:szCs w:val="11"/>
              </w:rPr>
              <w:t>J</w:t>
            </w:r>
          </w:p>
        </w:tc>
        <w:tc>
          <w:tcPr>
            <w:vMerge/>
            <w:tcBorders>
              <w:left w:val="single" w:sz="4"/>
              <w:bottom w:val="single" w:sz="4"/>
              <w:right w:val="single" w:sz="4"/>
            </w:tcBorders>
            <w:shd w:val="clear" w:color="auto" w:fill="FFFFFF"/>
            <w:vAlign w:val="center"/>
          </w:tcPr>
          <w:p>
            <w:pPr/>
          </w:p>
        </w:tc>
      </w:tr>
    </w:tbl>
    <w:p>
      <w:pPr>
        <w:widowControl w:val="0"/>
        <w:spacing w:line="1" w:lineRule="exact"/>
      </w:pPr>
      <w:r>
        <w:br w:type="page"/>
      </w:r>
    </w:p>
    <w:tbl>
      <w:tblPr>
        <w:tblOverlap w:val="never"/>
        <w:jc w:val="center"/>
        <w:tblLayout w:type="fixed"/>
      </w:tblPr>
      <w:tblGrid>
        <w:gridCol w:w="946"/>
        <w:gridCol w:w="3139"/>
        <w:gridCol w:w="2174"/>
      </w:tblGrid>
      <w:tr>
        <w:trPr>
          <w:trHeight w:val="326" w:hRule="exact"/>
        </w:trPr>
        <w:tc>
          <w:tcPr>
            <w:gridSpan w:val="3"/>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шпс</w:t>
            </w:r>
          </w:p>
        </w:tc>
      </w:tr>
      <w:tr>
        <w:trPr>
          <w:trHeight w:val="341"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Назначение</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54" w:lineRule="auto"/>
              <w:ind w:left="0" w:right="0" w:firstLine="0"/>
              <w:jc w:val="both"/>
              <w:rPr>
                <w:sz w:val="11"/>
                <w:szCs w:val="11"/>
              </w:rPr>
            </w:pPr>
            <w:r>
              <w:rPr>
                <w:rFonts w:ascii="Arial" w:eastAsia="Arial" w:hAnsi="Arial" w:cs="Arial"/>
                <w:color w:val="000000"/>
                <w:spacing w:val="0"/>
                <w:w w:val="100"/>
                <w:position w:val="0"/>
                <w:sz w:val="11"/>
                <w:szCs w:val="11"/>
              </w:rPr>
              <w:t>• Для случаев, когда шнур должен выдерживать вес подвешенного на него злектролотребителя</w:t>
            </w:r>
          </w:p>
        </w:tc>
        <w:tc>
          <w:tcPr>
            <w:vMerge w:val="restart"/>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520" w:line="264" w:lineRule="auto"/>
              <w:ind w:left="0" w:right="480" w:firstLine="0"/>
              <w:jc w:val="right"/>
              <w:rPr>
                <w:sz w:val="8"/>
                <w:szCs w:val="8"/>
              </w:rPr>
            </w:pPr>
            <w:r>
              <w:rPr>
                <w:rFonts w:ascii="Arial" w:eastAsia="Arial" w:hAnsi="Arial" w:cs="Arial"/>
                <w:b/>
                <w:bCs/>
                <w:color w:val="000000"/>
                <w:spacing w:val="0"/>
                <w:w w:val="100"/>
                <w:position w:val="0"/>
                <w:sz w:val="8"/>
                <w:szCs w:val="8"/>
              </w:rPr>
              <w:t>Заполнитель из синтетического , волокна</w:t>
            </w:r>
          </w:p>
          <w:p>
            <w:pPr>
              <w:pStyle w:val="Style11"/>
              <w:keepNext w:val="0"/>
              <w:keepLines w:val="0"/>
              <w:widowControl w:val="0"/>
              <w:shd w:val="clear" w:color="auto" w:fill="auto"/>
              <w:tabs>
                <w:tab w:pos="1017" w:val="left"/>
                <w:tab w:pos="1564" w:val="left"/>
              </w:tabs>
              <w:bidi w:val="0"/>
              <w:spacing w:before="0" w:after="0" w:line="240" w:lineRule="auto"/>
              <w:ind w:left="0" w:right="0" w:firstLine="220"/>
              <w:jc w:val="left"/>
              <w:rPr>
                <w:sz w:val="8"/>
                <w:szCs w:val="8"/>
              </w:rPr>
            </w:pPr>
            <w:r>
              <w:rPr>
                <w:rFonts w:ascii="Arial" w:eastAsia="Arial" w:hAnsi="Arial" w:cs="Arial"/>
                <w:b/>
                <w:bCs/>
                <w:color w:val="000000"/>
                <w:spacing w:val="0"/>
                <w:w w:val="100"/>
                <w:position w:val="0"/>
                <w:sz w:val="8"/>
                <w:szCs w:val="8"/>
              </w:rPr>
              <w:t>ПВХ-</w:t>
              <w:tab/>
              <w:t>ПВХ-</w:t>
              <w:tab/>
              <w:t>Скрученные</w:t>
            </w:r>
          </w:p>
          <w:p>
            <w:pPr>
              <w:pStyle w:val="Style11"/>
              <w:keepNext w:val="0"/>
              <w:keepLines w:val="0"/>
              <w:widowControl w:val="0"/>
              <w:shd w:val="clear" w:color="auto" w:fill="auto"/>
              <w:tabs>
                <w:tab w:pos="1022" w:val="left"/>
                <w:tab w:pos="1569" w:val="left"/>
              </w:tabs>
              <w:bidi w:val="0"/>
              <w:spacing w:before="0" w:after="140" w:line="240" w:lineRule="auto"/>
              <w:ind w:left="0" w:right="0" w:firstLine="220"/>
              <w:jc w:val="left"/>
              <w:rPr>
                <w:sz w:val="8"/>
                <w:szCs w:val="8"/>
              </w:rPr>
            </w:pPr>
            <w:r>
              <w:rPr>
                <w:rFonts w:ascii="Arial" w:eastAsia="Arial" w:hAnsi="Arial" w:cs="Arial"/>
                <w:b/>
                <w:bCs/>
                <w:color w:val="000000"/>
                <w:spacing w:val="0"/>
                <w:w w:val="100"/>
                <w:position w:val="0"/>
                <w:sz w:val="8"/>
                <w:szCs w:val="8"/>
              </w:rPr>
              <w:t>оболочка</w:t>
              <w:tab/>
              <w:t>изоля^я</w:t>
              <w:tab/>
              <w:t>жилы</w:t>
            </w:r>
          </w:p>
          <w:p>
            <w:pPr>
              <w:pStyle w:val="Style11"/>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b/>
                <w:bCs/>
                <w:color w:val="000000"/>
                <w:spacing w:val="0"/>
                <w:w w:val="100"/>
                <w:position w:val="0"/>
                <w:sz w:val="10"/>
                <w:szCs w:val="10"/>
              </w:rPr>
              <w:t>ШПС, гибкий</w:t>
            </w:r>
          </w:p>
        </w:tc>
      </w:tr>
      <w:tr>
        <w:trPr>
          <w:trHeight w:val="346"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Применение</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54" w:lineRule="auto"/>
              <w:ind w:left="0" w:right="0" w:firstLine="0"/>
              <w:jc w:val="both"/>
              <w:rPr>
                <w:sz w:val="11"/>
                <w:szCs w:val="11"/>
              </w:rPr>
            </w:pPr>
            <w:r>
              <w:rPr>
                <w:rFonts w:ascii="Arial" w:eastAsia="Arial" w:hAnsi="Arial" w:cs="Arial"/>
                <w:color w:val="000000"/>
                <w:spacing w:val="0"/>
                <w:w w:val="100"/>
                <w:position w:val="0"/>
                <w:sz w:val="11"/>
                <w:szCs w:val="11"/>
              </w:rPr>
              <w:t>* Для светильников подвешиваемых на электричес</w:t>
              <w:softHyphen/>
              <w:t>ком шнуре</w:t>
            </w:r>
          </w:p>
        </w:tc>
        <w:tc>
          <w:tcPr>
            <w:vMerge/>
            <w:tcBorders>
              <w:left w:val="single" w:sz="4"/>
              <w:right w:val="single" w:sz="4"/>
            </w:tcBorders>
            <w:shd w:val="clear" w:color="auto" w:fill="FFFFFF"/>
            <w:vAlign w:val="bottom"/>
          </w:tcPr>
          <w:p>
            <w:pPr/>
          </w:p>
        </w:tc>
      </w:tr>
      <w:tr>
        <w:trPr>
          <w:trHeight w:val="869"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54" w:lineRule="auto"/>
              <w:ind w:left="0" w:right="0" w:firstLine="0"/>
              <w:jc w:val="left"/>
              <w:rPr>
                <w:sz w:val="11"/>
                <w:szCs w:val="11"/>
              </w:rPr>
            </w:pPr>
            <w:r>
              <w:rPr>
                <w:rFonts w:ascii="Arial" w:eastAsia="Arial" w:hAnsi="Arial" w:cs="Arial"/>
                <w:color w:val="000000"/>
                <w:spacing w:val="0"/>
                <w:w w:val="100"/>
                <w:position w:val="0"/>
                <w:sz w:val="11"/>
                <w:szCs w:val="11"/>
              </w:rPr>
              <w:t>Конструкция и особенности</w:t>
            </w:r>
          </w:p>
        </w:tc>
        <w:tc>
          <w:tcPr>
            <w:tcBorders>
              <w:top w:val="single" w:sz="4"/>
              <w:left w:val="single" w:sz="4"/>
            </w:tcBorders>
            <w:shd w:val="clear" w:color="auto" w:fill="FFFFFF"/>
            <w:vAlign w:val="bottom"/>
          </w:tcPr>
          <w:p>
            <w:pPr>
              <w:pStyle w:val="Style11"/>
              <w:keepNext w:val="0"/>
              <w:keepLines w:val="0"/>
              <w:widowControl w:val="0"/>
              <w:numPr>
                <w:ilvl w:val="0"/>
                <w:numId w:val="73"/>
              </w:numPr>
              <w:shd w:val="clear" w:color="auto" w:fill="auto"/>
              <w:tabs>
                <w:tab w:pos="101"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Рассчитан на номинальное напряжение 220/220 В.</w:t>
            </w:r>
          </w:p>
          <w:p>
            <w:pPr>
              <w:pStyle w:val="Style11"/>
              <w:keepNext w:val="0"/>
              <w:keepLines w:val="0"/>
              <w:widowControl w:val="0"/>
              <w:numPr>
                <w:ilvl w:val="0"/>
                <w:numId w:val="73"/>
              </w:numPr>
              <w:shd w:val="clear" w:color="auto" w:fill="auto"/>
              <w:tabs>
                <w:tab w:pos="96"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Шнур гибкий</w:t>
            </w:r>
          </w:p>
          <w:p>
            <w:pPr>
              <w:pStyle w:val="Style11"/>
              <w:keepNext w:val="0"/>
              <w:keepLines w:val="0"/>
              <w:widowControl w:val="0"/>
              <w:numPr>
                <w:ilvl w:val="0"/>
                <w:numId w:val="75"/>
              </w:numPr>
              <w:shd w:val="clear" w:color="auto" w:fill="auto"/>
              <w:tabs>
                <w:tab w:pos="91" w:val="left"/>
              </w:tabs>
              <w:bidi w:val="0"/>
              <w:spacing w:before="0" w:after="0" w:line="240" w:lineRule="auto"/>
              <w:ind w:left="0" w:right="0" w:firstLine="0"/>
              <w:jc w:val="both"/>
              <w:rPr>
                <w:sz w:val="11"/>
                <w:szCs w:val="11"/>
              </w:rPr>
            </w:pPr>
            <w:r>
              <w:rPr>
                <w:rFonts w:ascii="Arial" w:eastAsia="Arial" w:hAnsi="Arial" w:cs="Arial"/>
                <w:i/>
                <w:iCs/>
                <w:color w:val="000000"/>
                <w:spacing w:val="0"/>
                <w:w w:val="100"/>
                <w:position w:val="0"/>
                <w:sz w:val="11"/>
                <w:szCs w:val="11"/>
              </w:rPr>
              <w:t>Построен с</w:t>
            </w:r>
            <w:r>
              <w:rPr>
                <w:rFonts w:ascii="Arial" w:eastAsia="Arial" w:hAnsi="Arial" w:cs="Arial"/>
                <w:color w:val="000000"/>
                <w:spacing w:val="0"/>
                <w:w w:val="100"/>
                <w:position w:val="0"/>
                <w:sz w:val="11"/>
                <w:szCs w:val="11"/>
              </w:rPr>
              <w:t xml:space="preserve"> двумя или тремя скрученными жилами, подвесной, грузонесущий.</w:t>
            </w:r>
          </w:p>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vertAlign w:val="superscript"/>
              </w:rPr>
              <w:t>9</w:t>
            </w:r>
            <w:r>
              <w:rPr>
                <w:rFonts w:ascii="Arial" w:eastAsia="Arial" w:hAnsi="Arial" w:cs="Arial"/>
                <w:color w:val="000000"/>
                <w:spacing w:val="0"/>
                <w:w w:val="100"/>
                <w:position w:val="0"/>
                <w:sz w:val="11"/>
                <w:szCs w:val="11"/>
              </w:rPr>
              <w:t xml:space="preserve"> Жилы с ПВХ-изоляцией в ПВХ-оболочке .</w:t>
            </w:r>
          </w:p>
          <w:p>
            <w:pPr>
              <w:pStyle w:val="Style11"/>
              <w:keepNext w:val="0"/>
              <w:keepLines w:val="0"/>
              <w:widowControl w:val="0"/>
              <w:numPr>
                <w:ilvl w:val="0"/>
                <w:numId w:val="75"/>
              </w:numPr>
              <w:shd w:val="clear" w:color="auto" w:fill="auto"/>
              <w:tabs>
                <w:tab w:pos="91"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 xml:space="preserve">Сечения: </w:t>
            </w:r>
            <w:r>
              <w:rPr>
                <w:rFonts w:ascii="Arial" w:eastAsia="Arial" w:hAnsi="Arial" w:cs="Arial"/>
                <w:color w:val="000000"/>
                <w:spacing w:val="0"/>
                <w:w w:val="100"/>
                <w:position w:val="0"/>
                <w:sz w:val="11"/>
                <w:szCs w:val="11"/>
              </w:rPr>
              <w:t xml:space="preserve">2x0,5 </w:t>
            </w:r>
            <w:r>
              <w:rPr>
                <w:rFonts w:ascii="Arial" w:eastAsia="Arial" w:hAnsi="Arial" w:cs="Arial"/>
                <w:color w:val="000000"/>
                <w:spacing w:val="0"/>
                <w:w w:val="100"/>
                <w:position w:val="0"/>
                <w:sz w:val="11"/>
                <w:szCs w:val="11"/>
              </w:rPr>
              <w:t xml:space="preserve">мм' или </w:t>
            </w:r>
            <w:r>
              <w:rPr>
                <w:rFonts w:ascii="Arial" w:eastAsia="Arial" w:hAnsi="Arial" w:cs="Arial"/>
                <w:color w:val="000000"/>
                <w:spacing w:val="0"/>
                <w:w w:val="100"/>
                <w:position w:val="0"/>
                <w:sz w:val="11"/>
                <w:szCs w:val="11"/>
              </w:rPr>
              <w:t xml:space="preserve">3x0,5 </w:t>
            </w:r>
            <w:r>
              <w:rPr>
                <w:rFonts w:ascii="Arial" w:eastAsia="Arial" w:hAnsi="Arial" w:cs="Arial"/>
                <w:color w:val="000000"/>
                <w:spacing w:val="0"/>
                <w:w w:val="100"/>
                <w:position w:val="0"/>
                <w:sz w:val="11"/>
                <w:szCs w:val="11"/>
              </w:rPr>
              <w:t>мм</w:t>
            </w:r>
            <w:r>
              <w:rPr>
                <w:rFonts w:ascii="Arial" w:eastAsia="Arial" w:hAnsi="Arial" w:cs="Arial"/>
                <w:color w:val="000000"/>
                <w:spacing w:val="0"/>
                <w:w w:val="100"/>
                <w:position w:val="0"/>
                <w:sz w:val="11"/>
                <w:szCs w:val="11"/>
                <w:vertAlign w:val="superscript"/>
              </w:rPr>
              <w:t>г</w:t>
            </w:r>
            <w:r>
              <w:rPr>
                <w:rFonts w:ascii="Arial" w:eastAsia="Arial" w:hAnsi="Arial" w:cs="Arial"/>
                <w:color w:val="000000"/>
                <w:spacing w:val="0"/>
                <w:w w:val="100"/>
                <w:position w:val="0"/>
                <w:sz w:val="11"/>
                <w:szCs w:val="11"/>
              </w:rPr>
              <w:t xml:space="preserve"> или </w:t>
            </w:r>
            <w:r>
              <w:rPr>
                <w:rFonts w:ascii="Arial" w:eastAsia="Arial" w:hAnsi="Arial" w:cs="Arial"/>
                <w:color w:val="000000"/>
                <w:spacing w:val="0"/>
                <w:w w:val="100"/>
                <w:position w:val="0"/>
                <w:sz w:val="11"/>
                <w:szCs w:val="11"/>
              </w:rPr>
              <w:t xml:space="preserve">3x0,75 </w:t>
            </w:r>
            <w:r>
              <w:rPr>
                <w:rFonts w:ascii="Arial" w:eastAsia="Arial" w:hAnsi="Arial" w:cs="Arial"/>
                <w:color w:val="000000"/>
                <w:spacing w:val="0"/>
                <w:w w:val="100"/>
                <w:position w:val="0"/>
                <w:sz w:val="11"/>
                <w:szCs w:val="11"/>
              </w:rPr>
              <w:t>мм</w:t>
            </w:r>
            <w:r>
              <w:rPr>
                <w:rFonts w:ascii="Arial" w:eastAsia="Arial" w:hAnsi="Arial" w:cs="Arial"/>
                <w:color w:val="000000"/>
                <w:spacing w:val="0"/>
                <w:w w:val="100"/>
                <w:position w:val="0"/>
                <w:sz w:val="11"/>
                <w:szCs w:val="11"/>
                <w:vertAlign w:val="superscript"/>
              </w:rPr>
              <w:t>г</w:t>
            </w:r>
          </w:p>
        </w:tc>
        <w:tc>
          <w:tcPr>
            <w:vMerge/>
            <w:tcBorders>
              <w:left w:val="single" w:sz="4"/>
              <w:right w:val="single" w:sz="4"/>
            </w:tcBorders>
            <w:shd w:val="clear" w:color="auto" w:fill="FFFFFF"/>
            <w:vAlign w:val="bottom"/>
          </w:tcPr>
          <w:p>
            <w:pPr/>
          </w:p>
        </w:tc>
      </w:tr>
      <w:tr>
        <w:trPr>
          <w:trHeight w:val="317" w:hRule="exact"/>
        </w:trPr>
        <w:tc>
          <w:tcPr>
            <w:gridSpan w:val="3"/>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пас</w:t>
            </w:r>
          </w:p>
        </w:tc>
      </w:tr>
      <w:tr>
        <w:trPr>
          <w:trHeight w:val="475"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Назначение</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54" w:lineRule="auto"/>
              <w:ind w:left="0" w:right="0" w:firstLine="0"/>
              <w:jc w:val="both"/>
              <w:rPr>
                <w:sz w:val="11"/>
                <w:szCs w:val="11"/>
              </w:rPr>
            </w:pPr>
            <w:r>
              <w:rPr>
                <w:rFonts w:ascii="Arial" w:eastAsia="Arial" w:hAnsi="Arial" w:cs="Arial"/>
                <w:color w:val="000000"/>
                <w:spacing w:val="0"/>
                <w:w w:val="100"/>
                <w:position w:val="0"/>
                <w:sz w:val="11"/>
                <w:szCs w:val="11"/>
              </w:rPr>
              <w:t>• Для случаев, когда провод подвергается истиранию и действию влаги в условиях средних механических воздействий</w:t>
            </w:r>
          </w:p>
        </w:tc>
        <w:tc>
          <w:tcPr>
            <w:vMerge w:val="restart"/>
            <w:tcBorders>
              <w:top w:val="single" w:sz="4"/>
              <w:left w:val="single" w:sz="4"/>
            </w:tcBorders>
            <w:shd w:val="clear" w:color="auto" w:fill="FFFFFF"/>
            <w:vAlign w:val="bottom"/>
          </w:tcPr>
          <w:p>
            <w:pPr>
              <w:pStyle w:val="Style11"/>
              <w:keepNext w:val="0"/>
              <w:keepLines w:val="0"/>
              <w:widowControl w:val="0"/>
              <w:shd w:val="clear" w:color="auto" w:fill="auto"/>
              <w:tabs>
                <w:tab w:pos="1610" w:val="left"/>
              </w:tabs>
              <w:bidi w:val="0"/>
              <w:spacing w:before="0" w:after="0" w:line="240" w:lineRule="auto"/>
              <w:ind w:left="0" w:right="0" w:firstLine="160"/>
              <w:jc w:val="left"/>
              <w:rPr>
                <w:sz w:val="8"/>
                <w:szCs w:val="8"/>
              </w:rPr>
            </w:pPr>
            <w:r>
              <w:rPr>
                <w:rFonts w:ascii="Arial" w:eastAsia="Arial" w:hAnsi="Arial" w:cs="Arial"/>
                <w:b/>
                <w:bCs/>
                <w:color w:val="000000"/>
                <w:spacing w:val="0"/>
                <w:w w:val="100"/>
                <w:position w:val="0"/>
                <w:sz w:val="8"/>
                <w:szCs w:val="8"/>
              </w:rPr>
              <w:t>Заполнитель из синтетического</w:t>
              <w:tab/>
              <w:t>Скрученные 1</w:t>
            </w:r>
          </w:p>
          <w:p>
            <w:pPr>
              <w:pStyle w:val="Style11"/>
              <w:keepNext w:val="0"/>
              <w:keepLines w:val="0"/>
              <w:widowControl w:val="0"/>
              <w:shd w:val="clear" w:color="auto" w:fill="auto"/>
              <w:tabs>
                <w:tab w:pos="494" w:val="left"/>
                <w:tab w:pos="1018" w:val="left"/>
              </w:tabs>
              <w:bidi w:val="0"/>
              <w:spacing w:before="0" w:after="0" w:line="240" w:lineRule="auto"/>
              <w:ind w:left="0" w:right="0" w:firstLine="0"/>
              <w:jc w:val="right"/>
              <w:rPr>
                <w:sz w:val="8"/>
                <w:szCs w:val="8"/>
              </w:rPr>
            </w:pPr>
            <w:r>
              <w:rPr>
                <w:rFonts w:ascii="Arial" w:eastAsia="Arial" w:hAnsi="Arial" w:cs="Arial"/>
                <w:b/>
                <w:bCs/>
                <w:color w:val="000000"/>
                <w:spacing w:val="0"/>
                <w:w w:val="100"/>
                <w:position w:val="0"/>
                <w:sz w:val="8"/>
                <w:szCs w:val="8"/>
              </w:rPr>
              <w:t>волокна</w:t>
              <w:tab/>
              <w:t>жилы</w:t>
              <w:tab/>
              <w:t>!</w:t>
            </w:r>
          </w:p>
        </w:tc>
      </w:tr>
      <w:tr>
        <w:trPr>
          <w:trHeight w:val="350"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Применение</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54" w:lineRule="auto"/>
              <w:ind w:left="0" w:right="0" w:firstLine="0"/>
              <w:jc w:val="both"/>
              <w:rPr>
                <w:sz w:val="11"/>
                <w:szCs w:val="11"/>
              </w:rPr>
            </w:pPr>
            <w:r>
              <w:rPr>
                <w:rFonts w:ascii="Arial" w:eastAsia="Arial" w:hAnsi="Arial" w:cs="Arial"/>
                <w:color w:val="000000"/>
                <w:spacing w:val="0"/>
                <w:w w:val="100"/>
                <w:position w:val="0"/>
                <w:sz w:val="11"/>
                <w:szCs w:val="11"/>
              </w:rPr>
              <w:t>• Для полотеров, пылесосов, стиральных машин, электро</w:t>
              <w:softHyphen/>
              <w:t>радиаторов, удлинителей и разветвителей</w:t>
            </w:r>
          </w:p>
        </w:tc>
        <w:tc>
          <w:tcPr>
            <w:vMerge/>
            <w:tcBorders>
              <w:left w:val="single" w:sz="4"/>
            </w:tcBorders>
            <w:shd w:val="clear" w:color="auto" w:fill="FFFFFF"/>
            <w:vAlign w:val="bottom"/>
          </w:tcPr>
          <w:p>
            <w:pPr/>
          </w:p>
        </w:tc>
      </w:tr>
      <w:tr>
        <w:trPr>
          <w:trHeight w:val="1349"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80" w:after="0" w:line="254" w:lineRule="auto"/>
              <w:ind w:left="0" w:right="0" w:firstLine="0"/>
              <w:jc w:val="left"/>
              <w:rPr>
                <w:sz w:val="11"/>
                <w:szCs w:val="11"/>
              </w:rPr>
            </w:pPr>
            <w:r>
              <w:rPr>
                <w:rFonts w:ascii="Arial" w:eastAsia="Arial" w:hAnsi="Arial" w:cs="Arial"/>
                <w:color w:val="000000"/>
                <w:spacing w:val="0"/>
                <w:w w:val="100"/>
                <w:position w:val="0"/>
                <w:sz w:val="11"/>
                <w:szCs w:val="11"/>
              </w:rPr>
              <w:t>Конструкция и особенности</w:t>
            </w:r>
          </w:p>
        </w:tc>
        <w:tc>
          <w:tcPr>
            <w:tcBorders>
              <w:top w:val="single" w:sz="4"/>
              <w:left w:val="single" w:sz="4"/>
            </w:tcBorders>
            <w:shd w:val="clear" w:color="auto" w:fill="FFFFFF"/>
            <w:vAlign w:val="center"/>
          </w:tcPr>
          <w:p>
            <w:pPr>
              <w:pStyle w:val="Style11"/>
              <w:keepNext w:val="0"/>
              <w:keepLines w:val="0"/>
              <w:widowControl w:val="0"/>
              <w:numPr>
                <w:ilvl w:val="0"/>
                <w:numId w:val="77"/>
              </w:numPr>
              <w:shd w:val="clear" w:color="auto" w:fill="auto"/>
              <w:tabs>
                <w:tab w:pos="86" w:val="left"/>
              </w:tabs>
              <w:bidi w:val="0"/>
              <w:spacing w:before="0" w:after="0" w:line="252" w:lineRule="auto"/>
              <w:ind w:left="0" w:right="0" w:firstLine="0"/>
              <w:jc w:val="both"/>
              <w:rPr>
                <w:sz w:val="11"/>
                <w:szCs w:val="11"/>
              </w:rPr>
            </w:pPr>
            <w:r>
              <w:rPr>
                <w:rFonts w:ascii="Arial" w:eastAsia="Arial" w:hAnsi="Arial" w:cs="Arial"/>
                <w:color w:val="000000"/>
                <w:spacing w:val="0"/>
                <w:w w:val="100"/>
                <w:position w:val="0"/>
                <w:sz w:val="11"/>
                <w:szCs w:val="11"/>
              </w:rPr>
              <w:t>Рассчитан на номинальное напряжение 380/660 В.</w:t>
            </w:r>
          </w:p>
          <w:p>
            <w:pPr>
              <w:pStyle w:val="Style11"/>
              <w:keepNext w:val="0"/>
              <w:keepLines w:val="0"/>
              <w:widowControl w:val="0"/>
              <w:numPr>
                <w:ilvl w:val="0"/>
                <w:numId w:val="77"/>
              </w:numPr>
              <w:shd w:val="clear" w:color="auto" w:fill="auto"/>
              <w:tabs>
                <w:tab w:pos="86" w:val="left"/>
              </w:tabs>
              <w:bidi w:val="0"/>
              <w:spacing w:before="0" w:after="0" w:line="252" w:lineRule="auto"/>
              <w:ind w:left="0" w:right="0" w:firstLine="0"/>
              <w:jc w:val="both"/>
              <w:rPr>
                <w:sz w:val="11"/>
                <w:szCs w:val="11"/>
              </w:rPr>
            </w:pPr>
            <w:r>
              <w:rPr>
                <w:rFonts w:ascii="Arial" w:eastAsia="Arial" w:hAnsi="Arial" w:cs="Arial"/>
                <w:color w:val="000000"/>
                <w:spacing w:val="0"/>
                <w:w w:val="100"/>
                <w:position w:val="0"/>
                <w:sz w:val="11"/>
                <w:szCs w:val="11"/>
              </w:rPr>
              <w:t>Провод повышенной гибкости.</w:t>
            </w:r>
          </w:p>
          <w:p>
            <w:pPr>
              <w:pStyle w:val="Style11"/>
              <w:keepNext w:val="0"/>
              <w:keepLines w:val="0"/>
              <w:widowControl w:val="0"/>
              <w:numPr>
                <w:ilvl w:val="0"/>
                <w:numId w:val="77"/>
              </w:numPr>
              <w:shd w:val="clear" w:color="auto" w:fill="auto"/>
              <w:tabs>
                <w:tab w:pos="82" w:val="left"/>
              </w:tabs>
              <w:bidi w:val="0"/>
              <w:spacing w:before="0" w:after="0" w:line="252" w:lineRule="auto"/>
              <w:ind w:left="0" w:right="0" w:firstLine="0"/>
              <w:jc w:val="both"/>
              <w:rPr>
                <w:sz w:val="11"/>
                <w:szCs w:val="11"/>
              </w:rPr>
            </w:pPr>
            <w:r>
              <w:rPr>
                <w:rFonts w:ascii="Arial" w:eastAsia="Arial" w:hAnsi="Arial" w:cs="Arial"/>
                <w:color w:val="000000"/>
                <w:spacing w:val="0"/>
                <w:w w:val="100"/>
                <w:position w:val="0"/>
                <w:sz w:val="11"/>
                <w:szCs w:val="11"/>
              </w:rPr>
              <w:t>Построен со скрученными тремя или четырьмя жилами.</w:t>
            </w:r>
          </w:p>
          <w:p>
            <w:pPr>
              <w:pStyle w:val="Style11"/>
              <w:keepNext w:val="0"/>
              <w:keepLines w:val="0"/>
              <w:widowControl w:val="0"/>
              <w:numPr>
                <w:ilvl w:val="0"/>
                <w:numId w:val="77"/>
              </w:numPr>
              <w:shd w:val="clear" w:color="auto" w:fill="auto"/>
              <w:tabs>
                <w:tab w:pos="82" w:val="left"/>
              </w:tabs>
              <w:bidi w:val="0"/>
              <w:spacing w:before="0" w:after="0" w:line="252" w:lineRule="auto"/>
              <w:ind w:left="0" w:right="0" w:firstLine="0"/>
              <w:jc w:val="both"/>
              <w:rPr>
                <w:sz w:val="11"/>
                <w:szCs w:val="11"/>
              </w:rPr>
            </w:pPr>
            <w:r>
              <w:rPr>
                <w:rFonts w:ascii="Arial" w:eastAsia="Arial" w:hAnsi="Arial" w:cs="Arial"/>
                <w:color w:val="000000"/>
                <w:spacing w:val="0"/>
                <w:w w:val="100"/>
                <w:position w:val="0"/>
                <w:sz w:val="11"/>
                <w:szCs w:val="11"/>
              </w:rPr>
              <w:t>Жилы с ПВХ-изоляцией в ПВХ-оболочке. Заполнение синтетическим волокном.</w:t>
            </w:r>
          </w:p>
          <w:p>
            <w:pPr>
              <w:pStyle w:val="Style11"/>
              <w:keepNext w:val="0"/>
              <w:keepLines w:val="0"/>
              <w:widowControl w:val="0"/>
              <w:numPr>
                <w:ilvl w:val="0"/>
                <w:numId w:val="77"/>
              </w:numPr>
              <w:shd w:val="clear" w:color="auto" w:fill="auto"/>
              <w:tabs>
                <w:tab w:pos="82" w:val="left"/>
              </w:tabs>
              <w:bidi w:val="0"/>
              <w:spacing w:before="0" w:after="0" w:line="252" w:lineRule="auto"/>
              <w:ind w:left="0" w:right="0" w:firstLine="0"/>
              <w:jc w:val="left"/>
              <w:rPr>
                <w:sz w:val="11"/>
                <w:szCs w:val="11"/>
              </w:rPr>
            </w:pPr>
            <w:r>
              <w:rPr>
                <w:rFonts w:ascii="Arial" w:eastAsia="Arial" w:hAnsi="Arial" w:cs="Arial"/>
                <w:color w:val="000000"/>
                <w:spacing w:val="0"/>
                <w:w w:val="100"/>
                <w:position w:val="0"/>
                <w:sz w:val="11"/>
                <w:szCs w:val="11"/>
              </w:rPr>
              <w:t xml:space="preserve">Сечения: </w:t>
            </w:r>
            <w:r>
              <w:rPr>
                <w:rFonts w:ascii="Arial" w:eastAsia="Arial" w:hAnsi="Arial" w:cs="Arial"/>
                <w:color w:val="000000"/>
                <w:spacing w:val="0"/>
                <w:w w:val="100"/>
                <w:position w:val="0"/>
                <w:sz w:val="11"/>
                <w:szCs w:val="11"/>
              </w:rPr>
              <w:t xml:space="preserve">2x0,5...2x2,5 </w:t>
            </w:r>
            <w:r>
              <w:rPr>
                <w:rFonts w:ascii="Arial" w:eastAsia="Arial" w:hAnsi="Arial" w:cs="Arial"/>
                <w:color w:val="000000"/>
                <w:spacing w:val="0"/>
                <w:w w:val="100"/>
                <w:position w:val="0"/>
                <w:sz w:val="11"/>
                <w:szCs w:val="11"/>
              </w:rPr>
              <w:t>мм</w:t>
            </w:r>
            <w:r>
              <w:rPr>
                <w:rFonts w:ascii="Arial" w:eastAsia="Arial" w:hAnsi="Arial" w:cs="Arial"/>
                <w:color w:val="000000"/>
                <w:spacing w:val="0"/>
                <w:w w:val="100"/>
                <w:position w:val="0"/>
                <w:sz w:val="11"/>
                <w:szCs w:val="11"/>
                <w:vertAlign w:val="superscript"/>
              </w:rPr>
              <w:t>2</w:t>
            </w:r>
            <w:r>
              <w:rPr>
                <w:rFonts w:ascii="Arial" w:eastAsia="Arial" w:hAnsi="Arial" w:cs="Arial"/>
                <w:color w:val="000000"/>
                <w:spacing w:val="0"/>
                <w:w w:val="100"/>
                <w:position w:val="0"/>
                <w:sz w:val="11"/>
                <w:szCs w:val="11"/>
              </w:rPr>
              <w:t xml:space="preserve">, или </w:t>
            </w:r>
            <w:r>
              <w:rPr>
                <w:rFonts w:ascii="Arial" w:eastAsia="Arial" w:hAnsi="Arial" w:cs="Arial"/>
                <w:color w:val="000000"/>
                <w:spacing w:val="0"/>
                <w:w w:val="100"/>
                <w:position w:val="0"/>
                <w:sz w:val="11"/>
                <w:szCs w:val="11"/>
              </w:rPr>
              <w:t xml:space="preserve">3x0,5 </w:t>
            </w:r>
            <w:r>
              <w:rPr>
                <w:rFonts w:ascii="Arial" w:eastAsia="Arial" w:hAnsi="Arial" w:cs="Arial"/>
                <w:color w:val="000000"/>
                <w:spacing w:val="0"/>
                <w:w w:val="100"/>
                <w:position w:val="0"/>
                <w:sz w:val="11"/>
                <w:szCs w:val="11"/>
              </w:rPr>
              <w:t>мм</w:t>
            </w:r>
            <w:r>
              <w:rPr>
                <w:rFonts w:ascii="Arial" w:eastAsia="Arial" w:hAnsi="Arial" w:cs="Arial"/>
                <w:color w:val="000000"/>
                <w:spacing w:val="0"/>
                <w:w w:val="100"/>
                <w:position w:val="0"/>
                <w:sz w:val="11"/>
                <w:szCs w:val="11"/>
                <w:vertAlign w:val="superscript"/>
              </w:rPr>
              <w:t>2</w:t>
            </w:r>
            <w:r>
              <w:rPr>
                <w:rFonts w:ascii="Arial" w:eastAsia="Arial" w:hAnsi="Arial" w:cs="Arial"/>
                <w:color w:val="000000"/>
                <w:spacing w:val="0"/>
                <w:w w:val="100"/>
                <w:position w:val="0"/>
                <w:sz w:val="11"/>
                <w:szCs w:val="11"/>
              </w:rPr>
              <w:t xml:space="preserve">, или </w:t>
            </w:r>
            <w:r>
              <w:rPr>
                <w:rFonts w:ascii="Arial" w:eastAsia="Arial" w:hAnsi="Arial" w:cs="Arial"/>
                <w:color w:val="000000"/>
                <w:spacing w:val="0"/>
                <w:w w:val="100"/>
                <w:position w:val="0"/>
                <w:sz w:val="11"/>
                <w:szCs w:val="11"/>
              </w:rPr>
              <w:t xml:space="preserve">3x2,5 </w:t>
            </w:r>
            <w:r>
              <w:rPr>
                <w:rFonts w:ascii="Arial" w:eastAsia="Arial" w:hAnsi="Arial" w:cs="Arial"/>
                <w:color w:val="000000"/>
                <w:spacing w:val="0"/>
                <w:w w:val="100"/>
                <w:position w:val="0"/>
                <w:sz w:val="11"/>
                <w:szCs w:val="11"/>
              </w:rPr>
              <w:t>мм</w:t>
            </w:r>
            <w:r>
              <w:rPr>
                <w:rFonts w:ascii="Arial" w:eastAsia="Arial" w:hAnsi="Arial" w:cs="Arial"/>
                <w:color w:val="000000"/>
                <w:spacing w:val="0"/>
                <w:w w:val="100"/>
                <w:position w:val="0"/>
                <w:sz w:val="11"/>
                <w:szCs w:val="11"/>
                <w:vertAlign w:val="superscript"/>
              </w:rPr>
              <w:t>2</w:t>
            </w:r>
            <w:r>
              <w:rPr>
                <w:rFonts w:ascii="Arial" w:eastAsia="Arial" w:hAnsi="Arial" w:cs="Arial"/>
                <w:color w:val="000000"/>
                <w:spacing w:val="0"/>
                <w:w w:val="100"/>
                <w:position w:val="0"/>
                <w:sz w:val="11"/>
                <w:szCs w:val="11"/>
              </w:rPr>
              <w:t xml:space="preserve">, или </w:t>
            </w:r>
            <w:r>
              <w:rPr>
                <w:rFonts w:ascii="Arial" w:eastAsia="Arial" w:hAnsi="Arial" w:cs="Arial"/>
                <w:color w:val="000000"/>
                <w:spacing w:val="0"/>
                <w:w w:val="100"/>
                <w:position w:val="0"/>
                <w:sz w:val="11"/>
                <w:szCs w:val="11"/>
              </w:rPr>
              <w:t>4x0,</w:t>
            </w:r>
            <w:r>
              <w:rPr>
                <w:rFonts w:ascii="Arial" w:eastAsia="Arial" w:hAnsi="Arial" w:cs="Arial"/>
                <w:color w:val="000000"/>
                <w:spacing w:val="0"/>
                <w:w w:val="100"/>
                <w:position w:val="0"/>
                <w:sz w:val="11"/>
                <w:szCs w:val="11"/>
              </w:rPr>
              <w:t>75.</w:t>
            </w:r>
            <w:r>
              <w:rPr>
                <w:rFonts w:ascii="Arial" w:eastAsia="Arial" w:hAnsi="Arial" w:cs="Arial"/>
                <w:color w:val="000000"/>
                <w:spacing w:val="0"/>
                <w:w w:val="100"/>
                <w:position w:val="0"/>
                <w:sz w:val="11"/>
                <w:szCs w:val="11"/>
              </w:rPr>
              <w:t xml:space="preserve">..4x2,5 </w:t>
            </w:r>
            <w:r>
              <w:rPr>
                <w:rFonts w:ascii="Arial" w:eastAsia="Arial" w:hAnsi="Arial" w:cs="Arial"/>
                <w:color w:val="000000"/>
                <w:spacing w:val="0"/>
                <w:w w:val="100"/>
                <w:position w:val="0"/>
                <w:sz w:val="11"/>
                <w:szCs w:val="11"/>
              </w:rPr>
              <w:t>мм’.</w:t>
            </w:r>
          </w:p>
          <w:p>
            <w:pPr>
              <w:pStyle w:val="Style11"/>
              <w:keepNext w:val="0"/>
              <w:keepLines w:val="0"/>
              <w:widowControl w:val="0"/>
              <w:numPr>
                <w:ilvl w:val="0"/>
                <w:numId w:val="77"/>
              </w:numPr>
              <w:shd w:val="clear" w:color="auto" w:fill="auto"/>
              <w:tabs>
                <w:tab w:pos="82" w:val="left"/>
              </w:tabs>
              <w:bidi w:val="0"/>
              <w:spacing w:before="0" w:after="0" w:line="252" w:lineRule="auto"/>
              <w:ind w:left="0" w:right="0" w:firstLine="0"/>
              <w:jc w:val="left"/>
              <w:rPr>
                <w:sz w:val="11"/>
                <w:szCs w:val="11"/>
              </w:rPr>
            </w:pPr>
            <w:r>
              <w:rPr>
                <w:rFonts w:ascii="Arial" w:eastAsia="Arial" w:hAnsi="Arial" w:cs="Arial"/>
                <w:color w:val="000000"/>
                <w:spacing w:val="0"/>
                <w:w w:val="100"/>
                <w:position w:val="0"/>
                <w:sz w:val="11"/>
                <w:szCs w:val="11"/>
              </w:rPr>
              <w:t>Четвертая (третья) жила желто-зеленого цвета служит для зануления (заземления)</w:t>
            </w:r>
          </w:p>
        </w:tc>
        <w:tc>
          <w:tcPr>
            <w:tcBorders>
              <w:top w:val="single" w:sz="4"/>
              <w:left w:val="single" w:sz="4"/>
              <w:right w:val="single" w:sz="4"/>
            </w:tcBorders>
            <w:shd w:val="clear" w:color="auto" w:fill="FFFFFF"/>
            <w:vAlign w:val="top"/>
          </w:tcPr>
          <w:p>
            <w:pPr>
              <w:pStyle w:val="Style11"/>
              <w:keepNext w:val="0"/>
              <w:keepLines w:val="0"/>
              <w:widowControl w:val="0"/>
              <w:shd w:val="clear" w:color="auto" w:fill="auto"/>
              <w:bidi w:val="0"/>
              <w:spacing w:before="0" w:after="0" w:line="252" w:lineRule="auto"/>
              <w:ind w:left="0" w:right="380" w:firstLine="0"/>
              <w:jc w:val="right"/>
              <w:rPr>
                <w:sz w:val="8"/>
                <w:szCs w:val="8"/>
              </w:rPr>
            </w:pPr>
            <w:r>
              <w:rPr>
                <w:rFonts w:ascii="Arial" w:eastAsia="Arial" w:hAnsi="Arial" w:cs="Arial"/>
                <w:b/>
                <w:bCs/>
                <w:color w:val="000000"/>
                <w:spacing w:val="0"/>
                <w:w w:val="100"/>
                <w:position w:val="0"/>
                <w:sz w:val="8"/>
                <w:szCs w:val="8"/>
              </w:rPr>
              <w:t>4—7^</w:t>
            </w:r>
          </w:p>
          <w:p>
            <w:pPr>
              <w:pStyle w:val="Style11"/>
              <w:keepNext w:val="0"/>
              <w:keepLines w:val="0"/>
              <w:widowControl w:val="0"/>
              <w:shd w:val="clear" w:color="auto" w:fill="auto"/>
              <w:bidi w:val="0"/>
              <w:spacing w:before="0" w:after="140" w:line="252" w:lineRule="auto"/>
              <w:ind w:left="0" w:right="0" w:firstLine="0"/>
              <w:jc w:val="left"/>
              <w:rPr>
                <w:sz w:val="8"/>
                <w:szCs w:val="8"/>
              </w:rPr>
            </w:pPr>
            <w:r>
              <w:rPr>
                <w:rFonts w:ascii="Arial" w:eastAsia="Arial" w:hAnsi="Arial" w:cs="Arial"/>
                <w:b/>
                <w:bCs/>
                <w:color w:val="000000"/>
                <w:spacing w:val="0"/>
                <w:w w:val="100"/>
                <w:position w:val="0"/>
                <w:sz w:val="8"/>
                <w:szCs w:val="8"/>
              </w:rPr>
              <w:t>ПВХ- ПВХ- Жила в желто-зеленой | оболочка изоляция изоляции для заземления</w:t>
            </w:r>
          </w:p>
          <w:p>
            <w:pPr>
              <w:pStyle w:val="Style11"/>
              <w:keepNext w:val="0"/>
              <w:keepLines w:val="0"/>
              <w:widowControl w:val="0"/>
              <w:shd w:val="clear" w:color="auto" w:fill="auto"/>
              <w:bidi w:val="0"/>
              <w:spacing w:before="0" w:after="60" w:line="240" w:lineRule="auto"/>
              <w:ind w:left="0" w:right="0" w:firstLine="520"/>
              <w:jc w:val="left"/>
              <w:rPr>
                <w:sz w:val="10"/>
                <w:szCs w:val="10"/>
              </w:rPr>
            </w:pPr>
            <w:r>
              <w:rPr>
                <w:rFonts w:ascii="Arial" w:eastAsia="Arial" w:hAnsi="Arial" w:cs="Arial"/>
                <w:b/>
                <w:bCs/>
                <w:color w:val="000000"/>
                <w:spacing w:val="0"/>
                <w:w w:val="100"/>
                <w:position w:val="0"/>
                <w:sz w:val="10"/>
                <w:szCs w:val="10"/>
              </w:rPr>
              <w:t>ЛВС, особогибкий</w:t>
            </w:r>
          </w:p>
        </w:tc>
      </w:tr>
      <w:tr>
        <w:trPr>
          <w:trHeight w:val="312" w:hRule="exact"/>
        </w:trPr>
        <w:tc>
          <w:tcPr>
            <w:gridSpan w:val="3"/>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1"/>
                <w:szCs w:val="11"/>
              </w:rPr>
            </w:pPr>
            <w:r>
              <w:rPr>
                <w:rFonts w:ascii="Arial" w:eastAsia="Arial" w:hAnsi="Arial" w:cs="Arial"/>
                <w:b/>
                <w:bCs/>
                <w:color w:val="000000"/>
                <w:spacing w:val="0"/>
                <w:w w:val="100"/>
                <w:position w:val="0"/>
                <w:sz w:val="11"/>
                <w:szCs w:val="11"/>
              </w:rPr>
              <w:t>ПРС</w:t>
            </w:r>
          </w:p>
        </w:tc>
      </w:tr>
      <w:tr>
        <w:trPr>
          <w:trHeight w:val="480"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Назначение</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 Для случаев, когда провод подвергается истиранию и действию влаги в условиях средних механических воздействий</w:t>
            </w:r>
          </w:p>
        </w:tc>
        <w:tc>
          <w:tcPr>
            <w:vMerge w:val="restart"/>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640" w:line="240" w:lineRule="auto"/>
              <w:ind w:left="1040" w:right="0" w:hanging="1040"/>
              <w:jc w:val="left"/>
              <w:rPr>
                <w:sz w:val="8"/>
                <w:szCs w:val="8"/>
              </w:rPr>
            </w:pPr>
            <w:r>
              <w:rPr>
                <w:rFonts w:ascii="Arial" w:eastAsia="Arial" w:hAnsi="Arial" w:cs="Arial"/>
                <w:b/>
                <w:bCs/>
                <w:color w:val="000000"/>
                <w:spacing w:val="0"/>
                <w:w w:val="100"/>
                <w:position w:val="0"/>
                <w:sz w:val="8"/>
                <w:szCs w:val="8"/>
              </w:rPr>
              <w:t>Заполнитель из синтетического Скрученные волокна жилы</w:t>
            </w:r>
          </w:p>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rPr>
              <w:t>Резиновая Резиновая Жила в желто-зеленой !</w:t>
            </w:r>
          </w:p>
          <w:p>
            <w:pPr>
              <w:pStyle w:val="Style11"/>
              <w:keepNext w:val="0"/>
              <w:keepLines w:val="0"/>
              <w:widowControl w:val="0"/>
              <w:shd w:val="clear" w:color="auto" w:fill="auto"/>
              <w:bidi w:val="0"/>
              <w:spacing w:before="0" w:after="120" w:line="240" w:lineRule="auto"/>
              <w:ind w:left="0" w:right="0" w:firstLine="0"/>
              <w:jc w:val="left"/>
              <w:rPr>
                <w:sz w:val="8"/>
                <w:szCs w:val="8"/>
              </w:rPr>
            </w:pPr>
            <w:r>
              <w:rPr>
                <w:rFonts w:ascii="Arial" w:eastAsia="Arial" w:hAnsi="Arial" w:cs="Arial"/>
                <w:b/>
                <w:bCs/>
                <w:color w:val="000000"/>
                <w:spacing w:val="0"/>
                <w:w w:val="100"/>
                <w:position w:val="0"/>
                <w:sz w:val="8"/>
                <w:szCs w:val="8"/>
              </w:rPr>
              <w:t>оболочка изоляция изоляции для заземления !</w:t>
            </w:r>
          </w:p>
          <w:p>
            <w:pPr>
              <w:pStyle w:val="Style11"/>
              <w:keepNext w:val="0"/>
              <w:keepLines w:val="0"/>
              <w:widowControl w:val="0"/>
              <w:shd w:val="clear" w:color="auto" w:fill="auto"/>
              <w:tabs>
                <w:tab w:pos="1234" w:val="left"/>
              </w:tabs>
              <w:bidi w:val="0"/>
              <w:spacing w:before="0" w:after="0" w:line="240" w:lineRule="auto"/>
              <w:ind w:left="0" w:right="0" w:firstLine="0"/>
              <w:jc w:val="right"/>
              <w:rPr>
                <w:sz w:val="8"/>
                <w:szCs w:val="8"/>
              </w:rPr>
            </w:pPr>
            <w:r>
              <w:rPr>
                <w:rFonts w:ascii="Arial" w:eastAsia="Arial" w:hAnsi="Arial" w:cs="Arial"/>
                <w:b/>
                <w:bCs/>
                <w:color w:val="000000"/>
                <w:spacing w:val="0"/>
                <w:w w:val="100"/>
                <w:position w:val="0"/>
                <w:sz w:val="10"/>
                <w:szCs w:val="10"/>
              </w:rPr>
              <w:t>ПРС</w:t>
              <w:tab/>
            </w:r>
            <w:r>
              <w:rPr>
                <w:rFonts w:ascii="Arial" w:eastAsia="Arial" w:hAnsi="Arial" w:cs="Arial"/>
                <w:b/>
                <w:bCs/>
                <w:color w:val="000000"/>
                <w:spacing w:val="0"/>
                <w:w w:val="100"/>
                <w:position w:val="0"/>
                <w:sz w:val="8"/>
                <w:szCs w:val="8"/>
              </w:rPr>
              <w:t>I</w:t>
            </w:r>
          </w:p>
        </w:tc>
      </w:tr>
      <w:tr>
        <w:trPr>
          <w:trHeight w:val="432"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Применение</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 Для полотеров, пылесосов, стиральных машин, электрорадиаторов, удлинителей и разветвителей</w:t>
            </w:r>
          </w:p>
        </w:tc>
        <w:tc>
          <w:tcPr>
            <w:vMerge/>
            <w:tcBorders>
              <w:left w:val="single" w:sz="4"/>
              <w:right w:val="single" w:sz="4"/>
            </w:tcBorders>
            <w:shd w:val="clear" w:color="auto" w:fill="FFFFFF"/>
            <w:vAlign w:val="center"/>
          </w:tcPr>
          <w:p>
            <w:pPr/>
          </w:p>
        </w:tc>
      </w:tr>
      <w:tr>
        <w:trPr>
          <w:trHeight w:val="1286"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Конструкция и особенности</w:t>
            </w:r>
          </w:p>
        </w:tc>
        <w:tc>
          <w:tcPr>
            <w:tcBorders>
              <w:top w:val="single" w:sz="4"/>
              <w:left w:val="single" w:sz="4"/>
            </w:tcBorders>
            <w:shd w:val="clear" w:color="auto" w:fill="FFFFFF"/>
            <w:vAlign w:val="top"/>
          </w:tcPr>
          <w:p>
            <w:pPr>
              <w:pStyle w:val="Style11"/>
              <w:keepNext w:val="0"/>
              <w:keepLines w:val="0"/>
              <w:widowControl w:val="0"/>
              <w:numPr>
                <w:ilvl w:val="0"/>
                <w:numId w:val="79"/>
              </w:numPr>
              <w:shd w:val="clear" w:color="auto" w:fill="auto"/>
              <w:tabs>
                <w:tab w:pos="86" w:val="left"/>
              </w:tabs>
              <w:bidi w:val="0"/>
              <w:spacing w:before="0" w:after="0"/>
              <w:ind w:left="0" w:right="0" w:firstLine="0"/>
              <w:jc w:val="left"/>
              <w:rPr>
                <w:sz w:val="11"/>
                <w:szCs w:val="11"/>
              </w:rPr>
            </w:pPr>
            <w:r>
              <w:rPr>
                <w:rFonts w:ascii="Arial" w:eastAsia="Arial" w:hAnsi="Arial" w:cs="Arial"/>
                <w:color w:val="000000"/>
                <w:spacing w:val="0"/>
                <w:w w:val="100"/>
                <w:position w:val="0"/>
                <w:sz w:val="11"/>
                <w:szCs w:val="11"/>
              </w:rPr>
              <w:t>Рассчитан на номинальное напряжение 380/660 В.</w:t>
            </w:r>
          </w:p>
          <w:p>
            <w:pPr>
              <w:pStyle w:val="Style11"/>
              <w:keepNext w:val="0"/>
              <w:keepLines w:val="0"/>
              <w:widowControl w:val="0"/>
              <w:numPr>
                <w:ilvl w:val="0"/>
                <w:numId w:val="79"/>
              </w:numPr>
              <w:shd w:val="clear" w:color="auto" w:fill="auto"/>
              <w:tabs>
                <w:tab w:pos="91" w:val="left"/>
              </w:tabs>
              <w:bidi w:val="0"/>
              <w:spacing w:before="0" w:after="0"/>
              <w:ind w:left="0" w:right="0" w:firstLine="0"/>
              <w:jc w:val="both"/>
              <w:rPr>
                <w:sz w:val="11"/>
                <w:szCs w:val="11"/>
              </w:rPr>
            </w:pPr>
            <w:r>
              <w:rPr>
                <w:rFonts w:ascii="Arial" w:eastAsia="Arial" w:hAnsi="Arial" w:cs="Arial"/>
                <w:color w:val="000000"/>
                <w:spacing w:val="0"/>
                <w:w w:val="100"/>
                <w:position w:val="0"/>
                <w:sz w:val="11"/>
                <w:szCs w:val="11"/>
              </w:rPr>
              <w:t>Провод повышенной гибкости.</w:t>
            </w:r>
          </w:p>
          <w:p>
            <w:pPr>
              <w:pStyle w:val="Style11"/>
              <w:keepNext w:val="0"/>
              <w:keepLines w:val="0"/>
              <w:widowControl w:val="0"/>
              <w:numPr>
                <w:ilvl w:val="0"/>
                <w:numId w:val="79"/>
              </w:numPr>
              <w:shd w:val="clear" w:color="auto" w:fill="auto"/>
              <w:tabs>
                <w:tab w:pos="86" w:val="left"/>
              </w:tabs>
              <w:bidi w:val="0"/>
              <w:spacing w:before="0" w:after="0"/>
              <w:ind w:left="0" w:right="0" w:firstLine="0"/>
              <w:jc w:val="both"/>
              <w:rPr>
                <w:sz w:val="11"/>
                <w:szCs w:val="11"/>
              </w:rPr>
            </w:pPr>
            <w:r>
              <w:rPr>
                <w:rFonts w:ascii="Arial" w:eastAsia="Arial" w:hAnsi="Arial" w:cs="Arial"/>
                <w:color w:val="000000"/>
                <w:spacing w:val="0"/>
                <w:w w:val="100"/>
                <w:position w:val="0"/>
                <w:sz w:val="11"/>
                <w:szCs w:val="11"/>
              </w:rPr>
              <w:t>Построен со скрученными двумя, тремя или четырьмя жилами.</w:t>
            </w:r>
          </w:p>
          <w:p>
            <w:pPr>
              <w:pStyle w:val="Style11"/>
              <w:keepNext w:val="0"/>
              <w:keepLines w:val="0"/>
              <w:widowControl w:val="0"/>
              <w:numPr>
                <w:ilvl w:val="0"/>
                <w:numId w:val="79"/>
              </w:numPr>
              <w:shd w:val="clear" w:color="auto" w:fill="auto"/>
              <w:tabs>
                <w:tab w:pos="77" w:val="left"/>
              </w:tabs>
              <w:bidi w:val="0"/>
              <w:spacing w:before="0" w:after="0"/>
              <w:ind w:left="0" w:right="0" w:firstLine="0"/>
              <w:jc w:val="both"/>
              <w:rPr>
                <w:sz w:val="11"/>
                <w:szCs w:val="11"/>
              </w:rPr>
            </w:pPr>
            <w:r>
              <w:rPr>
                <w:rFonts w:ascii="Arial" w:eastAsia="Arial" w:hAnsi="Arial" w:cs="Arial"/>
                <w:color w:val="000000"/>
                <w:spacing w:val="0"/>
                <w:w w:val="100"/>
                <w:position w:val="0"/>
                <w:sz w:val="11"/>
                <w:szCs w:val="11"/>
              </w:rPr>
              <w:t>Жилы с ПВХ'ИЗоляцией в резиновой оболочке. Запол</w:t>
              <w:softHyphen/>
              <w:t>нение синтетическим волокном.</w:t>
            </w:r>
          </w:p>
          <w:p>
            <w:pPr>
              <w:pStyle w:val="Style11"/>
              <w:keepNext w:val="0"/>
              <w:keepLines w:val="0"/>
              <w:widowControl w:val="0"/>
              <w:numPr>
                <w:ilvl w:val="0"/>
                <w:numId w:val="79"/>
              </w:numPr>
              <w:shd w:val="clear" w:color="auto" w:fill="auto"/>
              <w:tabs>
                <w:tab w:pos="77" w:val="left"/>
              </w:tabs>
              <w:bidi w:val="0"/>
              <w:spacing w:before="0" w:after="0"/>
              <w:ind w:left="0" w:right="0" w:firstLine="0"/>
              <w:jc w:val="left"/>
              <w:rPr>
                <w:sz w:val="11"/>
                <w:szCs w:val="11"/>
              </w:rPr>
            </w:pPr>
            <w:r>
              <w:rPr>
                <w:rFonts w:ascii="Arial" w:eastAsia="Arial" w:hAnsi="Arial" w:cs="Arial"/>
                <w:color w:val="000000"/>
                <w:spacing w:val="0"/>
                <w:w w:val="100"/>
                <w:position w:val="0"/>
                <w:sz w:val="11"/>
                <w:szCs w:val="11"/>
              </w:rPr>
              <w:t xml:space="preserve">Сечения: </w:t>
            </w:r>
            <w:r>
              <w:rPr>
                <w:rFonts w:ascii="Arial" w:eastAsia="Arial" w:hAnsi="Arial" w:cs="Arial"/>
                <w:color w:val="000000"/>
                <w:spacing w:val="0"/>
                <w:w w:val="100"/>
                <w:position w:val="0"/>
                <w:sz w:val="11"/>
                <w:szCs w:val="11"/>
              </w:rPr>
              <w:t xml:space="preserve">2x0,5...2x2,5 </w:t>
            </w:r>
            <w:r>
              <w:rPr>
                <w:rFonts w:ascii="Arial" w:eastAsia="Arial" w:hAnsi="Arial" w:cs="Arial"/>
                <w:color w:val="000000"/>
                <w:spacing w:val="0"/>
                <w:w w:val="100"/>
                <w:position w:val="0"/>
                <w:sz w:val="11"/>
                <w:szCs w:val="11"/>
              </w:rPr>
              <w:t>мм</w:t>
            </w:r>
            <w:r>
              <w:rPr>
                <w:rFonts w:ascii="Arial" w:eastAsia="Arial" w:hAnsi="Arial" w:cs="Arial"/>
                <w:color w:val="000000"/>
                <w:spacing w:val="0"/>
                <w:w w:val="100"/>
                <w:position w:val="0"/>
                <w:sz w:val="11"/>
                <w:szCs w:val="11"/>
                <w:vertAlign w:val="superscript"/>
              </w:rPr>
              <w:t>2</w:t>
            </w:r>
            <w:r>
              <w:rPr>
                <w:rFonts w:ascii="Arial" w:eastAsia="Arial" w:hAnsi="Arial" w:cs="Arial"/>
                <w:color w:val="000000"/>
                <w:spacing w:val="0"/>
                <w:w w:val="100"/>
                <w:position w:val="0"/>
                <w:sz w:val="11"/>
                <w:szCs w:val="11"/>
              </w:rPr>
              <w:t xml:space="preserve">, или </w:t>
            </w:r>
            <w:r>
              <w:rPr>
                <w:rFonts w:ascii="Arial" w:eastAsia="Arial" w:hAnsi="Arial" w:cs="Arial"/>
                <w:color w:val="000000"/>
                <w:spacing w:val="0"/>
                <w:w w:val="100"/>
                <w:position w:val="0"/>
                <w:sz w:val="11"/>
                <w:szCs w:val="11"/>
              </w:rPr>
              <w:t xml:space="preserve">3x0,5 </w:t>
            </w:r>
            <w:r>
              <w:rPr>
                <w:rFonts w:ascii="Arial" w:eastAsia="Arial" w:hAnsi="Arial" w:cs="Arial"/>
                <w:color w:val="000000"/>
                <w:spacing w:val="0"/>
                <w:w w:val="100"/>
                <w:position w:val="0"/>
                <w:sz w:val="11"/>
                <w:szCs w:val="11"/>
              </w:rPr>
              <w:t>мм</w:t>
            </w:r>
            <w:r>
              <w:rPr>
                <w:rFonts w:ascii="Arial" w:eastAsia="Arial" w:hAnsi="Arial" w:cs="Arial"/>
                <w:color w:val="000000"/>
                <w:spacing w:val="0"/>
                <w:w w:val="100"/>
                <w:position w:val="0"/>
                <w:sz w:val="11"/>
                <w:szCs w:val="11"/>
                <w:vertAlign w:val="superscript"/>
              </w:rPr>
              <w:t>2</w:t>
            </w:r>
            <w:r>
              <w:rPr>
                <w:rFonts w:ascii="Arial" w:eastAsia="Arial" w:hAnsi="Arial" w:cs="Arial"/>
                <w:color w:val="000000"/>
                <w:spacing w:val="0"/>
                <w:w w:val="100"/>
                <w:position w:val="0"/>
                <w:sz w:val="11"/>
                <w:szCs w:val="11"/>
              </w:rPr>
              <w:t xml:space="preserve">, или </w:t>
            </w:r>
            <w:r>
              <w:rPr>
                <w:rFonts w:ascii="Arial" w:eastAsia="Arial" w:hAnsi="Arial" w:cs="Arial"/>
                <w:color w:val="000000"/>
                <w:spacing w:val="0"/>
                <w:w w:val="100"/>
                <w:position w:val="0"/>
                <w:sz w:val="11"/>
                <w:szCs w:val="11"/>
              </w:rPr>
              <w:t xml:space="preserve">3x2,5 </w:t>
            </w:r>
            <w:r>
              <w:rPr>
                <w:rFonts w:ascii="Arial" w:eastAsia="Arial" w:hAnsi="Arial" w:cs="Arial"/>
                <w:color w:val="000000"/>
                <w:spacing w:val="0"/>
                <w:w w:val="100"/>
                <w:position w:val="0"/>
                <w:sz w:val="11"/>
                <w:szCs w:val="11"/>
              </w:rPr>
              <w:t>мм</w:t>
            </w:r>
            <w:r>
              <w:rPr>
                <w:rFonts w:ascii="Arial" w:eastAsia="Arial" w:hAnsi="Arial" w:cs="Arial"/>
                <w:color w:val="000000"/>
                <w:spacing w:val="0"/>
                <w:w w:val="100"/>
                <w:position w:val="0"/>
                <w:sz w:val="11"/>
                <w:szCs w:val="11"/>
                <w:vertAlign w:val="superscript"/>
              </w:rPr>
              <w:t>2</w:t>
            </w:r>
            <w:r>
              <w:rPr>
                <w:rFonts w:ascii="Arial" w:eastAsia="Arial" w:hAnsi="Arial" w:cs="Arial"/>
                <w:color w:val="000000"/>
                <w:spacing w:val="0"/>
                <w:w w:val="100"/>
                <w:position w:val="0"/>
                <w:sz w:val="11"/>
                <w:szCs w:val="11"/>
              </w:rPr>
              <w:t xml:space="preserve">, или </w:t>
            </w:r>
            <w:r>
              <w:rPr>
                <w:rFonts w:ascii="Arial" w:eastAsia="Arial" w:hAnsi="Arial" w:cs="Arial"/>
                <w:color w:val="000000"/>
                <w:spacing w:val="0"/>
                <w:w w:val="100"/>
                <w:position w:val="0"/>
                <w:sz w:val="11"/>
                <w:szCs w:val="11"/>
              </w:rPr>
              <w:t xml:space="preserve">4x0,75...4x2,5 </w:t>
            </w:r>
            <w:r>
              <w:rPr>
                <w:rFonts w:ascii="Arial" w:eastAsia="Arial" w:hAnsi="Arial" w:cs="Arial"/>
                <w:color w:val="000000"/>
                <w:spacing w:val="0"/>
                <w:w w:val="100"/>
                <w:position w:val="0"/>
                <w:sz w:val="11"/>
                <w:szCs w:val="11"/>
              </w:rPr>
              <w:t>мм</w:t>
            </w:r>
            <w:r>
              <w:rPr>
                <w:rFonts w:ascii="Arial" w:eastAsia="Arial" w:hAnsi="Arial" w:cs="Arial"/>
                <w:color w:val="000000"/>
                <w:spacing w:val="0"/>
                <w:w w:val="100"/>
                <w:position w:val="0"/>
                <w:sz w:val="11"/>
                <w:szCs w:val="11"/>
                <w:vertAlign w:val="superscript"/>
              </w:rPr>
              <w:t>2</w:t>
            </w:r>
            <w:r>
              <w:rPr>
                <w:rFonts w:ascii="Arial" w:eastAsia="Arial" w:hAnsi="Arial" w:cs="Arial"/>
                <w:color w:val="000000"/>
                <w:spacing w:val="0"/>
                <w:w w:val="100"/>
                <w:position w:val="0"/>
                <w:sz w:val="11"/>
                <w:szCs w:val="11"/>
              </w:rPr>
              <w:t xml:space="preserve">. Кроме того, есть сечения </w:t>
            </w:r>
            <w:r>
              <w:rPr>
                <w:rFonts w:ascii="Arial" w:eastAsia="Arial" w:hAnsi="Arial" w:cs="Arial"/>
                <w:color w:val="000000"/>
                <w:spacing w:val="0"/>
                <w:w w:val="100"/>
                <w:position w:val="0"/>
                <w:sz w:val="11"/>
                <w:szCs w:val="11"/>
              </w:rPr>
              <w:t xml:space="preserve">2x4,0 </w:t>
            </w:r>
            <w:r>
              <w:rPr>
                <w:rFonts w:ascii="Arial" w:eastAsia="Arial" w:hAnsi="Arial" w:cs="Arial"/>
                <w:color w:val="000000"/>
                <w:spacing w:val="0"/>
                <w:w w:val="100"/>
                <w:position w:val="0"/>
                <w:sz w:val="11"/>
                <w:szCs w:val="11"/>
              </w:rPr>
              <w:t>мм</w:t>
            </w:r>
            <w:r>
              <w:rPr>
                <w:rFonts w:ascii="Arial" w:eastAsia="Arial" w:hAnsi="Arial" w:cs="Arial"/>
                <w:color w:val="000000"/>
                <w:spacing w:val="0"/>
                <w:w w:val="100"/>
                <w:position w:val="0"/>
                <w:sz w:val="11"/>
                <w:szCs w:val="11"/>
                <w:vertAlign w:val="superscript"/>
              </w:rPr>
              <w:t>2</w:t>
            </w:r>
            <w:r>
              <w:rPr>
                <w:rFonts w:ascii="Arial" w:eastAsia="Arial" w:hAnsi="Arial" w:cs="Arial"/>
                <w:color w:val="000000"/>
                <w:spacing w:val="0"/>
                <w:w w:val="100"/>
                <w:position w:val="0"/>
                <w:sz w:val="11"/>
                <w:szCs w:val="11"/>
              </w:rPr>
              <w:t xml:space="preserve">; </w:t>
            </w:r>
            <w:r>
              <w:rPr>
                <w:rFonts w:ascii="Arial" w:eastAsia="Arial" w:hAnsi="Arial" w:cs="Arial"/>
                <w:color w:val="000000"/>
                <w:spacing w:val="0"/>
                <w:w w:val="100"/>
                <w:position w:val="0"/>
                <w:sz w:val="11"/>
                <w:szCs w:val="11"/>
              </w:rPr>
              <w:t xml:space="preserve">3x4,0 </w:t>
            </w:r>
            <w:r>
              <w:rPr>
                <w:rFonts w:ascii="Arial" w:eastAsia="Arial" w:hAnsi="Arial" w:cs="Arial"/>
                <w:color w:val="000000"/>
                <w:spacing w:val="0"/>
                <w:w w:val="100"/>
                <w:position w:val="0"/>
                <w:sz w:val="11"/>
                <w:szCs w:val="11"/>
              </w:rPr>
              <w:t>мм</w:t>
            </w:r>
            <w:r>
              <w:rPr>
                <w:rFonts w:ascii="Arial" w:eastAsia="Arial" w:hAnsi="Arial" w:cs="Arial"/>
                <w:color w:val="000000"/>
                <w:spacing w:val="0"/>
                <w:w w:val="100"/>
                <w:position w:val="0"/>
                <w:sz w:val="11"/>
                <w:szCs w:val="11"/>
                <w:vertAlign w:val="superscript"/>
              </w:rPr>
              <w:t>2</w:t>
            </w:r>
            <w:r>
              <w:rPr>
                <w:rFonts w:ascii="Arial" w:eastAsia="Arial" w:hAnsi="Arial" w:cs="Arial"/>
                <w:color w:val="000000"/>
                <w:spacing w:val="0"/>
                <w:w w:val="100"/>
                <w:position w:val="0"/>
                <w:sz w:val="11"/>
                <w:szCs w:val="11"/>
              </w:rPr>
              <w:t xml:space="preserve">; </w:t>
            </w:r>
            <w:r>
              <w:rPr>
                <w:rFonts w:ascii="Arial" w:eastAsia="Arial" w:hAnsi="Arial" w:cs="Arial"/>
                <w:color w:val="000000"/>
                <w:spacing w:val="0"/>
                <w:w w:val="100"/>
                <w:position w:val="0"/>
                <w:sz w:val="11"/>
                <w:szCs w:val="11"/>
              </w:rPr>
              <w:t xml:space="preserve">4x4.0 </w:t>
            </w:r>
            <w:r>
              <w:rPr>
                <w:rFonts w:ascii="Arial" w:eastAsia="Arial" w:hAnsi="Arial" w:cs="Arial"/>
                <w:color w:val="000000"/>
                <w:spacing w:val="0"/>
                <w:w w:val="100"/>
                <w:position w:val="0"/>
                <w:sz w:val="11"/>
                <w:szCs w:val="11"/>
              </w:rPr>
              <w:t>мм</w:t>
            </w:r>
            <w:r>
              <w:rPr>
                <w:rFonts w:ascii="Arial" w:eastAsia="Arial" w:hAnsi="Arial" w:cs="Arial"/>
                <w:color w:val="000000"/>
                <w:spacing w:val="0"/>
                <w:w w:val="100"/>
                <w:position w:val="0"/>
                <w:sz w:val="11"/>
                <w:szCs w:val="11"/>
                <w:vertAlign w:val="superscript"/>
              </w:rPr>
              <w:t>2</w:t>
            </w:r>
          </w:p>
        </w:tc>
        <w:tc>
          <w:tcPr>
            <w:vMerge/>
            <w:tcBorders>
              <w:left w:val="single" w:sz="4"/>
              <w:right w:val="single" w:sz="4"/>
            </w:tcBorders>
            <w:shd w:val="clear" w:color="auto" w:fill="FFFFFF"/>
            <w:vAlign w:val="center"/>
          </w:tcPr>
          <w:p>
            <w:pPr/>
          </w:p>
        </w:tc>
      </w:tr>
      <w:tr>
        <w:trPr>
          <w:trHeight w:val="312" w:hRule="exact"/>
        </w:trPr>
        <w:tc>
          <w:tcPr>
            <w:gridSpan w:val="3"/>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1"/>
                <w:szCs w:val="11"/>
              </w:rPr>
            </w:pPr>
            <w:r>
              <w:rPr>
                <w:rFonts w:ascii="Arial" w:eastAsia="Arial" w:hAnsi="Arial" w:cs="Arial"/>
                <w:b/>
                <w:bCs/>
                <w:color w:val="000000"/>
                <w:spacing w:val="0"/>
                <w:w w:val="100"/>
                <w:position w:val="0"/>
                <w:sz w:val="11"/>
                <w:szCs w:val="11"/>
              </w:rPr>
              <w:t>ШТР</w:t>
            </w:r>
          </w:p>
        </w:tc>
      </w:tr>
      <w:tr>
        <w:trPr>
          <w:trHeight w:val="389"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Назначение</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Для случаев, когда шнур подвергается легким меха</w:t>
              <w:softHyphen/>
              <w:t>ническим деформациям и сильному нагреву</w:t>
            </w:r>
          </w:p>
        </w:tc>
        <w:tc>
          <w:tcPr>
            <w:vMerge w:val="restart"/>
            <w:tcBorders>
              <w:top w:val="single" w:sz="4"/>
              <w:left w:val="single" w:sz="4"/>
              <w:right w:val="single" w:sz="4"/>
            </w:tcBorders>
            <w:shd w:val="clear" w:color="auto" w:fill="FFFFFF"/>
            <w:vAlign w:val="center"/>
          </w:tcPr>
          <w:p>
            <w:pPr>
              <w:pStyle w:val="Style11"/>
              <w:keepNext w:val="0"/>
              <w:keepLines w:val="0"/>
              <w:widowControl w:val="0"/>
              <w:shd w:val="clear" w:color="auto" w:fill="auto"/>
              <w:tabs>
                <w:tab w:pos="1646" w:val="left"/>
              </w:tabs>
              <w:bidi w:val="0"/>
              <w:spacing w:before="0" w:after="0" w:line="240" w:lineRule="auto"/>
              <w:ind w:left="0" w:right="0" w:firstLine="0"/>
              <w:jc w:val="right"/>
              <w:rPr>
                <w:sz w:val="8"/>
                <w:szCs w:val="8"/>
              </w:rPr>
            </w:pPr>
            <w:r>
              <w:rPr>
                <w:rFonts w:ascii="Arial" w:eastAsia="Arial" w:hAnsi="Arial" w:cs="Arial"/>
                <w:b/>
                <w:bCs/>
                <w:color w:val="000000"/>
                <w:spacing w:val="0"/>
                <w:w w:val="100"/>
                <w:position w:val="0"/>
                <w:sz w:val="8"/>
                <w:szCs w:val="8"/>
              </w:rPr>
              <w:t>Заполнитель из синтетического</w:t>
              <w:tab/>
              <w:t>|</w:t>
            </w:r>
          </w:p>
          <w:p>
            <w:pPr>
              <w:pStyle w:val="Style11"/>
              <w:keepNext w:val="0"/>
              <w:keepLines w:val="0"/>
              <w:widowControl w:val="0"/>
              <w:shd w:val="clear" w:color="auto" w:fill="auto"/>
              <w:bidi w:val="0"/>
              <w:spacing w:before="0" w:after="0" w:line="240" w:lineRule="auto"/>
              <w:ind w:left="1400" w:right="0" w:firstLine="0"/>
              <w:jc w:val="left"/>
              <w:rPr>
                <w:sz w:val="8"/>
                <w:szCs w:val="8"/>
              </w:rPr>
            </w:pPr>
            <w:r>
              <w:rPr>
                <w:rFonts w:ascii="Arial" w:eastAsia="Arial" w:hAnsi="Arial" w:cs="Arial"/>
                <w:b/>
                <w:bCs/>
                <w:color w:val="000000"/>
                <w:spacing w:val="0"/>
                <w:w w:val="100"/>
                <w:position w:val="0"/>
                <w:sz w:val="8"/>
                <w:szCs w:val="8"/>
              </w:rPr>
              <w:t>волокна</w:t>
            </w:r>
          </w:p>
        </w:tc>
      </w:tr>
      <w:tr>
        <w:trPr>
          <w:trHeight w:val="518"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Применение</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Для электрических утюгов домашнего обихода и промышленного применения, электроплиток и дру</w:t>
              <w:softHyphen/>
              <w:t>гих подобных приборов</w:t>
            </w:r>
          </w:p>
        </w:tc>
        <w:tc>
          <w:tcPr>
            <w:vMerge/>
            <w:tcBorders>
              <w:left w:val="single" w:sz="4"/>
              <w:right w:val="single" w:sz="4"/>
            </w:tcBorders>
            <w:shd w:val="clear" w:color="auto" w:fill="FFFFFF"/>
            <w:vAlign w:val="center"/>
          </w:tcPr>
          <w:p>
            <w:pPr/>
          </w:p>
        </w:tc>
      </w:tr>
      <w:tr>
        <w:trPr>
          <w:trHeight w:val="1114" w:hRule="exact"/>
        </w:trPr>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Конструкция и особенности</w:t>
            </w:r>
          </w:p>
        </w:tc>
        <w:tc>
          <w:tcPr>
            <w:tcBorders>
              <w:top w:val="single" w:sz="4"/>
              <w:left w:val="single" w:sz="4"/>
              <w:bottom w:val="single" w:sz="4"/>
            </w:tcBorders>
            <w:shd w:val="clear" w:color="auto" w:fill="FFFFFF"/>
            <w:vAlign w:val="top"/>
          </w:tcPr>
          <w:p>
            <w:pPr>
              <w:pStyle w:val="Style11"/>
              <w:keepNext w:val="0"/>
              <w:keepLines w:val="0"/>
              <w:widowControl w:val="0"/>
              <w:numPr>
                <w:ilvl w:val="0"/>
                <w:numId w:val="81"/>
              </w:numPr>
              <w:shd w:val="clear" w:color="auto" w:fill="auto"/>
              <w:tabs>
                <w:tab w:pos="82" w:val="left"/>
              </w:tabs>
              <w:bidi w:val="0"/>
              <w:spacing w:before="0" w:after="0" w:line="254" w:lineRule="auto"/>
              <w:ind w:left="0" w:right="0" w:firstLine="0"/>
              <w:jc w:val="left"/>
              <w:rPr>
                <w:sz w:val="11"/>
                <w:szCs w:val="11"/>
              </w:rPr>
            </w:pPr>
            <w:r>
              <w:rPr>
                <w:rFonts w:ascii="Arial" w:eastAsia="Arial" w:hAnsi="Arial" w:cs="Arial"/>
                <w:color w:val="000000"/>
                <w:spacing w:val="0"/>
                <w:w w:val="100"/>
                <w:position w:val="0"/>
                <w:sz w:val="11"/>
                <w:szCs w:val="11"/>
              </w:rPr>
              <w:t>Рассчитан на номинальное напряжение 220/220 В.</w:t>
            </w:r>
          </w:p>
          <w:p>
            <w:pPr>
              <w:pStyle w:val="Style11"/>
              <w:keepNext w:val="0"/>
              <w:keepLines w:val="0"/>
              <w:widowControl w:val="0"/>
              <w:numPr>
                <w:ilvl w:val="0"/>
                <w:numId w:val="81"/>
              </w:numPr>
              <w:shd w:val="clear" w:color="auto" w:fill="auto"/>
              <w:tabs>
                <w:tab w:pos="86" w:val="left"/>
              </w:tabs>
              <w:bidi w:val="0"/>
              <w:spacing w:before="0" w:after="0" w:line="254" w:lineRule="auto"/>
              <w:ind w:left="0" w:right="0" w:firstLine="0"/>
              <w:jc w:val="left"/>
              <w:rPr>
                <w:sz w:val="11"/>
                <w:szCs w:val="11"/>
              </w:rPr>
            </w:pPr>
            <w:r>
              <w:rPr>
                <w:rFonts w:ascii="Arial" w:eastAsia="Arial" w:hAnsi="Arial" w:cs="Arial"/>
                <w:color w:val="000000"/>
                <w:spacing w:val="0"/>
                <w:w w:val="100"/>
                <w:position w:val="0"/>
                <w:sz w:val="11"/>
                <w:szCs w:val="11"/>
              </w:rPr>
              <w:t>Шнур повышенной гибкости, нагревостойкий.</w:t>
            </w:r>
          </w:p>
          <w:p>
            <w:pPr>
              <w:pStyle w:val="Style11"/>
              <w:keepNext w:val="0"/>
              <w:keepLines w:val="0"/>
              <w:widowControl w:val="0"/>
              <w:shd w:val="clear" w:color="auto" w:fill="auto"/>
              <w:bidi w:val="0"/>
              <w:spacing w:before="0" w:after="0" w:line="254" w:lineRule="auto"/>
              <w:ind w:left="0" w:right="0" w:firstLine="0"/>
              <w:jc w:val="left"/>
              <w:rPr>
                <w:sz w:val="11"/>
                <w:szCs w:val="11"/>
              </w:rPr>
            </w:pPr>
            <w:r>
              <w:rPr>
                <w:rFonts w:ascii="Arial" w:eastAsia="Arial" w:hAnsi="Arial" w:cs="Arial"/>
                <w:color w:val="000000"/>
                <w:spacing w:val="0"/>
                <w:w w:val="100"/>
                <w:position w:val="0"/>
                <w:sz w:val="11"/>
                <w:szCs w:val="11"/>
              </w:rPr>
              <w:t>« Построен со скрученными жилами, с изоляцией, заполнением синтетическим волокном, в оболочке.</w:t>
            </w:r>
          </w:p>
          <w:p>
            <w:pPr>
              <w:pStyle w:val="Style11"/>
              <w:keepNext w:val="0"/>
              <w:keepLines w:val="0"/>
              <w:widowControl w:val="0"/>
              <w:numPr>
                <w:ilvl w:val="0"/>
                <w:numId w:val="81"/>
              </w:numPr>
              <w:shd w:val="clear" w:color="auto" w:fill="auto"/>
              <w:tabs>
                <w:tab w:pos="77" w:val="left"/>
              </w:tabs>
              <w:bidi w:val="0"/>
              <w:spacing w:before="0" w:after="0" w:line="254" w:lineRule="auto"/>
              <w:ind w:left="0" w:right="0" w:firstLine="0"/>
              <w:jc w:val="left"/>
              <w:rPr>
                <w:sz w:val="11"/>
                <w:szCs w:val="11"/>
              </w:rPr>
            </w:pPr>
            <w:r>
              <w:rPr>
                <w:rFonts w:ascii="Arial" w:eastAsia="Arial" w:hAnsi="Arial" w:cs="Arial"/>
                <w:color w:val="000000"/>
                <w:spacing w:val="0"/>
                <w:w w:val="100"/>
                <w:position w:val="0"/>
                <w:sz w:val="11"/>
                <w:szCs w:val="11"/>
              </w:rPr>
              <w:t>Изоляция и оболочка из кремнийорганической резины,</w:t>
            </w:r>
          </w:p>
          <w:p>
            <w:pPr>
              <w:pStyle w:val="Style11"/>
              <w:keepNext w:val="0"/>
              <w:keepLines w:val="0"/>
              <w:widowControl w:val="0"/>
              <w:numPr>
                <w:ilvl w:val="0"/>
                <w:numId w:val="81"/>
              </w:numPr>
              <w:shd w:val="clear" w:color="auto" w:fill="auto"/>
              <w:tabs>
                <w:tab w:pos="86" w:val="left"/>
              </w:tabs>
              <w:bidi w:val="0"/>
              <w:spacing w:before="0" w:after="0" w:line="254" w:lineRule="auto"/>
              <w:ind w:left="0" w:right="0" w:firstLine="0"/>
              <w:jc w:val="left"/>
              <w:rPr>
                <w:sz w:val="11"/>
                <w:szCs w:val="11"/>
              </w:rPr>
            </w:pPr>
            <w:r>
              <w:rPr>
                <w:rFonts w:ascii="Arial" w:eastAsia="Arial" w:hAnsi="Arial" w:cs="Arial"/>
                <w:color w:val="000000"/>
                <w:spacing w:val="0"/>
                <w:w w:val="100"/>
                <w:position w:val="0"/>
                <w:sz w:val="11"/>
                <w:szCs w:val="11"/>
              </w:rPr>
              <w:t xml:space="preserve">Сечения двухжильных шнуров </w:t>
            </w:r>
            <w:r>
              <w:rPr>
                <w:rFonts w:ascii="Arial" w:eastAsia="Arial" w:hAnsi="Arial" w:cs="Arial"/>
                <w:color w:val="000000"/>
                <w:spacing w:val="0"/>
                <w:w w:val="100"/>
                <w:position w:val="0"/>
                <w:sz w:val="11"/>
                <w:szCs w:val="11"/>
              </w:rPr>
              <w:t>2x0,</w:t>
            </w:r>
            <w:r>
              <w:rPr>
                <w:rFonts w:ascii="Arial" w:eastAsia="Arial" w:hAnsi="Arial" w:cs="Arial"/>
                <w:color w:val="000000"/>
                <w:spacing w:val="0"/>
                <w:w w:val="100"/>
                <w:position w:val="0"/>
                <w:sz w:val="11"/>
                <w:szCs w:val="11"/>
              </w:rPr>
              <w:t>5...</w:t>
            </w:r>
            <w:r>
              <w:rPr>
                <w:rFonts w:ascii="Arial" w:eastAsia="Arial" w:hAnsi="Arial" w:cs="Arial"/>
                <w:color w:val="000000"/>
                <w:spacing w:val="0"/>
                <w:w w:val="100"/>
                <w:position w:val="0"/>
                <w:sz w:val="11"/>
                <w:szCs w:val="11"/>
              </w:rPr>
              <w:t>2x1</w:t>
            </w:r>
            <w:r>
              <w:rPr>
                <w:rFonts w:ascii="Arial" w:eastAsia="Arial" w:hAnsi="Arial" w:cs="Arial"/>
                <w:color w:val="000000"/>
                <w:spacing w:val="0"/>
                <w:w w:val="100"/>
                <w:position w:val="0"/>
                <w:sz w:val="11"/>
                <w:szCs w:val="11"/>
              </w:rPr>
              <w:t>,5 мм</w:t>
            </w:r>
            <w:r>
              <w:rPr>
                <w:rFonts w:ascii="Arial" w:eastAsia="Arial" w:hAnsi="Arial" w:cs="Arial"/>
                <w:color w:val="000000"/>
                <w:spacing w:val="0"/>
                <w:w w:val="100"/>
                <w:position w:val="0"/>
                <w:sz w:val="11"/>
                <w:szCs w:val="11"/>
                <w:vertAlign w:val="superscript"/>
              </w:rPr>
              <w:t>2</w:t>
            </w:r>
            <w:r>
              <w:rPr>
                <w:rFonts w:ascii="Arial" w:eastAsia="Arial" w:hAnsi="Arial" w:cs="Arial"/>
                <w:color w:val="000000"/>
                <w:spacing w:val="0"/>
                <w:w w:val="100"/>
                <w:position w:val="0"/>
                <w:sz w:val="11"/>
                <w:szCs w:val="11"/>
              </w:rPr>
              <w:t>;</w:t>
            </w:r>
          </w:p>
          <w:p>
            <w:pPr>
              <w:pStyle w:val="Style11"/>
              <w:keepNext w:val="0"/>
              <w:keepLines w:val="0"/>
              <w:widowControl w:val="0"/>
              <w:shd w:val="clear" w:color="auto" w:fill="auto"/>
              <w:bidi w:val="0"/>
              <w:spacing w:before="0" w:after="0" w:line="254" w:lineRule="auto"/>
              <w:ind w:left="0" w:right="0" w:firstLine="0"/>
              <w:jc w:val="left"/>
              <w:rPr>
                <w:sz w:val="11"/>
                <w:szCs w:val="11"/>
              </w:rPr>
            </w:pPr>
            <w:r>
              <w:rPr>
                <w:rFonts w:ascii="Arial" w:eastAsia="Arial" w:hAnsi="Arial" w:cs="Arial"/>
                <w:color w:val="000000"/>
                <w:spacing w:val="0"/>
                <w:w w:val="100"/>
                <w:position w:val="0"/>
                <w:sz w:val="11"/>
                <w:szCs w:val="11"/>
              </w:rPr>
              <w:t xml:space="preserve">трехжильных — </w:t>
            </w:r>
            <w:r>
              <w:rPr>
                <w:rFonts w:ascii="Arial" w:eastAsia="Arial" w:hAnsi="Arial" w:cs="Arial"/>
                <w:color w:val="000000"/>
                <w:spacing w:val="0"/>
                <w:w w:val="100"/>
                <w:position w:val="0"/>
                <w:sz w:val="11"/>
                <w:szCs w:val="11"/>
              </w:rPr>
              <w:t>3x0,5...3x1,</w:t>
            </w:r>
            <w:r>
              <w:rPr>
                <w:rFonts w:ascii="Arial" w:eastAsia="Arial" w:hAnsi="Arial" w:cs="Arial"/>
                <w:color w:val="000000"/>
                <w:spacing w:val="0"/>
                <w:w w:val="100"/>
                <w:position w:val="0"/>
                <w:sz w:val="11"/>
                <w:szCs w:val="11"/>
              </w:rPr>
              <w:t>5 мм’</w:t>
            </w:r>
          </w:p>
        </w:tc>
        <w:tc>
          <w:tcPr>
            <w:tcBorders>
              <w:top w:val="single" w:sz="4"/>
              <w:left w:val="single" w:sz="4"/>
              <w:bottom w:val="single" w:sz="4"/>
              <w:right w:val="single" w:sz="4"/>
            </w:tcBorders>
            <w:shd w:val="clear" w:color="auto" w:fill="FFFFFF"/>
            <w:vAlign w:val="top"/>
          </w:tcPr>
          <w:p>
            <w:pPr>
              <w:pStyle w:val="Style11"/>
              <w:keepNext w:val="0"/>
              <w:keepLines w:val="0"/>
              <w:widowControl w:val="0"/>
              <w:shd w:val="clear" w:color="auto" w:fill="auto"/>
              <w:tabs>
                <w:tab w:pos="864" w:val="left"/>
                <w:tab w:pos="1238" w:val="left"/>
              </w:tabs>
              <w:bidi w:val="0"/>
              <w:spacing w:before="0" w:after="0" w:line="240" w:lineRule="auto"/>
              <w:ind w:left="0" w:right="0" w:firstLine="0"/>
              <w:jc w:val="right"/>
              <w:rPr>
                <w:sz w:val="8"/>
                <w:szCs w:val="8"/>
              </w:rPr>
            </w:pPr>
            <w:r>
              <w:rPr>
                <w:rFonts w:ascii="Arial" w:eastAsia="Arial" w:hAnsi="Arial" w:cs="Arial"/>
                <w:b/>
                <w:bCs/>
                <w:color w:val="000000"/>
                <w:spacing w:val="0"/>
                <w:w w:val="100"/>
                <w:position w:val="0"/>
                <w:sz w:val="8"/>
                <w:szCs w:val="8"/>
              </w:rPr>
              <w:t>!/</w:t>
              <w:tab/>
              <w:t>\</w:t>
              <w:tab/>
              <w:t>1</w:t>
            </w:r>
          </w:p>
          <w:p>
            <w:pPr>
              <w:pStyle w:val="Style11"/>
              <w:keepNext w:val="0"/>
              <w:keepLines w:val="0"/>
              <w:widowControl w:val="0"/>
              <w:shd w:val="clear" w:color="auto" w:fill="auto"/>
              <w:tabs>
                <w:tab w:pos="1200" w:val="left"/>
              </w:tabs>
              <w:bidi w:val="0"/>
              <w:spacing w:before="0" w:after="0" w:line="211" w:lineRule="auto"/>
              <w:ind w:left="0" w:right="0" w:firstLine="0"/>
              <w:jc w:val="right"/>
              <w:rPr>
                <w:sz w:val="8"/>
                <w:szCs w:val="8"/>
              </w:rPr>
            </w:pPr>
            <w:r>
              <w:rPr>
                <w:rFonts w:ascii="Arial" w:eastAsia="Arial" w:hAnsi="Arial" w:cs="Arial"/>
                <w:b/>
                <w:bCs/>
                <w:color w:val="000000"/>
                <w:spacing w:val="0"/>
                <w:w w:val="100"/>
                <w:position w:val="0"/>
                <w:sz w:val="8"/>
                <w:szCs w:val="8"/>
              </w:rPr>
              <w:t>Изоляция и оболочка из</w:t>
              <w:tab/>
              <w:t>Скрученные |</w:t>
            </w:r>
          </w:p>
          <w:p>
            <w:pPr>
              <w:pStyle w:val="Style11"/>
              <w:keepNext w:val="0"/>
              <w:keepLines w:val="0"/>
              <w:widowControl w:val="0"/>
              <w:shd w:val="clear" w:color="auto" w:fill="auto"/>
              <w:tabs>
                <w:tab w:pos="2099" w:val="left"/>
              </w:tabs>
              <w:bidi w:val="0"/>
              <w:spacing w:before="0" w:after="0" w:line="240" w:lineRule="auto"/>
              <w:ind w:left="0" w:right="0" w:firstLine="160"/>
              <w:jc w:val="left"/>
              <w:rPr>
                <w:sz w:val="8"/>
                <w:szCs w:val="8"/>
              </w:rPr>
            </w:pPr>
            <w:r>
              <w:rPr>
                <w:rFonts w:ascii="Arial" w:eastAsia="Arial" w:hAnsi="Arial" w:cs="Arial"/>
                <w:b/>
                <w:bCs/>
                <w:color w:val="000000"/>
                <w:spacing w:val="0"/>
                <w:w w:val="100"/>
                <w:position w:val="0"/>
                <w:sz w:val="8"/>
                <w:szCs w:val="8"/>
              </w:rPr>
              <w:t>кремнийорганической резины жилы</w:t>
              <w:tab/>
              <w:t>и</w:t>
            </w:r>
          </w:p>
          <w:p>
            <w:pPr>
              <w:pStyle w:val="Style11"/>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b/>
                <w:bCs/>
                <w:color w:val="000000"/>
                <w:spacing w:val="0"/>
                <w:w w:val="100"/>
                <w:position w:val="0"/>
                <w:sz w:val="10"/>
                <w:szCs w:val="10"/>
              </w:rPr>
              <w:t>ШТР, особогибкий, термостойкий |</w:t>
            </w:r>
          </w:p>
        </w:tc>
      </w:tr>
    </w:tbl>
    <w:p>
      <w:pPr>
        <w:pStyle w:val="Style28"/>
        <w:keepNext w:val="0"/>
        <w:keepLines w:val="0"/>
        <w:widowControl w:val="0"/>
        <w:shd w:val="clear" w:color="auto" w:fill="auto"/>
        <w:bidi w:val="0"/>
        <w:spacing w:before="0" w:after="220"/>
        <w:ind w:left="0" w:right="0"/>
        <w:jc w:val="both"/>
      </w:pPr>
      <w:r>
        <w:rPr>
          <w:color w:val="000000"/>
          <w:spacing w:val="0"/>
          <w:w w:val="100"/>
          <w:position w:val="0"/>
        </w:rPr>
        <w:t>В табл. 1.1 представлены основные характеристики шнуров и соединительных проводов.</w:t>
      </w:r>
    </w:p>
    <w:p>
      <w:pPr>
        <w:pStyle w:val="Style92"/>
        <w:keepNext w:val="0"/>
        <w:keepLines w:val="0"/>
        <w:widowControl w:val="0"/>
        <w:shd w:val="clear" w:color="auto" w:fill="auto"/>
        <w:tabs>
          <w:tab w:pos="5266" w:val="left"/>
        </w:tabs>
        <w:bidi w:val="0"/>
        <w:spacing w:before="0" w:after="0" w:line="240" w:lineRule="auto"/>
        <w:ind w:left="0" w:right="0" w:firstLine="0"/>
        <w:jc w:val="left"/>
      </w:pPr>
      <w:r>
        <w:rPr>
          <w:color w:val="000000"/>
          <w:spacing w:val="0"/>
          <w:w w:val="100"/>
          <w:position w:val="0"/>
        </w:rPr>
        <w:t>Основные характеристики шнуров и соединительных проводов</w:t>
        <w:tab/>
        <w:t>Таблица 1.1</w:t>
      </w:r>
    </w:p>
    <w:tbl>
      <w:tblPr>
        <w:tblOverlap w:val="never"/>
        <w:jc w:val="center"/>
        <w:tblLayout w:type="fixed"/>
      </w:tblPr>
      <w:tblGrid>
        <w:gridCol w:w="3168"/>
        <w:gridCol w:w="902"/>
        <w:gridCol w:w="720"/>
        <w:gridCol w:w="898"/>
        <w:gridCol w:w="562"/>
      </w:tblGrid>
      <w:tr>
        <w:trPr>
          <w:trHeight w:val="494"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1020" w:right="0" w:firstLine="0"/>
              <w:jc w:val="left"/>
              <w:rPr>
                <w:sz w:val="15"/>
                <w:szCs w:val="15"/>
              </w:rPr>
            </w:pPr>
            <w:r>
              <w:rPr>
                <w:rFonts w:ascii="Arial" w:eastAsia="Arial" w:hAnsi="Arial" w:cs="Arial"/>
                <w:color w:val="000000"/>
                <w:spacing w:val="0"/>
                <w:w w:val="100"/>
                <w:position w:val="0"/>
                <w:sz w:val="15"/>
                <w:szCs w:val="15"/>
              </w:rPr>
              <w:t>Характеристика</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Проводник</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Марка</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14" w:lineRule="auto"/>
              <w:ind w:left="0" w:right="0" w:firstLine="0"/>
              <w:jc w:val="center"/>
              <w:rPr>
                <w:sz w:val="15"/>
                <w:szCs w:val="15"/>
              </w:rPr>
            </w:pPr>
            <w:r>
              <w:rPr>
                <w:rFonts w:ascii="Arial" w:eastAsia="Arial" w:hAnsi="Arial" w:cs="Arial"/>
                <w:color w:val="000000"/>
                <w:spacing w:val="0"/>
                <w:w w:val="100"/>
                <w:position w:val="0"/>
                <w:sz w:val="15"/>
                <w:szCs w:val="15"/>
              </w:rPr>
              <w:t>Сечение, мм</w:t>
            </w:r>
            <w:r>
              <w:rPr>
                <w:rFonts w:ascii="Arial" w:eastAsia="Arial" w:hAnsi="Arial" w:cs="Arial"/>
                <w:color w:val="000000"/>
                <w:spacing w:val="0"/>
                <w:w w:val="100"/>
                <w:position w:val="0"/>
                <w:sz w:val="15"/>
                <w:szCs w:val="15"/>
                <w:vertAlign w:val="superscript"/>
              </w:rPr>
              <w:t>2</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14" w:lineRule="auto"/>
              <w:ind w:left="0" w:right="0" w:firstLine="0"/>
              <w:jc w:val="center"/>
              <w:rPr>
                <w:sz w:val="15"/>
                <w:szCs w:val="15"/>
              </w:rPr>
            </w:pPr>
            <w:r>
              <w:rPr>
                <w:rFonts w:ascii="Arial" w:eastAsia="Arial" w:hAnsi="Arial" w:cs="Arial"/>
                <w:color w:val="000000"/>
                <w:spacing w:val="0"/>
                <w:w w:val="100"/>
                <w:position w:val="0"/>
                <w:sz w:val="15"/>
                <w:szCs w:val="15"/>
              </w:rPr>
              <w:t>Число жил</w:t>
            </w:r>
          </w:p>
        </w:tc>
      </w:tr>
      <w:tr>
        <w:trPr>
          <w:trHeight w:val="53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52" w:lineRule="auto"/>
              <w:ind w:left="0" w:right="0" w:firstLine="0"/>
              <w:jc w:val="left"/>
              <w:rPr>
                <w:sz w:val="13"/>
                <w:szCs w:val="13"/>
              </w:rPr>
            </w:pPr>
            <w:r>
              <w:rPr>
                <w:rFonts w:ascii="Arial" w:eastAsia="Arial" w:hAnsi="Arial" w:cs="Arial"/>
                <w:color w:val="000000"/>
                <w:spacing w:val="0"/>
                <w:w w:val="100"/>
                <w:position w:val="0"/>
                <w:sz w:val="13"/>
                <w:szCs w:val="13"/>
              </w:rPr>
              <w:t>Провод гибкий со скрученными жилами, с поливинилхлоридной изоляций, в поливинилхлоридной оболочке</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Медь</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left"/>
              <w:rPr>
                <w:sz w:val="13"/>
                <w:szCs w:val="13"/>
              </w:rPr>
            </w:pPr>
            <w:r>
              <w:rPr>
                <w:rFonts w:ascii="Arial" w:eastAsia="Arial" w:hAnsi="Arial" w:cs="Arial"/>
                <w:color w:val="000000"/>
                <w:spacing w:val="0"/>
                <w:w w:val="100"/>
                <w:position w:val="0"/>
                <w:sz w:val="13"/>
                <w:szCs w:val="13"/>
              </w:rPr>
              <w:t>ЛВС</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0.5...2,5</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2:3</w:t>
            </w:r>
          </w:p>
        </w:tc>
      </w:tr>
      <w:tr>
        <w:trPr>
          <w:trHeight w:val="53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62" w:lineRule="auto"/>
              <w:ind w:left="0" w:right="0" w:firstLine="0"/>
              <w:jc w:val="left"/>
              <w:rPr>
                <w:sz w:val="13"/>
                <w:szCs w:val="13"/>
              </w:rPr>
            </w:pPr>
            <w:r>
              <w:rPr>
                <w:rFonts w:ascii="Arial" w:eastAsia="Arial" w:hAnsi="Arial" w:cs="Arial"/>
                <w:color w:val="000000"/>
                <w:spacing w:val="0"/>
                <w:w w:val="100"/>
                <w:position w:val="0"/>
                <w:sz w:val="13"/>
                <w:szCs w:val="13"/>
              </w:rPr>
              <w:t>Провод гибкий со скрученными жилами, поливинилхлоридной изоляцией, с рези</w:t>
              <w:softHyphen/>
              <w:t>новой изоляцией и в резиновой оболочке</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Медь</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ПРС</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0,5...4</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 3</w:t>
            </w:r>
          </w:p>
        </w:tc>
      </w:tr>
      <w:tr>
        <w:trPr>
          <w:trHeight w:val="370"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62" w:lineRule="auto"/>
              <w:ind w:left="0" w:right="0" w:firstLine="0"/>
              <w:jc w:val="left"/>
              <w:rPr>
                <w:sz w:val="13"/>
                <w:szCs w:val="13"/>
              </w:rPr>
            </w:pPr>
            <w:r>
              <w:rPr>
                <w:rFonts w:ascii="Arial" w:eastAsia="Arial" w:hAnsi="Arial" w:cs="Arial"/>
                <w:color w:val="000000"/>
                <w:spacing w:val="0"/>
                <w:w w:val="100"/>
                <w:position w:val="0"/>
                <w:sz w:val="13"/>
                <w:szCs w:val="13"/>
              </w:rPr>
              <w:t>Шнур гибкий со скрученными жилами, в поливинилхлоридной оболочке</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Медь</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ШВЛ</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0,5...0,75</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 3</w:t>
            </w:r>
          </w:p>
        </w:tc>
      </w:tr>
      <w:tr>
        <w:trPr>
          <w:trHeight w:val="53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59" w:lineRule="auto"/>
              <w:ind w:left="0" w:right="0" w:firstLine="0"/>
              <w:jc w:val="left"/>
              <w:rPr>
                <w:sz w:val="13"/>
                <w:szCs w:val="13"/>
              </w:rPr>
            </w:pPr>
            <w:r>
              <w:rPr>
                <w:rFonts w:ascii="Arial" w:eastAsia="Arial" w:hAnsi="Arial" w:cs="Arial"/>
                <w:color w:val="000000"/>
                <w:spacing w:val="0"/>
                <w:w w:val="100"/>
                <w:position w:val="0"/>
                <w:sz w:val="13"/>
                <w:szCs w:val="13"/>
              </w:rPr>
              <w:t>Шнур со скрученными жилами, поливинил</w:t>
              <w:softHyphen/>
              <w:t>хлоридной изоляцией, в поливинилхлорид</w:t>
              <w:softHyphen/>
              <w:t>ной оболочке, подвесной, грузонесущий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Медь</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left"/>
              <w:rPr>
                <w:sz w:val="13"/>
                <w:szCs w:val="13"/>
              </w:rPr>
            </w:pPr>
            <w:r>
              <w:rPr>
                <w:rFonts w:ascii="Arial" w:eastAsia="Arial" w:hAnsi="Arial" w:cs="Arial"/>
                <w:color w:val="000000"/>
                <w:spacing w:val="0"/>
                <w:w w:val="100"/>
                <w:position w:val="0"/>
                <w:sz w:val="13"/>
                <w:szCs w:val="13"/>
              </w:rPr>
              <w:t>ШПС</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0,5..,0,75</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2;3</w:t>
            </w:r>
          </w:p>
        </w:tc>
      </w:tr>
      <w:tr>
        <w:trPr>
          <w:trHeight w:val="52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59" w:lineRule="auto"/>
              <w:ind w:left="0" w:right="0" w:firstLine="0"/>
              <w:jc w:val="left"/>
              <w:rPr>
                <w:sz w:val="13"/>
                <w:szCs w:val="13"/>
              </w:rPr>
            </w:pPr>
            <w:r>
              <w:rPr>
                <w:rFonts w:ascii="Arial" w:eastAsia="Arial" w:hAnsi="Arial" w:cs="Arial"/>
                <w:color w:val="000000"/>
                <w:spacing w:val="0"/>
                <w:w w:val="100"/>
                <w:position w:val="0"/>
                <w:sz w:val="13"/>
                <w:szCs w:val="13"/>
              </w:rPr>
              <w:t>Шнур гибкий со скрученными жилами, резиновой изоляцией, в оплетке из хлоп</w:t>
              <w:softHyphen/>
              <w:t>чатобумажной или синтетической пряжи</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Медь</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ШРО</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0,35...1</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 3</w:t>
            </w:r>
          </w:p>
        </w:tc>
      </w:tr>
      <w:tr>
        <w:trPr>
          <w:trHeight w:val="720" w:hRule="exact"/>
        </w:trPr>
        <w:tc>
          <w:tcPr>
            <w:tcBorders>
              <w:top w:val="single" w:sz="4"/>
              <w:left w:val="single" w:sz="4"/>
              <w:bottom w:val="single" w:sz="4"/>
            </w:tcBorders>
            <w:shd w:val="clear" w:color="auto" w:fill="FFFFFF"/>
            <w:vAlign w:val="bottom"/>
          </w:tcPr>
          <w:p>
            <w:pPr>
              <w:pStyle w:val="Style11"/>
              <w:keepNext w:val="0"/>
              <w:keepLines w:val="0"/>
              <w:widowControl w:val="0"/>
              <w:shd w:val="clear" w:color="auto" w:fill="auto"/>
              <w:bidi w:val="0"/>
              <w:spacing w:before="0" w:after="0"/>
              <w:ind w:left="0" w:right="0" w:firstLine="0"/>
              <w:jc w:val="left"/>
              <w:rPr>
                <w:sz w:val="13"/>
                <w:szCs w:val="13"/>
              </w:rPr>
            </w:pPr>
            <w:r>
              <w:rPr>
                <w:rFonts w:ascii="Arial" w:eastAsia="Arial" w:hAnsi="Arial" w:cs="Arial"/>
                <w:color w:val="000000"/>
                <w:spacing w:val="0"/>
                <w:w w:val="100"/>
                <w:position w:val="0"/>
                <w:sz w:val="13"/>
                <w:szCs w:val="13"/>
              </w:rPr>
              <w:t>Шнур повышенной гибкости, термостой</w:t>
              <w:softHyphen/>
              <w:t>кий, со скрученными жилами, изоляцией из кремнийорганическойрезины в оболоч</w:t>
              <w:softHyphen/>
              <w:t>ке из кремнийорганической резины</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Медь</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ШРТ</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0,5...1,5</w:t>
            </w:r>
          </w:p>
        </w:tc>
        <w:tc>
          <w:tcPr>
            <w:tcBorders>
              <w:top w:val="single" w:sz="4"/>
              <w:left w:val="single" w:sz="4"/>
              <w:bottom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 3</w:t>
            </w:r>
          </w:p>
        </w:tc>
      </w:tr>
    </w:tbl>
    <w:p>
      <w:pPr>
        <w:widowControl w:val="0"/>
        <w:spacing w:after="519" w:line="1" w:lineRule="exact"/>
      </w:pPr>
    </w:p>
    <w:p>
      <w:pPr>
        <w:pStyle w:val="Style57"/>
        <w:keepNext/>
        <w:keepLines/>
        <w:widowControl w:val="0"/>
        <w:numPr>
          <w:ilvl w:val="0"/>
          <w:numId w:val="31"/>
        </w:numPr>
        <w:shd w:val="clear" w:color="auto" w:fill="auto"/>
        <w:tabs>
          <w:tab w:pos="754" w:val="left"/>
        </w:tabs>
        <w:bidi w:val="0"/>
        <w:spacing w:before="0" w:after="100" w:line="257" w:lineRule="auto"/>
        <w:ind w:left="0" w:right="0" w:firstLine="0"/>
        <w:jc w:val="center"/>
      </w:pPr>
      <w:bookmarkStart w:id="197" w:name="bookmark197"/>
      <w:bookmarkStart w:id="198" w:name="bookmark198"/>
      <w:bookmarkStart w:id="199" w:name="bookmark199"/>
      <w:bookmarkStart w:id="200" w:name="bookmark200"/>
      <w:bookmarkEnd w:id="199"/>
      <w:r>
        <w:rPr>
          <w:color w:val="000000"/>
          <w:spacing w:val="0"/>
          <w:w w:val="100"/>
          <w:position w:val="0"/>
        </w:rPr>
        <w:t>Кабели</w:t>
      </w:r>
      <w:bookmarkEnd w:id="197"/>
      <w:bookmarkEnd w:id="198"/>
      <w:bookmarkEnd w:id="200"/>
    </w:p>
    <w:p>
      <w:pPr>
        <w:pStyle w:val="Style57"/>
        <w:keepNext/>
        <w:keepLines/>
        <w:widowControl w:val="0"/>
        <w:shd w:val="clear" w:color="auto" w:fill="auto"/>
        <w:bidi w:val="0"/>
        <w:spacing w:before="0" w:after="60" w:line="257" w:lineRule="auto"/>
        <w:ind w:left="0" w:right="0" w:firstLine="0"/>
        <w:jc w:val="center"/>
      </w:pPr>
      <w:bookmarkStart w:id="197" w:name="bookmark197"/>
      <w:bookmarkStart w:id="198" w:name="bookmark198"/>
      <w:bookmarkStart w:id="201" w:name="bookmark201"/>
      <w:r>
        <w:rPr>
          <w:color w:val="000000"/>
          <w:spacing w:val="0"/>
          <w:w w:val="100"/>
          <w:position w:val="0"/>
        </w:rPr>
        <w:t>Определения и обозначения</w:t>
      </w:r>
      <w:bookmarkEnd w:id="197"/>
      <w:bookmarkEnd w:id="198"/>
      <w:bookmarkEnd w:id="201"/>
    </w:p>
    <w:p>
      <w:pPr>
        <w:pStyle w:val="Style28"/>
        <w:keepNext w:val="0"/>
        <w:keepLines w:val="0"/>
        <w:widowControl w:val="0"/>
        <w:shd w:val="clear" w:color="auto" w:fill="auto"/>
        <w:bidi w:val="0"/>
        <w:spacing w:before="0" w:after="60"/>
        <w:ind w:left="0" w:right="0"/>
        <w:jc w:val="both"/>
      </w:pPr>
      <w:r>
        <w:rPr>
          <w:b/>
          <w:bCs/>
          <w:color w:val="000000"/>
          <w:spacing w:val="0"/>
          <w:w w:val="100"/>
          <w:position w:val="0"/>
        </w:rPr>
        <w:t xml:space="preserve">Кабель — </w:t>
      </w:r>
      <w:r>
        <w:rPr>
          <w:color w:val="000000"/>
          <w:spacing w:val="0"/>
          <w:w w:val="100"/>
          <w:position w:val="0"/>
        </w:rPr>
        <w:t>это несколько изолированных проводов в защит</w:t>
        <w:softHyphen/>
        <w:t>ной герметичной оболочке. На герметичную оболочку кабеля накладывают несколько слоев защитного покрова, предохра</w:t>
        <w:softHyphen/>
        <w:t xml:space="preserve">няющего оболочку от коррозии и механических повреждений. Кабель, снабженный поверх защитной оболочки покрытием (броней) из стальных лент, плоской или круглой проволоки, называют </w:t>
      </w:r>
      <w:r>
        <w:rPr>
          <w:b/>
          <w:bCs/>
          <w:color w:val="000000"/>
          <w:spacing w:val="0"/>
          <w:w w:val="100"/>
          <w:position w:val="0"/>
        </w:rPr>
        <w:t xml:space="preserve">бронированным. </w:t>
      </w:r>
      <w:r>
        <w:rPr>
          <w:color w:val="000000"/>
          <w:spacing w:val="0"/>
          <w:w w:val="100"/>
          <w:position w:val="0"/>
        </w:rPr>
        <w:t>Кабели без брони применяют для прокладки в тех случаях, когда исключается возможность меха</w:t>
        <w:softHyphen/>
        <w:t>нических повреждений.</w:t>
      </w:r>
    </w:p>
    <w:p>
      <w:pPr>
        <w:pStyle w:val="Style28"/>
        <w:keepNext w:val="0"/>
        <w:keepLines w:val="0"/>
        <w:widowControl w:val="0"/>
        <w:shd w:val="clear" w:color="auto" w:fill="auto"/>
        <w:bidi w:val="0"/>
        <w:spacing w:before="0" w:after="160" w:line="259" w:lineRule="auto"/>
        <w:ind w:left="0" w:right="0"/>
        <w:jc w:val="both"/>
      </w:pPr>
      <w:r>
        <w:rPr>
          <w:color w:val="000000"/>
          <w:spacing w:val="0"/>
          <w:w w:val="100"/>
          <w:position w:val="0"/>
        </w:rPr>
        <w:t>На броню накладывают наружный защитный покров, со</w:t>
        <w:softHyphen/>
        <w:t xml:space="preserve">стоящий из битумного состава, пропитанной кабельной пряжи и мелового покрытия. Вместо этого может быть наложен шланг из поливинилхлоридного или полиэтиленового покрытия-пла- стиката. Кабели без наружного защитного покрытия называют </w:t>
      </w:r>
      <w:r>
        <w:rPr>
          <w:b/>
          <w:bCs/>
          <w:color w:val="000000"/>
          <w:spacing w:val="0"/>
          <w:w w:val="100"/>
          <w:position w:val="0"/>
        </w:rPr>
        <w:t xml:space="preserve">голыми. </w:t>
      </w:r>
      <w:r>
        <w:rPr>
          <w:color w:val="000000"/>
          <w:spacing w:val="0"/>
          <w:w w:val="100"/>
          <w:position w:val="0"/>
        </w:rPr>
        <w:t>Медные или алюминиевые токопроводящие жилы кабе</w:t>
        <w:softHyphen/>
        <w:t>ля изготовляют однопроволочными и многопроволочными.</w:t>
      </w:r>
      <w:r>
        <w:br w:type="page"/>
      </w:r>
    </w:p>
    <w:p>
      <w:pPr>
        <w:pStyle w:val="Style57"/>
        <w:keepNext/>
        <w:keepLines/>
        <w:widowControl w:val="0"/>
        <w:shd w:val="clear" w:color="auto" w:fill="auto"/>
        <w:bidi w:val="0"/>
        <w:spacing w:before="0" w:after="60"/>
        <w:ind w:left="0" w:right="0" w:firstLine="0"/>
        <w:jc w:val="center"/>
      </w:pPr>
      <w:bookmarkStart w:id="202" w:name="bookmark202"/>
      <w:bookmarkStart w:id="203" w:name="bookmark203"/>
      <w:bookmarkStart w:id="204" w:name="bookmark204"/>
      <w:r>
        <w:rPr>
          <w:color w:val="000000"/>
          <w:spacing w:val="0"/>
          <w:w w:val="100"/>
          <w:position w:val="0"/>
        </w:rPr>
        <w:t>Монтажные кабели</w:t>
      </w:r>
      <w:bookmarkEnd w:id="202"/>
      <w:bookmarkEnd w:id="203"/>
      <w:bookmarkEnd w:id="204"/>
    </w:p>
    <w:p>
      <w:pPr>
        <w:pStyle w:val="Style28"/>
        <w:keepNext w:val="0"/>
        <w:keepLines w:val="0"/>
        <w:widowControl w:val="0"/>
        <w:shd w:val="clear" w:color="auto" w:fill="auto"/>
        <w:bidi w:val="0"/>
        <w:spacing w:before="0" w:after="280" w:line="252" w:lineRule="auto"/>
        <w:ind w:left="0" w:right="0"/>
        <w:jc w:val="both"/>
      </w:pPr>
      <w:r>
        <w:rPr>
          <w:color w:val="000000"/>
          <w:spacing w:val="0"/>
          <w:w w:val="100"/>
          <w:position w:val="0"/>
        </w:rPr>
        <w:t>Кроме монтажных проводов, находят применение монтажные кабели с поливинилхлоридной или с полиэтиленовой изоляцией и дополнительной защитной поливинилхлоридной оболочкой.</w:t>
      </w:r>
    </w:p>
    <w:p>
      <w:pPr>
        <w:pStyle w:val="Style57"/>
        <w:keepNext/>
        <w:keepLines/>
        <w:widowControl w:val="0"/>
        <w:shd w:val="clear" w:color="auto" w:fill="auto"/>
        <w:bidi w:val="0"/>
        <w:spacing w:before="0" w:after="60" w:line="257" w:lineRule="auto"/>
        <w:ind w:left="0" w:right="0" w:firstLine="0"/>
        <w:jc w:val="center"/>
      </w:pPr>
      <w:bookmarkStart w:id="205" w:name="bookmark205"/>
      <w:bookmarkStart w:id="206" w:name="bookmark206"/>
      <w:bookmarkStart w:id="207" w:name="bookmark207"/>
      <w:r>
        <w:rPr>
          <w:color w:val="000000"/>
          <w:spacing w:val="0"/>
          <w:w w:val="100"/>
          <w:position w:val="0"/>
        </w:rPr>
        <w:t>Контрольные кабели</w:t>
      </w:r>
      <w:bookmarkEnd w:id="205"/>
      <w:bookmarkEnd w:id="206"/>
      <w:bookmarkEnd w:id="207"/>
    </w:p>
    <w:p>
      <w:pPr>
        <w:pStyle w:val="Style28"/>
        <w:keepNext w:val="0"/>
        <w:keepLines w:val="0"/>
        <w:widowControl w:val="0"/>
        <w:shd w:val="clear" w:color="auto" w:fill="auto"/>
        <w:bidi w:val="0"/>
        <w:spacing w:before="0" w:after="180"/>
        <w:ind w:left="0" w:right="0"/>
        <w:jc w:val="both"/>
      </w:pPr>
      <w:r>
        <w:rPr>
          <w:color w:val="000000"/>
          <w:spacing w:val="0"/>
          <w:w w:val="100"/>
          <w:position w:val="0"/>
        </w:rPr>
        <w:t>Контрольные кабели предназначены для создания це</w:t>
        <w:softHyphen/>
        <w:t>пей контроля, сигнализации, дистанционного управления. Контрольные кабели содержат от 4 до 37 медных или алюминие</w:t>
        <w:softHyphen/>
        <w:t>вых жил с относительно небольшой площадью сечения от 0,75 до 10 мм</w:t>
      </w:r>
      <w:r>
        <w:rPr>
          <w:color w:val="000000"/>
          <w:spacing w:val="0"/>
          <w:w w:val="100"/>
          <w:position w:val="0"/>
          <w:vertAlign w:val="superscript"/>
        </w:rPr>
        <w:t>2</w:t>
      </w:r>
      <w:r>
        <w:rPr>
          <w:color w:val="000000"/>
          <w:spacing w:val="0"/>
          <w:w w:val="100"/>
          <w:position w:val="0"/>
        </w:rPr>
        <w:t xml:space="preserve"> и, следовательно, могут быть использованы для передачи небольшой мощности. Выпускают их на переменное напряжение до 660 В или постоянное — до 1000 В.</w:t>
      </w:r>
    </w:p>
    <w:p>
      <w:pPr>
        <w:pStyle w:val="Style57"/>
        <w:keepNext/>
        <w:keepLines/>
        <w:widowControl w:val="0"/>
        <w:shd w:val="clear" w:color="auto" w:fill="auto"/>
        <w:bidi w:val="0"/>
        <w:spacing w:before="0" w:after="180" w:line="240" w:lineRule="auto"/>
        <w:ind w:left="0" w:right="0" w:firstLine="0"/>
        <w:jc w:val="both"/>
      </w:pPr>
      <w:bookmarkStart w:id="208" w:name="bookmark208"/>
      <w:bookmarkStart w:id="209" w:name="bookmark209"/>
      <w:bookmarkStart w:id="210" w:name="bookmark210"/>
      <w:r>
        <w:rPr>
          <w:color w:val="000000"/>
          <w:spacing w:val="0"/>
          <w:w w:val="100"/>
          <w:position w:val="0"/>
        </w:rPr>
        <w:t>Буквенное обозначение силовых и контрольных кабелей</w:t>
      </w:r>
      <w:bookmarkEnd w:id="208"/>
      <w:bookmarkEnd w:id="209"/>
      <w:bookmarkEnd w:id="210"/>
    </w:p>
    <w:p>
      <w:pPr>
        <w:pStyle w:val="Style25"/>
        <w:keepNext w:val="0"/>
        <w:keepLines w:val="0"/>
        <w:widowControl w:val="0"/>
        <w:shd w:val="clear" w:color="auto" w:fill="auto"/>
        <w:bidi w:val="0"/>
        <w:spacing w:before="0" w:after="0" w:line="240" w:lineRule="auto"/>
        <w:ind w:left="0" w:right="0" w:firstLine="660"/>
        <w:jc w:val="both"/>
      </w:pPr>
      <w:r>
        <w:rPr>
          <w:color w:val="000000"/>
          <w:spacing w:val="0"/>
          <w:w w:val="100"/>
          <w:position w:val="0"/>
        </w:rPr>
        <w:t xml:space="preserve">g </w:t>
      </w:r>
      <w:r>
        <w:rPr>
          <w:color w:val="000000"/>
          <w:spacing w:val="0"/>
          <w:w w:val="100"/>
          <w:position w:val="0"/>
        </w:rPr>
        <w:t>— А — алюминий.</w:t>
      </w:r>
    </w:p>
    <w:p>
      <w:pPr>
        <w:pStyle w:val="Style25"/>
        <w:keepNext w:val="0"/>
        <w:keepLines w:val="0"/>
        <w:widowControl w:val="0"/>
        <w:shd w:val="clear" w:color="auto" w:fill="auto"/>
        <w:bidi w:val="0"/>
        <w:spacing w:before="0" w:after="0" w:line="223" w:lineRule="auto"/>
        <w:ind w:left="0" w:right="0" w:firstLine="660"/>
        <w:jc w:val="both"/>
      </w:pPr>
      <w:r>
        <w:rPr>
          <w:rFonts w:ascii="Arial" w:eastAsia="Arial" w:hAnsi="Arial" w:cs="Arial"/>
          <w:i/>
          <w:iCs/>
          <w:color w:val="000000"/>
          <w:spacing w:val="0"/>
          <w:w w:val="100"/>
          <w:position w:val="0"/>
        </w:rPr>
        <w:t>X</w:t>
      </w:r>
      <w:r>
        <w:rPr>
          <w:color w:val="000000"/>
          <w:spacing w:val="0"/>
          <w:w w:val="100"/>
          <w:position w:val="0"/>
        </w:rPr>
        <w:t xml:space="preserve"> Отсутствие в марке провода буквы — токопроводящая</w:t>
      </w:r>
    </w:p>
    <w:p>
      <w:pPr>
        <w:widowControl w:val="0"/>
        <w:spacing w:line="1" w:lineRule="exact"/>
      </w:pPr>
      <w:r>
        <w:drawing>
          <wp:anchor distT="103505" distB="295910" distL="0" distR="0" simplePos="0" relativeHeight="125829512" behindDoc="0" locked="0" layoutInCell="1" allowOverlap="1">
            <wp:simplePos x="0" y="0"/>
            <wp:positionH relativeFrom="page">
              <wp:posOffset>782955</wp:posOffset>
            </wp:positionH>
            <wp:positionV relativeFrom="paragraph">
              <wp:posOffset>103505</wp:posOffset>
            </wp:positionV>
            <wp:extent cx="250190" cy="1298575"/>
            <wp:wrapTopAndBottom/>
            <wp:docPr id="298" name="Shape 298"/>
            <a:graphic xmlns:a="http://schemas.openxmlformats.org/drawingml/2006/main">
              <a:graphicData uri="http://schemas.openxmlformats.org/drawingml/2006/picture">
                <pic:pic xmlns:pic="http://schemas.openxmlformats.org/drawingml/2006/picture">
                  <pic:nvPicPr>
                    <pic:cNvPr id="299" name="Picture box 299"/>
                    <pic:cNvPicPr/>
                  </pic:nvPicPr>
                  <pic:blipFill>
                    <a:blip r:embed="rId117"/>
                    <a:stretch/>
                  </pic:blipFill>
                  <pic:spPr>
                    <a:xfrm>
                      <a:ext cx="250190" cy="1298575"/>
                    </a:xfrm>
                    <a:prstGeom prst="rect"/>
                  </pic:spPr>
                </pic:pic>
              </a:graphicData>
            </a:graphic>
          </wp:anchor>
        </w:drawing>
      </w:r>
      <w:r>
        <mc:AlternateContent>
          <mc:Choice Requires="wps">
            <w:drawing>
              <wp:anchor distT="0" distB="1579245" distL="0" distR="0" simplePos="0" relativeHeight="125829513" behindDoc="0" locked="0" layoutInCell="1" allowOverlap="1">
                <wp:simplePos x="0" y="0"/>
                <wp:positionH relativeFrom="page">
                  <wp:posOffset>1090930</wp:posOffset>
                </wp:positionH>
                <wp:positionV relativeFrom="paragraph">
                  <wp:posOffset>0</wp:posOffset>
                </wp:positionV>
                <wp:extent cx="1350010" cy="115570"/>
                <wp:wrapTopAndBottom/>
                <wp:docPr id="300" name="Shape 300"/>
                <a:graphic xmlns:a="http://schemas.openxmlformats.org/drawingml/2006/main">
                  <a:graphicData uri="http://schemas.microsoft.com/office/word/2010/wordprocessingShape">
                    <wps:wsp>
                      <wps:cNvSpPr txBox="1"/>
                      <wps:spPr>
                        <a:xfrm>
                          <a:ext cx="1350010" cy="11557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color w:val="000000"/>
                                <w:spacing w:val="0"/>
                                <w:w w:val="100"/>
                                <w:position w:val="0"/>
                              </w:rPr>
                              <w:t>жила изготовлена из меди.</w:t>
                            </w:r>
                          </w:p>
                        </w:txbxContent>
                      </wps:txbx>
                      <wps:bodyPr wrap="none" lIns="0" tIns="0" rIns="0" bIns="0">
                        <a:noAutoFit/>
                      </wps:bodyPr>
                    </wps:wsp>
                  </a:graphicData>
                </a:graphic>
              </wp:anchor>
            </w:drawing>
          </mc:Choice>
          <mc:Fallback>
            <w:pict>
              <v:shape id="_x0000_s1326" type="#_x0000_t202" style="position:absolute;margin-left:85.900000000000006pt;margin-top:0;width:106.3pt;height:9.0999999999999996pt;z-index:-125829240;mso-wrap-distance-left:0;mso-wrap-distance-right:0;mso-wrap-distance-bottom:124.35000000000001pt;mso-position-horizontal-relative:page" filled="f" stroked="f">
                <v:textbox inset="0,0,0,0">
                  <w:txbxContent>
                    <w:p>
                      <w:pPr>
                        <w:pStyle w:val="Style25"/>
                        <w:keepNext w:val="0"/>
                        <w:keepLines w:val="0"/>
                        <w:widowControl w:val="0"/>
                        <w:shd w:val="clear" w:color="auto" w:fill="auto"/>
                        <w:bidi w:val="0"/>
                        <w:spacing w:before="0" w:after="0" w:line="240" w:lineRule="auto"/>
                        <w:ind w:left="0" w:right="0" w:firstLine="0"/>
                        <w:jc w:val="left"/>
                      </w:pPr>
                      <w:r>
                        <w:rPr>
                          <w:color w:val="000000"/>
                          <w:spacing w:val="0"/>
                          <w:w w:val="100"/>
                          <w:position w:val="0"/>
                        </w:rPr>
                        <w:t>жила изготовлена из меди.</w:t>
                      </w:r>
                    </w:p>
                  </w:txbxContent>
                </v:textbox>
                <w10:wrap type="topAndBottom" anchorx="page"/>
              </v:shape>
            </w:pict>
          </mc:Fallback>
        </mc:AlternateContent>
      </w:r>
      <w:r>
        <mc:AlternateContent>
          <mc:Choice Requires="wps">
            <w:drawing>
              <wp:anchor distT="448310" distB="743585" distL="0" distR="0" simplePos="0" relativeHeight="125829515" behindDoc="0" locked="0" layoutInCell="1" allowOverlap="1">
                <wp:simplePos x="0" y="0"/>
                <wp:positionH relativeFrom="page">
                  <wp:posOffset>1167130</wp:posOffset>
                </wp:positionH>
                <wp:positionV relativeFrom="paragraph">
                  <wp:posOffset>448310</wp:posOffset>
                </wp:positionV>
                <wp:extent cx="128270" cy="502920"/>
                <wp:wrapTopAndBottom/>
                <wp:docPr id="302" name="Shape 302"/>
                <a:graphic xmlns:a="http://schemas.openxmlformats.org/drawingml/2006/main">
                  <a:graphicData uri="http://schemas.microsoft.com/office/word/2010/wordprocessingShape">
                    <wps:wsp>
                      <wps:cNvSpPr txBox="1"/>
                      <wps:spPr>
                        <a:xfrm>
                          <a:ext cx="128270" cy="502920"/>
                        </a:xfrm>
                        <a:prstGeom prst="rect"/>
                        <a:noFill/>
                      </wps:spPr>
                      <wps:txbx>
                        <w:txbxContent>
                          <w:p>
                            <w:pPr>
                              <w:pStyle w:val="Style25"/>
                              <w:keepNext w:val="0"/>
                              <w:keepLines w:val="0"/>
                              <w:widowControl w:val="0"/>
                              <w:shd w:val="clear" w:color="auto" w:fill="auto"/>
                              <w:bidi w:val="0"/>
                              <w:spacing w:before="80" w:after="40" w:line="166" w:lineRule="auto"/>
                              <w:ind w:left="0" w:right="0" w:firstLine="0"/>
                              <w:jc w:val="both"/>
                            </w:pPr>
                            <w:r>
                              <w:rPr>
                                <w:color w:val="000000"/>
                                <w:spacing w:val="0"/>
                                <w:w w:val="100"/>
                                <w:position w:val="0"/>
                              </w:rPr>
                              <w:t>6</w:t>
                            </w:r>
                          </w:p>
                          <w:p>
                            <w:pPr>
                              <w:pStyle w:val="Style11"/>
                              <w:keepNext w:val="0"/>
                              <w:keepLines w:val="0"/>
                              <w:widowControl w:val="0"/>
                              <w:shd w:val="clear" w:color="auto" w:fill="auto"/>
                              <w:bidi w:val="0"/>
                              <w:spacing w:before="0" w:after="0" w:line="204" w:lineRule="auto"/>
                              <w:ind w:left="0" w:right="0" w:firstLine="0"/>
                              <w:jc w:val="both"/>
                              <w:rPr>
                                <w:sz w:val="14"/>
                                <w:szCs w:val="14"/>
                              </w:rPr>
                            </w:pPr>
                            <w:r>
                              <w:rPr>
                                <w:rFonts w:ascii="Arial" w:eastAsia="Arial" w:hAnsi="Arial" w:cs="Arial"/>
                                <w:color w:val="000000"/>
                                <w:spacing w:val="0"/>
                                <w:w w:val="100"/>
                                <w:position w:val="0"/>
                                <w:sz w:val="14"/>
                                <w:szCs w:val="14"/>
                              </w:rPr>
                              <w:t>о ю о §</w:t>
                            </w:r>
                          </w:p>
                        </w:txbxContent>
                      </wps:txbx>
                      <wps:bodyPr lIns="0" tIns="0" rIns="0" bIns="0">
                        <a:noAutoFit/>
                      </wps:bodyPr>
                    </wps:wsp>
                  </a:graphicData>
                </a:graphic>
              </wp:anchor>
            </w:drawing>
          </mc:Choice>
          <mc:Fallback>
            <w:pict>
              <v:shape id="_x0000_s1328" type="#_x0000_t202" style="position:absolute;margin-left:91.900000000000006pt;margin-top:35.300000000000004pt;width:10.1pt;height:39.600000000000001pt;z-index:-125829238;mso-wrap-distance-left:0;mso-wrap-distance-top:35.300000000000004pt;mso-wrap-distance-right:0;mso-wrap-distance-bottom:58.550000000000004pt;mso-position-horizontal-relative:page" filled="f" stroked="f">
                <v:textbox inset="0,0,0,0">
                  <w:txbxContent>
                    <w:p>
                      <w:pPr>
                        <w:pStyle w:val="Style25"/>
                        <w:keepNext w:val="0"/>
                        <w:keepLines w:val="0"/>
                        <w:widowControl w:val="0"/>
                        <w:shd w:val="clear" w:color="auto" w:fill="auto"/>
                        <w:bidi w:val="0"/>
                        <w:spacing w:before="80" w:after="40" w:line="166" w:lineRule="auto"/>
                        <w:ind w:left="0" w:right="0" w:firstLine="0"/>
                        <w:jc w:val="both"/>
                      </w:pPr>
                      <w:r>
                        <w:rPr>
                          <w:color w:val="000000"/>
                          <w:spacing w:val="0"/>
                          <w:w w:val="100"/>
                          <w:position w:val="0"/>
                        </w:rPr>
                        <w:t>6</w:t>
                      </w:r>
                    </w:p>
                    <w:p>
                      <w:pPr>
                        <w:pStyle w:val="Style11"/>
                        <w:keepNext w:val="0"/>
                        <w:keepLines w:val="0"/>
                        <w:widowControl w:val="0"/>
                        <w:shd w:val="clear" w:color="auto" w:fill="auto"/>
                        <w:bidi w:val="0"/>
                        <w:spacing w:before="0" w:after="0" w:line="204" w:lineRule="auto"/>
                        <w:ind w:left="0" w:right="0" w:firstLine="0"/>
                        <w:jc w:val="both"/>
                        <w:rPr>
                          <w:sz w:val="14"/>
                          <w:szCs w:val="14"/>
                        </w:rPr>
                      </w:pPr>
                      <w:r>
                        <w:rPr>
                          <w:rFonts w:ascii="Arial" w:eastAsia="Arial" w:hAnsi="Arial" w:cs="Arial"/>
                          <w:color w:val="000000"/>
                          <w:spacing w:val="0"/>
                          <w:w w:val="100"/>
                          <w:position w:val="0"/>
                          <w:sz w:val="14"/>
                          <w:szCs w:val="14"/>
                        </w:rPr>
                        <w:t>о ю о §</w:t>
                      </w:r>
                    </w:p>
                  </w:txbxContent>
                </v:textbox>
                <w10:wrap type="topAndBottom" anchorx="page"/>
              </v:shape>
            </w:pict>
          </mc:Fallback>
        </mc:AlternateContent>
      </w:r>
      <w:r>
        <mc:AlternateContent>
          <mc:Choice Requires="wps">
            <w:drawing>
              <wp:anchor distT="118745" distB="981710" distL="0" distR="0" simplePos="0" relativeHeight="125829517" behindDoc="0" locked="0" layoutInCell="1" allowOverlap="1">
                <wp:simplePos x="0" y="0"/>
                <wp:positionH relativeFrom="page">
                  <wp:posOffset>1492885</wp:posOffset>
                </wp:positionH>
                <wp:positionV relativeFrom="paragraph">
                  <wp:posOffset>118745</wp:posOffset>
                </wp:positionV>
                <wp:extent cx="2316480" cy="594360"/>
                <wp:wrapTopAndBottom/>
                <wp:docPr id="304" name="Shape 304"/>
                <a:graphic xmlns:a="http://schemas.openxmlformats.org/drawingml/2006/main">
                  <a:graphicData uri="http://schemas.microsoft.com/office/word/2010/wordprocessingShape">
                    <wps:wsp>
                      <wps:cNvSpPr txBox="1"/>
                      <wps:spPr>
                        <a:xfrm>
                          <a:ext cx="2316480" cy="59436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color w:val="000000"/>
                                <w:spacing w:val="0"/>
                                <w:w w:val="100"/>
                                <w:position w:val="0"/>
                              </w:rPr>
                              <w:t>С — свинец.</w:t>
                            </w:r>
                          </w:p>
                          <w:p>
                            <w:pPr>
                              <w:pStyle w:val="Style25"/>
                              <w:keepNext w:val="0"/>
                              <w:keepLines w:val="0"/>
                              <w:widowControl w:val="0"/>
                              <w:shd w:val="clear" w:color="auto" w:fill="auto"/>
                              <w:bidi w:val="0"/>
                              <w:spacing w:before="0" w:after="0" w:line="211" w:lineRule="auto"/>
                              <w:ind w:left="0" w:right="0" w:firstLine="0"/>
                              <w:jc w:val="left"/>
                            </w:pPr>
                            <w:r>
                              <w:rPr>
                                <w:color w:val="000000"/>
                                <w:spacing w:val="0"/>
                                <w:w w:val="100"/>
                                <w:position w:val="0"/>
                              </w:rPr>
                              <w:t>А — алюминий.</w:t>
                            </w:r>
                          </w:p>
                          <w:p>
                            <w:pPr>
                              <w:pStyle w:val="Style25"/>
                              <w:keepNext w:val="0"/>
                              <w:keepLines w:val="0"/>
                              <w:widowControl w:val="0"/>
                              <w:shd w:val="clear" w:color="auto" w:fill="auto"/>
                              <w:bidi w:val="0"/>
                              <w:spacing w:before="0" w:after="0" w:line="216" w:lineRule="auto"/>
                              <w:ind w:left="0" w:right="0" w:firstLine="0"/>
                              <w:jc w:val="left"/>
                            </w:pPr>
                            <w:r>
                              <w:rPr>
                                <w:color w:val="000000"/>
                                <w:spacing w:val="0"/>
                                <w:w w:val="100"/>
                                <w:position w:val="0"/>
                              </w:rPr>
                              <w:t>Без буквы — бумажная пропитанная изоляция.</w:t>
                            </w:r>
                          </w:p>
                          <w:p>
                            <w:pPr>
                              <w:pStyle w:val="Style25"/>
                              <w:keepNext w:val="0"/>
                              <w:keepLines w:val="0"/>
                              <w:widowControl w:val="0"/>
                              <w:shd w:val="clear" w:color="auto" w:fill="auto"/>
                              <w:bidi w:val="0"/>
                              <w:spacing w:before="0" w:after="0" w:line="216" w:lineRule="auto"/>
                              <w:ind w:left="0" w:right="0" w:firstLine="0"/>
                              <w:jc w:val="left"/>
                            </w:pPr>
                            <w:r>
                              <w:rPr>
                                <w:color w:val="000000"/>
                                <w:spacing w:val="0"/>
                                <w:w w:val="100"/>
                                <w:position w:val="0"/>
                              </w:rPr>
                              <w:t xml:space="preserve">Н и </w:t>
                            </w:r>
                            <w:r>
                              <w:rPr>
                                <w:color w:val="000000"/>
                                <w:spacing w:val="0"/>
                                <w:w w:val="100"/>
                                <w:position w:val="0"/>
                              </w:rPr>
                              <w:t xml:space="preserve">HP </w:t>
                            </w:r>
                            <w:r>
                              <w:rPr>
                                <w:color w:val="000000"/>
                                <w:spacing w:val="0"/>
                                <w:w w:val="100"/>
                                <w:position w:val="0"/>
                              </w:rPr>
                              <w:t>— негорючая резина.</w:t>
                            </w:r>
                          </w:p>
                          <w:p>
                            <w:pPr>
                              <w:pStyle w:val="Style25"/>
                              <w:keepNext w:val="0"/>
                              <w:keepLines w:val="0"/>
                              <w:widowControl w:val="0"/>
                              <w:shd w:val="clear" w:color="auto" w:fill="auto"/>
                              <w:bidi w:val="0"/>
                              <w:spacing w:before="0" w:after="0" w:line="211" w:lineRule="auto"/>
                              <w:ind w:left="0" w:right="0" w:firstLine="0"/>
                              <w:jc w:val="left"/>
                            </w:pPr>
                            <w:r>
                              <w:rPr>
                                <w:color w:val="000000"/>
                                <w:spacing w:val="0"/>
                                <w:w w:val="100"/>
                                <w:position w:val="0"/>
                              </w:rPr>
                              <w:t>ВР — поливинилхлорид.</w:t>
                            </w:r>
                          </w:p>
                        </w:txbxContent>
                      </wps:txbx>
                      <wps:bodyPr lIns="0" tIns="0" rIns="0" bIns="0">
                        <a:noAutoFit/>
                      </wps:bodyPr>
                    </wps:wsp>
                  </a:graphicData>
                </a:graphic>
              </wp:anchor>
            </w:drawing>
          </mc:Choice>
          <mc:Fallback>
            <w:pict>
              <v:shape id="_x0000_s1330" type="#_x0000_t202" style="position:absolute;margin-left:117.55pt;margin-top:9.3499999999999996pt;width:182.40000000000001pt;height:46.800000000000004pt;z-index:-125829236;mso-wrap-distance-left:0;mso-wrap-distance-top:9.3499999999999996pt;mso-wrap-distance-right:0;mso-wrap-distance-bottom:77.299999999999997pt;mso-position-horizontal-relative:page" filled="f" stroked="f">
                <v:textbox inset="0,0,0,0">
                  <w:txbxContent>
                    <w:p>
                      <w:pPr>
                        <w:pStyle w:val="Style25"/>
                        <w:keepNext w:val="0"/>
                        <w:keepLines w:val="0"/>
                        <w:widowControl w:val="0"/>
                        <w:shd w:val="clear" w:color="auto" w:fill="auto"/>
                        <w:bidi w:val="0"/>
                        <w:spacing w:before="0" w:after="0" w:line="240" w:lineRule="auto"/>
                        <w:ind w:left="0" w:right="0" w:firstLine="0"/>
                        <w:jc w:val="left"/>
                      </w:pPr>
                      <w:r>
                        <w:rPr>
                          <w:color w:val="000000"/>
                          <w:spacing w:val="0"/>
                          <w:w w:val="100"/>
                          <w:position w:val="0"/>
                        </w:rPr>
                        <w:t>С — свинец.</w:t>
                      </w:r>
                    </w:p>
                    <w:p>
                      <w:pPr>
                        <w:pStyle w:val="Style25"/>
                        <w:keepNext w:val="0"/>
                        <w:keepLines w:val="0"/>
                        <w:widowControl w:val="0"/>
                        <w:shd w:val="clear" w:color="auto" w:fill="auto"/>
                        <w:bidi w:val="0"/>
                        <w:spacing w:before="0" w:after="0" w:line="211" w:lineRule="auto"/>
                        <w:ind w:left="0" w:right="0" w:firstLine="0"/>
                        <w:jc w:val="left"/>
                      </w:pPr>
                      <w:r>
                        <w:rPr>
                          <w:color w:val="000000"/>
                          <w:spacing w:val="0"/>
                          <w:w w:val="100"/>
                          <w:position w:val="0"/>
                        </w:rPr>
                        <w:t>А — алюминий.</w:t>
                      </w:r>
                    </w:p>
                    <w:p>
                      <w:pPr>
                        <w:pStyle w:val="Style25"/>
                        <w:keepNext w:val="0"/>
                        <w:keepLines w:val="0"/>
                        <w:widowControl w:val="0"/>
                        <w:shd w:val="clear" w:color="auto" w:fill="auto"/>
                        <w:bidi w:val="0"/>
                        <w:spacing w:before="0" w:after="0" w:line="216" w:lineRule="auto"/>
                        <w:ind w:left="0" w:right="0" w:firstLine="0"/>
                        <w:jc w:val="left"/>
                      </w:pPr>
                      <w:r>
                        <w:rPr>
                          <w:color w:val="000000"/>
                          <w:spacing w:val="0"/>
                          <w:w w:val="100"/>
                          <w:position w:val="0"/>
                        </w:rPr>
                        <w:t>Без буквы — бумажная пропитанная изоляция.</w:t>
                      </w:r>
                    </w:p>
                    <w:p>
                      <w:pPr>
                        <w:pStyle w:val="Style25"/>
                        <w:keepNext w:val="0"/>
                        <w:keepLines w:val="0"/>
                        <w:widowControl w:val="0"/>
                        <w:shd w:val="clear" w:color="auto" w:fill="auto"/>
                        <w:bidi w:val="0"/>
                        <w:spacing w:before="0" w:after="0" w:line="216" w:lineRule="auto"/>
                        <w:ind w:left="0" w:right="0" w:firstLine="0"/>
                        <w:jc w:val="left"/>
                      </w:pPr>
                      <w:r>
                        <w:rPr>
                          <w:color w:val="000000"/>
                          <w:spacing w:val="0"/>
                          <w:w w:val="100"/>
                          <w:position w:val="0"/>
                        </w:rPr>
                        <w:t xml:space="preserve">Н и </w:t>
                      </w:r>
                      <w:r>
                        <w:rPr>
                          <w:color w:val="000000"/>
                          <w:spacing w:val="0"/>
                          <w:w w:val="100"/>
                          <w:position w:val="0"/>
                        </w:rPr>
                        <w:t xml:space="preserve">HP </w:t>
                      </w:r>
                      <w:r>
                        <w:rPr>
                          <w:color w:val="000000"/>
                          <w:spacing w:val="0"/>
                          <w:w w:val="100"/>
                          <w:position w:val="0"/>
                        </w:rPr>
                        <w:t>— негорючая резина.</w:t>
                      </w:r>
                    </w:p>
                    <w:p>
                      <w:pPr>
                        <w:pStyle w:val="Style25"/>
                        <w:keepNext w:val="0"/>
                        <w:keepLines w:val="0"/>
                        <w:widowControl w:val="0"/>
                        <w:shd w:val="clear" w:color="auto" w:fill="auto"/>
                        <w:bidi w:val="0"/>
                        <w:spacing w:before="0" w:after="0" w:line="211" w:lineRule="auto"/>
                        <w:ind w:left="0" w:right="0" w:firstLine="0"/>
                        <w:jc w:val="left"/>
                      </w:pPr>
                      <w:r>
                        <w:rPr>
                          <w:color w:val="000000"/>
                          <w:spacing w:val="0"/>
                          <w:w w:val="100"/>
                          <w:position w:val="0"/>
                        </w:rPr>
                        <w:t>ВР — поливинилхлорид.</w:t>
                      </w:r>
                    </w:p>
                  </w:txbxContent>
                </v:textbox>
                <w10:wrap type="topAndBottom" anchorx="page"/>
              </v:shape>
            </w:pict>
          </mc:Fallback>
        </mc:AlternateContent>
      </w:r>
      <w:r>
        <w:drawing>
          <wp:anchor distT="798830" distB="277495" distL="0" distR="0" simplePos="0" relativeHeight="125829519" behindDoc="0" locked="0" layoutInCell="1" allowOverlap="1">
            <wp:simplePos x="0" y="0"/>
            <wp:positionH relativeFrom="page">
              <wp:posOffset>1529715</wp:posOffset>
            </wp:positionH>
            <wp:positionV relativeFrom="paragraph">
              <wp:posOffset>798830</wp:posOffset>
            </wp:positionV>
            <wp:extent cx="420370" cy="621665"/>
            <wp:wrapTopAndBottom/>
            <wp:docPr id="306" name="Shape 306"/>
            <a:graphic xmlns:a="http://schemas.openxmlformats.org/drawingml/2006/main">
              <a:graphicData uri="http://schemas.openxmlformats.org/drawingml/2006/picture">
                <pic:pic xmlns:pic="http://schemas.openxmlformats.org/drawingml/2006/picture">
                  <pic:nvPicPr>
                    <pic:cNvPr id="307" name="Picture box 307"/>
                    <pic:cNvPicPr/>
                  </pic:nvPicPr>
                  <pic:blipFill>
                    <a:blip r:embed="rId119"/>
                    <a:stretch/>
                  </pic:blipFill>
                  <pic:spPr>
                    <a:xfrm>
                      <a:ext cx="420370" cy="621665"/>
                    </a:xfrm>
                    <a:prstGeom prst="rect"/>
                  </pic:spPr>
                </pic:pic>
              </a:graphicData>
            </a:graphic>
          </wp:anchor>
        </w:drawing>
      </w:r>
      <w:r>
        <mc:AlternateContent>
          <mc:Choice Requires="wps">
            <w:drawing>
              <wp:anchor distT="749935" distB="347345" distL="0" distR="0" simplePos="0" relativeHeight="125829520" behindDoc="0" locked="0" layoutInCell="1" allowOverlap="1">
                <wp:simplePos x="0" y="0"/>
                <wp:positionH relativeFrom="page">
                  <wp:posOffset>1968500</wp:posOffset>
                </wp:positionH>
                <wp:positionV relativeFrom="paragraph">
                  <wp:posOffset>749935</wp:posOffset>
                </wp:positionV>
                <wp:extent cx="2225040" cy="597535"/>
                <wp:wrapTopAndBottom/>
                <wp:docPr id="308" name="Shape 308"/>
                <a:graphic xmlns:a="http://schemas.openxmlformats.org/drawingml/2006/main">
                  <a:graphicData uri="http://schemas.microsoft.com/office/word/2010/wordprocessingShape">
                    <wps:wsp>
                      <wps:cNvSpPr txBox="1"/>
                      <wps:spPr>
                        <a:xfrm>
                          <a:ext cx="2225040" cy="59753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color w:val="000000"/>
                                <w:spacing w:val="0"/>
                                <w:w w:val="100"/>
                                <w:position w:val="0"/>
                              </w:rPr>
                              <w:t>А — асфальтированный.</w:t>
                            </w:r>
                          </w:p>
                          <w:p>
                            <w:pPr>
                              <w:pStyle w:val="Style25"/>
                              <w:keepNext w:val="0"/>
                              <w:keepLines w:val="0"/>
                              <w:widowControl w:val="0"/>
                              <w:shd w:val="clear" w:color="auto" w:fill="auto"/>
                              <w:bidi w:val="0"/>
                              <w:spacing w:before="0" w:after="0" w:line="216" w:lineRule="auto"/>
                              <w:ind w:left="0" w:right="0" w:firstLine="0"/>
                              <w:jc w:val="left"/>
                            </w:pPr>
                            <w:r>
                              <w:rPr>
                                <w:color w:val="000000"/>
                                <w:spacing w:val="0"/>
                                <w:w w:val="100"/>
                                <w:position w:val="0"/>
                              </w:rPr>
                              <w:t>Б — бронированный лентами.</w:t>
                            </w:r>
                          </w:p>
                          <w:p>
                            <w:pPr>
                              <w:pStyle w:val="Style25"/>
                              <w:keepNext w:val="0"/>
                              <w:keepLines w:val="0"/>
                              <w:widowControl w:val="0"/>
                              <w:shd w:val="clear" w:color="auto" w:fill="auto"/>
                              <w:bidi w:val="0"/>
                              <w:spacing w:before="0" w:after="0" w:line="211" w:lineRule="auto"/>
                              <w:ind w:left="0" w:right="0" w:firstLine="0"/>
                              <w:jc w:val="left"/>
                            </w:pPr>
                            <w:r>
                              <w:rPr>
                                <w:color w:val="000000"/>
                                <w:spacing w:val="0"/>
                                <w:w w:val="100"/>
                                <w:position w:val="0"/>
                              </w:rPr>
                              <w:t>Г — голый (т.е. без защитного покрова).</w:t>
                            </w:r>
                          </w:p>
                          <w:p>
                            <w:pPr>
                              <w:pStyle w:val="Style25"/>
                              <w:keepNext w:val="0"/>
                              <w:keepLines w:val="0"/>
                              <w:widowControl w:val="0"/>
                              <w:shd w:val="clear" w:color="auto" w:fill="auto"/>
                              <w:bidi w:val="0"/>
                              <w:spacing w:before="0" w:after="0" w:line="216" w:lineRule="auto"/>
                              <w:ind w:left="0" w:right="0" w:firstLine="0"/>
                              <w:jc w:val="left"/>
                            </w:pPr>
                            <w:r>
                              <w:rPr>
                                <w:color w:val="000000"/>
                                <w:spacing w:val="0"/>
                                <w:w w:val="100"/>
                                <w:position w:val="0"/>
                              </w:rPr>
                              <w:t>К — бронированный круглыми проволоками.</w:t>
                            </w:r>
                          </w:p>
                          <w:p>
                            <w:pPr>
                              <w:pStyle w:val="Style25"/>
                              <w:keepNext w:val="0"/>
                              <w:keepLines w:val="0"/>
                              <w:widowControl w:val="0"/>
                              <w:shd w:val="clear" w:color="auto" w:fill="auto"/>
                              <w:bidi w:val="0"/>
                              <w:spacing w:before="0" w:after="0" w:line="211" w:lineRule="auto"/>
                              <w:ind w:left="0" w:right="0" w:firstLine="0"/>
                              <w:jc w:val="left"/>
                            </w:pPr>
                            <w:r>
                              <w:rPr>
                                <w:color w:val="000000"/>
                                <w:spacing w:val="0"/>
                                <w:w w:val="100"/>
                                <w:position w:val="0"/>
                              </w:rPr>
                              <w:t>П — бронированный плоскими проволоками.</w:t>
                            </w:r>
                          </w:p>
                        </w:txbxContent>
                      </wps:txbx>
                      <wps:bodyPr lIns="0" tIns="0" rIns="0" bIns="0">
                        <a:noAutoFit/>
                      </wps:bodyPr>
                    </wps:wsp>
                  </a:graphicData>
                </a:graphic>
              </wp:anchor>
            </w:drawing>
          </mc:Choice>
          <mc:Fallback>
            <w:pict>
              <v:shape id="_x0000_s1334" type="#_x0000_t202" style="position:absolute;margin-left:155.pt;margin-top:59.050000000000004pt;width:175.20000000000002pt;height:47.050000000000004pt;z-index:-125829233;mso-wrap-distance-left:0;mso-wrap-distance-top:59.050000000000004pt;mso-wrap-distance-right:0;mso-wrap-distance-bottom:27.350000000000001pt;mso-position-horizontal-relative:page" filled="f" stroked="f">
                <v:textbox inset="0,0,0,0">
                  <w:txbxContent>
                    <w:p>
                      <w:pPr>
                        <w:pStyle w:val="Style25"/>
                        <w:keepNext w:val="0"/>
                        <w:keepLines w:val="0"/>
                        <w:widowControl w:val="0"/>
                        <w:shd w:val="clear" w:color="auto" w:fill="auto"/>
                        <w:bidi w:val="0"/>
                        <w:spacing w:before="0" w:after="0" w:line="240" w:lineRule="auto"/>
                        <w:ind w:left="0" w:right="0" w:firstLine="0"/>
                        <w:jc w:val="left"/>
                      </w:pPr>
                      <w:r>
                        <w:rPr>
                          <w:color w:val="000000"/>
                          <w:spacing w:val="0"/>
                          <w:w w:val="100"/>
                          <w:position w:val="0"/>
                        </w:rPr>
                        <w:t>А — асфальтированный.</w:t>
                      </w:r>
                    </w:p>
                    <w:p>
                      <w:pPr>
                        <w:pStyle w:val="Style25"/>
                        <w:keepNext w:val="0"/>
                        <w:keepLines w:val="0"/>
                        <w:widowControl w:val="0"/>
                        <w:shd w:val="clear" w:color="auto" w:fill="auto"/>
                        <w:bidi w:val="0"/>
                        <w:spacing w:before="0" w:after="0" w:line="216" w:lineRule="auto"/>
                        <w:ind w:left="0" w:right="0" w:firstLine="0"/>
                        <w:jc w:val="left"/>
                      </w:pPr>
                      <w:r>
                        <w:rPr>
                          <w:color w:val="000000"/>
                          <w:spacing w:val="0"/>
                          <w:w w:val="100"/>
                          <w:position w:val="0"/>
                        </w:rPr>
                        <w:t>Б — бронированный лентами.</w:t>
                      </w:r>
                    </w:p>
                    <w:p>
                      <w:pPr>
                        <w:pStyle w:val="Style25"/>
                        <w:keepNext w:val="0"/>
                        <w:keepLines w:val="0"/>
                        <w:widowControl w:val="0"/>
                        <w:shd w:val="clear" w:color="auto" w:fill="auto"/>
                        <w:bidi w:val="0"/>
                        <w:spacing w:before="0" w:after="0" w:line="211" w:lineRule="auto"/>
                        <w:ind w:left="0" w:right="0" w:firstLine="0"/>
                        <w:jc w:val="left"/>
                      </w:pPr>
                      <w:r>
                        <w:rPr>
                          <w:color w:val="000000"/>
                          <w:spacing w:val="0"/>
                          <w:w w:val="100"/>
                          <w:position w:val="0"/>
                        </w:rPr>
                        <w:t>Г — голый (т.е. без защитного покрова).</w:t>
                      </w:r>
                    </w:p>
                    <w:p>
                      <w:pPr>
                        <w:pStyle w:val="Style25"/>
                        <w:keepNext w:val="0"/>
                        <w:keepLines w:val="0"/>
                        <w:widowControl w:val="0"/>
                        <w:shd w:val="clear" w:color="auto" w:fill="auto"/>
                        <w:bidi w:val="0"/>
                        <w:spacing w:before="0" w:after="0" w:line="216" w:lineRule="auto"/>
                        <w:ind w:left="0" w:right="0" w:firstLine="0"/>
                        <w:jc w:val="left"/>
                      </w:pPr>
                      <w:r>
                        <w:rPr>
                          <w:color w:val="000000"/>
                          <w:spacing w:val="0"/>
                          <w:w w:val="100"/>
                          <w:position w:val="0"/>
                        </w:rPr>
                        <w:t>К — бронированный круглыми проволоками.</w:t>
                      </w:r>
                    </w:p>
                    <w:p>
                      <w:pPr>
                        <w:pStyle w:val="Style25"/>
                        <w:keepNext w:val="0"/>
                        <w:keepLines w:val="0"/>
                        <w:widowControl w:val="0"/>
                        <w:shd w:val="clear" w:color="auto" w:fill="auto"/>
                        <w:bidi w:val="0"/>
                        <w:spacing w:before="0" w:after="0" w:line="211" w:lineRule="auto"/>
                        <w:ind w:left="0" w:right="0" w:firstLine="0"/>
                        <w:jc w:val="left"/>
                      </w:pPr>
                      <w:r>
                        <w:rPr>
                          <w:color w:val="000000"/>
                          <w:spacing w:val="0"/>
                          <w:w w:val="100"/>
                          <w:position w:val="0"/>
                        </w:rPr>
                        <w:t>П — бронированный плоскими проволоками.</w:t>
                      </w:r>
                    </w:p>
                  </w:txbxContent>
                </v:textbox>
                <w10:wrap type="topAndBottom" anchorx="page"/>
              </v:shape>
            </w:pict>
          </mc:Fallback>
        </mc:AlternateContent>
      </w:r>
      <w:r>
        <w:drawing>
          <wp:anchor distT="1420495" distB="0" distL="0" distR="0" simplePos="0" relativeHeight="125829522" behindDoc="0" locked="0" layoutInCell="1" allowOverlap="1">
            <wp:simplePos x="0" y="0"/>
            <wp:positionH relativeFrom="page">
              <wp:posOffset>782955</wp:posOffset>
            </wp:positionH>
            <wp:positionV relativeFrom="paragraph">
              <wp:posOffset>1420495</wp:posOffset>
            </wp:positionV>
            <wp:extent cx="1146175" cy="274320"/>
            <wp:wrapTopAndBottom/>
            <wp:docPr id="310" name="Shape 310"/>
            <a:graphic xmlns:a="http://schemas.openxmlformats.org/drawingml/2006/main">
              <a:graphicData uri="http://schemas.openxmlformats.org/drawingml/2006/picture">
                <pic:pic xmlns:pic="http://schemas.openxmlformats.org/drawingml/2006/picture">
                  <pic:nvPicPr>
                    <pic:cNvPr id="311" name="Picture box 311"/>
                    <pic:cNvPicPr/>
                  </pic:nvPicPr>
                  <pic:blipFill>
                    <a:blip r:embed="rId121"/>
                    <a:stretch/>
                  </pic:blipFill>
                  <pic:spPr>
                    <a:xfrm>
                      <a:ext cx="1146175" cy="274320"/>
                    </a:xfrm>
                    <a:prstGeom prst="rect"/>
                  </pic:spPr>
                </pic:pic>
              </a:graphicData>
            </a:graphic>
          </wp:anchor>
        </w:drawing>
      </w:r>
      <w:r>
        <mc:AlternateContent>
          <mc:Choice Requires="wps">
            <w:drawing>
              <wp:anchor distT="0" distB="0" distL="0" distR="0" simplePos="0" relativeHeight="503316566" behindDoc="0" locked="0" layoutInCell="1" allowOverlap="1">
                <wp:simplePos x="0" y="0"/>
                <wp:positionH relativeFrom="page">
                  <wp:posOffset>1167130</wp:posOffset>
                </wp:positionH>
                <wp:positionV relativeFrom="paragraph">
                  <wp:posOffset>1082040</wp:posOffset>
                </wp:positionV>
                <wp:extent cx="128270" cy="267970"/>
                <wp:wrapNone/>
                <wp:docPr id="312" name="Shape 312"/>
                <a:graphic xmlns:a="http://schemas.openxmlformats.org/drawingml/2006/main">
                  <a:graphicData uri="http://schemas.microsoft.com/office/word/2010/wordprocessingShape">
                    <wps:wsp>
                      <wps:cNvSpPr txBox="1"/>
                      <wps:spPr>
                        <a:xfrm>
                          <a:ext cx="128270" cy="26797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8"/>
                                <w:szCs w:val="8"/>
                              </w:rPr>
                            </w:pPr>
                            <w:r>
                              <w:rPr>
                                <w:b/>
                                <w:bCs/>
                                <w:i w:val="0"/>
                                <w:iCs w:val="0"/>
                                <w:color w:val="000000"/>
                                <w:spacing w:val="0"/>
                                <w:w w:val="100"/>
                                <w:position w:val="0"/>
                                <w:sz w:val="8"/>
                                <w:szCs w:val="8"/>
                              </w:rPr>
                              <w:t>ф</w:t>
                            </w:r>
                          </w:p>
                          <w:p>
                            <w:pPr>
                              <w:pStyle w:val="Style5"/>
                              <w:keepNext w:val="0"/>
                              <w:keepLines w:val="0"/>
                              <w:widowControl w:val="0"/>
                              <w:shd w:val="clear" w:color="auto" w:fill="auto"/>
                              <w:bidi w:val="0"/>
                              <w:spacing w:before="0" w:after="0" w:line="166" w:lineRule="auto"/>
                              <w:ind w:left="0" w:right="0" w:firstLine="0"/>
                              <w:jc w:val="right"/>
                            </w:pPr>
                            <w:r>
                              <w:rPr>
                                <w:rFonts w:ascii="Arial Unicode MS" w:eastAsia="Arial Unicode MS" w:hAnsi="Arial Unicode MS" w:cs="Arial Unicode MS"/>
                                <w:i w:val="0"/>
                                <w:iCs w:val="0"/>
                                <w:color w:val="000000"/>
                                <w:spacing w:val="0"/>
                                <w:w w:val="100"/>
                                <w:position w:val="0"/>
                              </w:rPr>
                              <w:t>га 5</w:t>
                            </w:r>
                          </w:p>
                        </w:txbxContent>
                      </wps:txbx>
                      <wps:bodyPr lIns="0" tIns="0" rIns="0" bIns="0">
                        <a:noAutoFit/>
                      </wps:bodyPr>
                    </wps:wsp>
                  </a:graphicData>
                </a:graphic>
              </wp:anchor>
            </w:drawing>
          </mc:Choice>
          <mc:Fallback>
            <w:pict>
              <v:shape id="_x0000_s1338" type="#_x0000_t202" style="position:absolute;margin-left:91.900000000000006pt;margin-top:85.200000000000003pt;width:10.1pt;height:21.100000000000001pt;z-index:251657813;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8"/>
                          <w:szCs w:val="8"/>
                        </w:rPr>
                      </w:pPr>
                      <w:r>
                        <w:rPr>
                          <w:b/>
                          <w:bCs/>
                          <w:i w:val="0"/>
                          <w:iCs w:val="0"/>
                          <w:color w:val="000000"/>
                          <w:spacing w:val="0"/>
                          <w:w w:val="100"/>
                          <w:position w:val="0"/>
                          <w:sz w:val="8"/>
                          <w:szCs w:val="8"/>
                        </w:rPr>
                        <w:t>ф</w:t>
                      </w:r>
                    </w:p>
                    <w:p>
                      <w:pPr>
                        <w:pStyle w:val="Style5"/>
                        <w:keepNext w:val="0"/>
                        <w:keepLines w:val="0"/>
                        <w:widowControl w:val="0"/>
                        <w:shd w:val="clear" w:color="auto" w:fill="auto"/>
                        <w:bidi w:val="0"/>
                        <w:spacing w:before="0" w:after="0" w:line="166" w:lineRule="auto"/>
                        <w:ind w:left="0" w:right="0" w:firstLine="0"/>
                        <w:jc w:val="right"/>
                      </w:pPr>
                      <w:r>
                        <w:rPr>
                          <w:rFonts w:ascii="Arial Unicode MS" w:eastAsia="Arial Unicode MS" w:hAnsi="Arial Unicode MS" w:cs="Arial Unicode MS"/>
                          <w:i w:val="0"/>
                          <w:iCs w:val="0"/>
                          <w:color w:val="000000"/>
                          <w:spacing w:val="0"/>
                          <w:w w:val="100"/>
                          <w:position w:val="0"/>
                        </w:rPr>
                        <w:t>га 5</w:t>
                      </w:r>
                    </w:p>
                  </w:txbxContent>
                </v:textbox>
                <w10:wrap anchorx="page"/>
              </v:shape>
            </w:pict>
          </mc:Fallback>
        </mc:AlternateContent>
      </w:r>
    </w:p>
    <w:p>
      <w:pPr>
        <w:pStyle w:val="Style59"/>
        <w:keepNext w:val="0"/>
        <w:keepLines w:val="0"/>
        <w:widowControl w:val="0"/>
        <w:shd w:val="clear" w:color="auto" w:fill="auto"/>
        <w:bidi w:val="0"/>
        <w:spacing w:before="0" w:after="520" w:line="240" w:lineRule="auto"/>
        <w:ind w:left="960" w:right="0" w:firstLine="0"/>
        <w:jc w:val="both"/>
      </w:pPr>
      <w:r>
        <w:rPr>
          <w:b/>
          <w:bCs/>
          <w:color w:val="000000"/>
          <w:spacing w:val="0"/>
          <w:w w:val="100"/>
          <w:position w:val="0"/>
        </w:rPr>
        <w:t xml:space="preserve">Буква К, </w:t>
      </w:r>
      <w:r>
        <w:rPr>
          <w:color w:val="000000"/>
          <w:spacing w:val="0"/>
          <w:w w:val="100"/>
          <w:position w:val="0"/>
        </w:rPr>
        <w:t xml:space="preserve">поставленная в начале марки (или после обозначения алюминиевой жилы), обозначает </w:t>
      </w:r>
      <w:r>
        <w:rPr>
          <w:b/>
          <w:bCs/>
          <w:color w:val="000000"/>
          <w:spacing w:val="0"/>
          <w:w w:val="100"/>
          <w:position w:val="0"/>
        </w:rPr>
        <w:t>контрольный кабель.</w:t>
      </w:r>
    </w:p>
    <w:p>
      <w:pPr>
        <w:pStyle w:val="Style57"/>
        <w:keepNext/>
        <w:keepLines/>
        <w:widowControl w:val="0"/>
        <w:shd w:val="clear" w:color="auto" w:fill="auto"/>
        <w:bidi w:val="0"/>
        <w:spacing w:before="0" w:after="120" w:line="257" w:lineRule="auto"/>
        <w:ind w:left="0" w:right="0" w:firstLine="0"/>
        <w:jc w:val="center"/>
      </w:pPr>
      <w:bookmarkStart w:id="211" w:name="bookmark211"/>
      <w:bookmarkStart w:id="212" w:name="bookmark212"/>
      <w:bookmarkStart w:id="213" w:name="bookmark213"/>
      <w:r>
        <w:rPr>
          <w:color w:val="000000"/>
          <w:spacing w:val="0"/>
          <w:w w:val="100"/>
          <w:position w:val="0"/>
        </w:rPr>
        <w:t>Силовые кабели</w:t>
      </w:r>
      <w:bookmarkEnd w:id="211"/>
      <w:bookmarkEnd w:id="212"/>
      <w:bookmarkEnd w:id="213"/>
    </w:p>
    <w:p>
      <w:pPr>
        <w:pStyle w:val="Style28"/>
        <w:keepNext w:val="0"/>
        <w:keepLines w:val="0"/>
        <w:widowControl w:val="0"/>
        <w:shd w:val="clear" w:color="auto" w:fill="auto"/>
        <w:bidi w:val="0"/>
        <w:spacing w:before="0" w:after="320"/>
        <w:ind w:left="0" w:right="0" w:firstLine="320"/>
        <w:jc w:val="both"/>
      </w:pPr>
      <w:r>
        <w:rPr>
          <w:color w:val="000000"/>
          <w:spacing w:val="0"/>
          <w:w w:val="100"/>
          <w:position w:val="0"/>
        </w:rPr>
        <w:t>Силовые кабели предназначены для передачи и распределе</w:t>
        <w:softHyphen/>
        <w:t>ния электрической энергии в осветительных и силовых электро</w:t>
        <w:softHyphen/>
        <w:t>установках для устройства кабельных линий.</w:t>
      </w:r>
      <w:r>
        <w:br w:type="page"/>
      </w:r>
    </w:p>
    <w:p>
      <w:pPr>
        <w:pStyle w:val="Style28"/>
        <w:keepNext w:val="0"/>
        <w:keepLines w:val="0"/>
        <w:widowControl w:val="0"/>
        <w:shd w:val="clear" w:color="auto" w:fill="auto"/>
        <w:bidi w:val="0"/>
        <w:spacing w:before="0" w:after="0" w:line="259" w:lineRule="auto"/>
        <w:ind w:left="0" w:right="0" w:firstLine="400"/>
        <w:jc w:val="both"/>
      </w:pPr>
      <w:r>
        <w:rPr>
          <w:b/>
          <w:bCs/>
          <w:color w:val="000000"/>
          <w:spacing w:val="0"/>
          <w:w w:val="100"/>
          <w:position w:val="0"/>
        </w:rPr>
        <w:t xml:space="preserve">Кабельной </w:t>
      </w:r>
      <w:r>
        <w:rPr>
          <w:color w:val="000000"/>
          <w:spacing w:val="0"/>
          <w:w w:val="100"/>
          <w:position w:val="0"/>
        </w:rPr>
        <w:t>называют линию для передачи электроэнергии, состоящую из одного или нескольких силовых кабелей с соеди</w:t>
        <w:softHyphen/>
        <w:t>нительными и концевыми муфтами (заделками).</w:t>
      </w:r>
    </w:p>
    <w:p>
      <w:pPr>
        <w:pStyle w:val="Style28"/>
        <w:keepNext w:val="0"/>
        <w:keepLines w:val="0"/>
        <w:widowControl w:val="0"/>
        <w:shd w:val="clear" w:color="auto" w:fill="auto"/>
        <w:bidi w:val="0"/>
        <w:spacing w:before="0" w:after="620" w:line="252" w:lineRule="auto"/>
        <w:ind w:left="0" w:right="0" w:firstLine="400"/>
        <w:jc w:val="both"/>
      </w:pPr>
      <w:r>
        <w:rPr>
          <w:b/>
          <w:bCs/>
          <w:color w:val="000000"/>
          <w:spacing w:val="0"/>
          <w:w w:val="100"/>
          <w:position w:val="0"/>
        </w:rPr>
        <w:t xml:space="preserve">Силовые кабели </w:t>
      </w:r>
      <w:r>
        <w:rPr>
          <w:color w:val="000000"/>
          <w:spacing w:val="0"/>
          <w:w w:val="100"/>
          <w:position w:val="0"/>
        </w:rPr>
        <w:t>могут иметь одну, две, три или четыре жилы. Четырехжильные кабели бывают с жилами одинакового сече</w:t>
        <w:softHyphen/>
        <w:t>ния или одна из жил (нулевая или заземляющая) может иметь уменьшенное сечение.</w:t>
      </w:r>
    </w:p>
    <w:p>
      <w:pPr>
        <w:pStyle w:val="Style28"/>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Разновидности кабелей</w:t>
      </w:r>
    </w:p>
    <w:tbl>
      <w:tblPr>
        <w:tblOverlap w:val="never"/>
        <w:jc w:val="center"/>
        <w:tblLayout w:type="fixed"/>
      </w:tblPr>
      <w:tblGrid>
        <w:gridCol w:w="950"/>
        <w:gridCol w:w="5314"/>
      </w:tblGrid>
      <w:tr>
        <w:trPr>
          <w:trHeight w:val="336" w:hRule="exact"/>
        </w:trPr>
        <w:tc>
          <w:tcPr>
            <w:gridSpan w:val="2"/>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1"/>
                <w:szCs w:val="11"/>
              </w:rPr>
            </w:pPr>
            <w:r>
              <w:rPr>
                <w:rFonts w:ascii="Arial" w:eastAsia="Arial" w:hAnsi="Arial" w:cs="Arial"/>
                <w:b/>
                <w:bCs/>
                <w:color w:val="000000"/>
                <w:spacing w:val="0"/>
                <w:w w:val="100"/>
                <w:position w:val="0"/>
                <w:sz w:val="11"/>
                <w:szCs w:val="11"/>
              </w:rPr>
              <w:t>НРГи АНРГ</w:t>
            </w:r>
          </w:p>
        </w:tc>
      </w:tr>
      <w:tr>
        <w:trPr>
          <w:trHeight w:val="326"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Назначение</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54" w:lineRule="auto"/>
              <w:ind w:left="0" w:right="0" w:firstLine="0"/>
              <w:jc w:val="left"/>
              <w:rPr>
                <w:sz w:val="11"/>
                <w:szCs w:val="11"/>
              </w:rPr>
            </w:pPr>
            <w:r>
              <w:rPr>
                <w:rFonts w:ascii="Arial" w:eastAsia="Arial" w:hAnsi="Arial" w:cs="Arial"/>
                <w:color w:val="000000"/>
                <w:spacing w:val="0"/>
                <w:w w:val="100"/>
                <w:position w:val="0"/>
                <w:sz w:val="11"/>
                <w:szCs w:val="11"/>
              </w:rPr>
              <w:t>• Прокладка внутри помещений, в каналах, туннелях при отсутствии механических воздейст</w:t>
              <w:softHyphen/>
              <w:t>вий на кабель</w:t>
            </w:r>
          </w:p>
        </w:tc>
      </w:tr>
      <w:tr>
        <w:trPr>
          <w:trHeight w:val="965"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54" w:lineRule="auto"/>
              <w:ind w:left="0" w:right="0" w:firstLine="0"/>
              <w:jc w:val="left"/>
              <w:rPr>
                <w:sz w:val="11"/>
                <w:szCs w:val="11"/>
              </w:rPr>
            </w:pPr>
            <w:r>
              <w:rPr>
                <w:rFonts w:ascii="Arial" w:eastAsia="Arial" w:hAnsi="Arial" w:cs="Arial"/>
                <w:color w:val="000000"/>
                <w:spacing w:val="0"/>
                <w:w w:val="100"/>
                <w:position w:val="0"/>
                <w:sz w:val="11"/>
                <w:szCs w:val="11"/>
              </w:rPr>
              <w:t>Конструкция и особенности</w:t>
            </w:r>
          </w:p>
        </w:tc>
        <w:tc>
          <w:tcPr>
            <w:tcBorders>
              <w:top w:val="single" w:sz="4"/>
              <w:left w:val="single" w:sz="4"/>
              <w:right w:val="single" w:sz="4"/>
            </w:tcBorders>
            <w:shd w:val="clear" w:color="auto" w:fill="FFFFFF"/>
            <w:vAlign w:val="bottom"/>
          </w:tcPr>
          <w:p>
            <w:pPr>
              <w:pStyle w:val="Style11"/>
              <w:keepNext w:val="0"/>
              <w:keepLines w:val="0"/>
              <w:widowControl w:val="0"/>
              <w:numPr>
                <w:ilvl w:val="0"/>
                <w:numId w:val="83"/>
              </w:numPr>
              <w:shd w:val="clear" w:color="auto" w:fill="auto"/>
              <w:tabs>
                <w:tab w:pos="91" w:val="left"/>
              </w:tabs>
              <w:bidi w:val="0"/>
              <w:spacing w:before="0" w:after="0" w:line="264" w:lineRule="auto"/>
              <w:ind w:left="0" w:right="0" w:firstLine="0"/>
              <w:jc w:val="left"/>
              <w:rPr>
                <w:sz w:val="11"/>
                <w:szCs w:val="11"/>
              </w:rPr>
            </w:pPr>
            <w:r>
              <w:rPr>
                <w:rFonts w:ascii="Arial" w:eastAsia="Arial" w:hAnsi="Arial" w:cs="Arial"/>
                <w:color w:val="000000"/>
                <w:spacing w:val="0"/>
                <w:w w:val="100"/>
                <w:position w:val="0"/>
                <w:sz w:val="11"/>
                <w:szCs w:val="11"/>
              </w:rPr>
              <w:t>Рассчитаны на номинальное напряжение 660 В.</w:t>
            </w:r>
          </w:p>
          <w:p>
            <w:pPr>
              <w:pStyle w:val="Style11"/>
              <w:keepNext w:val="0"/>
              <w:keepLines w:val="0"/>
              <w:widowControl w:val="0"/>
              <w:numPr>
                <w:ilvl w:val="0"/>
                <w:numId w:val="83"/>
              </w:numPr>
              <w:shd w:val="clear" w:color="auto" w:fill="auto"/>
              <w:tabs>
                <w:tab w:pos="91" w:val="left"/>
              </w:tabs>
              <w:bidi w:val="0"/>
              <w:spacing w:before="0" w:after="0" w:line="264" w:lineRule="auto"/>
              <w:ind w:left="0" w:right="0" w:firstLine="0"/>
              <w:jc w:val="left"/>
              <w:rPr>
                <w:sz w:val="11"/>
                <w:szCs w:val="11"/>
              </w:rPr>
            </w:pPr>
            <w:r>
              <w:rPr>
                <w:rFonts w:ascii="Arial" w:eastAsia="Arial" w:hAnsi="Arial" w:cs="Arial"/>
                <w:color w:val="000000"/>
                <w:spacing w:val="0"/>
                <w:w w:val="100"/>
                <w:position w:val="0"/>
                <w:sz w:val="11"/>
                <w:szCs w:val="11"/>
              </w:rPr>
              <w:t>Кабели марки НРГ имеют медные жилы, а марки АНРГ — алюминиевые.</w:t>
            </w:r>
          </w:p>
          <w:p>
            <w:pPr>
              <w:pStyle w:val="Style11"/>
              <w:keepNext w:val="0"/>
              <w:keepLines w:val="0"/>
              <w:widowControl w:val="0"/>
              <w:numPr>
                <w:ilvl w:val="0"/>
                <w:numId w:val="83"/>
              </w:numPr>
              <w:shd w:val="clear" w:color="auto" w:fill="auto"/>
              <w:tabs>
                <w:tab w:pos="86" w:val="left"/>
                <w:tab w:pos="4253" w:val="left"/>
              </w:tabs>
              <w:bidi w:val="0"/>
              <w:spacing w:before="0" w:after="0" w:line="264" w:lineRule="auto"/>
              <w:ind w:left="0" w:right="0" w:firstLine="0"/>
              <w:jc w:val="left"/>
              <w:rPr>
                <w:sz w:val="11"/>
                <w:szCs w:val="11"/>
              </w:rPr>
            </w:pPr>
            <w:r>
              <w:rPr>
                <w:rFonts w:ascii="Arial" w:eastAsia="Arial" w:hAnsi="Arial" w:cs="Arial"/>
                <w:color w:val="000000"/>
                <w:spacing w:val="0"/>
                <w:w w:val="100"/>
                <w:position w:val="0"/>
                <w:sz w:val="11"/>
                <w:szCs w:val="11"/>
              </w:rPr>
              <w:t>Число жил 1...4,</w:t>
              <w:tab/>
              <w:t>«</w:t>
            </w:r>
          </w:p>
          <w:p>
            <w:pPr>
              <w:pStyle w:val="Style11"/>
              <w:keepNext w:val="0"/>
              <w:keepLines w:val="0"/>
              <w:widowControl w:val="0"/>
              <w:numPr>
                <w:ilvl w:val="0"/>
                <w:numId w:val="83"/>
              </w:numPr>
              <w:shd w:val="clear" w:color="auto" w:fill="auto"/>
              <w:tabs>
                <w:tab w:pos="96" w:val="left"/>
              </w:tabs>
              <w:bidi w:val="0"/>
              <w:spacing w:before="0" w:after="0" w:line="264" w:lineRule="auto"/>
              <w:ind w:left="0" w:right="0" w:firstLine="0"/>
              <w:jc w:val="left"/>
              <w:rPr>
                <w:sz w:val="11"/>
                <w:szCs w:val="11"/>
              </w:rPr>
            </w:pPr>
            <w:r>
              <w:rPr>
                <w:rFonts w:ascii="Arial" w:eastAsia="Arial" w:hAnsi="Arial" w:cs="Arial"/>
                <w:color w:val="000000"/>
                <w:spacing w:val="0"/>
                <w:w w:val="100"/>
                <w:position w:val="0"/>
                <w:sz w:val="11"/>
                <w:szCs w:val="11"/>
              </w:rPr>
              <w:t>Минимальное сечение одножильных — 1,0 мм</w:t>
            </w:r>
            <w:r>
              <w:rPr>
                <w:rFonts w:ascii="Arial" w:eastAsia="Arial" w:hAnsi="Arial" w:cs="Arial"/>
                <w:color w:val="000000"/>
                <w:spacing w:val="0"/>
                <w:w w:val="100"/>
                <w:position w:val="0"/>
                <w:sz w:val="11"/>
                <w:szCs w:val="11"/>
                <w:vertAlign w:val="superscript"/>
              </w:rPr>
              <w:t>2</w:t>
            </w:r>
            <w:r>
              <w:rPr>
                <w:rFonts w:ascii="Arial" w:eastAsia="Arial" w:hAnsi="Arial" w:cs="Arial"/>
                <w:color w:val="000000"/>
                <w:spacing w:val="0"/>
                <w:w w:val="100"/>
                <w:position w:val="0"/>
                <w:sz w:val="11"/>
                <w:szCs w:val="11"/>
              </w:rPr>
              <w:t xml:space="preserve"> (НРГ), 4,0 мм</w:t>
            </w:r>
            <w:r>
              <w:rPr>
                <w:rFonts w:ascii="Arial" w:eastAsia="Arial" w:hAnsi="Arial" w:cs="Arial"/>
                <w:color w:val="000000"/>
                <w:spacing w:val="0"/>
                <w:w w:val="100"/>
                <w:position w:val="0"/>
                <w:sz w:val="11"/>
                <w:szCs w:val="11"/>
                <w:vertAlign w:val="superscript"/>
              </w:rPr>
              <w:t>2</w:t>
            </w:r>
            <w:r>
              <w:rPr>
                <w:rFonts w:ascii="Arial" w:eastAsia="Arial" w:hAnsi="Arial" w:cs="Arial"/>
                <w:color w:val="000000"/>
                <w:spacing w:val="0"/>
                <w:w w:val="100"/>
                <w:position w:val="0"/>
                <w:sz w:val="11"/>
                <w:szCs w:val="11"/>
              </w:rPr>
              <w:t xml:space="preserve"> (АНРГ) и двух-, трех- и четырехжильных — 2,5 мм\</w:t>
            </w:r>
          </w:p>
          <w:p>
            <w:pPr>
              <w:pStyle w:val="Style11"/>
              <w:keepNext w:val="0"/>
              <w:keepLines w:val="0"/>
              <w:widowControl w:val="0"/>
              <w:shd w:val="clear" w:color="auto" w:fill="auto"/>
              <w:bidi w:val="0"/>
              <w:spacing w:before="0" w:after="0" w:line="264" w:lineRule="auto"/>
              <w:ind w:left="0" w:right="0" w:firstLine="0"/>
              <w:jc w:val="left"/>
              <w:rPr>
                <w:sz w:val="11"/>
                <w:szCs w:val="11"/>
              </w:rPr>
            </w:pPr>
            <w:r>
              <w:rPr>
                <w:rFonts w:ascii="Arial" w:eastAsia="Arial" w:hAnsi="Arial" w:cs="Arial"/>
                <w:color w:val="000000"/>
                <w:spacing w:val="0"/>
                <w:w w:val="100"/>
                <w:position w:val="0"/>
                <w:sz w:val="11"/>
                <w:szCs w:val="11"/>
              </w:rPr>
              <w:t>’ Жилы изолированы резиной и защищены резиновой оболочкой, маслостойкой и не рас</w:t>
              <w:softHyphen/>
              <w:t>пространяющей горение</w:t>
            </w:r>
          </w:p>
        </w:tc>
      </w:tr>
      <w:tr>
        <w:trPr>
          <w:trHeight w:val="950" w:hRule="exact"/>
        </w:trPr>
        <w:tc>
          <w:tcPr>
            <w:gridSpan w:val="2"/>
            <w:tcBorders>
              <w:top w:val="single" w:sz="4"/>
              <w:left w:val="single" w:sz="4"/>
              <w:right w:val="single" w:sz="4"/>
            </w:tcBorders>
            <w:shd w:val="clear" w:color="auto" w:fill="FFFFFF"/>
            <w:vAlign w:val="center"/>
          </w:tcPr>
          <w:p>
            <w:pPr>
              <w:pStyle w:val="Style11"/>
              <w:keepNext w:val="0"/>
              <w:keepLines w:val="0"/>
              <w:widowControl w:val="0"/>
              <w:shd w:val="clear" w:color="auto" w:fill="auto"/>
              <w:tabs>
                <w:tab w:pos="3450" w:val="left"/>
              </w:tabs>
              <w:bidi w:val="0"/>
              <w:spacing w:before="0" w:after="100" w:line="240" w:lineRule="auto"/>
              <w:ind w:left="0" w:right="0" w:firstLine="680"/>
              <w:jc w:val="both"/>
              <w:rPr>
                <w:sz w:val="8"/>
                <w:szCs w:val="8"/>
              </w:rPr>
            </w:pPr>
            <w:r>
              <w:rPr>
                <w:rFonts w:ascii="Arial" w:eastAsia="Arial" w:hAnsi="Arial" w:cs="Arial"/>
                <w:b/>
                <w:bCs/>
                <w:color w:val="000000"/>
                <w:spacing w:val="0"/>
                <w:w w:val="100"/>
                <w:position w:val="0"/>
                <w:sz w:val="8"/>
                <w:szCs w:val="8"/>
              </w:rPr>
              <w:t>Резиновая оболочке (маспостойкзя негорючая!</w:t>
              <w:tab/>
              <w:t>Изолирующая пленка</w:t>
            </w:r>
          </w:p>
          <w:p>
            <w:pPr>
              <w:pStyle w:val="Style11"/>
              <w:keepNext w:val="0"/>
              <w:keepLines w:val="0"/>
              <w:widowControl w:val="0"/>
              <w:shd w:val="clear" w:color="auto" w:fill="auto"/>
              <w:tabs>
                <w:tab w:pos="2754" w:val="left"/>
                <w:tab w:pos="3738" w:val="left"/>
                <w:tab w:leader="dot" w:pos="4012" w:val="left"/>
              </w:tabs>
              <w:bidi w:val="0"/>
              <w:spacing w:before="0" w:after="0" w:line="240" w:lineRule="auto"/>
              <w:ind w:left="1900" w:right="0" w:firstLine="0"/>
              <w:jc w:val="left"/>
              <w:rPr>
                <w:sz w:val="8"/>
                <w:szCs w:val="8"/>
              </w:rPr>
            </w:pPr>
            <w:r>
              <w:rPr>
                <w:rFonts w:ascii="Arial" w:eastAsia="Arial" w:hAnsi="Arial" w:cs="Arial"/>
                <w:i/>
                <w:iCs/>
                <w:color w:val="000000"/>
                <w:spacing w:val="0"/>
                <w:w w:val="100"/>
                <w:position w:val="0"/>
                <w:sz w:val="11"/>
                <w:szCs w:val="11"/>
              </w:rPr>
              <w:t>f</w:t>
            </w:r>
            <w:r>
              <w:rPr>
                <w:rFonts w:ascii="Arial" w:eastAsia="Arial" w:hAnsi="Arial" w:cs="Arial"/>
                <w:color w:val="000000"/>
                <w:spacing w:val="0"/>
                <w:w w:val="100"/>
                <w:position w:val="0"/>
                <w:sz w:val="10"/>
                <w:szCs w:val="10"/>
              </w:rPr>
              <w:tab/>
            </w:r>
            <w:r>
              <w:rPr>
                <w:rFonts w:ascii="Arial" w:eastAsia="Arial" w:hAnsi="Arial" w:cs="Arial"/>
                <w:color w:val="000000"/>
                <w:spacing w:val="0"/>
                <w:w w:val="100"/>
                <w:position w:val="0"/>
                <w:sz w:val="10"/>
                <w:szCs w:val="10"/>
              </w:rPr>
              <w:t>И</w:t>
              <w:tab/>
            </w:r>
            <w:r>
              <w:rPr>
                <w:strike/>
                <w:color w:val="000000"/>
                <w:spacing w:val="0"/>
                <w:w w:val="100"/>
                <w:position w:val="0"/>
                <w:sz w:val="15"/>
                <w:szCs w:val="15"/>
                <w:u w:val="single"/>
              </w:rPr>
              <w:t>к-</w:t>
              <w:tab/>
            </w:r>
            <w:r>
              <w:rPr>
                <w:rFonts w:ascii="Arial" w:eastAsia="Arial" w:hAnsi="Arial" w:cs="Arial"/>
                <w:b/>
                <w:bCs/>
                <w:color w:val="000000"/>
                <w:spacing w:val="0"/>
                <w:w w:val="100"/>
                <w:position w:val="0"/>
                <w:sz w:val="8"/>
                <w:szCs w:val="8"/>
                <w:u w:val="single"/>
              </w:rPr>
              <w:t>■*»</w:t>
            </w:r>
            <w:r>
              <w:rPr>
                <w:rFonts w:ascii="Arial" w:eastAsia="Arial" w:hAnsi="Arial" w:cs="Arial"/>
                <w:b/>
                <w:bCs/>
                <w:color w:val="000000"/>
                <w:spacing w:val="0"/>
                <w:w w:val="100"/>
                <w:position w:val="0"/>
                <w:sz w:val="8"/>
                <w:szCs w:val="8"/>
              </w:rPr>
              <w:t xml:space="preserve"> Меднью жилы (НРГ)</w:t>
            </w:r>
          </w:p>
          <w:p>
            <w:pPr>
              <w:pStyle w:val="Style11"/>
              <w:keepNext w:val="0"/>
              <w:keepLines w:val="0"/>
              <w:widowControl w:val="0"/>
              <w:shd w:val="clear" w:color="auto" w:fill="auto"/>
              <w:tabs>
                <w:tab w:pos="2759" w:val="left"/>
                <w:tab w:pos="3172" w:val="left"/>
                <w:tab w:pos="4209" w:val="left"/>
              </w:tabs>
              <w:bidi w:val="0"/>
              <w:spacing w:before="0" w:after="100" w:line="199" w:lineRule="auto"/>
              <w:ind w:left="1900" w:right="0" w:firstLine="0"/>
              <w:jc w:val="left"/>
              <w:rPr>
                <w:sz w:val="8"/>
                <w:szCs w:val="8"/>
              </w:rPr>
            </w:pPr>
            <w:r>
              <w:rPr>
                <w:rFonts w:ascii="Arial" w:eastAsia="Arial" w:hAnsi="Arial" w:cs="Arial"/>
                <w:color w:val="000000"/>
                <w:spacing w:val="0"/>
                <w:w w:val="100"/>
                <w:position w:val="0"/>
                <w:sz w:val="10"/>
                <w:szCs w:val="10"/>
              </w:rPr>
              <w:t>\</w:t>
              <w:tab/>
            </w:r>
            <w:r>
              <w:rPr>
                <w:rFonts w:ascii="Arial" w:eastAsia="Arial" w:hAnsi="Arial" w:cs="Arial"/>
                <w:color w:val="000000"/>
                <w:spacing w:val="0"/>
                <w:w w:val="100"/>
                <w:position w:val="0"/>
                <w:sz w:val="10"/>
                <w:szCs w:val="10"/>
                <w:u w:val="single"/>
              </w:rPr>
              <w:t>ц</w:t>
              <w:tab/>
              <w:t xml:space="preserve">« XX. </w:t>
            </w:r>
            <w:r>
              <w:rPr>
                <w:strike/>
                <w:color w:val="000000"/>
                <w:spacing w:val="0"/>
                <w:w w:val="100"/>
                <w:position w:val="0"/>
                <w:sz w:val="15"/>
                <w:szCs w:val="15"/>
                <w:u w:val="single"/>
              </w:rPr>
              <w:t>f</w:t>
            </w:r>
            <w:r>
              <w:rPr>
                <w:strike/>
                <w:color w:val="000000"/>
                <w:spacing w:val="0"/>
                <w:w w:val="100"/>
                <w:position w:val="0"/>
                <w:sz w:val="15"/>
                <w:szCs w:val="15"/>
              </w:rPr>
              <w:t>^</w:t>
            </w:r>
            <w:r>
              <w:rPr>
                <w:strike/>
                <w:color w:val="000000"/>
                <w:spacing w:val="0"/>
                <w:w w:val="100"/>
                <w:position w:val="0"/>
                <w:sz w:val="15"/>
                <w:szCs w:val="15"/>
                <w:vertAlign w:val="superscript"/>
              </w:rPr>
              <w:t>====</w:t>
            </w:r>
            <w:r>
              <w:rPr>
                <w:strike/>
                <w:color w:val="000000"/>
                <w:spacing w:val="0"/>
                <w:w w:val="100"/>
                <w:position w:val="0"/>
                <w:sz w:val="15"/>
                <w:szCs w:val="15"/>
              </w:rPr>
              <w:t>*‘</w:t>
            </w:r>
            <w:r>
              <w:rPr>
                <w:strike/>
                <w:color w:val="000000"/>
                <w:spacing w:val="0"/>
                <w:w w:val="100"/>
                <w:position w:val="0"/>
                <w:sz w:val="15"/>
                <w:szCs w:val="15"/>
              </w:rPr>
              <w:t xml:space="preserve"> —»</w:t>
            </w:r>
            <w:r>
              <w:rPr>
                <w:rFonts w:ascii="Arial" w:eastAsia="Arial" w:hAnsi="Arial" w:cs="Arial"/>
                <w:b/>
                <w:bCs/>
                <w:color w:val="000000"/>
                <w:spacing w:val="0"/>
                <w:w w:val="100"/>
                <w:position w:val="0"/>
                <w:sz w:val="8"/>
                <w:szCs w:val="8"/>
              </w:rPr>
              <w:tab/>
              <w:t>Алюминиевые жилы &lt;АНРГ)</w:t>
            </w:r>
          </w:p>
          <w:p>
            <w:pPr>
              <w:pStyle w:val="Style11"/>
              <w:keepNext w:val="0"/>
              <w:keepLines w:val="0"/>
              <w:widowControl w:val="0"/>
              <w:shd w:val="clear" w:color="auto" w:fill="auto"/>
              <w:bidi w:val="0"/>
              <w:spacing w:before="0" w:line="240" w:lineRule="auto"/>
              <w:ind w:left="0" w:right="0" w:firstLine="0"/>
              <w:jc w:val="center"/>
              <w:rPr>
                <w:sz w:val="8"/>
                <w:szCs w:val="8"/>
              </w:rPr>
            </w:pPr>
            <w:r>
              <w:rPr>
                <w:rFonts w:ascii="Arial" w:eastAsia="Arial" w:hAnsi="Arial" w:cs="Arial"/>
                <w:b/>
                <w:bCs/>
                <w:color w:val="000000"/>
                <w:spacing w:val="0"/>
                <w:w w:val="100"/>
                <w:position w:val="0"/>
                <w:sz w:val="8"/>
                <w:szCs w:val="8"/>
              </w:rPr>
              <w:t>Резиновая изоляция</w:t>
            </w:r>
          </w:p>
          <w:p>
            <w:pPr>
              <w:pStyle w:val="Style11"/>
              <w:keepNext w:val="0"/>
              <w:keepLines w:val="0"/>
              <w:widowControl w:val="0"/>
              <w:shd w:val="clear" w:color="auto" w:fill="auto"/>
              <w:bidi w:val="0"/>
              <w:spacing w:before="0" w:after="100" w:line="240" w:lineRule="auto"/>
              <w:ind w:left="0" w:right="0" w:firstLine="0"/>
              <w:jc w:val="center"/>
              <w:rPr>
                <w:sz w:val="10"/>
                <w:szCs w:val="10"/>
              </w:rPr>
            </w:pPr>
            <w:r>
              <w:rPr>
                <w:rFonts w:ascii="Arial" w:eastAsia="Arial" w:hAnsi="Arial" w:cs="Arial"/>
                <w:color w:val="000000"/>
                <w:spacing w:val="0"/>
                <w:w w:val="100"/>
                <w:position w:val="0"/>
                <w:sz w:val="10"/>
                <w:szCs w:val="10"/>
              </w:rPr>
              <w:t>НРГи АНРГ</w:t>
            </w:r>
          </w:p>
        </w:tc>
      </w:tr>
      <w:tr>
        <w:trPr>
          <w:trHeight w:val="312" w:hRule="exact"/>
        </w:trPr>
        <w:tc>
          <w:tcPr>
            <w:gridSpan w:val="2"/>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1"/>
                <w:szCs w:val="11"/>
              </w:rPr>
            </w:pPr>
            <w:r>
              <w:rPr>
                <w:rFonts w:ascii="Arial" w:eastAsia="Arial" w:hAnsi="Arial" w:cs="Arial"/>
                <w:b/>
                <w:bCs/>
                <w:color w:val="000000"/>
                <w:spacing w:val="0"/>
                <w:w w:val="100"/>
                <w:position w:val="0"/>
                <w:sz w:val="11"/>
                <w:szCs w:val="11"/>
              </w:rPr>
              <w:t>СРГ и АСРГ</w:t>
            </w:r>
          </w:p>
        </w:tc>
      </w:tr>
      <w:tr>
        <w:trPr>
          <w:trHeight w:val="355"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Назначение</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64" w:lineRule="auto"/>
              <w:ind w:left="0" w:right="0" w:firstLine="0"/>
              <w:jc w:val="left"/>
              <w:rPr>
                <w:sz w:val="11"/>
                <w:szCs w:val="11"/>
              </w:rPr>
            </w:pPr>
            <w:r>
              <w:rPr>
                <w:rFonts w:ascii="Arial" w:eastAsia="Arial" w:hAnsi="Arial" w:cs="Arial"/>
                <w:color w:val="000000"/>
                <w:spacing w:val="0"/>
                <w:w w:val="100"/>
                <w:position w:val="0"/>
                <w:sz w:val="11"/>
                <w:szCs w:val="11"/>
              </w:rPr>
              <w:t>• Прокладка внутри помещений, не подверженных вибрации, в среде, нейтральной по отношению к свинцу</w:t>
            </w:r>
          </w:p>
        </w:tc>
      </w:tr>
      <w:tr>
        <w:trPr>
          <w:trHeight w:val="874"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54" w:lineRule="auto"/>
              <w:ind w:left="0" w:right="0" w:firstLine="0"/>
              <w:jc w:val="left"/>
              <w:rPr>
                <w:sz w:val="11"/>
                <w:szCs w:val="11"/>
              </w:rPr>
            </w:pPr>
            <w:r>
              <w:rPr>
                <w:rFonts w:ascii="Arial" w:eastAsia="Arial" w:hAnsi="Arial" w:cs="Arial"/>
                <w:color w:val="000000"/>
                <w:spacing w:val="0"/>
                <w:w w:val="100"/>
                <w:position w:val="0"/>
                <w:sz w:val="11"/>
                <w:szCs w:val="11"/>
              </w:rPr>
              <w:t>Конструкция и особенности</w:t>
            </w:r>
          </w:p>
        </w:tc>
        <w:tc>
          <w:tcPr>
            <w:tcBorders>
              <w:top w:val="single" w:sz="4"/>
              <w:left w:val="single" w:sz="4"/>
              <w:right w:val="single" w:sz="4"/>
            </w:tcBorders>
            <w:shd w:val="clear" w:color="auto" w:fill="FFFFFF"/>
            <w:vAlign w:val="bottom"/>
          </w:tcPr>
          <w:p>
            <w:pPr>
              <w:pStyle w:val="Style11"/>
              <w:keepNext w:val="0"/>
              <w:keepLines w:val="0"/>
              <w:widowControl w:val="0"/>
              <w:numPr>
                <w:ilvl w:val="0"/>
                <w:numId w:val="85"/>
              </w:numPr>
              <w:shd w:val="clear" w:color="auto" w:fill="auto"/>
              <w:tabs>
                <w:tab w:pos="77" w:val="left"/>
              </w:tabs>
              <w:bidi w:val="0"/>
              <w:spacing w:before="0" w:after="0" w:line="264" w:lineRule="auto"/>
              <w:ind w:left="0" w:right="0" w:firstLine="0"/>
              <w:jc w:val="left"/>
              <w:rPr>
                <w:sz w:val="11"/>
                <w:szCs w:val="11"/>
              </w:rPr>
            </w:pPr>
            <w:r>
              <w:rPr>
                <w:rFonts w:ascii="Arial" w:eastAsia="Arial" w:hAnsi="Arial" w:cs="Arial"/>
                <w:color w:val="000000"/>
                <w:spacing w:val="0"/>
                <w:w w:val="100"/>
                <w:position w:val="0"/>
                <w:sz w:val="11"/>
                <w:szCs w:val="11"/>
              </w:rPr>
              <w:t>Рассчитаны на номинальное напряжение 660 В.</w:t>
            </w:r>
          </w:p>
          <w:p>
            <w:pPr>
              <w:pStyle w:val="Style11"/>
              <w:keepNext w:val="0"/>
              <w:keepLines w:val="0"/>
              <w:widowControl w:val="0"/>
              <w:numPr>
                <w:ilvl w:val="0"/>
                <w:numId w:val="85"/>
              </w:numPr>
              <w:shd w:val="clear" w:color="auto" w:fill="auto"/>
              <w:tabs>
                <w:tab w:pos="77" w:val="left"/>
              </w:tabs>
              <w:bidi w:val="0"/>
              <w:spacing w:before="0" w:after="0" w:line="264" w:lineRule="auto"/>
              <w:ind w:left="0" w:right="0" w:firstLine="0"/>
              <w:jc w:val="left"/>
              <w:rPr>
                <w:sz w:val="11"/>
                <w:szCs w:val="11"/>
              </w:rPr>
            </w:pPr>
            <w:r>
              <w:rPr>
                <w:rFonts w:ascii="Arial" w:eastAsia="Arial" w:hAnsi="Arial" w:cs="Arial"/>
                <w:color w:val="000000"/>
                <w:spacing w:val="0"/>
                <w:w w:val="100"/>
                <w:position w:val="0"/>
                <w:sz w:val="11"/>
                <w:szCs w:val="11"/>
              </w:rPr>
              <w:t>Кабели марки СРГ имеют медные жилы, а марки АСРГ — алюминиевые.</w:t>
            </w:r>
          </w:p>
          <w:p>
            <w:pPr>
              <w:pStyle w:val="Style11"/>
              <w:keepNext w:val="0"/>
              <w:keepLines w:val="0"/>
              <w:widowControl w:val="0"/>
              <w:numPr>
                <w:ilvl w:val="0"/>
                <w:numId w:val="85"/>
              </w:numPr>
              <w:shd w:val="clear" w:color="auto" w:fill="auto"/>
              <w:tabs>
                <w:tab w:pos="72" w:val="left"/>
              </w:tabs>
              <w:bidi w:val="0"/>
              <w:spacing w:before="0" w:after="0" w:line="264" w:lineRule="auto"/>
              <w:ind w:left="0" w:right="0" w:firstLine="0"/>
              <w:jc w:val="left"/>
              <w:rPr>
                <w:sz w:val="11"/>
                <w:szCs w:val="11"/>
              </w:rPr>
            </w:pPr>
            <w:r>
              <w:rPr>
                <w:rFonts w:ascii="Arial" w:eastAsia="Arial" w:hAnsi="Arial" w:cs="Arial"/>
                <w:color w:val="000000"/>
                <w:spacing w:val="0"/>
                <w:w w:val="100"/>
                <w:position w:val="0"/>
                <w:sz w:val="11"/>
                <w:szCs w:val="11"/>
              </w:rPr>
              <w:t>Число жил</w:t>
            </w:r>
          </w:p>
          <w:p>
            <w:pPr>
              <w:pStyle w:val="Style11"/>
              <w:keepNext w:val="0"/>
              <w:keepLines w:val="0"/>
              <w:widowControl w:val="0"/>
              <w:numPr>
                <w:ilvl w:val="0"/>
                <w:numId w:val="85"/>
              </w:numPr>
              <w:shd w:val="clear" w:color="auto" w:fill="auto"/>
              <w:tabs>
                <w:tab w:pos="77" w:val="left"/>
              </w:tabs>
              <w:bidi w:val="0"/>
              <w:spacing w:before="0" w:after="0" w:line="264" w:lineRule="auto"/>
              <w:ind w:left="0" w:right="0" w:firstLine="0"/>
              <w:jc w:val="left"/>
              <w:rPr>
                <w:sz w:val="11"/>
                <w:szCs w:val="11"/>
              </w:rPr>
            </w:pPr>
            <w:r>
              <w:rPr>
                <w:rFonts w:ascii="Arial" w:eastAsia="Arial" w:hAnsi="Arial" w:cs="Arial"/>
                <w:color w:val="000000"/>
                <w:spacing w:val="0"/>
                <w:w w:val="100"/>
                <w:position w:val="0"/>
                <w:sz w:val="11"/>
                <w:szCs w:val="11"/>
              </w:rPr>
              <w:t>Минимальное сечение трех- и четырехжильных — 1.0 мм</w:t>
            </w:r>
            <w:r>
              <w:rPr>
                <w:rFonts w:ascii="Arial" w:eastAsia="Arial" w:hAnsi="Arial" w:cs="Arial"/>
                <w:color w:val="000000"/>
                <w:spacing w:val="0"/>
                <w:w w:val="100"/>
                <w:position w:val="0"/>
                <w:sz w:val="11"/>
                <w:szCs w:val="11"/>
                <w:vertAlign w:val="superscript"/>
              </w:rPr>
              <w:t>2</w:t>
            </w:r>
            <w:r>
              <w:rPr>
                <w:rFonts w:ascii="Arial" w:eastAsia="Arial" w:hAnsi="Arial" w:cs="Arial"/>
                <w:color w:val="000000"/>
                <w:spacing w:val="0"/>
                <w:w w:val="100"/>
                <w:position w:val="0"/>
                <w:sz w:val="11"/>
                <w:szCs w:val="11"/>
              </w:rPr>
              <w:t xml:space="preserve"> (СРГ), 2,5 мм</w:t>
            </w:r>
            <w:r>
              <w:rPr>
                <w:rFonts w:ascii="Arial" w:eastAsia="Arial" w:hAnsi="Arial" w:cs="Arial"/>
                <w:color w:val="000000"/>
                <w:spacing w:val="0"/>
                <w:w w:val="100"/>
                <w:position w:val="0"/>
                <w:sz w:val="11"/>
                <w:szCs w:val="11"/>
                <w:vertAlign w:val="superscript"/>
              </w:rPr>
              <w:t>2</w:t>
            </w:r>
            <w:r>
              <w:rPr>
                <w:rFonts w:ascii="Arial" w:eastAsia="Arial" w:hAnsi="Arial" w:cs="Arial"/>
                <w:color w:val="000000"/>
                <w:spacing w:val="0"/>
                <w:w w:val="100"/>
                <w:position w:val="0"/>
                <w:sz w:val="11"/>
                <w:szCs w:val="11"/>
              </w:rPr>
              <w:t xml:space="preserve"> и одно-, двух и трехжильных кабелей АСРГ — 4 мм'.</w:t>
            </w:r>
          </w:p>
          <w:p>
            <w:pPr>
              <w:pStyle w:val="Style11"/>
              <w:keepNext w:val="0"/>
              <w:keepLines w:val="0"/>
              <w:widowControl w:val="0"/>
              <w:numPr>
                <w:ilvl w:val="0"/>
                <w:numId w:val="85"/>
              </w:numPr>
              <w:shd w:val="clear" w:color="auto" w:fill="auto"/>
              <w:tabs>
                <w:tab w:pos="67" w:val="left"/>
              </w:tabs>
              <w:bidi w:val="0"/>
              <w:spacing w:before="0" w:after="0" w:line="264" w:lineRule="auto"/>
              <w:ind w:left="0" w:right="0" w:firstLine="0"/>
              <w:jc w:val="left"/>
              <w:rPr>
                <w:sz w:val="11"/>
                <w:szCs w:val="11"/>
              </w:rPr>
            </w:pPr>
            <w:r>
              <w:rPr>
                <w:rFonts w:ascii="Arial" w:eastAsia="Arial" w:hAnsi="Arial" w:cs="Arial"/>
                <w:color w:val="000000"/>
                <w:spacing w:val="0"/>
                <w:w w:val="100"/>
                <w:position w:val="0"/>
                <w:sz w:val="11"/>
                <w:szCs w:val="11"/>
              </w:rPr>
              <w:t>Жилы изолированы резиной, оболочка свинцовая</w:t>
            </w:r>
          </w:p>
        </w:tc>
      </w:tr>
      <w:tr>
        <w:trPr>
          <w:trHeight w:val="806" w:hRule="exact"/>
        </w:trPr>
        <w:tc>
          <w:tcPr>
            <w:gridSpan w:val="2"/>
            <w:tcBorders>
              <w:top w:val="single" w:sz="4"/>
              <w:left w:val="single" w:sz="4"/>
              <w:right w:val="single" w:sz="4"/>
            </w:tcBorders>
            <w:shd w:val="clear" w:color="auto" w:fill="FFFFFF"/>
            <w:vAlign w:val="center"/>
          </w:tcPr>
          <w:p>
            <w:pPr>
              <w:pStyle w:val="Style11"/>
              <w:keepNext w:val="0"/>
              <w:keepLines w:val="0"/>
              <w:widowControl w:val="0"/>
              <w:shd w:val="clear" w:color="auto" w:fill="auto"/>
              <w:tabs>
                <w:tab w:pos="2316" w:val="left"/>
              </w:tabs>
              <w:bidi w:val="0"/>
              <w:spacing w:before="0" w:after="0" w:line="240" w:lineRule="auto"/>
              <w:ind w:left="1620" w:right="0" w:firstLine="0"/>
              <w:jc w:val="left"/>
              <w:rPr>
                <w:sz w:val="8"/>
                <w:szCs w:val="8"/>
              </w:rPr>
            </w:pPr>
            <w:r>
              <w:rPr>
                <w:rFonts w:ascii="Arial" w:eastAsia="Arial" w:hAnsi="Arial" w:cs="Arial"/>
                <w:b/>
                <w:bCs/>
                <w:color w:val="000000"/>
                <w:spacing w:val="0"/>
                <w:w w:val="100"/>
                <w:position w:val="0"/>
                <w:sz w:val="8"/>
                <w:szCs w:val="8"/>
              </w:rPr>
              <w:t>Свинцовая</w:t>
              <w:tab/>
              <w:t>Резиновая изоляция</w:t>
            </w:r>
          </w:p>
          <w:p>
            <w:pPr>
              <w:pStyle w:val="Style11"/>
              <w:keepNext w:val="0"/>
              <w:keepLines w:val="0"/>
              <w:widowControl w:val="0"/>
              <w:shd w:val="clear" w:color="auto" w:fill="auto"/>
              <w:tabs>
                <w:tab w:pos="3348" w:val="left"/>
                <w:tab w:leader="underscore" w:pos="3641" w:val="left"/>
              </w:tabs>
              <w:bidi w:val="0"/>
              <w:spacing w:before="0" w:after="60" w:line="240" w:lineRule="auto"/>
              <w:ind w:left="1620" w:right="0" w:firstLine="0"/>
              <w:jc w:val="left"/>
              <w:rPr>
                <w:sz w:val="8"/>
                <w:szCs w:val="8"/>
              </w:rPr>
            </w:pPr>
            <w:r>
              <w:rPr>
                <w:rFonts w:ascii="Arial" w:eastAsia="Arial" w:hAnsi="Arial" w:cs="Arial"/>
                <w:b/>
                <w:bCs/>
                <w:color w:val="000000"/>
                <w:spacing w:val="0"/>
                <w:w w:val="100"/>
                <w:position w:val="0"/>
                <w:sz w:val="8"/>
                <w:szCs w:val="8"/>
                <w:u w:val="single"/>
              </w:rPr>
              <w:t>оболочка у</w:t>
            </w:r>
            <w:r>
              <w:rPr>
                <w:rFonts w:ascii="Arial" w:eastAsia="Arial" w:hAnsi="Arial" w:cs="Arial"/>
                <w:b/>
                <w:bCs/>
                <w:color w:val="000000"/>
                <w:spacing w:val="0"/>
                <w:w w:val="100"/>
                <w:position w:val="0"/>
                <w:sz w:val="8"/>
                <w:szCs w:val="8"/>
              </w:rPr>
              <w:tab/>
              <w:tab/>
            </w:r>
          </w:p>
          <w:p>
            <w:pPr>
              <w:pStyle w:val="Style11"/>
              <w:keepNext w:val="0"/>
              <w:keepLines w:val="0"/>
              <w:widowControl w:val="0"/>
              <w:shd w:val="clear" w:color="auto" w:fill="auto"/>
              <w:tabs>
                <w:tab w:pos="869" w:val="left"/>
                <w:tab w:pos="1282" w:val="left"/>
                <w:tab w:pos="2160" w:val="left"/>
                <w:tab w:pos="2630" w:val="left"/>
              </w:tabs>
              <w:bidi w:val="0"/>
              <w:spacing w:before="0" w:after="0" w:line="240" w:lineRule="auto"/>
              <w:ind w:left="0" w:right="0" w:firstLine="0"/>
              <w:jc w:val="center"/>
              <w:rPr>
                <w:sz w:val="8"/>
                <w:szCs w:val="8"/>
              </w:rPr>
            </w:pPr>
            <w:r>
              <w:rPr>
                <w:rFonts w:ascii="Arial" w:eastAsia="Arial" w:hAnsi="Arial" w:cs="Arial"/>
                <w:i/>
                <w:iCs/>
                <w:color w:val="000000"/>
                <w:spacing w:val="0"/>
                <w:w w:val="100"/>
                <w:position w:val="0"/>
                <w:sz w:val="11"/>
                <w:szCs w:val="11"/>
              </w:rPr>
              <w:t>(</w:t>
              <w:tab/>
              <w:t>//</w:t>
              <w:tab/>
            </w:r>
            <w:r>
              <w:rPr>
                <w:rFonts w:ascii="Arial" w:eastAsia="Arial" w:hAnsi="Arial" w:cs="Arial"/>
                <w:i/>
                <w:iCs/>
                <w:color w:val="000000"/>
                <w:spacing w:val="0"/>
                <w:w w:val="100"/>
                <w:position w:val="0"/>
                <w:sz w:val="11"/>
                <w:szCs w:val="11"/>
              </w:rPr>
              <w:t>l</w:t>
            </w:r>
            <w:r>
              <w:rPr>
                <w:rFonts w:ascii="Courier New" w:eastAsia="Courier New" w:hAnsi="Courier New" w:cs="Courier New"/>
                <w:i/>
                <w:iCs/>
                <w:strike/>
                <w:color w:val="000000"/>
                <w:spacing w:val="0"/>
                <w:w w:val="100"/>
                <w:position w:val="0"/>
                <w:sz w:val="8"/>
                <w:szCs w:val="8"/>
              </w:rPr>
              <w:t>i</w:t>
            </w:r>
            <w:r>
              <w:rPr>
                <w:strike/>
                <w:color w:val="000000"/>
                <w:spacing w:val="0"/>
                <w:w w:val="100"/>
                <w:position w:val="0"/>
                <w:sz w:val="15"/>
                <w:szCs w:val="15"/>
              </w:rPr>
              <w:t xml:space="preserve"> </w:t>
            </w:r>
            <w:r>
              <w:rPr>
                <w:strike/>
                <w:color w:val="000000"/>
                <w:spacing w:val="0"/>
                <w:w w:val="100"/>
                <w:position w:val="0"/>
                <w:sz w:val="15"/>
                <w:szCs w:val="15"/>
                <w:u w:val="single"/>
              </w:rPr>
              <w:t>I</w:t>
            </w:r>
            <w:r>
              <w:rPr>
                <w:strike/>
                <w:color w:val="000000"/>
                <w:spacing w:val="0"/>
                <w:w w:val="100"/>
                <w:position w:val="0"/>
                <w:sz w:val="15"/>
                <w:szCs w:val="15"/>
                <w:u w:val="single"/>
                <w:vertAlign w:val="superscript"/>
              </w:rPr>
              <w:t>1</w:t>
            </w:r>
            <w:r>
              <w:rPr>
                <w:strike/>
                <w:color w:val="000000"/>
                <w:spacing w:val="0"/>
                <w:w w:val="100"/>
                <w:position w:val="0"/>
                <w:sz w:val="15"/>
                <w:szCs w:val="15"/>
                <w:u w:val="single"/>
              </w:rPr>
              <w:t xml:space="preserve"> </w:t>
            </w:r>
            <w:r>
              <w:rPr>
                <w:strike/>
                <w:color w:val="000000"/>
                <w:spacing w:val="0"/>
                <w:w w:val="100"/>
                <w:position w:val="0"/>
                <w:sz w:val="15"/>
                <w:szCs w:val="15"/>
                <w:u w:val="single"/>
              </w:rPr>
              <w:t>‘</w:t>
            </w:r>
            <w:r>
              <w:rPr>
                <w:rFonts w:ascii="Arial" w:eastAsia="Arial" w:hAnsi="Arial" w:cs="Arial"/>
                <w:color w:val="000000"/>
                <w:spacing w:val="0"/>
                <w:w w:val="100"/>
                <w:position w:val="0"/>
                <w:sz w:val="10"/>
                <w:szCs w:val="10"/>
                <w:u w:val="single"/>
              </w:rPr>
              <w:tab/>
              <w:t>1</w:t>
            </w:r>
            <w:r>
              <w:rPr>
                <w:rFonts w:ascii="Arial" w:eastAsia="Arial" w:hAnsi="Arial" w:cs="Arial"/>
                <w:color w:val="000000"/>
                <w:spacing w:val="0"/>
                <w:w w:val="100"/>
                <w:position w:val="0"/>
                <w:sz w:val="10"/>
                <w:szCs w:val="10"/>
              </w:rPr>
              <w:tab/>
            </w:r>
            <w:r>
              <w:rPr>
                <w:rFonts w:ascii="Arial" w:eastAsia="Arial" w:hAnsi="Arial" w:cs="Arial"/>
                <w:b/>
                <w:bCs/>
                <w:color w:val="000000"/>
                <w:spacing w:val="0"/>
                <w:w w:val="100"/>
                <w:position w:val="0"/>
                <w:sz w:val="8"/>
                <w:szCs w:val="8"/>
              </w:rPr>
              <w:t>Медные жилы (СРП</w:t>
            </w:r>
          </w:p>
          <w:p>
            <w:pPr>
              <w:pStyle w:val="Style11"/>
              <w:keepNext w:val="0"/>
              <w:keepLines w:val="0"/>
              <w:widowControl w:val="0"/>
              <w:shd w:val="clear" w:color="auto" w:fill="auto"/>
              <w:tabs>
                <w:tab w:pos="874" w:val="left"/>
                <w:tab w:leader="underscore" w:pos="1286" w:val="left"/>
                <w:tab w:pos="1570" w:val="left"/>
              </w:tabs>
              <w:bidi w:val="0"/>
              <w:spacing w:before="0" w:after="60" w:line="180" w:lineRule="auto"/>
              <w:ind w:left="0" w:right="0" w:firstLine="0"/>
              <w:jc w:val="center"/>
              <w:rPr>
                <w:sz w:val="8"/>
                <w:szCs w:val="8"/>
              </w:rPr>
            </w:pPr>
            <w:r>
              <w:rPr>
                <w:rFonts w:ascii="Arial" w:eastAsia="Arial" w:hAnsi="Arial" w:cs="Arial"/>
                <w:color w:val="000000"/>
                <w:spacing w:val="0"/>
                <w:w w:val="100"/>
                <w:position w:val="0"/>
                <w:sz w:val="10"/>
                <w:szCs w:val="10"/>
              </w:rPr>
              <w:t>1</w:t>
              <w:tab/>
            </w:r>
            <w:r>
              <w:rPr>
                <w:rFonts w:ascii="Arial" w:eastAsia="Arial" w:hAnsi="Arial" w:cs="Arial"/>
                <w:b/>
                <w:bCs/>
                <w:color w:val="000000"/>
                <w:spacing w:val="0"/>
                <w:w w:val="100"/>
                <w:position w:val="0"/>
                <w:sz w:val="8"/>
                <w:szCs w:val="8"/>
              </w:rPr>
              <w:t>н</w:t>
              <w:tab/>
            </w:r>
            <w:r>
              <w:rPr>
                <w:rFonts w:ascii="Arial" w:eastAsia="Arial" w:hAnsi="Arial" w:cs="Arial"/>
                <w:color w:val="000000"/>
                <w:spacing w:val="0"/>
                <w:w w:val="100"/>
                <w:position w:val="0"/>
                <w:sz w:val="10"/>
                <w:szCs w:val="10"/>
                <w:u w:val="single"/>
              </w:rPr>
              <w:t>У</w:t>
              <w:tab/>
            </w:r>
            <w:r>
              <w:rPr>
                <w:rFonts w:ascii="Arial" w:eastAsia="Arial" w:hAnsi="Arial" w:cs="Arial"/>
                <w:b/>
                <w:bCs/>
                <w:color w:val="000000"/>
                <w:spacing w:val="0"/>
                <w:w w:val="100"/>
                <w:position w:val="0"/>
                <w:sz w:val="8"/>
                <w:szCs w:val="8"/>
                <w:u w:val="single"/>
              </w:rPr>
              <w:t>jj""""" mf ZX</w:t>
            </w:r>
            <w:r>
              <w:rPr>
                <w:rFonts w:ascii="Arial" w:eastAsia="Arial" w:hAnsi="Arial" w:cs="Arial"/>
                <w:b/>
                <w:bCs/>
                <w:color w:val="000000"/>
                <w:spacing w:val="0"/>
                <w:w w:val="100"/>
                <w:position w:val="0"/>
                <w:sz w:val="8"/>
                <w:szCs w:val="8"/>
              </w:rPr>
              <w:t xml:space="preserve"> </w:t>
            </w:r>
            <w:r>
              <w:rPr>
                <w:rFonts w:ascii="Arial" w:eastAsia="Arial" w:hAnsi="Arial" w:cs="Arial"/>
                <w:b/>
                <w:bCs/>
                <w:color w:val="000000"/>
                <w:spacing w:val="0"/>
                <w:w w:val="100"/>
                <w:position w:val="0"/>
                <w:sz w:val="8"/>
                <w:szCs w:val="8"/>
              </w:rPr>
              <w:t>Алюминиевые жилы (АСРГ)</w:t>
            </w:r>
          </w:p>
          <w:p>
            <w:pPr>
              <w:pStyle w:val="Style11"/>
              <w:keepNext w:val="0"/>
              <w:keepLines w:val="0"/>
              <w:widowControl w:val="0"/>
              <w:shd w:val="clear" w:color="auto" w:fill="auto"/>
              <w:bidi w:val="0"/>
              <w:spacing w:before="0" w:after="60" w:line="240" w:lineRule="auto"/>
              <w:ind w:left="0" w:right="0" w:firstLine="0"/>
              <w:jc w:val="center"/>
              <w:rPr>
                <w:sz w:val="10"/>
                <w:szCs w:val="10"/>
              </w:rPr>
            </w:pPr>
            <w:r>
              <w:rPr>
                <w:rFonts w:ascii="Arial" w:eastAsia="Arial" w:hAnsi="Arial" w:cs="Arial"/>
                <w:color w:val="000000"/>
                <w:spacing w:val="0"/>
                <w:w w:val="100"/>
                <w:position w:val="0"/>
                <w:sz w:val="10"/>
                <w:szCs w:val="10"/>
              </w:rPr>
              <w:t>СРГ и АСРГ</w:t>
            </w:r>
          </w:p>
        </w:tc>
      </w:tr>
      <w:tr>
        <w:trPr>
          <w:trHeight w:val="288" w:hRule="exact"/>
        </w:trPr>
        <w:tc>
          <w:tcPr>
            <w:gridSpan w:val="2"/>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1"/>
                <w:szCs w:val="11"/>
              </w:rPr>
            </w:pPr>
            <w:r>
              <w:rPr>
                <w:rFonts w:ascii="Arial" w:eastAsia="Arial" w:hAnsi="Arial" w:cs="Arial"/>
                <w:b/>
                <w:bCs/>
                <w:color w:val="000000"/>
                <w:spacing w:val="0"/>
                <w:w w:val="100"/>
                <w:position w:val="0"/>
                <w:sz w:val="11"/>
                <w:szCs w:val="11"/>
              </w:rPr>
              <w:t>ВВГ и АВВГ</w:t>
            </w:r>
          </w:p>
        </w:tc>
      </w:tr>
      <w:tr>
        <w:trPr>
          <w:trHeight w:val="216"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Назначение</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 Прокладка на открытом воздухе, по защищенным от прямых солнечных лучей трассам</w:t>
            </w:r>
          </w:p>
        </w:tc>
      </w:tr>
      <w:tr>
        <w:trPr>
          <w:trHeight w:val="888"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Конструкция и особенности</w:t>
            </w:r>
          </w:p>
        </w:tc>
        <w:tc>
          <w:tcPr>
            <w:tcBorders>
              <w:top w:val="single" w:sz="4"/>
              <w:left w:val="single" w:sz="4"/>
              <w:right w:val="single" w:sz="4"/>
            </w:tcBorders>
            <w:shd w:val="clear" w:color="auto" w:fill="FFFFFF"/>
            <w:vAlign w:val="bottom"/>
          </w:tcPr>
          <w:p>
            <w:pPr>
              <w:pStyle w:val="Style11"/>
              <w:keepNext w:val="0"/>
              <w:keepLines w:val="0"/>
              <w:widowControl w:val="0"/>
              <w:numPr>
                <w:ilvl w:val="0"/>
                <w:numId w:val="87"/>
              </w:numPr>
              <w:shd w:val="clear" w:color="auto" w:fill="auto"/>
              <w:tabs>
                <w:tab w:pos="77" w:val="left"/>
              </w:tabs>
              <w:bidi w:val="0"/>
              <w:spacing w:before="0" w:after="0" w:line="254" w:lineRule="auto"/>
              <w:ind w:left="0" w:right="0" w:firstLine="0"/>
              <w:jc w:val="left"/>
              <w:rPr>
                <w:sz w:val="11"/>
                <w:szCs w:val="11"/>
              </w:rPr>
            </w:pPr>
            <w:r>
              <w:rPr>
                <w:rFonts w:ascii="Arial" w:eastAsia="Arial" w:hAnsi="Arial" w:cs="Arial"/>
                <w:color w:val="000000"/>
                <w:spacing w:val="0"/>
                <w:w w:val="100"/>
                <w:position w:val="0"/>
                <w:sz w:val="11"/>
                <w:szCs w:val="11"/>
              </w:rPr>
              <w:t>Кабели марки ВВГ имеют медные жилы, а марки АВВГ алюминиевые.</w:t>
            </w:r>
          </w:p>
          <w:p>
            <w:pPr>
              <w:pStyle w:val="Style11"/>
              <w:keepNext w:val="0"/>
              <w:keepLines w:val="0"/>
              <w:widowControl w:val="0"/>
              <w:numPr>
                <w:ilvl w:val="0"/>
                <w:numId w:val="87"/>
              </w:numPr>
              <w:shd w:val="clear" w:color="auto" w:fill="auto"/>
              <w:tabs>
                <w:tab w:pos="77" w:val="left"/>
              </w:tabs>
              <w:bidi w:val="0"/>
              <w:spacing w:before="0" w:after="0" w:line="254" w:lineRule="auto"/>
              <w:ind w:left="0" w:right="0" w:firstLine="0"/>
              <w:jc w:val="left"/>
              <w:rPr>
                <w:sz w:val="11"/>
                <w:szCs w:val="11"/>
              </w:rPr>
            </w:pPr>
            <w:r>
              <w:rPr>
                <w:rFonts w:ascii="Arial" w:eastAsia="Arial" w:hAnsi="Arial" w:cs="Arial"/>
                <w:color w:val="000000"/>
                <w:spacing w:val="0"/>
                <w:w w:val="100"/>
                <w:position w:val="0"/>
                <w:sz w:val="11"/>
                <w:szCs w:val="11"/>
              </w:rPr>
              <w:t>Изоляция и оболочка изготовлены из пластиката ПВХ.</w:t>
            </w:r>
          </w:p>
          <w:p>
            <w:pPr>
              <w:pStyle w:val="Style11"/>
              <w:keepNext w:val="0"/>
              <w:keepLines w:val="0"/>
              <w:widowControl w:val="0"/>
              <w:numPr>
                <w:ilvl w:val="0"/>
                <w:numId w:val="87"/>
              </w:numPr>
              <w:shd w:val="clear" w:color="auto" w:fill="auto"/>
              <w:tabs>
                <w:tab w:pos="72" w:val="left"/>
              </w:tabs>
              <w:bidi w:val="0"/>
              <w:spacing w:before="0" w:after="0" w:line="254" w:lineRule="auto"/>
              <w:ind w:left="0" w:right="0" w:firstLine="0"/>
              <w:jc w:val="left"/>
              <w:rPr>
                <w:sz w:val="11"/>
                <w:szCs w:val="11"/>
              </w:rPr>
            </w:pPr>
            <w:r>
              <w:rPr>
                <w:rFonts w:ascii="Arial" w:eastAsia="Arial" w:hAnsi="Arial" w:cs="Arial"/>
                <w:color w:val="000000"/>
                <w:spacing w:val="0"/>
                <w:w w:val="100"/>
                <w:position w:val="0"/>
                <w:sz w:val="11"/>
                <w:szCs w:val="11"/>
              </w:rPr>
              <w:t>Число жил 1...4.</w:t>
            </w:r>
          </w:p>
          <w:p>
            <w:pPr>
              <w:pStyle w:val="Style11"/>
              <w:keepNext w:val="0"/>
              <w:keepLines w:val="0"/>
              <w:widowControl w:val="0"/>
              <w:numPr>
                <w:ilvl w:val="0"/>
                <w:numId w:val="87"/>
              </w:numPr>
              <w:shd w:val="clear" w:color="auto" w:fill="auto"/>
              <w:tabs>
                <w:tab w:pos="77" w:val="left"/>
              </w:tabs>
              <w:bidi w:val="0"/>
              <w:spacing w:before="0" w:after="0" w:line="254" w:lineRule="auto"/>
              <w:ind w:left="0" w:right="0" w:firstLine="0"/>
              <w:jc w:val="left"/>
              <w:rPr>
                <w:sz w:val="11"/>
                <w:szCs w:val="11"/>
              </w:rPr>
            </w:pPr>
            <w:r>
              <w:rPr>
                <w:rFonts w:ascii="Arial" w:eastAsia="Arial" w:hAnsi="Arial" w:cs="Arial"/>
                <w:color w:val="000000"/>
                <w:spacing w:val="0"/>
                <w:w w:val="100"/>
                <w:position w:val="0"/>
                <w:sz w:val="11"/>
                <w:szCs w:val="11"/>
              </w:rPr>
              <w:t>Минимальное сечение 1,5 мм' (ВВГ) и 2,5 мм‘(АВВГ).</w:t>
            </w:r>
          </w:p>
          <w:p>
            <w:pPr>
              <w:pStyle w:val="Style11"/>
              <w:keepNext w:val="0"/>
              <w:keepLines w:val="0"/>
              <w:widowControl w:val="0"/>
              <w:numPr>
                <w:ilvl w:val="0"/>
                <w:numId w:val="87"/>
              </w:numPr>
              <w:shd w:val="clear" w:color="auto" w:fill="auto"/>
              <w:tabs>
                <w:tab w:pos="77" w:val="left"/>
              </w:tabs>
              <w:bidi w:val="0"/>
              <w:spacing w:before="0" w:after="0" w:line="254" w:lineRule="auto"/>
              <w:ind w:left="0" w:right="0" w:firstLine="0"/>
              <w:jc w:val="left"/>
              <w:rPr>
                <w:sz w:val="11"/>
                <w:szCs w:val="11"/>
              </w:rPr>
            </w:pPr>
            <w:r>
              <w:rPr>
                <w:rFonts w:ascii="Arial" w:eastAsia="Arial" w:hAnsi="Arial" w:cs="Arial"/>
                <w:color w:val="000000"/>
                <w:spacing w:val="0"/>
                <w:w w:val="100"/>
                <w:position w:val="0"/>
                <w:sz w:val="11"/>
                <w:szCs w:val="11"/>
              </w:rPr>
              <w:t>Эксплуатация допускается при температуре от -50 до +50</w:t>
            </w:r>
            <w:r>
              <w:rPr>
                <w:rFonts w:ascii="Arial" w:eastAsia="Arial" w:hAnsi="Arial" w:cs="Arial"/>
                <w:color w:val="000000"/>
                <w:spacing w:val="0"/>
                <w:w w:val="100"/>
                <w:position w:val="0"/>
                <w:sz w:val="11"/>
                <w:szCs w:val="11"/>
                <w:vertAlign w:val="superscript"/>
              </w:rPr>
              <w:t>с</w:t>
            </w:r>
            <w:r>
              <w:rPr>
                <w:rFonts w:ascii="Arial" w:eastAsia="Arial" w:hAnsi="Arial" w:cs="Arial"/>
                <w:color w:val="000000"/>
                <w:spacing w:val="0"/>
                <w:w w:val="100"/>
                <w:position w:val="0"/>
                <w:sz w:val="11"/>
                <w:szCs w:val="11"/>
              </w:rPr>
              <w:t>С, при относительной влажности до 98 %</w:t>
            </w:r>
          </w:p>
        </w:tc>
      </w:tr>
      <w:tr>
        <w:trPr>
          <w:trHeight w:val="878" w:hRule="exact"/>
        </w:trPr>
        <w:tc>
          <w:tcPr>
            <w:gridSpan w:val="2"/>
            <w:tcBorders>
              <w:top w:val="single" w:sz="4"/>
              <w:left w:val="single" w:sz="4"/>
              <w:bottom w:val="single" w:sz="4"/>
              <w:right w:val="single" w:sz="4"/>
            </w:tcBorders>
            <w:shd w:val="clear" w:color="auto" w:fill="FFFFFF"/>
            <w:vAlign w:val="center"/>
          </w:tcPr>
          <w:p>
            <w:pPr>
              <w:pStyle w:val="Style11"/>
              <w:keepNext w:val="0"/>
              <w:keepLines w:val="0"/>
              <w:widowControl w:val="0"/>
              <w:shd w:val="clear" w:color="auto" w:fill="auto"/>
              <w:bidi w:val="0"/>
              <w:spacing w:before="0" w:after="80" w:line="240" w:lineRule="auto"/>
              <w:ind w:left="0" w:right="0" w:firstLine="0"/>
              <w:jc w:val="center"/>
              <w:rPr>
                <w:sz w:val="8"/>
                <w:szCs w:val="8"/>
              </w:rPr>
            </w:pPr>
            <w:r>
              <w:rPr>
                <w:rFonts w:ascii="Arial" w:eastAsia="Arial" w:hAnsi="Arial" w:cs="Arial"/>
                <w:b/>
                <w:bCs/>
                <w:color w:val="000000"/>
                <w:spacing w:val="0"/>
                <w:w w:val="100"/>
                <w:position w:val="0"/>
                <w:sz w:val="8"/>
                <w:szCs w:val="8"/>
              </w:rPr>
              <w:t>Защитная оболочка из ПВХ-лпас’ика’а</w:t>
            </w:r>
          </w:p>
          <w:p>
            <w:pPr>
              <w:pStyle w:val="Style11"/>
              <w:keepNext w:val="0"/>
              <w:keepLines w:val="0"/>
              <w:widowControl w:val="0"/>
              <w:shd w:val="clear" w:color="auto" w:fill="auto"/>
              <w:tabs>
                <w:tab w:pos="3389" w:val="left"/>
              </w:tabs>
              <w:bidi w:val="0"/>
              <w:spacing w:before="0" w:after="0" w:line="240" w:lineRule="auto"/>
              <w:ind w:left="3000" w:right="0" w:firstLine="0"/>
              <w:jc w:val="left"/>
              <w:rPr>
                <w:sz w:val="8"/>
                <w:szCs w:val="8"/>
              </w:rPr>
            </w:pPr>
            <w:r>
              <w:rPr>
                <w:rFonts w:ascii="Arial" w:eastAsia="Arial" w:hAnsi="Arial" w:cs="Arial"/>
                <w:b/>
                <w:bCs/>
                <w:color w:val="000000"/>
                <w:spacing w:val="0"/>
                <w:w w:val="100"/>
                <w:position w:val="0"/>
                <w:sz w:val="8"/>
                <w:szCs w:val="8"/>
              </w:rPr>
              <w:t>- ■-"&gt;*</w:t>
              <w:tab/>
              <w:t>Меднь.е жиль, (ВВГ;-</w:t>
            </w:r>
          </w:p>
          <w:p>
            <w:pPr>
              <w:pStyle w:val="Style11"/>
              <w:keepNext w:val="0"/>
              <w:keepLines w:val="0"/>
              <w:widowControl w:val="0"/>
              <w:shd w:val="clear" w:color="auto" w:fill="auto"/>
              <w:tabs>
                <w:tab w:leader="dot" w:pos="34" w:val="left"/>
                <w:tab w:leader="dot" w:pos="1190" w:val="right"/>
                <w:tab w:pos="1570" w:val="left"/>
              </w:tabs>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rPr>
              <w:tab/>
              <w:tab/>
              <w:t xml:space="preserve"> /</w:t>
              <w:tab/>
              <w:t>Алюминиевые жилы (ЛВк</w:t>
            </w:r>
            <w:r>
              <w:rPr>
                <w:rFonts w:ascii="Arial" w:eastAsia="Arial" w:hAnsi="Arial" w:cs="Arial"/>
                <w:b/>
                <w:bCs/>
                <w:color w:val="000000"/>
                <w:spacing w:val="0"/>
                <w:w w:val="100"/>
                <w:position w:val="0"/>
                <w:sz w:val="8"/>
                <w:szCs w:val="8"/>
                <w:vertAlign w:val="superscript"/>
              </w:rPr>
              <w:t>1</w:t>
            </w:r>
            <w:r>
              <w:rPr>
                <w:rFonts w:ascii="Arial" w:eastAsia="Arial" w:hAnsi="Arial" w:cs="Arial"/>
                <w:b/>
                <w:bCs/>
                <w:color w:val="000000"/>
                <w:spacing w:val="0"/>
                <w:w w:val="100"/>
                <w:position w:val="0"/>
                <w:sz w:val="8"/>
                <w:szCs w:val="8"/>
              </w:rPr>
              <w:t xml:space="preserve"> 1</w:t>
            </w:r>
          </w:p>
          <w:p>
            <w:pPr>
              <w:pStyle w:val="Style11"/>
              <w:keepNext w:val="0"/>
              <w:keepLines w:val="0"/>
              <w:widowControl w:val="0"/>
              <w:shd w:val="clear" w:color="auto" w:fill="auto"/>
              <w:bidi w:val="0"/>
              <w:spacing w:before="0" w:after="120" w:line="211" w:lineRule="auto"/>
              <w:ind w:left="2340" w:right="0" w:firstLine="0"/>
              <w:jc w:val="left"/>
              <w:rPr>
                <w:sz w:val="8"/>
                <w:szCs w:val="8"/>
              </w:rPr>
            </w:pPr>
            <w:r>
              <w:rPr>
                <w:rFonts w:ascii="Arial" w:eastAsia="Arial" w:hAnsi="Arial" w:cs="Arial"/>
                <w:b/>
                <w:bCs/>
                <w:color w:val="000000"/>
                <w:spacing w:val="0"/>
                <w:w w:val="100"/>
                <w:position w:val="0"/>
                <w:sz w:val="8"/>
                <w:szCs w:val="8"/>
              </w:rPr>
              <w:t>Изоляция из П8Х-</w:t>
            </w:r>
          </w:p>
          <w:p>
            <w:pPr>
              <w:pStyle w:val="Style11"/>
              <w:keepNext w:val="0"/>
              <w:keepLines w:val="0"/>
              <w:widowControl w:val="0"/>
              <w:shd w:val="clear" w:color="auto" w:fill="auto"/>
              <w:bidi w:val="0"/>
              <w:spacing w:before="0" w:after="100" w:line="240" w:lineRule="auto"/>
              <w:ind w:left="0" w:right="0" w:firstLine="0"/>
              <w:jc w:val="center"/>
              <w:rPr>
                <w:sz w:val="10"/>
                <w:szCs w:val="10"/>
              </w:rPr>
            </w:pPr>
            <w:r>
              <w:rPr>
                <w:rFonts w:ascii="Arial" w:eastAsia="Arial" w:hAnsi="Arial" w:cs="Arial"/>
                <w:color w:val="000000"/>
                <w:spacing w:val="0"/>
                <w:w w:val="100"/>
                <w:position w:val="0"/>
                <w:sz w:val="10"/>
                <w:szCs w:val="10"/>
              </w:rPr>
              <w:t>ВВГ и АВВГ</w:t>
            </w:r>
          </w:p>
        </w:tc>
      </w:tr>
    </w:tbl>
    <w:p>
      <w:pPr>
        <w:pStyle w:val="Style59"/>
        <w:keepNext w:val="0"/>
        <w:keepLines w:val="0"/>
        <w:widowControl w:val="0"/>
        <w:shd w:val="clear" w:color="auto" w:fill="auto"/>
        <w:bidi w:val="0"/>
        <w:spacing w:before="0" w:after="60"/>
        <w:ind w:left="980" w:right="0" w:firstLine="20"/>
        <w:jc w:val="both"/>
      </w:pPr>
      <w:r>
        <w:rPr>
          <w:color w:val="000000"/>
          <w:spacing w:val="0"/>
          <w:w w:val="100"/>
          <w:position w:val="0"/>
        </w:rPr>
        <w:t>Дшмеры наиболее распространенных кабелей. Для передачи и распределения электрической энергии в осветительных и силовых электроустановках напряжением до 1000 В чаще дру</w:t>
        <w:softHyphen/>
        <w:t>гих применяют силовые кабели марок АВРГ, АНРГ, АВРБГ, АНРБГ, АВВГ, АВВБГ. Из них четыре первые представляют собой кабели с алюминиевыми жилами в резиновой изоляции, а последние две марки принадлежат к кабелям с алюминиевыми жилами в пластмассовой изоляции.</w:t>
      </w:r>
    </w:p>
    <w:p>
      <w:pPr>
        <w:pStyle w:val="Style28"/>
        <w:keepNext w:val="0"/>
        <w:keepLines w:val="0"/>
        <w:widowControl w:val="0"/>
        <w:shd w:val="clear" w:color="auto" w:fill="auto"/>
        <w:bidi w:val="0"/>
        <w:spacing w:before="0" w:after="120" w:line="240" w:lineRule="auto"/>
        <w:ind w:left="0" w:right="0" w:firstLine="340"/>
        <w:jc w:val="both"/>
      </w:pPr>
      <w:r>
        <w:rPr>
          <w:color w:val="000000"/>
          <w:spacing w:val="0"/>
          <w:w w:val="100"/>
          <w:position w:val="0"/>
        </w:rPr>
        <w:t>В табл. 1.2. представлены основные характеристики кабелей.</w:t>
      </w:r>
    </w:p>
    <w:tbl>
      <w:tblPr>
        <w:tblOverlap w:val="never"/>
        <w:jc w:val="left"/>
        <w:tblLayout w:type="fixed"/>
      </w:tblPr>
      <w:tblGrid>
        <w:gridCol w:w="2962"/>
        <w:gridCol w:w="907"/>
        <w:gridCol w:w="725"/>
        <w:gridCol w:w="898"/>
        <w:gridCol w:w="744"/>
      </w:tblGrid>
      <w:tr>
        <w:trPr>
          <w:trHeight w:val="509" w:hRule="exact"/>
        </w:trPr>
        <w:tc>
          <w:tcPr>
            <w:tcBorders>
              <w:top w:val="single" w:sz="4"/>
              <w:left w:val="single" w:sz="4"/>
            </w:tcBorders>
            <w:shd w:val="clear" w:color="auto" w:fill="FFFFFF"/>
            <w:vAlign w:val="center"/>
          </w:tcPr>
          <w:p>
            <w:pPr>
              <w:pStyle w:val="Style11"/>
              <w:keepNext w:val="0"/>
              <w:keepLines w:val="0"/>
              <w:framePr w:w="6235" w:h="5410" w:hSpace="5" w:vSpace="216" w:wrap="notBeside" w:vAnchor="text" w:hAnchor="text" w:x="49" w:y="217"/>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Характеристика</w:t>
            </w:r>
          </w:p>
        </w:tc>
        <w:tc>
          <w:tcPr>
            <w:tcBorders>
              <w:top w:val="single" w:sz="4"/>
              <w:left w:val="single" w:sz="4"/>
            </w:tcBorders>
            <w:shd w:val="clear" w:color="auto" w:fill="FFFFFF"/>
            <w:vAlign w:val="center"/>
          </w:tcPr>
          <w:p>
            <w:pPr>
              <w:pStyle w:val="Style11"/>
              <w:keepNext w:val="0"/>
              <w:keepLines w:val="0"/>
              <w:framePr w:w="6235" w:h="5410" w:hSpace="5" w:vSpace="216" w:wrap="notBeside" w:vAnchor="text" w:hAnchor="text" w:x="49" w:y="217"/>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Проводник</w:t>
            </w:r>
          </w:p>
        </w:tc>
        <w:tc>
          <w:tcPr>
            <w:tcBorders>
              <w:top w:val="single" w:sz="4"/>
              <w:left w:val="single" w:sz="4"/>
            </w:tcBorders>
            <w:shd w:val="clear" w:color="auto" w:fill="FFFFFF"/>
            <w:vAlign w:val="center"/>
          </w:tcPr>
          <w:p>
            <w:pPr>
              <w:pStyle w:val="Style11"/>
              <w:keepNext w:val="0"/>
              <w:keepLines w:val="0"/>
              <w:framePr w:w="6235" w:h="5410" w:hSpace="5" w:vSpace="216" w:wrap="notBeside" w:vAnchor="text" w:hAnchor="text" w:x="49" w:y="217"/>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Марка</w:t>
            </w:r>
          </w:p>
        </w:tc>
        <w:tc>
          <w:tcPr>
            <w:tcBorders>
              <w:top w:val="single" w:sz="4"/>
              <w:left w:val="single" w:sz="4"/>
            </w:tcBorders>
            <w:shd w:val="clear" w:color="auto" w:fill="FFFFFF"/>
            <w:vAlign w:val="center"/>
          </w:tcPr>
          <w:p>
            <w:pPr>
              <w:pStyle w:val="Style11"/>
              <w:keepNext w:val="0"/>
              <w:keepLines w:val="0"/>
              <w:framePr w:w="6235" w:h="5410" w:hSpace="5" w:vSpace="216" w:wrap="notBeside" w:vAnchor="text" w:hAnchor="text" w:x="49" w:y="217"/>
              <w:widowControl w:val="0"/>
              <w:shd w:val="clear" w:color="auto" w:fill="auto"/>
              <w:bidi w:val="0"/>
              <w:spacing w:before="0" w:after="0" w:line="254" w:lineRule="auto"/>
              <w:ind w:left="0" w:right="0" w:firstLine="0"/>
              <w:jc w:val="center"/>
              <w:rPr>
                <w:sz w:val="13"/>
                <w:szCs w:val="13"/>
              </w:rPr>
            </w:pPr>
            <w:r>
              <w:rPr>
                <w:rFonts w:ascii="Arial" w:eastAsia="Arial" w:hAnsi="Arial" w:cs="Arial"/>
                <w:b/>
                <w:bCs/>
                <w:color w:val="000000"/>
                <w:spacing w:val="0"/>
                <w:w w:val="100"/>
                <w:position w:val="0"/>
                <w:sz w:val="13"/>
                <w:szCs w:val="13"/>
              </w:rPr>
              <w:t>Сечение, мм</w:t>
            </w:r>
            <w:r>
              <w:rPr>
                <w:rFonts w:ascii="Arial" w:eastAsia="Arial" w:hAnsi="Arial" w:cs="Arial"/>
                <w:b/>
                <w:bCs/>
                <w:color w:val="000000"/>
                <w:spacing w:val="0"/>
                <w:w w:val="100"/>
                <w:position w:val="0"/>
                <w:sz w:val="13"/>
                <w:szCs w:val="13"/>
                <w:vertAlign w:val="superscript"/>
              </w:rPr>
              <w:t>г</w:t>
            </w:r>
          </w:p>
        </w:tc>
        <w:tc>
          <w:tcPr>
            <w:tcBorders>
              <w:top w:val="single" w:sz="4"/>
              <w:left w:val="single" w:sz="4"/>
              <w:right w:val="single" w:sz="4"/>
            </w:tcBorders>
            <w:shd w:val="clear" w:color="auto" w:fill="FFFFFF"/>
            <w:vAlign w:val="center"/>
          </w:tcPr>
          <w:p>
            <w:pPr>
              <w:pStyle w:val="Style11"/>
              <w:keepNext w:val="0"/>
              <w:keepLines w:val="0"/>
              <w:framePr w:w="6235" w:h="5410" w:hSpace="5" w:vSpace="216" w:wrap="notBeside" w:vAnchor="text" w:hAnchor="text" w:x="49" w:y="217"/>
              <w:widowControl w:val="0"/>
              <w:shd w:val="clear" w:color="auto" w:fill="auto"/>
              <w:bidi w:val="0"/>
              <w:spacing w:before="0" w:after="0" w:line="262" w:lineRule="auto"/>
              <w:ind w:left="0" w:right="0" w:firstLine="0"/>
              <w:jc w:val="center"/>
              <w:rPr>
                <w:sz w:val="13"/>
                <w:szCs w:val="13"/>
              </w:rPr>
            </w:pPr>
            <w:r>
              <w:rPr>
                <w:rFonts w:ascii="Arial" w:eastAsia="Arial" w:hAnsi="Arial" w:cs="Arial"/>
                <w:b/>
                <w:bCs/>
                <w:color w:val="000000"/>
                <w:spacing w:val="0"/>
                <w:w w:val="100"/>
                <w:position w:val="0"/>
                <w:sz w:val="13"/>
                <w:szCs w:val="13"/>
              </w:rPr>
              <w:t>Число жил</w:t>
            </w:r>
          </w:p>
        </w:tc>
      </w:tr>
      <w:tr>
        <w:trPr>
          <w:trHeight w:val="547" w:hRule="exact"/>
        </w:trPr>
        <w:tc>
          <w:tcPr>
            <w:tcBorders>
              <w:top w:val="single" w:sz="4"/>
              <w:left w:val="single" w:sz="4"/>
            </w:tcBorders>
            <w:shd w:val="clear" w:color="auto" w:fill="FFFFFF"/>
            <w:vAlign w:val="bottom"/>
          </w:tcPr>
          <w:p>
            <w:pPr>
              <w:pStyle w:val="Style11"/>
              <w:keepNext w:val="0"/>
              <w:keepLines w:val="0"/>
              <w:framePr w:w="6235" w:h="5410" w:hSpace="5" w:vSpace="216" w:wrap="notBeside" w:vAnchor="text" w:hAnchor="text" w:x="49" w:y="217"/>
              <w:widowControl w:val="0"/>
              <w:shd w:val="clear" w:color="auto" w:fill="auto"/>
              <w:bidi w:val="0"/>
              <w:spacing w:before="0" w:after="0" w:line="259" w:lineRule="auto"/>
              <w:ind w:left="0" w:right="0" w:firstLine="0"/>
              <w:jc w:val="left"/>
              <w:rPr>
                <w:sz w:val="13"/>
                <w:szCs w:val="13"/>
              </w:rPr>
            </w:pPr>
            <w:r>
              <w:rPr>
                <w:rFonts w:ascii="Arial" w:eastAsia="Arial" w:hAnsi="Arial" w:cs="Arial"/>
                <w:color w:val="000000"/>
                <w:spacing w:val="0"/>
                <w:w w:val="100"/>
                <w:position w:val="0"/>
                <w:sz w:val="13"/>
                <w:szCs w:val="13"/>
              </w:rPr>
              <w:t>Кабель силовой с алюминиевыми жилами, поливинилхлоридной изоляцией, в поливинилхлоридной оболочке</w:t>
            </w:r>
          </w:p>
        </w:tc>
        <w:tc>
          <w:tcPr>
            <w:tcBorders>
              <w:top w:val="single" w:sz="4"/>
              <w:left w:val="single" w:sz="4"/>
            </w:tcBorders>
            <w:shd w:val="clear" w:color="auto" w:fill="FFFFFF"/>
            <w:vAlign w:val="center"/>
          </w:tcPr>
          <w:p>
            <w:pPr>
              <w:pStyle w:val="Style11"/>
              <w:keepNext w:val="0"/>
              <w:keepLines w:val="0"/>
              <w:framePr w:w="6235" w:h="5410" w:hSpace="5" w:vSpace="216" w:wrap="notBeside" w:vAnchor="text" w:hAnchor="text" w:x="49" w:y="217"/>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Алюминий</w:t>
            </w:r>
          </w:p>
        </w:tc>
        <w:tc>
          <w:tcPr>
            <w:tcBorders>
              <w:top w:val="single" w:sz="4"/>
              <w:left w:val="single" w:sz="4"/>
            </w:tcBorders>
            <w:shd w:val="clear" w:color="auto" w:fill="FFFFFF"/>
            <w:vAlign w:val="center"/>
          </w:tcPr>
          <w:p>
            <w:pPr>
              <w:pStyle w:val="Style11"/>
              <w:keepNext w:val="0"/>
              <w:keepLines w:val="0"/>
              <w:framePr w:w="6235" w:h="5410" w:hSpace="5" w:vSpace="216" w:wrap="notBeside" w:vAnchor="text" w:hAnchor="text" w:x="49" w:y="217"/>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АВВГ</w:t>
            </w:r>
          </w:p>
        </w:tc>
        <w:tc>
          <w:tcPr>
            <w:tcBorders>
              <w:top w:val="single" w:sz="4"/>
              <w:left w:val="single" w:sz="4"/>
            </w:tcBorders>
            <w:shd w:val="clear" w:color="auto" w:fill="FFFFFF"/>
            <w:vAlign w:val="center"/>
          </w:tcPr>
          <w:p>
            <w:pPr>
              <w:pStyle w:val="Style11"/>
              <w:keepNext w:val="0"/>
              <w:keepLines w:val="0"/>
              <w:framePr w:w="6235" w:h="5410" w:hSpace="5" w:vSpace="216" w:wrap="notBeside" w:vAnchor="text" w:hAnchor="text" w:x="49" w:y="217"/>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2,5...50</w:t>
            </w:r>
          </w:p>
        </w:tc>
        <w:tc>
          <w:tcPr>
            <w:tcBorders>
              <w:top w:val="single" w:sz="4"/>
              <w:left w:val="single" w:sz="4"/>
              <w:right w:val="single" w:sz="4"/>
            </w:tcBorders>
            <w:shd w:val="clear" w:color="auto" w:fill="FFFFFF"/>
            <w:vAlign w:val="center"/>
          </w:tcPr>
          <w:p>
            <w:pPr>
              <w:pStyle w:val="Style11"/>
              <w:keepNext w:val="0"/>
              <w:keepLines w:val="0"/>
              <w:framePr w:w="6235" w:h="5410" w:hSpace="5" w:vSpace="216" w:wrap="notBeside" w:vAnchor="text" w:hAnchor="text" w:x="49" w:y="217"/>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1; 2; 3; 4</w:t>
            </w:r>
          </w:p>
        </w:tc>
      </w:tr>
      <w:tr>
        <w:trPr>
          <w:trHeight w:val="538" w:hRule="exact"/>
        </w:trPr>
        <w:tc>
          <w:tcPr>
            <w:tcBorders>
              <w:top w:val="single" w:sz="4"/>
              <w:left w:val="single" w:sz="4"/>
            </w:tcBorders>
            <w:shd w:val="clear" w:color="auto" w:fill="FFFFFF"/>
            <w:vAlign w:val="bottom"/>
          </w:tcPr>
          <w:p>
            <w:pPr>
              <w:pStyle w:val="Style11"/>
              <w:keepNext w:val="0"/>
              <w:keepLines w:val="0"/>
              <w:framePr w:w="6235" w:h="5410" w:hSpace="5" w:vSpace="216" w:wrap="notBeside" w:vAnchor="text" w:hAnchor="text" w:x="49" w:y="217"/>
              <w:widowControl w:val="0"/>
              <w:shd w:val="clear" w:color="auto" w:fill="auto"/>
              <w:bidi w:val="0"/>
              <w:spacing w:before="0" w:after="0" w:line="262" w:lineRule="auto"/>
              <w:ind w:left="0" w:right="0" w:firstLine="0"/>
              <w:jc w:val="left"/>
              <w:rPr>
                <w:sz w:val="13"/>
                <w:szCs w:val="13"/>
              </w:rPr>
            </w:pPr>
            <w:r>
              <w:rPr>
                <w:rFonts w:ascii="Arial" w:eastAsia="Arial" w:hAnsi="Arial" w:cs="Arial"/>
                <w:color w:val="000000"/>
                <w:spacing w:val="0"/>
                <w:w w:val="100"/>
                <w:position w:val="0"/>
                <w:sz w:val="13"/>
                <w:szCs w:val="13"/>
              </w:rPr>
              <w:t>Кабель с алюминиевыми жилами, резиновой изоляцией, в поливинил</w:t>
              <w:softHyphen/>
              <w:t>хлоридной оболочке</w:t>
            </w:r>
          </w:p>
        </w:tc>
        <w:tc>
          <w:tcPr>
            <w:tcBorders>
              <w:top w:val="single" w:sz="4"/>
              <w:left w:val="single" w:sz="4"/>
            </w:tcBorders>
            <w:shd w:val="clear" w:color="auto" w:fill="FFFFFF"/>
            <w:vAlign w:val="center"/>
          </w:tcPr>
          <w:p>
            <w:pPr>
              <w:pStyle w:val="Style11"/>
              <w:keepNext w:val="0"/>
              <w:keepLines w:val="0"/>
              <w:framePr w:w="6235" w:h="5410" w:hSpace="5" w:vSpace="216" w:wrap="notBeside" w:vAnchor="text" w:hAnchor="text" w:x="49" w:y="217"/>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Алюминий</w:t>
            </w:r>
          </w:p>
        </w:tc>
        <w:tc>
          <w:tcPr>
            <w:tcBorders>
              <w:top w:val="single" w:sz="4"/>
              <w:left w:val="single" w:sz="4"/>
            </w:tcBorders>
            <w:shd w:val="clear" w:color="auto" w:fill="FFFFFF"/>
            <w:vAlign w:val="center"/>
          </w:tcPr>
          <w:p>
            <w:pPr>
              <w:pStyle w:val="Style11"/>
              <w:keepNext w:val="0"/>
              <w:keepLines w:val="0"/>
              <w:framePr w:w="6235" w:h="5410" w:hSpace="5" w:vSpace="216" w:wrap="notBeside" w:vAnchor="text" w:hAnchor="text" w:x="49" w:y="217"/>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АВРГ</w:t>
            </w:r>
          </w:p>
        </w:tc>
        <w:tc>
          <w:tcPr>
            <w:tcBorders>
              <w:top w:val="single" w:sz="4"/>
              <w:left w:val="single" w:sz="4"/>
            </w:tcBorders>
            <w:shd w:val="clear" w:color="auto" w:fill="FFFFFF"/>
            <w:vAlign w:val="center"/>
          </w:tcPr>
          <w:p>
            <w:pPr>
              <w:pStyle w:val="Style11"/>
              <w:keepNext w:val="0"/>
              <w:keepLines w:val="0"/>
              <w:framePr w:w="6235" w:h="5410" w:hSpace="5" w:vSpace="216" w:wrap="notBeside" w:vAnchor="text" w:hAnchor="text" w:x="49" w:y="217"/>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2,2.,.30</w:t>
            </w:r>
          </w:p>
        </w:tc>
        <w:tc>
          <w:tcPr>
            <w:tcBorders>
              <w:top w:val="single" w:sz="4"/>
              <w:left w:val="single" w:sz="4"/>
              <w:right w:val="single" w:sz="4"/>
            </w:tcBorders>
            <w:shd w:val="clear" w:color="auto" w:fill="FFFFFF"/>
            <w:vAlign w:val="center"/>
          </w:tcPr>
          <w:p>
            <w:pPr>
              <w:pStyle w:val="Style11"/>
              <w:keepNext w:val="0"/>
              <w:keepLines w:val="0"/>
              <w:framePr w:w="6235" w:h="5410" w:hSpace="5" w:vSpace="216" w:wrap="notBeside" w:vAnchor="text" w:hAnchor="text" w:x="49" w:y="217"/>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2; 3; 4</w:t>
            </w:r>
          </w:p>
        </w:tc>
      </w:tr>
      <w:tr>
        <w:trPr>
          <w:trHeight w:val="370" w:hRule="exact"/>
        </w:trPr>
        <w:tc>
          <w:tcPr>
            <w:tcBorders>
              <w:top w:val="single" w:sz="4"/>
              <w:left w:val="single" w:sz="4"/>
            </w:tcBorders>
            <w:shd w:val="clear" w:color="auto" w:fill="FFFFFF"/>
            <w:vAlign w:val="bottom"/>
          </w:tcPr>
          <w:p>
            <w:pPr>
              <w:pStyle w:val="Style11"/>
              <w:keepNext w:val="0"/>
              <w:keepLines w:val="0"/>
              <w:framePr w:w="6235" w:h="5410" w:hSpace="5" w:vSpace="216" w:wrap="notBeside" w:vAnchor="text" w:hAnchor="text" w:x="49" w:y="217"/>
              <w:widowControl w:val="0"/>
              <w:shd w:val="clear" w:color="auto" w:fill="auto"/>
              <w:bidi w:val="0"/>
              <w:spacing w:before="0" w:after="0" w:line="262" w:lineRule="auto"/>
              <w:ind w:left="0" w:right="0" w:firstLine="0"/>
              <w:jc w:val="left"/>
              <w:rPr>
                <w:sz w:val="13"/>
                <w:szCs w:val="13"/>
              </w:rPr>
            </w:pPr>
            <w:r>
              <w:rPr>
                <w:rFonts w:ascii="Arial" w:eastAsia="Arial" w:hAnsi="Arial" w:cs="Arial"/>
                <w:color w:val="000000"/>
                <w:spacing w:val="0"/>
                <w:w w:val="100"/>
                <w:position w:val="0"/>
                <w:sz w:val="13"/>
                <w:szCs w:val="13"/>
              </w:rPr>
              <w:t>| Кабель с алюминиевыми жилами, рези</w:t>
              <w:softHyphen/>
              <w:t>новой изоляциейи негорючей оболочке</w:t>
            </w:r>
          </w:p>
        </w:tc>
        <w:tc>
          <w:tcPr>
            <w:tcBorders>
              <w:top w:val="single" w:sz="4"/>
              <w:left w:val="single" w:sz="4"/>
            </w:tcBorders>
            <w:shd w:val="clear" w:color="auto" w:fill="FFFFFF"/>
            <w:vAlign w:val="center"/>
          </w:tcPr>
          <w:p>
            <w:pPr>
              <w:pStyle w:val="Style11"/>
              <w:keepNext w:val="0"/>
              <w:keepLines w:val="0"/>
              <w:framePr w:w="6235" w:h="5410" w:hSpace="5" w:vSpace="216" w:wrap="notBeside" w:vAnchor="text" w:hAnchor="text" w:x="49" w:y="217"/>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Алюминий</w:t>
            </w:r>
          </w:p>
        </w:tc>
        <w:tc>
          <w:tcPr>
            <w:tcBorders>
              <w:top w:val="single" w:sz="4"/>
              <w:left w:val="single" w:sz="4"/>
            </w:tcBorders>
            <w:shd w:val="clear" w:color="auto" w:fill="FFFFFF"/>
            <w:vAlign w:val="center"/>
          </w:tcPr>
          <w:p>
            <w:pPr>
              <w:pStyle w:val="Style11"/>
              <w:keepNext w:val="0"/>
              <w:keepLines w:val="0"/>
              <w:framePr w:w="6235" w:h="5410" w:hSpace="5" w:vSpace="216" w:wrap="notBeside" w:vAnchor="text" w:hAnchor="text" w:x="49" w:y="217"/>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АНРГ</w:t>
            </w:r>
          </w:p>
        </w:tc>
        <w:tc>
          <w:tcPr>
            <w:tcBorders>
              <w:top w:val="single" w:sz="4"/>
              <w:left w:val="single" w:sz="4"/>
            </w:tcBorders>
            <w:shd w:val="clear" w:color="auto" w:fill="FFFFFF"/>
            <w:vAlign w:val="center"/>
          </w:tcPr>
          <w:p>
            <w:pPr>
              <w:pStyle w:val="Style11"/>
              <w:keepNext w:val="0"/>
              <w:keepLines w:val="0"/>
              <w:framePr w:w="6235" w:h="5410" w:hSpace="5" w:vSpace="216" w:wrap="notBeside" w:vAnchor="text" w:hAnchor="text" w:x="49" w:y="217"/>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2,5...300</w:t>
            </w:r>
          </w:p>
        </w:tc>
        <w:tc>
          <w:tcPr>
            <w:tcBorders>
              <w:top w:val="single" w:sz="4"/>
              <w:left w:val="single" w:sz="4"/>
              <w:right w:val="single" w:sz="4"/>
            </w:tcBorders>
            <w:shd w:val="clear" w:color="auto" w:fill="FFFFFF"/>
            <w:vAlign w:val="center"/>
          </w:tcPr>
          <w:p>
            <w:pPr>
              <w:pStyle w:val="Style11"/>
              <w:keepNext w:val="0"/>
              <w:keepLines w:val="0"/>
              <w:framePr w:w="6235" w:h="5410" w:hSpace="5" w:vSpace="216" w:wrap="notBeside" w:vAnchor="text" w:hAnchor="text" w:x="49" w:y="217"/>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1; 2; 3;4</w:t>
            </w:r>
          </w:p>
        </w:tc>
      </w:tr>
      <w:tr>
        <w:trPr>
          <w:trHeight w:val="528" w:hRule="exact"/>
        </w:trPr>
        <w:tc>
          <w:tcPr>
            <w:tcBorders>
              <w:top w:val="single" w:sz="4"/>
            </w:tcBorders>
            <w:shd w:val="clear" w:color="auto" w:fill="FFFFFF"/>
            <w:vAlign w:val="top"/>
          </w:tcPr>
          <w:p>
            <w:pPr>
              <w:pStyle w:val="Style11"/>
              <w:keepNext w:val="0"/>
              <w:keepLines w:val="0"/>
              <w:framePr w:w="6235" w:h="5410" w:hSpace="5" w:vSpace="216" w:wrap="notBeside" w:vAnchor="text" w:hAnchor="text" w:x="49" w:y="217"/>
              <w:widowControl w:val="0"/>
              <w:shd w:val="clear" w:color="auto" w:fill="auto"/>
              <w:bidi w:val="0"/>
              <w:spacing w:before="0" w:after="0" w:line="262" w:lineRule="auto"/>
              <w:ind w:left="0" w:right="0" w:firstLine="0"/>
              <w:jc w:val="left"/>
              <w:rPr>
                <w:sz w:val="13"/>
                <w:szCs w:val="13"/>
              </w:rPr>
            </w:pPr>
            <w:r>
              <w:rPr>
                <w:rFonts w:ascii="Arial" w:eastAsia="Arial" w:hAnsi="Arial" w:cs="Arial"/>
                <w:color w:val="000000"/>
                <w:spacing w:val="0"/>
                <w:w w:val="100"/>
                <w:position w:val="0"/>
                <w:sz w:val="13"/>
                <w:szCs w:val="13"/>
              </w:rPr>
              <w:t xml:space="preserve">j </w:t>
            </w:r>
            <w:r>
              <w:rPr>
                <w:rFonts w:ascii="Arial" w:eastAsia="Arial" w:hAnsi="Arial" w:cs="Arial"/>
                <w:color w:val="000000"/>
                <w:spacing w:val="0"/>
                <w:w w:val="100"/>
                <w:position w:val="0"/>
                <w:sz w:val="13"/>
                <w:szCs w:val="13"/>
              </w:rPr>
              <w:t>Кабель силовой с алюминиевыми жилами, полиэтиленовой изоляцией, в</w:t>
            </w:r>
          </w:p>
          <w:p>
            <w:pPr>
              <w:pStyle w:val="Style11"/>
              <w:keepNext w:val="0"/>
              <w:keepLines w:val="0"/>
              <w:framePr w:w="6235" w:h="5410" w:hSpace="5" w:vSpace="216" w:wrap="notBeside" w:vAnchor="text" w:hAnchor="text" w:x="49" w:y="217"/>
              <w:widowControl w:val="0"/>
              <w:shd w:val="clear" w:color="auto" w:fill="auto"/>
              <w:bidi w:val="0"/>
              <w:spacing w:before="0" w:after="0" w:line="262" w:lineRule="auto"/>
              <w:ind w:left="0" w:right="0" w:firstLine="0"/>
              <w:jc w:val="left"/>
              <w:rPr>
                <w:sz w:val="13"/>
                <w:szCs w:val="13"/>
              </w:rPr>
            </w:pPr>
            <w:r>
              <w:rPr>
                <w:rFonts w:ascii="Arial" w:eastAsia="Arial" w:hAnsi="Arial" w:cs="Arial"/>
                <w:color w:val="000000"/>
                <w:spacing w:val="0"/>
                <w:w w:val="100"/>
                <w:position w:val="0"/>
                <w:sz w:val="13"/>
                <w:szCs w:val="13"/>
              </w:rPr>
              <w:t xml:space="preserve">j </w:t>
            </w:r>
            <w:r>
              <w:rPr>
                <w:rFonts w:ascii="Arial" w:eastAsia="Arial" w:hAnsi="Arial" w:cs="Arial"/>
                <w:color w:val="000000"/>
                <w:spacing w:val="0"/>
                <w:w w:val="100"/>
                <w:position w:val="0"/>
                <w:sz w:val="13"/>
                <w:szCs w:val="13"/>
              </w:rPr>
              <w:t>поливинилхлоридной оболочке</w:t>
            </w:r>
          </w:p>
        </w:tc>
        <w:tc>
          <w:tcPr>
            <w:tcBorders>
              <w:top w:val="single" w:sz="4"/>
              <w:left w:val="single" w:sz="4"/>
            </w:tcBorders>
            <w:shd w:val="clear" w:color="auto" w:fill="FFFFFF"/>
            <w:vAlign w:val="center"/>
          </w:tcPr>
          <w:p>
            <w:pPr>
              <w:pStyle w:val="Style11"/>
              <w:keepNext w:val="0"/>
              <w:keepLines w:val="0"/>
              <w:framePr w:w="6235" w:h="5410" w:hSpace="5" w:vSpace="216" w:wrap="notBeside" w:vAnchor="text" w:hAnchor="text" w:x="49" w:y="217"/>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Алюминий</w:t>
            </w:r>
          </w:p>
        </w:tc>
        <w:tc>
          <w:tcPr>
            <w:tcBorders>
              <w:top w:val="single" w:sz="4"/>
              <w:left w:val="single" w:sz="4"/>
            </w:tcBorders>
            <w:shd w:val="clear" w:color="auto" w:fill="FFFFFF"/>
            <w:vAlign w:val="center"/>
          </w:tcPr>
          <w:p>
            <w:pPr>
              <w:pStyle w:val="Style11"/>
              <w:keepNext w:val="0"/>
              <w:keepLines w:val="0"/>
              <w:framePr w:w="6235" w:h="5410" w:hSpace="5" w:vSpace="216" w:wrap="notBeside" w:vAnchor="text" w:hAnchor="text" w:x="49" w:y="217"/>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АПВГ</w:t>
            </w:r>
          </w:p>
        </w:tc>
        <w:tc>
          <w:tcPr>
            <w:tcBorders>
              <w:top w:val="single" w:sz="4"/>
              <w:left w:val="single" w:sz="4"/>
            </w:tcBorders>
            <w:shd w:val="clear" w:color="auto" w:fill="FFFFFF"/>
            <w:vAlign w:val="center"/>
          </w:tcPr>
          <w:p>
            <w:pPr>
              <w:pStyle w:val="Style11"/>
              <w:keepNext w:val="0"/>
              <w:keepLines w:val="0"/>
              <w:framePr w:w="6235" w:h="5410" w:hSpace="5" w:vSpace="216" w:wrap="notBeside" w:vAnchor="text" w:hAnchor="text" w:x="49" w:y="217"/>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2,5...50</w:t>
            </w:r>
          </w:p>
        </w:tc>
        <w:tc>
          <w:tcPr>
            <w:tcBorders>
              <w:top w:val="single" w:sz="4"/>
              <w:left w:val="single" w:sz="4"/>
              <w:right w:val="single" w:sz="4"/>
            </w:tcBorders>
            <w:shd w:val="clear" w:color="auto" w:fill="FFFFFF"/>
            <w:vAlign w:val="center"/>
          </w:tcPr>
          <w:p>
            <w:pPr>
              <w:pStyle w:val="Style11"/>
              <w:keepNext w:val="0"/>
              <w:keepLines w:val="0"/>
              <w:framePr w:w="6235" w:h="5410" w:hSpace="5" w:vSpace="216" w:wrap="notBeside" w:vAnchor="text" w:hAnchor="text" w:x="49" w:y="217"/>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1; 2; 3;4</w:t>
            </w:r>
          </w:p>
        </w:tc>
      </w:tr>
      <w:tr>
        <w:trPr>
          <w:trHeight w:val="370" w:hRule="exact"/>
        </w:trPr>
        <w:tc>
          <w:tcPr>
            <w:tcBorders>
              <w:top w:val="single" w:sz="4"/>
              <w:left w:val="single" w:sz="4"/>
            </w:tcBorders>
            <w:shd w:val="clear" w:color="auto" w:fill="FFFFFF"/>
            <w:vAlign w:val="top"/>
          </w:tcPr>
          <w:p>
            <w:pPr>
              <w:pStyle w:val="Style11"/>
              <w:keepNext w:val="0"/>
              <w:keepLines w:val="0"/>
              <w:framePr w:w="6235" w:h="5410" w:hSpace="5" w:vSpace="216" w:wrap="notBeside" w:vAnchor="text" w:hAnchor="text" w:x="49" w:y="217"/>
              <w:widowControl w:val="0"/>
              <w:shd w:val="clear" w:color="auto" w:fill="auto"/>
              <w:bidi w:val="0"/>
              <w:spacing w:before="0" w:after="0" w:line="262" w:lineRule="auto"/>
              <w:ind w:left="0" w:right="0" w:firstLine="0"/>
              <w:jc w:val="left"/>
              <w:rPr>
                <w:sz w:val="13"/>
                <w:szCs w:val="13"/>
              </w:rPr>
            </w:pPr>
            <w:r>
              <w:rPr>
                <w:rFonts w:ascii="Arial" w:eastAsia="Arial" w:hAnsi="Arial" w:cs="Arial"/>
                <w:color w:val="000000"/>
                <w:spacing w:val="0"/>
                <w:w w:val="100"/>
                <w:position w:val="0"/>
                <w:sz w:val="13"/>
                <w:szCs w:val="13"/>
              </w:rPr>
              <w:t>Кабель с алюминиевыми жилами, рези</w:t>
              <w:softHyphen/>
              <w:t>новой изоляцией, в свинцовой оболочке</w:t>
            </w:r>
          </w:p>
        </w:tc>
        <w:tc>
          <w:tcPr>
            <w:tcBorders>
              <w:top w:val="single" w:sz="4"/>
              <w:left w:val="single" w:sz="4"/>
            </w:tcBorders>
            <w:shd w:val="clear" w:color="auto" w:fill="FFFFFF"/>
            <w:vAlign w:val="center"/>
          </w:tcPr>
          <w:p>
            <w:pPr>
              <w:pStyle w:val="Style11"/>
              <w:keepNext w:val="0"/>
              <w:keepLines w:val="0"/>
              <w:framePr w:w="6235" w:h="5410" w:hSpace="5" w:vSpace="216" w:wrap="notBeside" w:vAnchor="text" w:hAnchor="text" w:x="49" w:y="217"/>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Алюминий</w:t>
            </w:r>
          </w:p>
        </w:tc>
        <w:tc>
          <w:tcPr>
            <w:tcBorders>
              <w:top w:val="single" w:sz="4"/>
              <w:left w:val="single" w:sz="4"/>
            </w:tcBorders>
            <w:shd w:val="clear" w:color="auto" w:fill="FFFFFF"/>
            <w:vAlign w:val="center"/>
          </w:tcPr>
          <w:p>
            <w:pPr>
              <w:pStyle w:val="Style11"/>
              <w:keepNext w:val="0"/>
              <w:keepLines w:val="0"/>
              <w:framePr w:w="6235" w:h="5410" w:hSpace="5" w:vSpace="216" w:wrap="notBeside" w:vAnchor="text" w:hAnchor="text" w:x="49" w:y="217"/>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АСРГ</w:t>
            </w:r>
          </w:p>
        </w:tc>
        <w:tc>
          <w:tcPr>
            <w:tcBorders>
              <w:top w:val="single" w:sz="4"/>
              <w:left w:val="single" w:sz="4"/>
            </w:tcBorders>
            <w:shd w:val="clear" w:color="auto" w:fill="FFFFFF"/>
            <w:vAlign w:val="center"/>
          </w:tcPr>
          <w:p>
            <w:pPr>
              <w:pStyle w:val="Style11"/>
              <w:keepNext w:val="0"/>
              <w:keepLines w:val="0"/>
              <w:framePr w:w="6235" w:h="5410" w:hSpace="5" w:vSpace="216" w:wrap="notBeside" w:vAnchor="text" w:hAnchor="text" w:x="49" w:y="217"/>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2,5...240</w:t>
            </w:r>
          </w:p>
        </w:tc>
        <w:tc>
          <w:tcPr>
            <w:tcBorders>
              <w:top w:val="single" w:sz="4"/>
              <w:left w:val="single" w:sz="4"/>
              <w:right w:val="single" w:sz="4"/>
            </w:tcBorders>
            <w:shd w:val="clear" w:color="auto" w:fill="FFFFFF"/>
            <w:vAlign w:val="center"/>
          </w:tcPr>
          <w:p>
            <w:pPr>
              <w:pStyle w:val="Style11"/>
              <w:keepNext w:val="0"/>
              <w:keepLines w:val="0"/>
              <w:framePr w:w="6235" w:h="5410" w:hSpace="5" w:vSpace="216" w:wrap="notBeside" w:vAnchor="text" w:hAnchor="text" w:x="49" w:y="217"/>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1; 2; 3; 4</w:t>
            </w:r>
          </w:p>
        </w:tc>
      </w:tr>
      <w:tr>
        <w:trPr>
          <w:trHeight w:val="528" w:hRule="exact"/>
        </w:trPr>
        <w:tc>
          <w:tcPr>
            <w:tcBorders>
              <w:top w:val="single" w:sz="4"/>
              <w:left w:val="single" w:sz="4"/>
            </w:tcBorders>
            <w:shd w:val="clear" w:color="auto" w:fill="FFFFFF"/>
            <w:vAlign w:val="bottom"/>
          </w:tcPr>
          <w:p>
            <w:pPr>
              <w:pStyle w:val="Style11"/>
              <w:keepNext w:val="0"/>
              <w:keepLines w:val="0"/>
              <w:framePr w:w="6235" w:h="5410" w:hSpace="5" w:vSpace="216" w:wrap="notBeside" w:vAnchor="text" w:hAnchor="text" w:x="49" w:y="217"/>
              <w:widowControl w:val="0"/>
              <w:shd w:val="clear" w:color="auto" w:fill="auto"/>
              <w:bidi w:val="0"/>
              <w:spacing w:before="0" w:after="0" w:line="262" w:lineRule="auto"/>
              <w:ind w:left="0" w:right="0" w:firstLine="0"/>
              <w:jc w:val="left"/>
              <w:rPr>
                <w:sz w:val="13"/>
                <w:szCs w:val="13"/>
              </w:rPr>
            </w:pPr>
            <w:r>
              <w:rPr>
                <w:rFonts w:ascii="Arial" w:eastAsia="Arial" w:hAnsi="Arial" w:cs="Arial"/>
                <w:color w:val="000000"/>
                <w:spacing w:val="0"/>
                <w:w w:val="100"/>
                <w:position w:val="0"/>
                <w:sz w:val="13"/>
                <w:szCs w:val="13"/>
              </w:rPr>
              <w:t>Кабель силовой с медными жилами, поливинилхлоридной изоляцией, в поливинилхлоридной оболочке</w:t>
            </w:r>
          </w:p>
        </w:tc>
        <w:tc>
          <w:tcPr>
            <w:tcBorders>
              <w:top w:val="single" w:sz="4"/>
              <w:left w:val="single" w:sz="4"/>
            </w:tcBorders>
            <w:shd w:val="clear" w:color="auto" w:fill="FFFFFF"/>
            <w:vAlign w:val="center"/>
          </w:tcPr>
          <w:p>
            <w:pPr>
              <w:pStyle w:val="Style11"/>
              <w:keepNext w:val="0"/>
              <w:keepLines w:val="0"/>
              <w:framePr w:w="6235" w:h="5410" w:hSpace="5" w:vSpace="216" w:wrap="notBeside" w:vAnchor="text" w:hAnchor="text" w:x="49" w:y="217"/>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Медь</w:t>
            </w:r>
          </w:p>
        </w:tc>
        <w:tc>
          <w:tcPr>
            <w:tcBorders>
              <w:top w:val="single" w:sz="4"/>
              <w:left w:val="single" w:sz="4"/>
            </w:tcBorders>
            <w:shd w:val="clear" w:color="auto" w:fill="FFFFFF"/>
            <w:vAlign w:val="center"/>
          </w:tcPr>
          <w:p>
            <w:pPr>
              <w:pStyle w:val="Style11"/>
              <w:keepNext w:val="0"/>
              <w:keepLines w:val="0"/>
              <w:framePr w:w="6235" w:h="5410" w:hSpace="5" w:vSpace="216" w:wrap="notBeside" w:vAnchor="text" w:hAnchor="text" w:x="49" w:y="217"/>
              <w:widowControl w:val="0"/>
              <w:shd w:val="clear" w:color="auto" w:fill="auto"/>
              <w:bidi w:val="0"/>
              <w:spacing w:before="0" w:after="0" w:line="240" w:lineRule="auto"/>
              <w:ind w:left="0" w:right="0" w:firstLine="200"/>
              <w:jc w:val="left"/>
              <w:rPr>
                <w:sz w:val="13"/>
                <w:szCs w:val="13"/>
              </w:rPr>
            </w:pPr>
            <w:r>
              <w:rPr>
                <w:rFonts w:ascii="Arial" w:eastAsia="Arial" w:hAnsi="Arial" w:cs="Arial"/>
                <w:color w:val="000000"/>
                <w:spacing w:val="0"/>
                <w:w w:val="100"/>
                <w:position w:val="0"/>
                <w:sz w:val="13"/>
                <w:szCs w:val="13"/>
              </w:rPr>
              <w:t>ВВГ</w:t>
            </w:r>
          </w:p>
        </w:tc>
        <w:tc>
          <w:tcPr>
            <w:tcBorders>
              <w:top w:val="single" w:sz="4"/>
              <w:left w:val="single" w:sz="4"/>
            </w:tcBorders>
            <w:shd w:val="clear" w:color="auto" w:fill="FFFFFF"/>
            <w:vAlign w:val="center"/>
          </w:tcPr>
          <w:p>
            <w:pPr>
              <w:pStyle w:val="Style11"/>
              <w:keepNext w:val="0"/>
              <w:keepLines w:val="0"/>
              <w:framePr w:w="6235" w:h="5410" w:hSpace="5" w:vSpace="216" w:wrap="notBeside" w:vAnchor="text" w:hAnchor="text" w:x="49" w:y="217"/>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1...50</w:t>
            </w:r>
          </w:p>
        </w:tc>
        <w:tc>
          <w:tcPr>
            <w:tcBorders>
              <w:top w:val="single" w:sz="4"/>
              <w:left w:val="single" w:sz="4"/>
              <w:right w:val="single" w:sz="4"/>
            </w:tcBorders>
            <w:shd w:val="clear" w:color="auto" w:fill="FFFFFF"/>
            <w:vAlign w:val="center"/>
          </w:tcPr>
          <w:p>
            <w:pPr>
              <w:pStyle w:val="Style11"/>
              <w:keepNext w:val="0"/>
              <w:keepLines w:val="0"/>
              <w:framePr w:w="6235" w:h="5410" w:hSpace="5" w:vSpace="216" w:wrap="notBeside" w:vAnchor="text" w:hAnchor="text" w:x="49" w:y="217"/>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1; 2;3; 4</w:t>
            </w:r>
          </w:p>
        </w:tc>
      </w:tr>
      <w:tr>
        <w:trPr>
          <w:trHeight w:val="542" w:hRule="exact"/>
        </w:trPr>
        <w:tc>
          <w:tcPr>
            <w:tcBorders>
              <w:top w:val="single" w:sz="4"/>
              <w:left w:val="single" w:sz="4"/>
            </w:tcBorders>
            <w:shd w:val="clear" w:color="auto" w:fill="FFFFFF"/>
            <w:vAlign w:val="top"/>
          </w:tcPr>
          <w:p>
            <w:pPr>
              <w:pStyle w:val="Style11"/>
              <w:keepNext w:val="0"/>
              <w:keepLines w:val="0"/>
              <w:framePr w:w="6235" w:h="5410" w:hSpace="5" w:vSpace="216" w:wrap="notBeside" w:vAnchor="text" w:hAnchor="text" w:x="49" w:y="217"/>
              <w:widowControl w:val="0"/>
              <w:shd w:val="clear" w:color="auto" w:fill="auto"/>
              <w:bidi w:val="0"/>
              <w:spacing w:before="0" w:after="0" w:line="262" w:lineRule="auto"/>
              <w:ind w:left="0" w:right="0" w:firstLine="0"/>
              <w:jc w:val="left"/>
              <w:rPr>
                <w:sz w:val="13"/>
                <w:szCs w:val="13"/>
              </w:rPr>
            </w:pPr>
            <w:r>
              <w:rPr>
                <w:rFonts w:ascii="Arial" w:eastAsia="Arial" w:hAnsi="Arial" w:cs="Arial"/>
                <w:color w:val="000000"/>
                <w:spacing w:val="0"/>
                <w:w w:val="100"/>
                <w:position w:val="0"/>
                <w:sz w:val="13"/>
                <w:szCs w:val="13"/>
              </w:rPr>
              <w:t>Кабель с медными жилами, резиновой изоляцией, в поливинилхлоридной оболочке</w:t>
            </w:r>
          </w:p>
        </w:tc>
        <w:tc>
          <w:tcPr>
            <w:tcBorders>
              <w:top w:val="single" w:sz="4"/>
              <w:left w:val="single" w:sz="4"/>
            </w:tcBorders>
            <w:shd w:val="clear" w:color="auto" w:fill="FFFFFF"/>
            <w:vAlign w:val="center"/>
          </w:tcPr>
          <w:p>
            <w:pPr>
              <w:pStyle w:val="Style11"/>
              <w:keepNext w:val="0"/>
              <w:keepLines w:val="0"/>
              <w:framePr w:w="6235" w:h="5410" w:hSpace="5" w:vSpace="216" w:wrap="notBeside" w:vAnchor="text" w:hAnchor="text" w:x="49" w:y="217"/>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Медь</w:t>
            </w:r>
          </w:p>
        </w:tc>
        <w:tc>
          <w:tcPr>
            <w:tcBorders>
              <w:top w:val="single" w:sz="4"/>
              <w:left w:val="single" w:sz="4"/>
            </w:tcBorders>
            <w:shd w:val="clear" w:color="auto" w:fill="FFFFFF"/>
            <w:vAlign w:val="center"/>
          </w:tcPr>
          <w:p>
            <w:pPr>
              <w:pStyle w:val="Style11"/>
              <w:keepNext w:val="0"/>
              <w:keepLines w:val="0"/>
              <w:framePr w:w="6235" w:h="5410" w:hSpace="5" w:vSpace="216" w:wrap="notBeside" w:vAnchor="text" w:hAnchor="text" w:x="49" w:y="217"/>
              <w:widowControl w:val="0"/>
              <w:shd w:val="clear" w:color="auto" w:fill="auto"/>
              <w:bidi w:val="0"/>
              <w:spacing w:before="0" w:after="0" w:line="240" w:lineRule="auto"/>
              <w:ind w:left="0" w:right="0" w:firstLine="200"/>
              <w:jc w:val="left"/>
              <w:rPr>
                <w:sz w:val="13"/>
                <w:szCs w:val="13"/>
              </w:rPr>
            </w:pPr>
            <w:r>
              <w:rPr>
                <w:rFonts w:ascii="Arial" w:eastAsia="Arial" w:hAnsi="Arial" w:cs="Arial"/>
                <w:color w:val="000000"/>
                <w:spacing w:val="0"/>
                <w:w w:val="100"/>
                <w:position w:val="0"/>
                <w:sz w:val="13"/>
                <w:szCs w:val="13"/>
              </w:rPr>
              <w:t>ВРГ</w:t>
            </w:r>
          </w:p>
        </w:tc>
        <w:tc>
          <w:tcPr>
            <w:tcBorders>
              <w:top w:val="single" w:sz="4"/>
              <w:left w:val="single" w:sz="4"/>
            </w:tcBorders>
            <w:shd w:val="clear" w:color="auto" w:fill="FFFFFF"/>
            <w:vAlign w:val="center"/>
          </w:tcPr>
          <w:p>
            <w:pPr>
              <w:pStyle w:val="Style11"/>
              <w:keepNext w:val="0"/>
              <w:keepLines w:val="0"/>
              <w:framePr w:w="6235" w:h="5410" w:hSpace="5" w:vSpace="216" w:wrap="notBeside" w:vAnchor="text" w:hAnchor="text" w:x="49" w:y="217"/>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1...240</w:t>
            </w:r>
          </w:p>
        </w:tc>
        <w:tc>
          <w:tcPr>
            <w:tcBorders>
              <w:top w:val="single" w:sz="4"/>
              <w:left w:val="single" w:sz="4"/>
              <w:right w:val="single" w:sz="4"/>
            </w:tcBorders>
            <w:shd w:val="clear" w:color="auto" w:fill="FFFFFF"/>
            <w:vAlign w:val="center"/>
          </w:tcPr>
          <w:p>
            <w:pPr>
              <w:pStyle w:val="Style11"/>
              <w:keepNext w:val="0"/>
              <w:keepLines w:val="0"/>
              <w:framePr w:w="6235" w:h="5410" w:hSpace="5" w:vSpace="216" w:wrap="notBeside" w:vAnchor="text" w:hAnchor="text" w:x="49" w:y="217"/>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1; 2; 3; 4</w:t>
            </w:r>
          </w:p>
        </w:tc>
      </w:tr>
      <w:tr>
        <w:trPr>
          <w:trHeight w:val="538" w:hRule="exact"/>
        </w:trPr>
        <w:tc>
          <w:tcPr>
            <w:tcBorders>
              <w:top w:val="single" w:sz="4"/>
              <w:left w:val="single" w:sz="4"/>
            </w:tcBorders>
            <w:shd w:val="clear" w:color="auto" w:fill="FFFFFF"/>
            <w:vAlign w:val="bottom"/>
          </w:tcPr>
          <w:p>
            <w:pPr>
              <w:pStyle w:val="Style11"/>
              <w:keepNext w:val="0"/>
              <w:keepLines w:val="0"/>
              <w:framePr w:w="6235" w:h="5410" w:hSpace="5" w:vSpace="216" w:wrap="notBeside" w:vAnchor="text" w:hAnchor="text" w:x="49" w:y="217"/>
              <w:widowControl w:val="0"/>
              <w:shd w:val="clear" w:color="auto" w:fill="auto"/>
              <w:bidi w:val="0"/>
              <w:spacing w:before="0" w:after="0" w:line="262" w:lineRule="auto"/>
              <w:ind w:left="0" w:right="0" w:firstLine="0"/>
              <w:jc w:val="left"/>
              <w:rPr>
                <w:sz w:val="13"/>
                <w:szCs w:val="13"/>
              </w:rPr>
            </w:pPr>
            <w:r>
              <w:rPr>
                <w:rFonts w:ascii="Arial" w:eastAsia="Arial" w:hAnsi="Arial" w:cs="Arial"/>
                <w:color w:val="000000"/>
                <w:spacing w:val="0"/>
                <w:w w:val="100"/>
                <w:position w:val="0"/>
                <w:sz w:val="13"/>
                <w:szCs w:val="13"/>
              </w:rPr>
              <w:t>Кабель с медными жилами, резиновой изоляцией, &amp; резиновой маслостойкой и негорючей оболочке</w:t>
            </w:r>
          </w:p>
        </w:tc>
        <w:tc>
          <w:tcPr>
            <w:tcBorders>
              <w:top w:val="single" w:sz="4"/>
              <w:left w:val="single" w:sz="4"/>
            </w:tcBorders>
            <w:shd w:val="clear" w:color="auto" w:fill="FFFFFF"/>
            <w:vAlign w:val="center"/>
          </w:tcPr>
          <w:p>
            <w:pPr>
              <w:pStyle w:val="Style11"/>
              <w:keepNext w:val="0"/>
              <w:keepLines w:val="0"/>
              <w:framePr w:w="6235" w:h="5410" w:hSpace="5" w:vSpace="216" w:wrap="notBeside" w:vAnchor="text" w:hAnchor="text" w:x="49" w:y="217"/>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Медь</w:t>
            </w:r>
          </w:p>
        </w:tc>
        <w:tc>
          <w:tcPr>
            <w:tcBorders>
              <w:top w:val="single" w:sz="4"/>
              <w:left w:val="single" w:sz="4"/>
            </w:tcBorders>
            <w:shd w:val="clear" w:color="auto" w:fill="FFFFFF"/>
            <w:vAlign w:val="center"/>
          </w:tcPr>
          <w:p>
            <w:pPr>
              <w:pStyle w:val="Style11"/>
              <w:keepNext w:val="0"/>
              <w:keepLines w:val="0"/>
              <w:framePr w:w="6235" w:h="5410" w:hSpace="5" w:vSpace="216" w:wrap="notBeside" w:vAnchor="text" w:hAnchor="text" w:x="49" w:y="217"/>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НРГ</w:t>
            </w:r>
          </w:p>
        </w:tc>
        <w:tc>
          <w:tcPr>
            <w:tcBorders>
              <w:top w:val="single" w:sz="4"/>
              <w:left w:val="single" w:sz="4"/>
            </w:tcBorders>
            <w:shd w:val="clear" w:color="auto" w:fill="FFFFFF"/>
            <w:vAlign w:val="center"/>
          </w:tcPr>
          <w:p>
            <w:pPr>
              <w:pStyle w:val="Style11"/>
              <w:keepNext w:val="0"/>
              <w:keepLines w:val="0"/>
              <w:framePr w:w="6235" w:h="5410" w:hSpace="5" w:vSpace="216" w:wrap="notBeside" w:vAnchor="text" w:hAnchor="text" w:x="49" w:y="217"/>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1...240</w:t>
            </w:r>
          </w:p>
        </w:tc>
        <w:tc>
          <w:tcPr>
            <w:tcBorders>
              <w:top w:val="single" w:sz="4"/>
              <w:left w:val="single" w:sz="4"/>
              <w:right w:val="single" w:sz="4"/>
            </w:tcBorders>
            <w:shd w:val="clear" w:color="auto" w:fill="FFFFFF"/>
            <w:vAlign w:val="center"/>
          </w:tcPr>
          <w:p>
            <w:pPr>
              <w:pStyle w:val="Style11"/>
              <w:keepNext w:val="0"/>
              <w:keepLines w:val="0"/>
              <w:framePr w:w="6235" w:h="5410" w:hSpace="5" w:vSpace="216" w:wrap="notBeside" w:vAnchor="text" w:hAnchor="text" w:x="49" w:y="217"/>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1; 2; 3; 4</w:t>
            </w:r>
          </w:p>
        </w:tc>
      </w:tr>
      <w:tr>
        <w:trPr>
          <w:trHeight w:val="533" w:hRule="exact"/>
        </w:trPr>
        <w:tc>
          <w:tcPr>
            <w:tcBorders>
              <w:top w:val="single" w:sz="4"/>
              <w:left w:val="single" w:sz="4"/>
            </w:tcBorders>
            <w:shd w:val="clear" w:color="auto" w:fill="FFFFFF"/>
            <w:vAlign w:val="bottom"/>
          </w:tcPr>
          <w:p>
            <w:pPr>
              <w:pStyle w:val="Style11"/>
              <w:keepNext w:val="0"/>
              <w:keepLines w:val="0"/>
              <w:framePr w:w="6235" w:h="5410" w:hSpace="5" w:vSpace="216" w:wrap="notBeside" w:vAnchor="text" w:hAnchor="text" w:x="49" w:y="217"/>
              <w:widowControl w:val="0"/>
              <w:shd w:val="clear" w:color="auto" w:fill="auto"/>
              <w:bidi w:val="0"/>
              <w:spacing w:before="0" w:after="0" w:line="262" w:lineRule="auto"/>
              <w:ind w:left="0" w:right="0" w:firstLine="0"/>
              <w:jc w:val="left"/>
              <w:rPr>
                <w:sz w:val="13"/>
                <w:szCs w:val="13"/>
              </w:rPr>
            </w:pPr>
            <w:r>
              <w:rPr>
                <w:rFonts w:ascii="Arial" w:eastAsia="Arial" w:hAnsi="Arial" w:cs="Arial"/>
                <w:color w:val="000000"/>
                <w:spacing w:val="0"/>
                <w:w w:val="100"/>
                <w:position w:val="0"/>
                <w:sz w:val="13"/>
                <w:szCs w:val="13"/>
              </w:rPr>
              <w:t>Кабель с медными жилами, полиэтиле</w:t>
              <w:softHyphen/>
              <w:t>новой изоляцией, в поливинил-</w:t>
            </w:r>
          </w:p>
          <w:p>
            <w:pPr>
              <w:pStyle w:val="Style11"/>
              <w:keepNext w:val="0"/>
              <w:keepLines w:val="0"/>
              <w:framePr w:w="6235" w:h="5410" w:hSpace="5" w:vSpace="216" w:wrap="notBeside" w:vAnchor="text" w:hAnchor="text" w:x="49" w:y="217"/>
              <w:widowControl w:val="0"/>
              <w:shd w:val="clear" w:color="auto" w:fill="auto"/>
              <w:bidi w:val="0"/>
              <w:spacing w:before="0" w:after="0" w:line="262" w:lineRule="auto"/>
              <w:ind w:left="0" w:right="0" w:firstLine="0"/>
              <w:jc w:val="left"/>
              <w:rPr>
                <w:sz w:val="13"/>
                <w:szCs w:val="13"/>
              </w:rPr>
            </w:pPr>
            <w:r>
              <w:rPr>
                <w:rFonts w:ascii="Arial" w:eastAsia="Arial" w:hAnsi="Arial" w:cs="Arial"/>
                <w:color w:val="000000"/>
                <w:spacing w:val="0"/>
                <w:w w:val="100"/>
                <w:position w:val="0"/>
                <w:sz w:val="13"/>
                <w:szCs w:val="13"/>
              </w:rPr>
              <w:t>| хлоридной оболочке</w:t>
            </w:r>
          </w:p>
        </w:tc>
        <w:tc>
          <w:tcPr>
            <w:tcBorders>
              <w:top w:val="single" w:sz="4"/>
              <w:left w:val="single" w:sz="4"/>
            </w:tcBorders>
            <w:shd w:val="clear" w:color="auto" w:fill="FFFFFF"/>
            <w:vAlign w:val="center"/>
          </w:tcPr>
          <w:p>
            <w:pPr>
              <w:pStyle w:val="Style11"/>
              <w:keepNext w:val="0"/>
              <w:keepLines w:val="0"/>
              <w:framePr w:w="6235" w:h="5410" w:hSpace="5" w:vSpace="216" w:wrap="notBeside" w:vAnchor="text" w:hAnchor="text" w:x="49" w:y="217"/>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Медь</w:t>
            </w:r>
          </w:p>
        </w:tc>
        <w:tc>
          <w:tcPr>
            <w:tcBorders>
              <w:top w:val="single" w:sz="4"/>
              <w:left w:val="single" w:sz="4"/>
            </w:tcBorders>
            <w:shd w:val="clear" w:color="auto" w:fill="FFFFFF"/>
            <w:vAlign w:val="center"/>
          </w:tcPr>
          <w:p>
            <w:pPr>
              <w:pStyle w:val="Style11"/>
              <w:keepNext w:val="0"/>
              <w:keepLines w:val="0"/>
              <w:framePr w:w="6235" w:h="5410" w:hSpace="5" w:vSpace="216" w:wrap="notBeside" w:vAnchor="text" w:hAnchor="text" w:x="49" w:y="217"/>
              <w:widowControl w:val="0"/>
              <w:shd w:val="clear" w:color="auto" w:fill="auto"/>
              <w:bidi w:val="0"/>
              <w:spacing w:before="0" w:after="0" w:line="240" w:lineRule="auto"/>
              <w:ind w:left="0" w:right="0" w:firstLine="200"/>
              <w:jc w:val="left"/>
              <w:rPr>
                <w:sz w:val="13"/>
                <w:szCs w:val="13"/>
              </w:rPr>
            </w:pPr>
            <w:r>
              <w:rPr>
                <w:rFonts w:ascii="Arial" w:eastAsia="Arial" w:hAnsi="Arial" w:cs="Arial"/>
                <w:color w:val="000000"/>
                <w:spacing w:val="0"/>
                <w:w w:val="100"/>
                <w:position w:val="0"/>
                <w:sz w:val="13"/>
                <w:szCs w:val="13"/>
              </w:rPr>
              <w:t>ПВГ</w:t>
            </w:r>
          </w:p>
        </w:tc>
        <w:tc>
          <w:tcPr>
            <w:tcBorders>
              <w:top w:val="single" w:sz="4"/>
              <w:left w:val="single" w:sz="4"/>
            </w:tcBorders>
            <w:shd w:val="clear" w:color="auto" w:fill="FFFFFF"/>
            <w:vAlign w:val="center"/>
          </w:tcPr>
          <w:p>
            <w:pPr>
              <w:pStyle w:val="Style11"/>
              <w:keepNext w:val="0"/>
              <w:keepLines w:val="0"/>
              <w:framePr w:w="6235" w:h="5410" w:hSpace="5" w:vSpace="216" w:wrap="notBeside" w:vAnchor="text" w:hAnchor="text" w:x="49" w:y="217"/>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1,5...50</w:t>
            </w:r>
          </w:p>
        </w:tc>
        <w:tc>
          <w:tcPr>
            <w:tcBorders>
              <w:top w:val="single" w:sz="4"/>
              <w:left w:val="single" w:sz="4"/>
              <w:right w:val="single" w:sz="4"/>
            </w:tcBorders>
            <w:shd w:val="clear" w:color="auto" w:fill="FFFFFF"/>
            <w:vAlign w:val="center"/>
          </w:tcPr>
          <w:p>
            <w:pPr>
              <w:pStyle w:val="Style11"/>
              <w:keepNext w:val="0"/>
              <w:keepLines w:val="0"/>
              <w:framePr w:w="6235" w:h="5410" w:hSpace="5" w:vSpace="216" w:wrap="notBeside" w:vAnchor="text" w:hAnchor="text" w:x="49" w:y="217"/>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1;2;3;4</w:t>
            </w:r>
          </w:p>
        </w:tc>
      </w:tr>
      <w:tr>
        <w:trPr>
          <w:trHeight w:val="408" w:hRule="exact"/>
        </w:trPr>
        <w:tc>
          <w:tcPr>
            <w:tcBorders>
              <w:top w:val="single" w:sz="4"/>
              <w:bottom w:val="single" w:sz="4"/>
            </w:tcBorders>
            <w:shd w:val="clear" w:color="auto" w:fill="FFFFFF"/>
            <w:vAlign w:val="top"/>
          </w:tcPr>
          <w:p>
            <w:pPr>
              <w:pStyle w:val="Style11"/>
              <w:keepNext w:val="0"/>
              <w:keepLines w:val="0"/>
              <w:framePr w:w="6235" w:h="5410" w:hSpace="5" w:vSpace="216" w:wrap="notBeside" w:vAnchor="text" w:hAnchor="text" w:x="49" w:y="217"/>
              <w:widowControl w:val="0"/>
              <w:shd w:val="clear" w:color="auto" w:fill="auto"/>
              <w:bidi w:val="0"/>
              <w:spacing w:before="0" w:after="0" w:line="262" w:lineRule="auto"/>
              <w:ind w:left="0" w:right="0" w:firstLine="0"/>
              <w:jc w:val="left"/>
              <w:rPr>
                <w:sz w:val="13"/>
                <w:szCs w:val="13"/>
              </w:rPr>
            </w:pPr>
            <w:r>
              <w:rPr>
                <w:rFonts w:ascii="Arial" w:eastAsia="Arial" w:hAnsi="Arial" w:cs="Arial"/>
                <w:color w:val="000000"/>
                <w:spacing w:val="0"/>
                <w:w w:val="100"/>
                <w:position w:val="0"/>
                <w:sz w:val="13"/>
                <w:szCs w:val="13"/>
              </w:rPr>
              <w:t>[ Кабель с медными жилами, резиновой изоляцией, в свинцовой оболочке</w:t>
            </w:r>
          </w:p>
        </w:tc>
        <w:tc>
          <w:tcPr>
            <w:tcBorders>
              <w:top w:val="single" w:sz="4"/>
              <w:left w:val="single" w:sz="4"/>
              <w:bottom w:val="single" w:sz="4"/>
            </w:tcBorders>
            <w:shd w:val="clear" w:color="auto" w:fill="FFFFFF"/>
            <w:vAlign w:val="center"/>
          </w:tcPr>
          <w:p>
            <w:pPr>
              <w:pStyle w:val="Style11"/>
              <w:keepNext w:val="0"/>
              <w:keepLines w:val="0"/>
              <w:framePr w:w="6235" w:h="5410" w:hSpace="5" w:vSpace="216" w:wrap="notBeside" w:vAnchor="text" w:hAnchor="text" w:x="49" w:y="217"/>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Медь</w:t>
            </w:r>
          </w:p>
        </w:tc>
        <w:tc>
          <w:tcPr>
            <w:tcBorders>
              <w:top w:val="single" w:sz="4"/>
              <w:left w:val="single" w:sz="4"/>
              <w:bottom w:val="single" w:sz="4"/>
            </w:tcBorders>
            <w:shd w:val="clear" w:color="auto" w:fill="FFFFFF"/>
            <w:vAlign w:val="center"/>
          </w:tcPr>
          <w:p>
            <w:pPr>
              <w:pStyle w:val="Style11"/>
              <w:keepNext w:val="0"/>
              <w:keepLines w:val="0"/>
              <w:framePr w:w="6235" w:h="5410" w:hSpace="5" w:vSpace="216" w:wrap="notBeside" w:vAnchor="text" w:hAnchor="text" w:x="49" w:y="217"/>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СРГ</w:t>
            </w:r>
          </w:p>
        </w:tc>
        <w:tc>
          <w:tcPr>
            <w:tcBorders>
              <w:top w:val="single" w:sz="4"/>
              <w:left w:val="single" w:sz="4"/>
              <w:bottom w:val="single" w:sz="4"/>
            </w:tcBorders>
            <w:shd w:val="clear" w:color="auto" w:fill="FFFFFF"/>
            <w:vAlign w:val="center"/>
          </w:tcPr>
          <w:p>
            <w:pPr>
              <w:pStyle w:val="Style11"/>
              <w:keepNext w:val="0"/>
              <w:keepLines w:val="0"/>
              <w:framePr w:w="6235" w:h="5410" w:hSpace="5" w:vSpace="216" w:wrap="notBeside" w:vAnchor="text" w:hAnchor="text" w:x="49" w:y="217"/>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1...185</w:t>
            </w:r>
          </w:p>
        </w:tc>
        <w:tc>
          <w:tcPr>
            <w:tcBorders>
              <w:top w:val="single" w:sz="4"/>
              <w:left w:val="single" w:sz="4"/>
              <w:bottom w:val="single" w:sz="4"/>
              <w:right w:val="single" w:sz="4"/>
            </w:tcBorders>
            <w:shd w:val="clear" w:color="auto" w:fill="FFFFFF"/>
            <w:vAlign w:val="center"/>
          </w:tcPr>
          <w:p>
            <w:pPr>
              <w:pStyle w:val="Style11"/>
              <w:keepNext w:val="0"/>
              <w:keepLines w:val="0"/>
              <w:framePr w:w="6235" w:h="5410" w:hSpace="5" w:vSpace="216" w:wrap="notBeside" w:vAnchor="text" w:hAnchor="text" w:x="49" w:y="217"/>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1;2;3;4</w:t>
            </w:r>
          </w:p>
        </w:tc>
      </w:tr>
    </w:tbl>
    <w:p>
      <w:pPr>
        <w:pStyle w:val="Style92"/>
        <w:keepNext w:val="0"/>
        <w:keepLines w:val="0"/>
        <w:framePr w:w="2770" w:h="202" w:hSpace="43" w:wrap="notBeside" w:vAnchor="text" w:hAnchor="text" w:x="44" w:y="1"/>
        <w:widowControl w:val="0"/>
        <w:shd w:val="clear" w:color="auto" w:fill="auto"/>
        <w:bidi w:val="0"/>
        <w:spacing w:before="0" w:after="0" w:line="240" w:lineRule="auto"/>
        <w:ind w:left="0" w:right="0" w:firstLine="0"/>
        <w:jc w:val="left"/>
      </w:pPr>
      <w:r>
        <w:rPr>
          <w:color w:val="000000"/>
          <w:spacing w:val="0"/>
          <w:w w:val="100"/>
          <w:position w:val="0"/>
        </w:rPr>
        <w:t>Основные характеристики кабелей</w:t>
      </w:r>
    </w:p>
    <w:p>
      <w:pPr>
        <w:pStyle w:val="Style92"/>
        <w:keepNext w:val="0"/>
        <w:keepLines w:val="0"/>
        <w:framePr w:w="950" w:h="202" w:hSpace="43" w:wrap="notBeside" w:vAnchor="text" w:hAnchor="text" w:x="5363" w:y="1"/>
        <w:widowControl w:val="0"/>
        <w:shd w:val="clear" w:color="auto" w:fill="auto"/>
        <w:bidi w:val="0"/>
        <w:spacing w:before="0" w:after="0" w:line="240" w:lineRule="auto"/>
        <w:ind w:left="0" w:right="0" w:firstLine="0"/>
        <w:jc w:val="left"/>
      </w:pPr>
      <w:r>
        <w:rPr>
          <w:color w:val="000000"/>
          <w:spacing w:val="0"/>
          <w:w w:val="100"/>
          <w:position w:val="0"/>
        </w:rPr>
        <w:t>Таблица 1.2</w:t>
      </w:r>
    </w:p>
    <w:p>
      <w:pPr>
        <w:widowControl w:val="0"/>
        <w:spacing w:line="1" w:lineRule="exact"/>
      </w:pPr>
    </w:p>
    <w:p>
      <w:pPr>
        <w:pStyle w:val="Style54"/>
        <w:keepNext/>
        <w:keepLines/>
        <w:widowControl w:val="0"/>
        <w:shd w:val="clear" w:color="auto" w:fill="auto"/>
        <w:bidi w:val="0"/>
        <w:spacing w:before="0" w:after="120" w:line="240" w:lineRule="auto"/>
        <w:ind w:left="0" w:right="0" w:firstLine="0"/>
        <w:jc w:val="center"/>
      </w:pPr>
      <w:bookmarkStart w:id="214" w:name="bookmark214"/>
      <w:bookmarkStart w:id="215" w:name="bookmark215"/>
      <w:bookmarkStart w:id="216" w:name="bookmark216"/>
      <w:r>
        <w:rPr>
          <w:color w:val="000000"/>
          <w:spacing w:val="0"/>
          <w:w w:val="100"/>
          <w:position w:val="0"/>
        </w:rPr>
        <w:t>1.3.6. Как выбрать нужный провод</w:t>
      </w:r>
      <w:bookmarkEnd w:id="214"/>
      <w:bookmarkEnd w:id="215"/>
      <w:bookmarkEnd w:id="216"/>
    </w:p>
    <w:p>
      <w:pPr>
        <w:pStyle w:val="Style28"/>
        <w:keepNext w:val="0"/>
        <w:keepLines w:val="0"/>
        <w:widowControl w:val="0"/>
        <w:shd w:val="clear" w:color="auto" w:fill="auto"/>
        <w:bidi w:val="0"/>
        <w:spacing w:before="0" w:after="60"/>
        <w:ind w:left="0" w:right="0"/>
        <w:jc w:val="both"/>
      </w:pPr>
      <w:r>
        <w:rPr>
          <w:color w:val="000000"/>
          <w:spacing w:val="0"/>
          <w:w w:val="100"/>
          <w:position w:val="0"/>
        </w:rPr>
        <w:t>Сечение жил в зависимости от нагрузки и материала (медь, алюминий) выбирается по табл. 1.3, составленной на основании «Правил устройства электроустановок».</w:t>
      </w:r>
    </w:p>
    <w:p>
      <w:pPr>
        <w:pStyle w:val="Style28"/>
        <w:keepNext w:val="0"/>
        <w:keepLines w:val="0"/>
        <w:widowControl w:val="0"/>
        <w:shd w:val="clear" w:color="auto" w:fill="auto"/>
        <w:bidi w:val="0"/>
        <w:spacing w:before="0" w:after="120"/>
        <w:ind w:left="0" w:right="0"/>
        <w:jc w:val="both"/>
      </w:pPr>
      <w:r>
        <w:rPr>
          <w:color w:val="000000"/>
          <w:spacing w:val="0"/>
          <w:w w:val="100"/>
          <w:position w:val="0"/>
        </w:rPr>
        <w:t>Рассмотрим вопрос замен проводов, если нет точно необхо</w:t>
        <w:softHyphen/>
        <w:t>димого варианта провода, кабеля, шнура.</w:t>
      </w:r>
    </w:p>
    <w:p>
      <w:pPr>
        <w:pStyle w:val="Style57"/>
        <w:keepNext/>
        <w:keepLines/>
        <w:widowControl w:val="0"/>
        <w:shd w:val="clear" w:color="auto" w:fill="auto"/>
        <w:bidi w:val="0"/>
        <w:spacing w:before="0" w:line="257" w:lineRule="auto"/>
        <w:ind w:left="0" w:right="0" w:firstLine="0"/>
        <w:jc w:val="center"/>
      </w:pPr>
      <w:bookmarkStart w:id="217" w:name="bookmark217"/>
      <w:bookmarkStart w:id="218" w:name="bookmark218"/>
      <w:bookmarkStart w:id="219" w:name="bookmark219"/>
      <w:r>
        <w:rPr>
          <w:color w:val="000000"/>
          <w:spacing w:val="0"/>
          <w:w w:val="100"/>
          <w:position w:val="0"/>
        </w:rPr>
        <w:t>Учет номинального напряжения</w:t>
      </w:r>
      <w:bookmarkEnd w:id="217"/>
      <w:bookmarkEnd w:id="218"/>
      <w:bookmarkEnd w:id="219"/>
    </w:p>
    <w:p>
      <w:pPr>
        <w:pStyle w:val="Style28"/>
        <w:keepNext w:val="0"/>
        <w:keepLines w:val="0"/>
        <w:widowControl w:val="0"/>
        <w:shd w:val="clear" w:color="auto" w:fill="auto"/>
        <w:bidi w:val="0"/>
        <w:spacing w:before="0" w:after="300" w:line="259" w:lineRule="auto"/>
        <w:ind w:left="0" w:right="0"/>
        <w:jc w:val="both"/>
      </w:pPr>
      <w:r>
        <w:rPr>
          <w:color w:val="000000"/>
          <w:spacing w:val="0"/>
          <w:w w:val="100"/>
          <w:position w:val="0"/>
        </w:rPr>
        <w:t>Нужно обратить внимание на номинальное напряжение предлагаемого на замену провода: оно должно быть не меньше напряжения сети.</w:t>
      </w:r>
    </w:p>
    <w:p>
      <w:pPr>
        <w:pStyle w:val="Style59"/>
        <w:keepNext w:val="0"/>
        <w:framePr w:dropCap="drop" w:hAnchor="text" w:lines="3" w:vAnchor="text" w:hSpace="5" w:vSpace="5"/>
        <w:widowControl w:val="0"/>
        <w:shd w:val="clear" w:color="auto" w:fill="auto"/>
        <w:spacing w:before="0" w:line="580" w:lineRule="exact"/>
        <w:ind w:left="0" w:firstLine="0"/>
      </w:pPr>
      <w:r>
        <w:rPr>
          <w:rFonts w:ascii="Arial" w:eastAsia="Arial" w:hAnsi="Arial" w:cs="Arial"/>
          <w:b/>
          <w:bCs/>
          <w:color w:val="000000"/>
          <w:spacing w:val="0"/>
          <w:w w:val="100"/>
          <w:position w:val="-12"/>
          <w:sz w:val="84"/>
          <w:szCs w:val="84"/>
        </w:rPr>
        <w:t>В</w:t>
      </w:r>
    </w:p>
    <w:p>
      <w:pPr>
        <w:pStyle w:val="Style59"/>
        <w:keepNext w:val="0"/>
        <w:keepLines w:val="0"/>
        <w:widowControl w:val="0"/>
        <w:shd w:val="clear" w:color="auto" w:fill="auto"/>
        <w:bidi w:val="0"/>
        <w:spacing w:before="0" w:after="140" w:line="240" w:lineRule="auto"/>
        <w:ind w:left="0" w:right="0" w:firstLine="0"/>
        <w:jc w:val="left"/>
      </w:pPr>
      <w:r>
        <w:rPr>
          <w:b/>
          <w:bCs/>
          <w:color w:val="000000"/>
          <w:spacing w:val="0"/>
          <w:w w:val="100"/>
          <w:position w:val="0"/>
        </w:rPr>
        <w:t xml:space="preserve"> Примеры.</w:t>
      </w:r>
    </w:p>
    <w:p>
      <w:pPr>
        <w:pStyle w:val="Style59"/>
        <w:keepNext w:val="0"/>
        <w:keepLines w:val="0"/>
        <w:widowControl w:val="0"/>
        <w:shd w:val="clear" w:color="auto" w:fill="auto"/>
        <w:bidi w:val="0"/>
        <w:spacing w:before="0" w:after="100" w:line="240" w:lineRule="auto"/>
        <w:ind w:left="980" w:right="0" w:firstLine="0"/>
        <w:jc w:val="both"/>
      </w:pPr>
      <w:r>
        <w:rPr>
          <w:color w:val="000000"/>
          <w:spacing w:val="0"/>
          <w:w w:val="100"/>
          <w:position w:val="0"/>
        </w:rPr>
        <w:t>• Если провода не выходят за пределы квартиры, то номи</w:t>
        <w:softHyphen/>
        <w:t>нальное напряжение провода должно быть не ниже 220 В.</w:t>
      </w:r>
    </w:p>
    <w:p>
      <w:pPr>
        <w:pStyle w:val="Style59"/>
        <w:keepNext w:val="0"/>
        <w:keepLines w:val="0"/>
        <w:widowControl w:val="0"/>
        <w:shd w:val="clear" w:color="auto" w:fill="auto"/>
        <w:tabs>
          <w:tab w:pos="1393" w:val="left"/>
        </w:tabs>
        <w:bidi w:val="0"/>
        <w:spacing w:before="0" w:after="0" w:line="240" w:lineRule="auto"/>
        <w:ind w:left="980" w:right="0" w:firstLine="0"/>
        <w:jc w:val="both"/>
      </w:pPr>
      <w:r>
        <w:rPr>
          <w:color w:val="000000"/>
          <w:spacing w:val="0"/>
          <w:w w:val="100"/>
          <w:position w:val="0"/>
        </w:rPr>
        <w:t>•</w:t>
        <w:tab/>
        <w:t>Если же провода выходят за пределы квартиры, то номи</w:t>
        <w:softHyphen/>
      </w:r>
    </w:p>
    <w:p>
      <w:pPr>
        <w:pStyle w:val="Style59"/>
        <w:keepNext w:val="0"/>
        <w:keepLines w:val="0"/>
        <w:widowControl w:val="0"/>
        <w:shd w:val="clear" w:color="auto" w:fill="auto"/>
        <w:bidi w:val="0"/>
        <w:spacing w:before="0" w:after="260" w:line="240" w:lineRule="auto"/>
        <w:ind w:left="980" w:right="0" w:firstLine="0"/>
        <w:jc w:val="both"/>
      </w:pPr>
      <w:r>
        <w:rPr>
          <w:color w:val="000000"/>
          <w:spacing w:val="0"/>
          <w:w w:val="100"/>
          <w:position w:val="0"/>
        </w:rPr>
        <w:t>нальное напряжение провода должно быть не ниже 380 В.</w:t>
      </w:r>
    </w:p>
    <w:p>
      <w:pPr>
        <w:pStyle w:val="Style57"/>
        <w:keepNext/>
        <w:keepLines/>
        <w:widowControl w:val="0"/>
        <w:shd w:val="clear" w:color="auto" w:fill="auto"/>
        <w:bidi w:val="0"/>
        <w:spacing w:before="0" w:line="257" w:lineRule="auto"/>
        <w:ind w:left="0" w:right="0" w:firstLine="0"/>
        <w:jc w:val="center"/>
      </w:pPr>
      <w:bookmarkStart w:id="220" w:name="bookmark220"/>
      <w:bookmarkStart w:id="221" w:name="bookmark221"/>
      <w:bookmarkStart w:id="222" w:name="bookmark222"/>
      <w:r>
        <w:rPr>
          <w:color w:val="000000"/>
          <w:spacing w:val="0"/>
          <w:w w:val="100"/>
          <w:position w:val="0"/>
        </w:rPr>
        <w:t>Учет материала жил</w:t>
      </w:r>
      <w:bookmarkEnd w:id="220"/>
      <w:bookmarkEnd w:id="221"/>
      <w:bookmarkEnd w:id="222"/>
    </w:p>
    <w:p>
      <w:pPr>
        <w:pStyle w:val="Style28"/>
        <w:keepNext w:val="0"/>
        <w:keepLines w:val="0"/>
        <w:widowControl w:val="0"/>
        <w:shd w:val="clear" w:color="auto" w:fill="auto"/>
        <w:bidi w:val="0"/>
        <w:spacing w:before="0"/>
        <w:ind w:left="0" w:right="0"/>
        <w:jc w:val="both"/>
      </w:pPr>
      <w:r>
        <w:rPr>
          <w:color w:val="000000"/>
          <w:spacing w:val="0"/>
          <w:w w:val="100"/>
          <w:position w:val="0"/>
        </w:rPr>
        <w:t>Нужно обратить внимание на материал жил, имея в виду, что алюминиевые и алюмомедные провода всегда можно заменять медными. Медные провода нельзя заменять алюминиевыми и алюмомедными в следующих случаях:</w:t>
      </w:r>
    </w:p>
    <w:p>
      <w:pPr>
        <w:pStyle w:val="Style28"/>
        <w:keepNext w:val="0"/>
        <w:keepLines w:val="0"/>
        <w:widowControl w:val="0"/>
        <w:shd w:val="clear" w:color="auto" w:fill="auto"/>
        <w:bidi w:val="0"/>
        <w:spacing w:before="0"/>
        <w:ind w:left="0" w:right="0" w:firstLine="0"/>
        <w:jc w:val="both"/>
      </w:pPr>
      <w:r>
        <w:rPr>
          <w:color w:val="000000"/>
          <w:spacing w:val="0"/>
          <w:w w:val="100"/>
          <w:position w:val="0"/>
        </w:rPr>
        <w:t>. если требуется гибкость (гибкие провода обязательно медные);</w:t>
      </w:r>
    </w:p>
    <w:p>
      <w:pPr>
        <w:pStyle w:val="Style28"/>
        <w:keepNext w:val="0"/>
        <w:keepLines w:val="0"/>
        <w:widowControl w:val="0"/>
        <w:shd w:val="clear" w:color="auto" w:fill="auto"/>
        <w:bidi w:val="0"/>
        <w:spacing w:before="0" w:after="260"/>
        <w:ind w:left="300" w:right="0" w:hanging="300"/>
        <w:jc w:val="both"/>
      </w:pPr>
      <w:r>
        <w:rPr>
          <w:color w:val="000000"/>
          <w:spacing w:val="0"/>
          <w:w w:val="100"/>
          <w:position w:val="0"/>
        </w:rPr>
        <w:t>. если провода присоединяются пайкой, а не винтовыми зажи</w:t>
        <w:softHyphen/>
        <w:t>мами.</w:t>
      </w:r>
    </w:p>
    <w:p>
      <w:pPr>
        <w:pStyle w:val="Style57"/>
        <w:keepNext/>
        <w:keepLines/>
        <w:widowControl w:val="0"/>
        <w:shd w:val="clear" w:color="auto" w:fill="auto"/>
        <w:bidi w:val="0"/>
        <w:spacing w:before="0" w:line="257" w:lineRule="auto"/>
        <w:ind w:left="0" w:right="0" w:firstLine="0"/>
        <w:jc w:val="center"/>
      </w:pPr>
      <w:bookmarkStart w:id="223" w:name="bookmark223"/>
      <w:bookmarkStart w:id="224" w:name="bookmark224"/>
      <w:bookmarkStart w:id="225" w:name="bookmark225"/>
      <w:r>
        <w:rPr>
          <w:color w:val="000000"/>
          <w:spacing w:val="0"/>
          <w:w w:val="100"/>
          <w:position w:val="0"/>
        </w:rPr>
        <w:t>Учет сечения жил</w:t>
      </w:r>
      <w:bookmarkEnd w:id="223"/>
      <w:bookmarkEnd w:id="224"/>
      <w:bookmarkEnd w:id="225"/>
    </w:p>
    <w:p>
      <w:pPr>
        <w:pStyle w:val="Style28"/>
        <w:keepNext w:val="0"/>
        <w:keepLines w:val="0"/>
        <w:widowControl w:val="0"/>
        <w:shd w:val="clear" w:color="auto" w:fill="auto"/>
        <w:bidi w:val="0"/>
        <w:spacing w:before="0" w:after="260"/>
        <w:ind w:left="0" w:right="0"/>
        <w:jc w:val="both"/>
      </w:pPr>
      <w:r>
        <w:rPr>
          <w:color w:val="000000"/>
          <w:spacing w:val="0"/>
          <w:w w:val="100"/>
          <w:position w:val="0"/>
        </w:rPr>
        <w:t>Нужно обратить внимание на сечение жил. Оно должно со</w:t>
        <w:softHyphen/>
        <w:t>ответствовать нагрузке в амперах, т.е. быть не меньше значений, указанных в табл. 1.3.</w:t>
      </w:r>
    </w:p>
    <w:p>
      <w:pPr>
        <w:pStyle w:val="Style92"/>
        <w:keepNext w:val="0"/>
        <w:keepLines w:val="0"/>
        <w:widowControl w:val="0"/>
        <w:shd w:val="clear" w:color="auto" w:fill="auto"/>
        <w:tabs>
          <w:tab w:pos="5299" w:val="left"/>
        </w:tabs>
        <w:bidi w:val="0"/>
        <w:spacing w:before="0" w:after="0" w:line="240" w:lineRule="auto"/>
        <w:ind w:left="0" w:right="0" w:firstLine="0"/>
        <w:jc w:val="left"/>
      </w:pPr>
      <w:r>
        <w:rPr>
          <w:color w:val="000000"/>
          <w:spacing w:val="0"/>
          <w:w w:val="100"/>
          <w:position w:val="0"/>
        </w:rPr>
        <w:t>Соотношение токовых нагрузок и минимального сечения провода</w:t>
        <w:tab/>
        <w:t>Таблица 1.3</w:t>
      </w:r>
    </w:p>
    <w:tbl>
      <w:tblPr>
        <w:tblOverlap w:val="never"/>
        <w:jc w:val="center"/>
        <w:tblLayout w:type="fixed"/>
      </w:tblPr>
      <w:tblGrid>
        <w:gridCol w:w="1022"/>
        <w:gridCol w:w="1248"/>
        <w:gridCol w:w="1253"/>
        <w:gridCol w:w="1430"/>
        <w:gridCol w:w="1277"/>
      </w:tblGrid>
      <w:tr>
        <w:trPr>
          <w:trHeight w:val="355" w:hRule="exact"/>
        </w:trPr>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21" w:lineRule="auto"/>
              <w:ind w:left="0" w:right="0" w:firstLine="0"/>
              <w:jc w:val="center"/>
              <w:rPr>
                <w:sz w:val="15"/>
                <w:szCs w:val="15"/>
              </w:rPr>
            </w:pPr>
            <w:r>
              <w:rPr>
                <w:rFonts w:ascii="Arial" w:eastAsia="Arial" w:hAnsi="Arial" w:cs="Arial"/>
                <w:color w:val="000000"/>
                <w:spacing w:val="0"/>
                <w:w w:val="100"/>
                <w:position w:val="0"/>
                <w:sz w:val="15"/>
                <w:szCs w:val="15"/>
              </w:rPr>
              <w:t>Медные изолированные провода</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Алюминиевые</w:t>
            </w:r>
          </w:p>
          <w:p>
            <w:pPr>
              <w:pStyle w:val="Style11"/>
              <w:keepNext w:val="0"/>
              <w:keepLines w:val="0"/>
              <w:widowControl w:val="0"/>
              <w:shd w:val="clear" w:color="auto" w:fill="auto"/>
              <w:bidi w:val="0"/>
              <w:spacing w:before="0" w:after="0" w:line="214" w:lineRule="auto"/>
              <w:ind w:left="0" w:right="0" w:firstLine="0"/>
              <w:jc w:val="center"/>
              <w:rPr>
                <w:sz w:val="15"/>
                <w:szCs w:val="15"/>
              </w:rPr>
            </w:pPr>
            <w:r>
              <w:rPr>
                <w:rFonts w:ascii="Arial" w:eastAsia="Arial" w:hAnsi="Arial" w:cs="Arial"/>
                <w:color w:val="000000"/>
                <w:spacing w:val="0"/>
                <w:w w:val="100"/>
                <w:position w:val="0"/>
                <w:sz w:val="15"/>
                <w:szCs w:val="15"/>
              </w:rPr>
              <w:t>изолированные провода</w:t>
            </w:r>
          </w:p>
        </w:tc>
        <w:tc>
          <w:tcPr>
            <w:vMerge w:val="restart"/>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23" w:lineRule="auto"/>
              <w:ind w:left="0" w:right="0" w:firstLine="0"/>
              <w:jc w:val="center"/>
              <w:rPr>
                <w:sz w:val="15"/>
                <w:szCs w:val="15"/>
              </w:rPr>
            </w:pPr>
            <w:r>
              <w:rPr>
                <w:rFonts w:ascii="Arial" w:eastAsia="Arial" w:hAnsi="Arial" w:cs="Arial"/>
                <w:color w:val="000000"/>
                <w:spacing w:val="0"/>
                <w:w w:val="100"/>
                <w:position w:val="0"/>
                <w:sz w:val="15"/>
                <w:szCs w:val="15"/>
              </w:rPr>
              <w:t>Сечение провода мм</w:t>
            </w:r>
            <w:r>
              <w:rPr>
                <w:rFonts w:ascii="Arial" w:eastAsia="Arial" w:hAnsi="Arial" w:cs="Arial"/>
                <w:color w:val="000000"/>
                <w:spacing w:val="0"/>
                <w:w w:val="100"/>
                <w:position w:val="0"/>
                <w:sz w:val="15"/>
                <w:szCs w:val="15"/>
                <w:vertAlign w:val="superscript"/>
              </w:rPr>
              <w:t>2</w:t>
            </w:r>
          </w:p>
        </w:tc>
      </w:tr>
      <w:tr>
        <w:trPr>
          <w:trHeight w:val="326"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21" w:lineRule="auto"/>
              <w:ind w:left="0" w:right="0" w:firstLine="0"/>
              <w:jc w:val="center"/>
              <w:rPr>
                <w:sz w:val="15"/>
                <w:szCs w:val="15"/>
              </w:rPr>
            </w:pPr>
            <w:r>
              <w:rPr>
                <w:rFonts w:ascii="Arial" w:eastAsia="Arial" w:hAnsi="Arial" w:cs="Arial"/>
                <w:color w:val="000000"/>
                <w:spacing w:val="0"/>
                <w:w w:val="100"/>
                <w:position w:val="0"/>
                <w:sz w:val="15"/>
                <w:szCs w:val="15"/>
              </w:rPr>
              <w:t>Открытая проводка</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21" w:lineRule="auto"/>
              <w:ind w:left="0" w:right="0" w:firstLine="0"/>
              <w:jc w:val="center"/>
              <w:rPr>
                <w:sz w:val="15"/>
                <w:szCs w:val="15"/>
              </w:rPr>
            </w:pPr>
            <w:r>
              <w:rPr>
                <w:rFonts w:ascii="Arial" w:eastAsia="Arial" w:hAnsi="Arial" w:cs="Arial"/>
                <w:color w:val="000000"/>
                <w:spacing w:val="0"/>
                <w:w w:val="100"/>
                <w:position w:val="0"/>
                <w:sz w:val="15"/>
                <w:szCs w:val="15"/>
              </w:rPr>
              <w:t>Закрытая проводка</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Открытая</w:t>
            </w:r>
          </w:p>
          <w:p>
            <w:pPr>
              <w:pStyle w:val="Style11"/>
              <w:keepNext w:val="0"/>
              <w:keepLines w:val="0"/>
              <w:widowControl w:val="0"/>
              <w:shd w:val="clear" w:color="auto" w:fill="auto"/>
              <w:bidi w:val="0"/>
              <w:spacing w:before="0" w:after="0" w:line="218" w:lineRule="auto"/>
              <w:ind w:left="0" w:right="0" w:firstLine="0"/>
              <w:jc w:val="center"/>
              <w:rPr>
                <w:sz w:val="15"/>
                <w:szCs w:val="15"/>
              </w:rPr>
            </w:pPr>
            <w:r>
              <w:rPr>
                <w:rFonts w:ascii="Arial" w:eastAsia="Arial" w:hAnsi="Arial" w:cs="Arial"/>
                <w:color w:val="000000"/>
                <w:spacing w:val="0"/>
                <w:w w:val="100"/>
                <w:position w:val="0"/>
                <w:sz w:val="15"/>
                <w:szCs w:val="15"/>
              </w:rPr>
              <w:t>проводка</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21" w:lineRule="auto"/>
              <w:ind w:left="0" w:right="0" w:firstLine="0"/>
              <w:jc w:val="center"/>
              <w:rPr>
                <w:sz w:val="15"/>
                <w:szCs w:val="15"/>
              </w:rPr>
            </w:pPr>
            <w:r>
              <w:rPr>
                <w:rFonts w:ascii="Arial" w:eastAsia="Arial" w:hAnsi="Arial" w:cs="Arial"/>
                <w:color w:val="000000"/>
                <w:spacing w:val="0"/>
                <w:w w:val="100"/>
                <w:position w:val="0"/>
                <w:sz w:val="15"/>
                <w:szCs w:val="15"/>
              </w:rPr>
              <w:t>Закрытая проводка</w:t>
            </w:r>
          </w:p>
        </w:tc>
        <w:tc>
          <w:tcPr>
            <w:vMerge/>
            <w:tcBorders>
              <w:left w:val="single" w:sz="4"/>
              <w:right w:val="single" w:sz="4"/>
            </w:tcBorders>
            <w:shd w:val="clear" w:color="auto" w:fill="FFFFFF"/>
            <w:vAlign w:val="center"/>
          </w:tcPr>
          <w:p>
            <w:pPr/>
          </w:p>
        </w:tc>
      </w:tr>
      <w:tr>
        <w:trPr>
          <w:trHeight w:val="245"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Ток, А</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Ток, А</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Ток. А</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Ток, А</w:t>
            </w:r>
          </w:p>
        </w:tc>
        <w:tc>
          <w:tcPr>
            <w:vMerge/>
            <w:tcBorders>
              <w:left w:val="single" w:sz="4"/>
              <w:right w:val="single" w:sz="4"/>
            </w:tcBorders>
            <w:shd w:val="clear" w:color="auto" w:fill="FFFFFF"/>
            <w:vAlign w:val="center"/>
          </w:tcPr>
          <w:p>
            <w:pPr/>
          </w:p>
        </w:tc>
      </w:tr>
      <w:tr>
        <w:trPr>
          <w:trHeight w:val="250"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11</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600"/>
              <w:jc w:val="both"/>
              <w:rPr>
                <w:sz w:val="15"/>
                <w:szCs w:val="15"/>
              </w:rPr>
            </w:pPr>
            <w:r>
              <w:rPr>
                <w:rFonts w:ascii="Arial" w:eastAsia="Arial" w:hAnsi="Arial" w:cs="Arial"/>
                <w:color w:val="000000"/>
                <w:spacing w:val="0"/>
                <w:w w:val="100"/>
                <w:position w:val="0"/>
                <w:sz w:val="15"/>
                <w:szCs w:val="15"/>
              </w:rPr>
              <w:t>—</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0,5</w:t>
            </w:r>
          </w:p>
        </w:tc>
      </w:tr>
      <w:tr>
        <w:trPr>
          <w:trHeight w:val="235"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420"/>
              <w:jc w:val="left"/>
              <w:rPr>
                <w:sz w:val="15"/>
                <w:szCs w:val="15"/>
              </w:rPr>
            </w:pPr>
            <w:r>
              <w:rPr>
                <w:rFonts w:ascii="Arial" w:eastAsia="Arial" w:hAnsi="Arial" w:cs="Arial"/>
                <w:color w:val="000000"/>
                <w:spacing w:val="0"/>
                <w:w w:val="100"/>
                <w:position w:val="0"/>
                <w:sz w:val="15"/>
                <w:szCs w:val="15"/>
              </w:rPr>
              <w:t>15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600"/>
              <w:jc w:val="both"/>
              <w:rPr>
                <w:sz w:val="15"/>
                <w:szCs w:val="15"/>
              </w:rPr>
            </w:pPr>
            <w:r>
              <w:rPr>
                <w:rFonts w:ascii="Arial" w:eastAsia="Arial" w:hAnsi="Arial" w:cs="Arial"/>
                <w:color w:val="000000"/>
                <w:spacing w:val="0"/>
                <w:w w:val="100"/>
                <w:position w:val="0"/>
                <w:sz w:val="15"/>
                <w:szCs w:val="15"/>
              </w:rPr>
              <w:t>—</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0,75</w:t>
            </w:r>
          </w:p>
        </w:tc>
      </w:tr>
      <w:tr>
        <w:trPr>
          <w:trHeight w:val="235"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17</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15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600"/>
              <w:jc w:val="both"/>
              <w:rPr>
                <w:sz w:val="15"/>
                <w:szCs w:val="15"/>
              </w:rPr>
            </w:pPr>
            <w:r>
              <w:rPr>
                <w:rFonts w:ascii="Arial" w:eastAsia="Arial" w:hAnsi="Arial" w:cs="Arial"/>
                <w:color w:val="000000"/>
                <w:spacing w:val="0"/>
                <w:w w:val="100"/>
                <w:position w:val="0"/>
                <w:sz w:val="15"/>
                <w:szCs w:val="15"/>
              </w:rPr>
              <w:t>—</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1</w:t>
            </w:r>
          </w:p>
        </w:tc>
      </w:tr>
      <w:tr>
        <w:trPr>
          <w:trHeight w:val="240"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420"/>
              <w:jc w:val="left"/>
              <w:rPr>
                <w:sz w:val="15"/>
                <w:szCs w:val="15"/>
              </w:rPr>
            </w:pPr>
            <w:r>
              <w:rPr>
                <w:rFonts w:ascii="Arial" w:eastAsia="Arial" w:hAnsi="Arial" w:cs="Arial"/>
                <w:color w:val="000000"/>
                <w:spacing w:val="0"/>
                <w:w w:val="100"/>
                <w:position w:val="0"/>
                <w:sz w:val="15"/>
                <w:szCs w:val="15"/>
              </w:rPr>
              <w:t>23</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17</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1.5</w:t>
            </w:r>
          </w:p>
        </w:tc>
      </w:tr>
      <w:tr>
        <w:trPr>
          <w:trHeight w:val="240"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30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25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24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19</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2.5</w:t>
            </w:r>
          </w:p>
        </w:tc>
      </w:tr>
      <w:tr>
        <w:trPr>
          <w:trHeight w:val="235"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41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35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43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28</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4</w:t>
            </w:r>
          </w:p>
        </w:tc>
      </w:tr>
      <w:tr>
        <w:trPr>
          <w:trHeight w:val="240"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50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42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39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32</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6</w:t>
            </w:r>
          </w:p>
        </w:tc>
      </w:tr>
      <w:tr>
        <w:trPr>
          <w:trHeight w:val="274" w:hRule="exact"/>
        </w:trPr>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20"/>
              <w:jc w:val="left"/>
              <w:rPr>
                <w:sz w:val="15"/>
                <w:szCs w:val="15"/>
              </w:rPr>
            </w:pPr>
            <w:r>
              <w:rPr>
                <w:rFonts w:ascii="Arial" w:eastAsia="Arial" w:hAnsi="Arial" w:cs="Arial"/>
                <w:color w:val="000000"/>
                <w:spacing w:val="0"/>
                <w:w w:val="100"/>
                <w:position w:val="0"/>
                <w:sz w:val="15"/>
                <w:szCs w:val="15"/>
              </w:rPr>
              <w:t>80</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60</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60</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47</w:t>
            </w:r>
          </w:p>
        </w:tc>
        <w:tc>
          <w:tcPr>
            <w:tcBorders>
              <w:top w:val="single" w:sz="4"/>
              <w:left w:val="single" w:sz="4"/>
              <w:bottom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10</w:t>
            </w:r>
          </w:p>
        </w:tc>
      </w:tr>
    </w:tbl>
    <w:p>
      <w:pPr>
        <w:pStyle w:val="Style28"/>
        <w:keepNext w:val="0"/>
        <w:keepLines w:val="0"/>
        <w:widowControl w:val="0"/>
        <w:shd w:val="clear" w:color="auto" w:fill="auto"/>
        <w:bidi w:val="0"/>
        <w:spacing w:before="0" w:after="220" w:line="254" w:lineRule="auto"/>
        <w:ind w:left="0" w:right="0"/>
        <w:jc w:val="both"/>
      </w:pPr>
      <w:r>
        <w:rPr>
          <w:color w:val="000000"/>
          <w:spacing w:val="0"/>
          <w:w w:val="100"/>
          <w:position w:val="0"/>
        </w:rPr>
        <w:t>С другой стороны, сечение должно быть не слишком боль</w:t>
        <w:softHyphen/>
        <w:t>шим, иначе провод нельзя будет надежно присоединить к вы</w:t>
        <w:softHyphen/>
        <w:t>ключателям и штепсельным розеткам. Но сечение не должно быть слишком малым, так как тонкий провод трудно зажать: он будет болтаться. Поэтому установлены наименьшие сечения жил для присоединения к винтовым зажимам: 1 мм</w:t>
      </w:r>
      <w:r>
        <w:rPr>
          <w:color w:val="000000"/>
          <w:spacing w:val="0"/>
          <w:w w:val="100"/>
          <w:position w:val="0"/>
          <w:vertAlign w:val="superscript"/>
        </w:rPr>
        <w:t>2</w:t>
      </w:r>
      <w:r>
        <w:rPr>
          <w:color w:val="000000"/>
          <w:spacing w:val="0"/>
          <w:w w:val="100"/>
          <w:position w:val="0"/>
        </w:rPr>
        <w:t xml:space="preserve"> — для медных и 2 мм</w:t>
      </w:r>
      <w:r>
        <w:rPr>
          <w:color w:val="000000"/>
          <w:spacing w:val="0"/>
          <w:w w:val="100"/>
          <w:position w:val="0"/>
          <w:vertAlign w:val="superscript"/>
        </w:rPr>
        <w:t>2</w:t>
      </w:r>
      <w:r>
        <w:rPr>
          <w:color w:val="000000"/>
          <w:spacing w:val="0"/>
          <w:w w:val="100"/>
          <w:position w:val="0"/>
        </w:rPr>
        <w:t xml:space="preserve"> — для алюминиевых проводов. При сечении 0,75 мм</w:t>
      </w:r>
      <w:r>
        <w:rPr>
          <w:color w:val="000000"/>
          <w:spacing w:val="0"/>
          <w:w w:val="100"/>
          <w:position w:val="0"/>
          <w:vertAlign w:val="superscript"/>
        </w:rPr>
        <w:t>2</w:t>
      </w:r>
      <w:r>
        <w:rPr>
          <w:color w:val="000000"/>
          <w:spacing w:val="0"/>
          <w:w w:val="100"/>
          <w:position w:val="0"/>
        </w:rPr>
        <w:t xml:space="preserve"> нуж</w:t>
        <w:softHyphen/>
        <w:t>но подложить шайбу. Сечение проводов для воздушного ввода в здание по условиям механической прочности должно быть не меньше указанного выше.</w:t>
      </w:r>
    </w:p>
    <w:p>
      <w:pPr>
        <w:pStyle w:val="Style57"/>
        <w:keepNext/>
        <w:keepLines/>
        <w:widowControl w:val="0"/>
        <w:shd w:val="clear" w:color="auto" w:fill="auto"/>
        <w:bidi w:val="0"/>
        <w:spacing w:before="0" w:after="60" w:line="254" w:lineRule="auto"/>
        <w:ind w:left="0" w:right="0" w:firstLine="0"/>
        <w:jc w:val="center"/>
      </w:pPr>
      <w:bookmarkStart w:id="226" w:name="bookmark226"/>
      <w:bookmarkStart w:id="227" w:name="bookmark227"/>
      <w:bookmarkStart w:id="228" w:name="bookmark228"/>
      <w:r>
        <w:rPr>
          <w:color w:val="000000"/>
          <w:spacing w:val="0"/>
          <w:w w:val="100"/>
          <w:position w:val="0"/>
        </w:rPr>
        <w:t>Учет дополнительных условий</w:t>
      </w:r>
      <w:bookmarkEnd w:id="226"/>
      <w:bookmarkEnd w:id="227"/>
      <w:bookmarkEnd w:id="228"/>
    </w:p>
    <w:p>
      <w:pPr>
        <w:pStyle w:val="Style28"/>
        <w:keepNext w:val="0"/>
        <w:keepLines w:val="0"/>
        <w:widowControl w:val="0"/>
        <w:shd w:val="clear" w:color="auto" w:fill="auto"/>
        <w:bidi w:val="0"/>
        <w:spacing w:before="0" w:after="280" w:line="254" w:lineRule="auto"/>
        <w:ind w:left="0" w:right="0"/>
        <w:jc w:val="both"/>
      </w:pPr>
      <w:r>
        <w:rPr>
          <w:color w:val="000000"/>
          <w:spacing w:val="0"/>
          <w:w w:val="100"/>
          <w:position w:val="0"/>
        </w:rPr>
        <w:t>Однопроволочные провода всегда можно заменить многопро</w:t>
        <w:softHyphen/>
        <w:t>волочными (гибкими). Кроме того, надо обратить внимание на соответствие вида изоляции условиям прокладки. Так, провода, предназначенные для прокладки в сырых помещениях, можно прокладывать и в сухих, но ни в коем случае нельзя в сырых по</w:t>
        <w:softHyphen/>
        <w:t>мещениях прокладывать провода, предназначенные только для сухих помещений. Нагревостойкие провода, например, провод марки ПРКА, предназначенный для внутреннего монтажа элект</w:t>
        <w:softHyphen/>
        <w:t>роплит, нельзя заменять «обычными» проводами: их изоляция в плите просто сгорит. Далее рассмотрим практические примеры расчетов при выборе необходимых кабелей.</w:t>
      </w:r>
    </w:p>
    <w:p>
      <w:pPr>
        <w:pStyle w:val="Style57"/>
        <w:keepNext/>
        <w:keepLines/>
        <w:widowControl w:val="0"/>
        <w:shd w:val="clear" w:color="auto" w:fill="auto"/>
        <w:bidi w:val="0"/>
        <w:spacing w:before="0" w:after="60" w:line="254" w:lineRule="auto"/>
        <w:ind w:left="0" w:right="0" w:firstLine="0"/>
        <w:jc w:val="center"/>
      </w:pPr>
      <w:bookmarkStart w:id="229" w:name="bookmark229"/>
      <w:bookmarkStart w:id="230" w:name="bookmark230"/>
      <w:bookmarkStart w:id="231" w:name="bookmark231"/>
      <w:r>
        <w:rPr>
          <w:color w:val="000000"/>
          <w:spacing w:val="0"/>
          <w:w w:val="100"/>
          <w:position w:val="0"/>
        </w:rPr>
        <w:t>Расчеты при выборе проводов и кабелей</w:t>
      </w:r>
      <w:bookmarkEnd w:id="229"/>
      <w:bookmarkEnd w:id="230"/>
      <w:bookmarkEnd w:id="231"/>
    </w:p>
    <w:p>
      <w:pPr>
        <w:pStyle w:val="Style28"/>
        <w:keepNext w:val="0"/>
        <w:keepLines w:val="0"/>
        <w:widowControl w:val="0"/>
        <w:shd w:val="clear" w:color="auto" w:fill="auto"/>
        <w:bidi w:val="0"/>
        <w:spacing w:before="0" w:after="220" w:line="254" w:lineRule="auto"/>
        <w:ind w:left="0" w:right="0"/>
        <w:jc w:val="both"/>
      </w:pPr>
      <w:r>
        <w:rPr>
          <w:color w:val="000000"/>
          <w:spacing w:val="0"/>
          <w:w w:val="100"/>
          <w:position w:val="0"/>
        </w:rPr>
        <w:t>Выбор и проверку проводов и кабелей по допустимому на</w:t>
        <w:softHyphen/>
        <w:t>греву током нагрузки выполняют так. Определяют мощность питаемого прибора. Если производится, например, расчет груп</w:t>
        <w:softHyphen/>
        <w:t>повой осветительной сети, питающей лампы накаливания, рас</w:t>
        <w:softHyphen/>
        <w:t>четную мощность Р</w:t>
      </w:r>
      <w:r>
        <w:rPr>
          <w:color w:val="000000"/>
          <w:spacing w:val="0"/>
          <w:w w:val="100"/>
          <w:position w:val="0"/>
          <w:vertAlign w:val="subscript"/>
        </w:rPr>
        <w:t>р</w:t>
      </w:r>
      <w:r>
        <w:rPr>
          <w:color w:val="000000"/>
          <w:spacing w:val="0"/>
          <w:w w:val="100"/>
          <w:position w:val="0"/>
        </w:rPr>
        <w:t xml:space="preserve"> принимают равной сумме мощностей всех ламп на соответствующем участке сети. Затем вычисляют расчет</w:t>
        <w:softHyphen/>
        <w:t>ную силу тока. В однофазной цепи ее находят по формуле</w:t>
      </w:r>
    </w:p>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Р„ • 10</w:t>
      </w:r>
      <w:r>
        <w:rPr>
          <w:color w:val="000000"/>
          <w:spacing w:val="0"/>
          <w:w w:val="100"/>
          <w:position w:val="0"/>
          <w:sz w:val="17"/>
          <w:szCs w:val="17"/>
          <w:vertAlign w:val="superscript"/>
        </w:rPr>
        <w:t>3</w:t>
      </w:r>
    </w:p>
    <w:p>
      <w:pPr>
        <w:pStyle w:val="Style28"/>
        <w:keepNext w:val="0"/>
        <w:keepLines w:val="0"/>
        <w:widowControl w:val="0"/>
        <w:shd w:val="clear" w:color="auto" w:fill="auto"/>
        <w:tabs>
          <w:tab w:pos="806" w:val="left"/>
        </w:tabs>
        <w:bidi w:val="0"/>
        <w:spacing w:before="0" w:after="0" w:line="180" w:lineRule="auto"/>
        <w:ind w:left="0" w:right="0" w:firstLine="0"/>
        <w:jc w:val="center"/>
      </w:pPr>
      <w:r>
        <w:rPr>
          <w:color w:val="000000"/>
          <w:spacing w:val="0"/>
          <w:w w:val="100"/>
          <w:position w:val="0"/>
        </w:rPr>
        <w:t>I</w:t>
        <w:tab/>
        <w:t>_</w:t>
      </w:r>
    </w:p>
    <w:p>
      <w:pPr>
        <w:pStyle w:val="Style11"/>
        <w:keepNext w:val="0"/>
        <w:keepLines w:val="0"/>
        <w:widowControl w:val="0"/>
        <w:shd w:val="clear" w:color="auto" w:fill="auto"/>
        <w:bidi w:val="0"/>
        <w:spacing w:before="0" w:after="60" w:line="240" w:lineRule="auto"/>
        <w:ind w:left="0" w:right="0" w:firstLine="0"/>
        <w:jc w:val="center"/>
        <w:rPr>
          <w:sz w:val="17"/>
          <w:szCs w:val="17"/>
        </w:rPr>
      </w:pPr>
      <w:r>
        <w:rPr>
          <w:color w:val="000000"/>
          <w:spacing w:val="0"/>
          <w:w w:val="100"/>
          <w:position w:val="0"/>
          <w:sz w:val="17"/>
          <w:szCs w:val="17"/>
        </w:rPr>
        <w:t xml:space="preserve">U cos </w:t>
      </w:r>
      <w:r>
        <w:rPr>
          <w:color w:val="000000"/>
          <w:spacing w:val="0"/>
          <w:w w:val="100"/>
          <w:position w:val="0"/>
          <w:sz w:val="17"/>
          <w:szCs w:val="17"/>
        </w:rPr>
        <w:t>ср</w:t>
      </w:r>
    </w:p>
    <w:p>
      <w:pPr>
        <w:pStyle w:val="Style28"/>
        <w:keepNext w:val="0"/>
        <w:keepLines w:val="0"/>
        <w:widowControl w:val="0"/>
        <w:shd w:val="clear" w:color="auto" w:fill="auto"/>
        <w:bidi w:val="0"/>
        <w:spacing w:before="0" w:after="140" w:line="240" w:lineRule="auto"/>
        <w:ind w:left="0" w:right="0" w:firstLine="0"/>
        <w:jc w:val="both"/>
      </w:pPr>
      <w:r>
        <w:rPr>
          <w:color w:val="000000"/>
          <w:spacing w:val="0"/>
          <w:w w:val="100"/>
          <w:position w:val="0"/>
        </w:rPr>
        <w:t>где Р</w:t>
      </w:r>
      <w:r>
        <w:rPr>
          <w:color w:val="000000"/>
          <w:spacing w:val="0"/>
          <w:w w:val="100"/>
          <w:position w:val="0"/>
          <w:vertAlign w:val="subscript"/>
        </w:rPr>
        <w:t>р</w:t>
      </w:r>
      <w:r>
        <w:rPr>
          <w:color w:val="000000"/>
          <w:spacing w:val="0"/>
          <w:w w:val="100"/>
          <w:position w:val="0"/>
        </w:rPr>
        <w:t xml:space="preserve"> — расчетная мощность, кВт; </w:t>
      </w:r>
      <w:r>
        <w:rPr>
          <w:color w:val="000000"/>
          <w:spacing w:val="0"/>
          <w:w w:val="100"/>
          <w:position w:val="0"/>
        </w:rPr>
        <w:t xml:space="preserve">U </w:t>
      </w:r>
      <w:r>
        <w:rPr>
          <w:color w:val="000000"/>
          <w:spacing w:val="0"/>
          <w:w w:val="100"/>
          <w:position w:val="0"/>
        </w:rPr>
        <w:t xml:space="preserve">— напряжение, В; </w:t>
      </w:r>
      <w:r>
        <w:rPr>
          <w:color w:val="000000"/>
          <w:spacing w:val="0"/>
          <w:w w:val="100"/>
          <w:position w:val="0"/>
        </w:rPr>
        <w:t xml:space="preserve">cos </w:t>
      </w:r>
      <w:r>
        <w:rPr>
          <w:color w:val="000000"/>
          <w:spacing w:val="0"/>
          <w:w w:val="100"/>
          <w:position w:val="0"/>
        </w:rPr>
        <w:t>ф — ко</w:t>
        <w:softHyphen/>
        <w:t>эффициент мощности (если рассчитывается проводка, питающая лампы накаливания или электрические печи, коэффициент мощ</w:t>
        <w:softHyphen/>
        <w:t>ности принимается равным единице).</w:t>
      </w:r>
    </w:p>
    <w:p>
      <w:pPr>
        <w:pStyle w:val="Style28"/>
        <w:keepNext w:val="0"/>
        <w:keepLines w:val="0"/>
        <w:widowControl w:val="0"/>
        <w:shd w:val="clear" w:color="auto" w:fill="auto"/>
        <w:bidi w:val="0"/>
        <w:spacing w:before="0" w:line="254" w:lineRule="auto"/>
        <w:ind w:left="0" w:right="0" w:firstLine="380"/>
        <w:jc w:val="both"/>
      </w:pPr>
      <w:r>
        <w:rPr>
          <w:color w:val="000000"/>
          <w:spacing w:val="0"/>
          <w:w w:val="100"/>
          <w:position w:val="0"/>
        </w:rPr>
        <w:t>Найденное значение 1</w:t>
      </w:r>
      <w:r>
        <w:rPr>
          <w:color w:val="000000"/>
          <w:spacing w:val="0"/>
          <w:w w:val="100"/>
          <w:position w:val="0"/>
          <w:vertAlign w:val="subscript"/>
        </w:rPr>
        <w:t>р</w:t>
      </w:r>
      <w:r>
        <w:rPr>
          <w:color w:val="000000"/>
          <w:spacing w:val="0"/>
          <w:w w:val="100"/>
          <w:position w:val="0"/>
        </w:rPr>
        <w:t xml:space="preserve"> не должно превышать значений, установленных ПУЭ для определенной конструкции проводов или кабеля. Выполнение этого условия гарантирует пожарную безопасность и нормируемый срок службы проводки при нор</w:t>
        <w:softHyphen/>
        <w:t>мальных неаварийных режимах.</w:t>
      </w:r>
    </w:p>
    <w:p>
      <w:pPr>
        <w:pStyle w:val="Style28"/>
        <w:keepNext w:val="0"/>
        <w:keepLines w:val="0"/>
        <w:widowControl w:val="0"/>
        <w:shd w:val="clear" w:color="auto" w:fill="auto"/>
        <w:bidi w:val="0"/>
        <w:spacing w:before="0" w:after="120" w:line="254" w:lineRule="auto"/>
        <w:ind w:left="0" w:right="0" w:firstLine="380"/>
        <w:jc w:val="both"/>
      </w:pPr>
      <w:r>
        <w:rPr>
          <w:color w:val="000000"/>
          <w:spacing w:val="0"/>
          <w:w w:val="100"/>
          <w:position w:val="0"/>
        </w:rPr>
        <w:t>Максимально допустимый ток для данной марки проводни</w:t>
        <w:softHyphen/>
        <w:t>ка находят с помощью табл. 1.4 и 1.5. Эти таблицы составлены с учетом вида изоляции, площади сечения проводника, числа совместно прокладываемых токопроводящих жил, способов и условий прокладки сети.</w:t>
      </w:r>
    </w:p>
    <w:p>
      <w:pPr>
        <w:pStyle w:val="Style92"/>
        <w:keepNext w:val="0"/>
        <w:keepLines w:val="0"/>
        <w:widowControl w:val="0"/>
        <w:shd w:val="clear" w:color="auto" w:fill="auto"/>
        <w:bidi w:val="0"/>
        <w:spacing w:before="0" w:after="0" w:line="240" w:lineRule="auto"/>
        <w:ind w:left="0" w:right="0" w:firstLine="0"/>
        <w:jc w:val="left"/>
      </w:pPr>
      <w:r>
        <w:rPr>
          <w:color w:val="000000"/>
          <w:spacing w:val="0"/>
          <w:w w:val="100"/>
          <w:position w:val="0"/>
        </w:rPr>
        <w:t>Длительно допустимая сила тока для проводов марок</w:t>
      </w:r>
    </w:p>
    <w:p>
      <w:pPr>
        <w:pStyle w:val="Style92"/>
        <w:keepNext w:val="0"/>
        <w:keepLines w:val="0"/>
        <w:widowControl w:val="0"/>
        <w:shd w:val="clear" w:color="auto" w:fill="auto"/>
        <w:tabs>
          <w:tab w:pos="5323" w:val="left"/>
        </w:tabs>
        <w:bidi w:val="0"/>
        <w:spacing w:before="0" w:after="0" w:line="240" w:lineRule="auto"/>
        <w:ind w:left="0" w:right="0" w:firstLine="0"/>
        <w:jc w:val="left"/>
      </w:pPr>
      <w:r>
        <w:rPr>
          <w:color w:val="000000"/>
          <w:spacing w:val="0"/>
          <w:w w:val="100"/>
          <w:position w:val="0"/>
        </w:rPr>
        <w:t>АПР, АПРТО, АПРВ. АП В, ПР, ПРТО, ПРВ, ПВ</w:t>
        <w:tab/>
        <w:t>Таблица 1.4</w:t>
      </w:r>
    </w:p>
    <w:tbl>
      <w:tblPr>
        <w:tblOverlap w:val="never"/>
        <w:jc w:val="center"/>
        <w:tblLayout w:type="fixed"/>
      </w:tblPr>
      <w:tblGrid>
        <w:gridCol w:w="835"/>
        <w:gridCol w:w="706"/>
        <w:gridCol w:w="538"/>
        <w:gridCol w:w="710"/>
        <w:gridCol w:w="538"/>
        <w:gridCol w:w="715"/>
        <w:gridCol w:w="710"/>
        <w:gridCol w:w="715"/>
        <w:gridCol w:w="734"/>
      </w:tblGrid>
      <w:tr>
        <w:trPr>
          <w:trHeight w:val="264" w:hRule="exact"/>
        </w:trPr>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18" w:lineRule="auto"/>
              <w:ind w:left="0" w:right="0" w:firstLine="0"/>
              <w:jc w:val="center"/>
              <w:rPr>
                <w:sz w:val="15"/>
                <w:szCs w:val="15"/>
              </w:rPr>
            </w:pPr>
            <w:r>
              <w:rPr>
                <w:rFonts w:ascii="Arial" w:eastAsia="Arial" w:hAnsi="Arial" w:cs="Arial"/>
                <w:color w:val="000000"/>
                <w:spacing w:val="0"/>
                <w:w w:val="100"/>
                <w:position w:val="0"/>
                <w:sz w:val="15"/>
                <w:szCs w:val="15"/>
              </w:rPr>
              <w:t>Площадь сечения жилы, мм</w:t>
            </w:r>
            <w:r>
              <w:rPr>
                <w:rFonts w:ascii="Arial" w:eastAsia="Arial" w:hAnsi="Arial" w:cs="Arial"/>
                <w:color w:val="000000"/>
                <w:spacing w:val="0"/>
                <w:w w:val="100"/>
                <w:position w:val="0"/>
                <w:sz w:val="15"/>
                <w:szCs w:val="15"/>
                <w:vertAlign w:val="superscript"/>
              </w:rPr>
              <w:t>?</w:t>
            </w:r>
          </w:p>
        </w:tc>
        <w:tc>
          <w:tcPr>
            <w:gridSpan w:val="2"/>
            <w:vMerge w:val="restart"/>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21" w:lineRule="auto"/>
              <w:ind w:left="0" w:right="0" w:firstLine="0"/>
              <w:jc w:val="center"/>
              <w:rPr>
                <w:sz w:val="15"/>
                <w:szCs w:val="15"/>
              </w:rPr>
            </w:pPr>
            <w:r>
              <w:rPr>
                <w:rFonts w:ascii="Arial" w:eastAsia="Arial" w:hAnsi="Arial" w:cs="Arial"/>
                <w:color w:val="000000"/>
                <w:spacing w:val="0"/>
                <w:w w:val="100"/>
                <w:position w:val="0"/>
                <w:sz w:val="15"/>
                <w:szCs w:val="15"/>
              </w:rPr>
              <w:t>Провода, проложенные открыто (А)</w:t>
            </w:r>
          </w:p>
        </w:tc>
        <w:tc>
          <w:tcPr>
            <w:gridSpan w:val="6"/>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500"/>
              <w:jc w:val="left"/>
              <w:rPr>
                <w:sz w:val="15"/>
                <w:szCs w:val="15"/>
              </w:rPr>
            </w:pPr>
            <w:r>
              <w:rPr>
                <w:rFonts w:ascii="Arial" w:eastAsia="Arial" w:hAnsi="Arial" w:cs="Arial"/>
                <w:color w:val="000000"/>
                <w:spacing w:val="0"/>
                <w:w w:val="100"/>
                <w:position w:val="0"/>
                <w:sz w:val="15"/>
                <w:szCs w:val="15"/>
              </w:rPr>
              <w:t>Провода, проложенные в одной трубе (А)</w:t>
            </w:r>
          </w:p>
        </w:tc>
      </w:tr>
      <w:tr>
        <w:trPr>
          <w:trHeight w:val="331" w:hRule="exact"/>
        </w:trPr>
        <w:tc>
          <w:tcPr>
            <w:vMerge/>
            <w:tcBorders>
              <w:left w:val="single" w:sz="4"/>
            </w:tcBorders>
            <w:shd w:val="clear" w:color="auto" w:fill="FFFFFF"/>
            <w:vAlign w:val="center"/>
          </w:tcPr>
          <w:p>
            <w:pPr/>
          </w:p>
        </w:tc>
        <w:tc>
          <w:tcPr>
            <w:gridSpan w:val="2"/>
            <w:vMerge/>
            <w:tcBorders>
              <w:left w:val="single" w:sz="4"/>
            </w:tcBorders>
            <w:shd w:val="clear" w:color="auto" w:fill="FFFFFF"/>
            <w:vAlign w:val="bottom"/>
          </w:tcPr>
          <w:p>
            <w:pP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14" w:lineRule="auto"/>
              <w:ind w:left="0" w:right="0" w:firstLine="0"/>
              <w:jc w:val="center"/>
              <w:rPr>
                <w:sz w:val="15"/>
                <w:szCs w:val="15"/>
              </w:rPr>
            </w:pPr>
            <w:r>
              <w:rPr>
                <w:rFonts w:ascii="Arial" w:eastAsia="Arial" w:hAnsi="Arial" w:cs="Arial"/>
                <w:color w:val="000000"/>
                <w:spacing w:val="0"/>
                <w:w w:val="100"/>
                <w:position w:val="0"/>
                <w:sz w:val="15"/>
                <w:szCs w:val="15"/>
              </w:rPr>
              <w:t>два одножильных</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560"/>
              <w:jc w:val="left"/>
              <w:rPr>
                <w:sz w:val="15"/>
                <w:szCs w:val="15"/>
              </w:rPr>
            </w:pPr>
            <w:r>
              <w:rPr>
                <w:rFonts w:ascii="Arial" w:eastAsia="Arial" w:hAnsi="Arial" w:cs="Arial"/>
                <w:color w:val="000000"/>
                <w:spacing w:val="0"/>
                <w:w w:val="100"/>
                <w:position w:val="0"/>
                <w:sz w:val="15"/>
                <w:szCs w:val="15"/>
              </w:rPr>
              <w:t>три</w:t>
            </w:r>
          </w:p>
          <w:p>
            <w:pPr>
              <w:pStyle w:val="Style11"/>
              <w:keepNext w:val="0"/>
              <w:keepLines w:val="0"/>
              <w:widowControl w:val="0"/>
              <w:shd w:val="clear" w:color="auto" w:fill="auto"/>
              <w:bidi w:val="0"/>
              <w:spacing w:before="0" w:after="0" w:line="218" w:lineRule="auto"/>
              <w:ind w:left="0" w:right="0" w:firstLine="220"/>
              <w:jc w:val="left"/>
              <w:rPr>
                <w:sz w:val="15"/>
                <w:szCs w:val="15"/>
              </w:rPr>
            </w:pPr>
            <w:r>
              <w:rPr>
                <w:rFonts w:ascii="Arial" w:eastAsia="Arial" w:hAnsi="Arial" w:cs="Arial"/>
                <w:color w:val="000000"/>
                <w:spacing w:val="0"/>
                <w:w w:val="100"/>
                <w:position w:val="0"/>
                <w:sz w:val="15"/>
                <w:szCs w:val="15"/>
              </w:rPr>
              <w:t>одножильных</w:t>
            </w:r>
          </w:p>
        </w:tc>
        <w:tc>
          <w:tcPr>
            <w:gridSpan w:val="2"/>
            <w:tcBorders>
              <w:top w:val="single" w:sz="4"/>
              <w:right w:val="single" w:sz="4"/>
            </w:tcBorders>
            <w:shd w:val="clear" w:color="auto" w:fill="FFFFFF"/>
            <w:vAlign w:val="bottom"/>
          </w:tcPr>
          <w:p>
            <w:pPr>
              <w:pStyle w:val="Style11"/>
              <w:keepNext w:val="0"/>
              <w:keepLines w:val="0"/>
              <w:widowControl w:val="0"/>
              <w:shd w:val="clear" w:color="auto" w:fill="auto"/>
              <w:bidi w:val="0"/>
              <w:spacing w:before="0" w:after="0" w:line="214" w:lineRule="auto"/>
              <w:ind w:left="0" w:right="0" w:firstLine="0"/>
              <w:jc w:val="center"/>
              <w:rPr>
                <w:sz w:val="15"/>
                <w:szCs w:val="15"/>
              </w:rPr>
            </w:pPr>
            <w:r>
              <w:rPr>
                <w:rFonts w:ascii="Arial" w:eastAsia="Arial" w:hAnsi="Arial" w:cs="Arial"/>
                <w:color w:val="000000"/>
                <w:spacing w:val="0"/>
                <w:w w:val="100"/>
                <w:position w:val="0"/>
                <w:sz w:val="15"/>
                <w:szCs w:val="15"/>
              </w:rPr>
              <w:t>четыре одножильных</w:t>
            </w:r>
          </w:p>
        </w:tc>
      </w:tr>
      <w:tr>
        <w:trPr>
          <w:trHeight w:val="240"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Алюм.</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Медь</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Алюм.</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Медь</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Алюм.</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Медь</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Алюм.</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Медь</w:t>
            </w:r>
          </w:p>
        </w:tc>
      </w:tr>
      <w:tr>
        <w:trPr>
          <w:trHeight w:val="245"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2.5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24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15"/>
                <w:szCs w:val="15"/>
              </w:rPr>
            </w:pPr>
            <w:r>
              <w:rPr>
                <w:rFonts w:ascii="Arial" w:eastAsia="Arial" w:hAnsi="Arial" w:cs="Arial"/>
                <w:color w:val="000000"/>
                <w:spacing w:val="0"/>
                <w:w w:val="100"/>
                <w:position w:val="0"/>
                <w:sz w:val="15"/>
                <w:szCs w:val="15"/>
              </w:rPr>
              <w:t>30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20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27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60"/>
              <w:jc w:val="left"/>
              <w:rPr>
                <w:sz w:val="15"/>
                <w:szCs w:val="15"/>
              </w:rPr>
            </w:pPr>
            <w:r>
              <w:rPr>
                <w:rFonts w:ascii="Arial" w:eastAsia="Arial" w:hAnsi="Arial" w:cs="Arial"/>
                <w:color w:val="000000"/>
                <w:spacing w:val="0"/>
                <w:w w:val="100"/>
                <w:position w:val="0"/>
                <w:sz w:val="15"/>
                <w:szCs w:val="15"/>
              </w:rPr>
              <w:t>19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60"/>
              <w:jc w:val="left"/>
              <w:rPr>
                <w:sz w:val="15"/>
                <w:szCs w:val="15"/>
              </w:rPr>
            </w:pPr>
            <w:r>
              <w:rPr>
                <w:rFonts w:ascii="Arial" w:eastAsia="Arial" w:hAnsi="Arial" w:cs="Arial"/>
                <w:color w:val="000000"/>
                <w:spacing w:val="0"/>
                <w:w w:val="100"/>
                <w:position w:val="0"/>
                <w:sz w:val="15"/>
                <w:szCs w:val="15"/>
              </w:rPr>
              <w:t>25</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19</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60"/>
              <w:jc w:val="left"/>
              <w:rPr>
                <w:sz w:val="15"/>
                <w:szCs w:val="15"/>
              </w:rPr>
            </w:pPr>
            <w:r>
              <w:rPr>
                <w:rFonts w:ascii="Arial" w:eastAsia="Arial" w:hAnsi="Arial" w:cs="Arial"/>
                <w:color w:val="000000"/>
                <w:spacing w:val="0"/>
                <w:w w:val="100"/>
                <w:position w:val="0"/>
                <w:sz w:val="15"/>
                <w:szCs w:val="15"/>
              </w:rPr>
              <w:t>25</w:t>
            </w:r>
          </w:p>
        </w:tc>
      </w:tr>
      <w:tr>
        <w:trPr>
          <w:trHeight w:val="235"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60"/>
              <w:jc w:val="left"/>
              <w:rPr>
                <w:sz w:val="15"/>
                <w:szCs w:val="15"/>
              </w:rPr>
            </w:pPr>
            <w:r>
              <w:rPr>
                <w:rFonts w:ascii="Arial" w:eastAsia="Arial" w:hAnsi="Arial" w:cs="Arial"/>
                <w:color w:val="000000"/>
                <w:spacing w:val="0"/>
                <w:w w:val="100"/>
                <w:position w:val="0"/>
                <w:sz w:val="15"/>
                <w:szCs w:val="15"/>
              </w:rPr>
              <w:t>32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15"/>
                <w:szCs w:val="15"/>
              </w:rPr>
            </w:pPr>
            <w:r>
              <w:rPr>
                <w:rFonts w:ascii="Arial" w:eastAsia="Arial" w:hAnsi="Arial" w:cs="Arial"/>
                <w:color w:val="000000"/>
                <w:spacing w:val="0"/>
                <w:w w:val="100"/>
                <w:position w:val="0"/>
                <w:sz w:val="15"/>
                <w:szCs w:val="15"/>
              </w:rPr>
              <w:t>41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28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38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60"/>
              <w:jc w:val="left"/>
              <w:rPr>
                <w:sz w:val="15"/>
                <w:szCs w:val="15"/>
              </w:rPr>
            </w:pPr>
            <w:r>
              <w:rPr>
                <w:rFonts w:ascii="Arial" w:eastAsia="Arial" w:hAnsi="Arial" w:cs="Arial"/>
                <w:color w:val="000000"/>
                <w:spacing w:val="0"/>
                <w:w w:val="100"/>
                <w:position w:val="0"/>
                <w:sz w:val="15"/>
                <w:szCs w:val="15"/>
              </w:rPr>
              <w:t>28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60"/>
              <w:jc w:val="left"/>
              <w:rPr>
                <w:sz w:val="15"/>
                <w:szCs w:val="15"/>
              </w:rPr>
            </w:pPr>
            <w:r>
              <w:rPr>
                <w:rFonts w:ascii="Arial" w:eastAsia="Arial" w:hAnsi="Arial" w:cs="Arial"/>
                <w:color w:val="000000"/>
                <w:spacing w:val="0"/>
                <w:w w:val="100"/>
                <w:position w:val="0"/>
                <w:sz w:val="15"/>
                <w:szCs w:val="15"/>
              </w:rPr>
              <w:t>35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23</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60"/>
              <w:jc w:val="left"/>
              <w:rPr>
                <w:sz w:val="15"/>
                <w:szCs w:val="15"/>
              </w:rPr>
            </w:pPr>
            <w:r>
              <w:rPr>
                <w:rFonts w:ascii="Arial" w:eastAsia="Arial" w:hAnsi="Arial" w:cs="Arial"/>
                <w:color w:val="000000"/>
                <w:spacing w:val="0"/>
                <w:w w:val="100"/>
                <w:position w:val="0"/>
                <w:sz w:val="15"/>
                <w:szCs w:val="15"/>
              </w:rPr>
              <w:t>30</w:t>
            </w:r>
          </w:p>
        </w:tc>
      </w:tr>
      <w:tr>
        <w:trPr>
          <w:trHeight w:val="235"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60"/>
              <w:jc w:val="left"/>
              <w:rPr>
                <w:sz w:val="15"/>
                <w:szCs w:val="15"/>
              </w:rPr>
            </w:pPr>
            <w:r>
              <w:rPr>
                <w:rFonts w:ascii="Arial" w:eastAsia="Arial" w:hAnsi="Arial" w:cs="Arial"/>
                <w:color w:val="000000"/>
                <w:spacing w:val="0"/>
                <w:w w:val="100"/>
                <w:position w:val="0"/>
                <w:sz w:val="15"/>
                <w:szCs w:val="15"/>
              </w:rPr>
              <w:t>39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15"/>
                <w:szCs w:val="15"/>
              </w:rPr>
            </w:pPr>
            <w:r>
              <w:rPr>
                <w:rFonts w:ascii="Arial" w:eastAsia="Arial" w:hAnsi="Arial" w:cs="Arial"/>
                <w:color w:val="000000"/>
                <w:spacing w:val="0"/>
                <w:w w:val="100"/>
                <w:position w:val="0"/>
                <w:sz w:val="15"/>
                <w:szCs w:val="15"/>
              </w:rPr>
              <w:t>50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60"/>
              <w:jc w:val="left"/>
              <w:rPr>
                <w:sz w:val="15"/>
                <w:szCs w:val="15"/>
              </w:rPr>
            </w:pPr>
            <w:r>
              <w:rPr>
                <w:rFonts w:ascii="Arial" w:eastAsia="Arial" w:hAnsi="Arial" w:cs="Arial"/>
                <w:color w:val="000000"/>
                <w:spacing w:val="0"/>
                <w:w w:val="100"/>
                <w:position w:val="0"/>
                <w:sz w:val="15"/>
                <w:szCs w:val="15"/>
              </w:rPr>
              <w:t>36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46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60"/>
              <w:jc w:val="left"/>
              <w:rPr>
                <w:sz w:val="15"/>
                <w:szCs w:val="15"/>
              </w:rPr>
            </w:pPr>
            <w:r>
              <w:rPr>
                <w:rFonts w:ascii="Arial" w:eastAsia="Arial" w:hAnsi="Arial" w:cs="Arial"/>
                <w:color w:val="000000"/>
                <w:spacing w:val="0"/>
                <w:w w:val="100"/>
                <w:position w:val="0"/>
                <w:sz w:val="15"/>
                <w:szCs w:val="15"/>
              </w:rPr>
              <w:t>32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60"/>
              <w:jc w:val="left"/>
              <w:rPr>
                <w:sz w:val="15"/>
                <w:szCs w:val="15"/>
              </w:rPr>
            </w:pPr>
            <w:r>
              <w:rPr>
                <w:rFonts w:ascii="Arial" w:eastAsia="Arial" w:hAnsi="Arial" w:cs="Arial"/>
                <w:color w:val="000000"/>
                <w:spacing w:val="0"/>
                <w:w w:val="100"/>
                <w:position w:val="0"/>
                <w:sz w:val="15"/>
                <w:szCs w:val="15"/>
              </w:rPr>
              <w:t>42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30</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60"/>
              <w:jc w:val="left"/>
              <w:rPr>
                <w:sz w:val="15"/>
                <w:szCs w:val="15"/>
              </w:rPr>
            </w:pPr>
            <w:r>
              <w:rPr>
                <w:rFonts w:ascii="Arial" w:eastAsia="Arial" w:hAnsi="Arial" w:cs="Arial"/>
                <w:color w:val="000000"/>
                <w:spacing w:val="0"/>
                <w:w w:val="100"/>
                <w:position w:val="0"/>
                <w:sz w:val="15"/>
                <w:szCs w:val="15"/>
              </w:rPr>
              <w:t>40</w:t>
            </w:r>
          </w:p>
        </w:tc>
      </w:tr>
      <w:tr>
        <w:trPr>
          <w:trHeight w:val="235"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10</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60"/>
              <w:jc w:val="left"/>
              <w:rPr>
                <w:sz w:val="15"/>
                <w:szCs w:val="15"/>
              </w:rPr>
            </w:pPr>
            <w:r>
              <w:rPr>
                <w:rFonts w:ascii="Arial" w:eastAsia="Arial" w:hAnsi="Arial" w:cs="Arial"/>
                <w:color w:val="000000"/>
                <w:spacing w:val="0"/>
                <w:w w:val="100"/>
                <w:position w:val="0"/>
                <w:sz w:val="15"/>
                <w:szCs w:val="15"/>
              </w:rPr>
              <w:t>55</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60"/>
              <w:jc w:val="left"/>
              <w:rPr>
                <w:sz w:val="15"/>
                <w:szCs w:val="15"/>
              </w:rPr>
            </w:pPr>
            <w:r>
              <w:rPr>
                <w:rFonts w:ascii="Arial" w:eastAsia="Arial" w:hAnsi="Arial" w:cs="Arial"/>
                <w:color w:val="000000"/>
                <w:spacing w:val="0"/>
                <w:w w:val="100"/>
                <w:position w:val="0"/>
                <w:sz w:val="15"/>
                <w:szCs w:val="15"/>
              </w:rPr>
              <w:t>80</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60"/>
              <w:jc w:val="left"/>
              <w:rPr>
                <w:sz w:val="15"/>
                <w:szCs w:val="15"/>
              </w:rPr>
            </w:pPr>
            <w:r>
              <w:rPr>
                <w:rFonts w:ascii="Arial" w:eastAsia="Arial" w:hAnsi="Arial" w:cs="Arial"/>
                <w:color w:val="000000"/>
                <w:spacing w:val="0"/>
                <w:w w:val="100"/>
                <w:position w:val="0"/>
                <w:sz w:val="15"/>
                <w:szCs w:val="15"/>
              </w:rPr>
              <w:t>50</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70</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60"/>
              <w:jc w:val="left"/>
              <w:rPr>
                <w:sz w:val="15"/>
                <w:szCs w:val="15"/>
              </w:rPr>
            </w:pPr>
            <w:r>
              <w:rPr>
                <w:rFonts w:ascii="Arial" w:eastAsia="Arial" w:hAnsi="Arial" w:cs="Arial"/>
                <w:color w:val="000000"/>
                <w:spacing w:val="0"/>
                <w:w w:val="100"/>
                <w:position w:val="0"/>
                <w:sz w:val="15"/>
                <w:szCs w:val="15"/>
              </w:rPr>
              <w:t>47</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60"/>
              <w:jc w:val="left"/>
              <w:rPr>
                <w:sz w:val="15"/>
                <w:szCs w:val="15"/>
              </w:rPr>
            </w:pPr>
            <w:r>
              <w:rPr>
                <w:rFonts w:ascii="Arial" w:eastAsia="Arial" w:hAnsi="Arial" w:cs="Arial"/>
                <w:color w:val="000000"/>
                <w:spacing w:val="0"/>
                <w:w w:val="100"/>
                <w:position w:val="0"/>
                <w:sz w:val="15"/>
                <w:szCs w:val="15"/>
              </w:rPr>
              <w:t>60</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39</w:t>
            </w:r>
          </w:p>
        </w:tc>
        <w:tc>
          <w:tcPr>
            <w:tcBorders>
              <w:top w:val="single" w:sz="4"/>
              <w:left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60"/>
              <w:jc w:val="left"/>
              <w:rPr>
                <w:sz w:val="15"/>
                <w:szCs w:val="15"/>
              </w:rPr>
            </w:pPr>
            <w:r>
              <w:rPr>
                <w:rFonts w:ascii="Arial" w:eastAsia="Arial" w:hAnsi="Arial" w:cs="Arial"/>
                <w:color w:val="000000"/>
                <w:spacing w:val="0"/>
                <w:w w:val="100"/>
                <w:position w:val="0"/>
                <w:sz w:val="15"/>
                <w:szCs w:val="15"/>
              </w:rPr>
              <w:t>50</w:t>
            </w:r>
          </w:p>
        </w:tc>
      </w:tr>
      <w:tr>
        <w:trPr>
          <w:trHeight w:val="259" w:hRule="exact"/>
        </w:trPr>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16</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60"/>
              <w:jc w:val="left"/>
              <w:rPr>
                <w:sz w:val="15"/>
                <w:szCs w:val="15"/>
              </w:rPr>
            </w:pPr>
            <w:r>
              <w:rPr>
                <w:rFonts w:ascii="Arial" w:eastAsia="Arial" w:hAnsi="Arial" w:cs="Arial"/>
                <w:color w:val="000000"/>
                <w:spacing w:val="0"/>
                <w:w w:val="100"/>
                <w:position w:val="0"/>
                <w:sz w:val="15"/>
                <w:szCs w:val="15"/>
              </w:rPr>
              <w:t>80</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60"/>
              <w:jc w:val="left"/>
              <w:rPr>
                <w:sz w:val="15"/>
                <w:szCs w:val="15"/>
              </w:rPr>
            </w:pPr>
            <w:r>
              <w:rPr>
                <w:rFonts w:ascii="Arial" w:eastAsia="Arial" w:hAnsi="Arial" w:cs="Arial"/>
                <w:color w:val="000000"/>
                <w:spacing w:val="0"/>
                <w:w w:val="100"/>
                <w:position w:val="0"/>
                <w:sz w:val="15"/>
                <w:szCs w:val="15"/>
              </w:rPr>
              <w:t>100</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60"/>
              <w:jc w:val="left"/>
              <w:rPr>
                <w:sz w:val="15"/>
                <w:szCs w:val="15"/>
              </w:rPr>
            </w:pPr>
            <w:r>
              <w:rPr>
                <w:rFonts w:ascii="Arial" w:eastAsia="Arial" w:hAnsi="Arial" w:cs="Arial"/>
                <w:color w:val="000000"/>
                <w:spacing w:val="0"/>
                <w:w w:val="100"/>
                <w:position w:val="0"/>
                <w:sz w:val="15"/>
                <w:szCs w:val="15"/>
              </w:rPr>
              <w:t>60</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85</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60"/>
              <w:jc w:val="left"/>
              <w:rPr>
                <w:sz w:val="15"/>
                <w:szCs w:val="15"/>
              </w:rPr>
            </w:pPr>
            <w:r>
              <w:rPr>
                <w:rFonts w:ascii="Arial" w:eastAsia="Arial" w:hAnsi="Arial" w:cs="Arial"/>
                <w:color w:val="000000"/>
                <w:spacing w:val="0"/>
                <w:w w:val="100"/>
                <w:position w:val="0"/>
                <w:sz w:val="15"/>
                <w:szCs w:val="15"/>
              </w:rPr>
              <w:t>60</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60"/>
              <w:jc w:val="left"/>
              <w:rPr>
                <w:sz w:val="15"/>
                <w:szCs w:val="15"/>
              </w:rPr>
            </w:pPr>
            <w:r>
              <w:rPr>
                <w:rFonts w:ascii="Arial" w:eastAsia="Arial" w:hAnsi="Arial" w:cs="Arial"/>
                <w:color w:val="000000"/>
                <w:spacing w:val="0"/>
                <w:w w:val="100"/>
                <w:position w:val="0"/>
                <w:sz w:val="15"/>
                <w:szCs w:val="15"/>
              </w:rPr>
              <w:t>80</w:t>
            </w:r>
          </w:p>
        </w:tc>
        <w:tc>
          <w:tcPr>
            <w:tcBorders>
              <w:top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55</w:t>
            </w:r>
          </w:p>
        </w:tc>
        <w:tc>
          <w:tcPr>
            <w:tcBorders>
              <w:top w:val="single" w:sz="4"/>
              <w:left w:val="single" w:sz="4"/>
              <w:bottom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60"/>
              <w:jc w:val="left"/>
              <w:rPr>
                <w:sz w:val="15"/>
                <w:szCs w:val="15"/>
              </w:rPr>
            </w:pPr>
            <w:r>
              <w:rPr>
                <w:rFonts w:ascii="Arial" w:eastAsia="Arial" w:hAnsi="Arial" w:cs="Arial"/>
                <w:color w:val="000000"/>
                <w:spacing w:val="0"/>
                <w:w w:val="100"/>
                <w:position w:val="0"/>
                <w:sz w:val="15"/>
                <w:szCs w:val="15"/>
              </w:rPr>
              <w:t>75</w:t>
            </w:r>
          </w:p>
        </w:tc>
      </w:tr>
    </w:tbl>
    <w:p>
      <w:pPr>
        <w:widowControl w:val="0"/>
        <w:spacing w:after="179" w:line="1" w:lineRule="exact"/>
      </w:pPr>
    </w:p>
    <w:p>
      <w:pPr>
        <w:widowControl w:val="0"/>
        <w:spacing w:line="1" w:lineRule="exact"/>
      </w:pPr>
    </w:p>
    <w:p>
      <w:pPr>
        <w:pStyle w:val="Style92"/>
        <w:keepNext w:val="0"/>
        <w:keepLines w:val="0"/>
        <w:widowControl w:val="0"/>
        <w:shd w:val="clear" w:color="auto" w:fill="auto"/>
        <w:bidi w:val="0"/>
        <w:spacing w:before="0" w:after="0" w:line="240" w:lineRule="auto"/>
        <w:ind w:left="0" w:right="0" w:firstLine="0"/>
        <w:jc w:val="left"/>
      </w:pPr>
      <w:r>
        <w:rPr>
          <w:color w:val="000000"/>
          <w:spacing w:val="0"/>
          <w:w w:val="100"/>
          <w:position w:val="0"/>
        </w:rPr>
        <w:t>Длительно допустимая сила тока для кабелей марок:</w:t>
      </w:r>
    </w:p>
    <w:p>
      <w:pPr>
        <w:pStyle w:val="Style92"/>
        <w:keepNext w:val="0"/>
        <w:keepLines w:val="0"/>
        <w:widowControl w:val="0"/>
        <w:shd w:val="clear" w:color="auto" w:fill="auto"/>
        <w:tabs>
          <w:tab w:pos="5318" w:val="left"/>
        </w:tabs>
        <w:bidi w:val="0"/>
        <w:spacing w:before="0" w:after="0" w:line="240" w:lineRule="auto"/>
        <w:ind w:left="0" w:right="0" w:firstLine="0"/>
        <w:jc w:val="left"/>
      </w:pPr>
      <w:r>
        <w:rPr>
          <w:color w:val="000000"/>
          <w:spacing w:val="0"/>
          <w:w w:val="100"/>
          <w:position w:val="0"/>
        </w:rPr>
        <w:t>АВРГ, АНРГ, АВВГ, АВРБГ, АНРБГ, АВВБГ</w:t>
        <w:tab/>
        <w:t>Таблица 1.5</w:t>
      </w:r>
    </w:p>
    <w:tbl>
      <w:tblPr>
        <w:tblOverlap w:val="never"/>
        <w:jc w:val="center"/>
        <w:tblLayout w:type="fixed"/>
      </w:tblPr>
      <w:tblGrid>
        <w:gridCol w:w="840"/>
        <w:gridCol w:w="1248"/>
        <w:gridCol w:w="1248"/>
        <w:gridCol w:w="720"/>
        <w:gridCol w:w="1253"/>
        <w:gridCol w:w="917"/>
      </w:tblGrid>
      <w:tr>
        <w:trPr>
          <w:trHeight w:val="437" w:hRule="exact"/>
        </w:trPr>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23" w:lineRule="auto"/>
              <w:ind w:left="0" w:right="0" w:firstLine="0"/>
              <w:jc w:val="center"/>
              <w:rPr>
                <w:sz w:val="15"/>
                <w:szCs w:val="15"/>
              </w:rPr>
            </w:pPr>
            <w:r>
              <w:rPr>
                <w:rFonts w:ascii="Arial" w:eastAsia="Arial" w:hAnsi="Arial" w:cs="Arial"/>
                <w:color w:val="000000"/>
                <w:spacing w:val="0"/>
                <w:w w:val="100"/>
                <w:position w:val="0"/>
                <w:sz w:val="15"/>
                <w:szCs w:val="15"/>
              </w:rPr>
              <w:t>Площадь сечения жилы, мм</w:t>
            </w:r>
            <w:r>
              <w:rPr>
                <w:rFonts w:ascii="Arial" w:eastAsia="Arial" w:hAnsi="Arial" w:cs="Arial"/>
                <w:color w:val="000000"/>
                <w:spacing w:val="0"/>
                <w:w w:val="100"/>
                <w:position w:val="0"/>
                <w:sz w:val="15"/>
                <w:szCs w:val="15"/>
                <w:vertAlign w:val="superscript"/>
              </w:rPr>
              <w:t>2</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23" w:lineRule="auto"/>
              <w:ind w:left="0" w:right="0" w:firstLine="0"/>
              <w:jc w:val="center"/>
              <w:rPr>
                <w:sz w:val="15"/>
                <w:szCs w:val="15"/>
              </w:rPr>
            </w:pPr>
            <w:r>
              <w:rPr>
                <w:rFonts w:ascii="Arial" w:eastAsia="Arial" w:hAnsi="Arial" w:cs="Arial"/>
                <w:color w:val="000000"/>
                <w:spacing w:val="0"/>
                <w:w w:val="100"/>
                <w:position w:val="0"/>
                <w:sz w:val="15"/>
                <w:szCs w:val="15"/>
              </w:rPr>
              <w:t>Одножильные, проложенные на открытом воздухе (А&gt;</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21" w:lineRule="auto"/>
              <w:ind w:left="0" w:right="0" w:firstLine="0"/>
              <w:jc w:val="center"/>
              <w:rPr>
                <w:sz w:val="15"/>
                <w:szCs w:val="15"/>
              </w:rPr>
            </w:pPr>
            <w:r>
              <w:rPr>
                <w:rFonts w:ascii="Arial" w:eastAsia="Arial" w:hAnsi="Arial" w:cs="Arial"/>
                <w:color w:val="000000"/>
                <w:spacing w:val="0"/>
                <w:w w:val="100"/>
                <w:position w:val="0"/>
                <w:sz w:val="15"/>
                <w:szCs w:val="15"/>
              </w:rPr>
              <w:t>Двухжильные, проложенные</w:t>
            </w:r>
          </w:p>
        </w:tc>
        <w:tc>
          <w:tcPr>
            <w:gridSpan w:val="2"/>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21" w:lineRule="auto"/>
              <w:ind w:left="0" w:right="0" w:firstLine="0"/>
              <w:jc w:val="center"/>
              <w:rPr>
                <w:sz w:val="15"/>
                <w:szCs w:val="15"/>
              </w:rPr>
            </w:pPr>
            <w:r>
              <w:rPr>
                <w:rFonts w:ascii="Arial" w:eastAsia="Arial" w:hAnsi="Arial" w:cs="Arial"/>
                <w:color w:val="000000"/>
                <w:spacing w:val="0"/>
                <w:w w:val="100"/>
                <w:position w:val="0"/>
                <w:sz w:val="15"/>
                <w:szCs w:val="15"/>
              </w:rPr>
              <w:t>Трехжильные, проложенные</w:t>
            </w:r>
          </w:p>
        </w:tc>
      </w:tr>
      <w:tr>
        <w:trPr>
          <w:trHeight w:val="41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28" w:lineRule="auto"/>
              <w:ind w:left="0" w:right="0" w:firstLine="0"/>
              <w:jc w:val="center"/>
              <w:rPr>
                <w:sz w:val="15"/>
                <w:szCs w:val="15"/>
              </w:rPr>
            </w:pPr>
            <w:r>
              <w:rPr>
                <w:rFonts w:ascii="Arial" w:eastAsia="Arial" w:hAnsi="Arial" w:cs="Arial"/>
                <w:color w:val="000000"/>
                <w:spacing w:val="0"/>
                <w:w w:val="100"/>
                <w:position w:val="0"/>
                <w:sz w:val="15"/>
                <w:szCs w:val="15"/>
              </w:rPr>
              <w:t>на открытом воздухе (А)</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в земле</w:t>
            </w:r>
          </w:p>
          <w:p>
            <w:pPr>
              <w:pStyle w:val="Style11"/>
              <w:keepNext w:val="0"/>
              <w:keepLines w:val="0"/>
              <w:widowControl w:val="0"/>
              <w:shd w:val="clear" w:color="auto" w:fill="auto"/>
              <w:bidi w:val="0"/>
              <w:spacing w:before="0" w:after="0" w:line="226" w:lineRule="auto"/>
              <w:ind w:left="0" w:right="0" w:firstLine="240"/>
              <w:jc w:val="left"/>
              <w:rPr>
                <w:sz w:val="15"/>
                <w:szCs w:val="15"/>
              </w:rPr>
            </w:pPr>
            <w:r>
              <w:rPr>
                <w:rFonts w:ascii="Arial" w:eastAsia="Arial" w:hAnsi="Arial" w:cs="Arial"/>
                <w:color w:val="000000"/>
                <w:spacing w:val="0"/>
                <w:w w:val="100"/>
                <w:position w:val="0"/>
                <w:sz w:val="15"/>
                <w:szCs w:val="15"/>
              </w:rPr>
              <w:t>(А&gt;</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на открытом</w:t>
            </w:r>
          </w:p>
          <w:p>
            <w:pPr>
              <w:pStyle w:val="Style11"/>
              <w:keepNext w:val="0"/>
              <w:keepLines w:val="0"/>
              <w:widowControl w:val="0"/>
              <w:shd w:val="clear" w:color="auto" w:fill="auto"/>
              <w:bidi w:val="0"/>
              <w:spacing w:before="0" w:after="0" w:line="226" w:lineRule="auto"/>
              <w:ind w:left="0" w:right="0" w:firstLine="0"/>
              <w:jc w:val="center"/>
              <w:rPr>
                <w:sz w:val="15"/>
                <w:szCs w:val="15"/>
              </w:rPr>
            </w:pPr>
            <w:r>
              <w:rPr>
                <w:rFonts w:ascii="Arial" w:eastAsia="Arial" w:hAnsi="Arial" w:cs="Arial"/>
                <w:color w:val="000000"/>
                <w:spacing w:val="0"/>
                <w:w w:val="100"/>
                <w:position w:val="0"/>
                <w:sz w:val="15"/>
                <w:szCs w:val="15"/>
              </w:rPr>
              <w:t>воздухе (А)</w:t>
            </w:r>
          </w:p>
        </w:tc>
        <w:tc>
          <w:tcPr>
            <w:tcBorders>
              <w:top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в земле</w:t>
            </w:r>
          </w:p>
          <w:p>
            <w:pPr>
              <w:pStyle w:val="Style11"/>
              <w:keepNext w:val="0"/>
              <w:keepLines w:val="0"/>
              <w:widowControl w:val="0"/>
              <w:shd w:val="clear" w:color="auto" w:fill="auto"/>
              <w:bidi w:val="0"/>
              <w:spacing w:before="0" w:after="0" w:line="226" w:lineRule="auto"/>
              <w:ind w:left="0" w:right="0" w:firstLine="0"/>
              <w:jc w:val="center"/>
              <w:rPr>
                <w:sz w:val="15"/>
                <w:szCs w:val="15"/>
              </w:rPr>
            </w:pPr>
            <w:r>
              <w:rPr>
                <w:rFonts w:ascii="Arial" w:eastAsia="Arial" w:hAnsi="Arial" w:cs="Arial"/>
                <w:color w:val="000000"/>
                <w:spacing w:val="0"/>
                <w:w w:val="100"/>
                <w:position w:val="0"/>
                <w:sz w:val="15"/>
                <w:szCs w:val="15"/>
              </w:rPr>
              <w:t>(А)</w:t>
            </w:r>
          </w:p>
        </w:tc>
      </w:tr>
      <w:tr>
        <w:trPr>
          <w:trHeight w:val="245"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2,5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23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21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40"/>
              <w:jc w:val="left"/>
              <w:rPr>
                <w:sz w:val="15"/>
                <w:szCs w:val="15"/>
              </w:rPr>
            </w:pPr>
            <w:r>
              <w:rPr>
                <w:rFonts w:ascii="Arial" w:eastAsia="Arial" w:hAnsi="Arial" w:cs="Arial"/>
                <w:color w:val="000000"/>
                <w:spacing w:val="0"/>
                <w:w w:val="100"/>
                <w:position w:val="0"/>
                <w:sz w:val="15"/>
                <w:szCs w:val="15"/>
              </w:rPr>
              <w:t>34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19</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29</w:t>
            </w:r>
          </w:p>
        </w:tc>
      </w:tr>
      <w:tr>
        <w:trPr>
          <w:trHeight w:val="235"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31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29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40"/>
              <w:jc w:val="left"/>
              <w:rPr>
                <w:sz w:val="15"/>
                <w:szCs w:val="15"/>
              </w:rPr>
            </w:pPr>
            <w:r>
              <w:rPr>
                <w:rFonts w:ascii="Arial" w:eastAsia="Arial" w:hAnsi="Arial" w:cs="Arial"/>
                <w:color w:val="000000"/>
                <w:spacing w:val="0"/>
                <w:w w:val="100"/>
                <w:position w:val="0"/>
                <w:sz w:val="15"/>
                <w:szCs w:val="15"/>
              </w:rPr>
              <w:t>42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27</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38</w:t>
            </w:r>
          </w:p>
        </w:tc>
      </w:tr>
      <w:tr>
        <w:trPr>
          <w:trHeight w:val="240"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38</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38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40"/>
              <w:jc w:val="left"/>
              <w:rPr>
                <w:sz w:val="15"/>
                <w:szCs w:val="15"/>
              </w:rPr>
            </w:pPr>
            <w:r>
              <w:rPr>
                <w:rFonts w:ascii="Arial" w:eastAsia="Arial" w:hAnsi="Arial" w:cs="Arial"/>
                <w:color w:val="000000"/>
                <w:spacing w:val="0"/>
                <w:w w:val="100"/>
                <w:position w:val="0"/>
                <w:sz w:val="15"/>
                <w:szCs w:val="15"/>
              </w:rPr>
              <w:t>55</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32</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left"/>
              <w:rPr>
                <w:sz w:val="15"/>
                <w:szCs w:val="15"/>
              </w:rPr>
            </w:pPr>
            <w:r>
              <w:rPr>
                <w:rFonts w:ascii="Arial" w:eastAsia="Arial" w:hAnsi="Arial" w:cs="Arial"/>
                <w:color w:val="000000"/>
                <w:spacing w:val="0"/>
                <w:w w:val="100"/>
                <w:position w:val="0"/>
                <w:sz w:val="15"/>
                <w:szCs w:val="15"/>
              </w:rPr>
              <w:t>46</w:t>
            </w:r>
          </w:p>
        </w:tc>
      </w:tr>
      <w:tr>
        <w:trPr>
          <w:trHeight w:val="230"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10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60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55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40"/>
              <w:jc w:val="left"/>
              <w:rPr>
                <w:sz w:val="15"/>
                <w:szCs w:val="15"/>
              </w:rPr>
            </w:pPr>
            <w:r>
              <w:rPr>
                <w:rFonts w:ascii="Arial" w:eastAsia="Arial" w:hAnsi="Arial" w:cs="Arial"/>
                <w:color w:val="000000"/>
                <w:spacing w:val="0"/>
                <w:w w:val="100"/>
                <w:position w:val="0"/>
                <w:sz w:val="15"/>
                <w:szCs w:val="15"/>
              </w:rPr>
              <w:t>30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42</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left"/>
              <w:rPr>
                <w:sz w:val="15"/>
                <w:szCs w:val="15"/>
              </w:rPr>
            </w:pPr>
            <w:r>
              <w:rPr>
                <w:rFonts w:ascii="Arial" w:eastAsia="Arial" w:hAnsi="Arial" w:cs="Arial"/>
                <w:color w:val="000000"/>
                <w:spacing w:val="0"/>
                <w:w w:val="100"/>
                <w:position w:val="0"/>
                <w:sz w:val="15"/>
                <w:szCs w:val="15"/>
              </w:rPr>
              <w:t>70</w:t>
            </w:r>
          </w:p>
        </w:tc>
      </w:tr>
      <w:tr>
        <w:trPr>
          <w:trHeight w:val="269" w:hRule="exact"/>
        </w:trPr>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16</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75</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70</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105</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60</w:t>
            </w:r>
          </w:p>
        </w:tc>
        <w:tc>
          <w:tcPr>
            <w:tcBorders>
              <w:top w:val="single" w:sz="4"/>
              <w:left w:val="single" w:sz="4"/>
              <w:bottom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40"/>
              <w:jc w:val="left"/>
              <w:rPr>
                <w:sz w:val="15"/>
                <w:szCs w:val="15"/>
              </w:rPr>
            </w:pPr>
            <w:r>
              <w:rPr>
                <w:rFonts w:ascii="Arial" w:eastAsia="Arial" w:hAnsi="Arial" w:cs="Arial"/>
                <w:color w:val="000000"/>
                <w:spacing w:val="0"/>
                <w:w w:val="100"/>
                <w:position w:val="0"/>
                <w:sz w:val="15"/>
                <w:szCs w:val="15"/>
              </w:rPr>
              <w:t>90</w:t>
            </w:r>
          </w:p>
        </w:tc>
      </w:tr>
    </w:tbl>
    <w:p>
      <w:pPr>
        <w:widowControl w:val="0"/>
        <w:spacing w:after="339" w:line="1" w:lineRule="exact"/>
      </w:pPr>
    </w:p>
    <w:p>
      <w:pPr>
        <w:pStyle w:val="Style57"/>
        <w:keepNext/>
        <w:keepLines/>
        <w:widowControl w:val="0"/>
        <w:shd w:val="clear" w:color="auto" w:fill="auto"/>
        <w:bidi w:val="0"/>
        <w:spacing w:before="0" w:line="257" w:lineRule="auto"/>
        <w:ind w:left="0" w:right="0" w:firstLine="220"/>
        <w:jc w:val="both"/>
      </w:pPr>
      <w:bookmarkStart w:id="232" w:name="bookmark232"/>
      <w:bookmarkStart w:id="233" w:name="bookmark233"/>
      <w:bookmarkStart w:id="234" w:name="bookmark234"/>
      <w:r>
        <w:rPr>
          <w:color w:val="000000"/>
          <w:spacing w:val="0"/>
          <w:w w:val="100"/>
          <w:position w:val="0"/>
        </w:rPr>
        <w:t>Пример расчета провода для питания электроплиты</w:t>
      </w:r>
      <w:bookmarkEnd w:id="232"/>
      <w:bookmarkEnd w:id="233"/>
      <w:bookmarkEnd w:id="234"/>
    </w:p>
    <w:p>
      <w:pPr>
        <w:pStyle w:val="Style28"/>
        <w:keepNext w:val="0"/>
        <w:keepLines w:val="0"/>
        <w:widowControl w:val="0"/>
        <w:shd w:val="clear" w:color="auto" w:fill="auto"/>
        <w:bidi w:val="0"/>
        <w:spacing w:before="0" w:after="140"/>
        <w:ind w:left="0" w:right="0" w:firstLine="340"/>
        <w:jc w:val="both"/>
      </w:pPr>
      <w:r>
        <w:rPr>
          <w:color w:val="000000"/>
          <w:spacing w:val="0"/>
          <w:w w:val="100"/>
          <w:position w:val="0"/>
        </w:rPr>
        <w:t xml:space="preserve">Пусть предполагается проложить групповую однофазную линию, питающую стационарную кухонную электроплиту </w:t>
      </w:r>
      <w:r>
        <w:rPr>
          <w:color w:val="000000"/>
          <w:spacing w:val="0"/>
          <w:w w:val="100"/>
          <w:position w:val="0"/>
        </w:rPr>
        <w:t xml:space="preserve">«Whirlpool» </w:t>
      </w:r>
      <w:r>
        <w:rPr>
          <w:color w:val="000000"/>
          <w:spacing w:val="0"/>
          <w:w w:val="100"/>
          <w:position w:val="0"/>
        </w:rPr>
        <w:t>мощностью Р = 5,8 кВт. Проводка должна быть выполнена частично открыто, частично в пластмассовой трубе. Необходимо подобрать провода или кабели соответствующих марок и определить площадь их сечения.</w:t>
      </w:r>
    </w:p>
    <w:p>
      <w:pPr>
        <w:pStyle w:val="Style28"/>
        <w:keepNext w:val="0"/>
        <w:keepLines w:val="0"/>
        <w:widowControl w:val="0"/>
        <w:shd w:val="clear" w:color="auto" w:fill="auto"/>
        <w:bidi w:val="0"/>
        <w:spacing w:before="0" w:after="60" w:line="252" w:lineRule="auto"/>
        <w:ind w:left="0" w:right="0"/>
        <w:jc w:val="both"/>
      </w:pPr>
      <w:r>
        <w:rPr>
          <w:b/>
          <w:bCs/>
          <w:color w:val="000000"/>
          <w:spacing w:val="0"/>
          <w:w w:val="100"/>
          <w:position w:val="0"/>
        </w:rPr>
        <w:t xml:space="preserve">Определение характера помещения. </w:t>
      </w:r>
      <w:r>
        <w:rPr>
          <w:color w:val="000000"/>
          <w:spacing w:val="0"/>
          <w:w w:val="100"/>
          <w:position w:val="0"/>
        </w:rPr>
        <w:t>Пусть по наблюдениям установлено, что пары или конденсирующаяся влага выделяют</w:t>
        <w:softHyphen/>
        <w:t>ся лишь временно, в небольших количествах, а Относительная влажность больше 60 %, но меньше 75 %. Относим помещение к категории влажных.</w:t>
      </w:r>
    </w:p>
    <w:p>
      <w:pPr>
        <w:pStyle w:val="Style28"/>
        <w:keepNext w:val="0"/>
        <w:keepLines w:val="0"/>
        <w:widowControl w:val="0"/>
        <w:shd w:val="clear" w:color="auto" w:fill="auto"/>
        <w:bidi w:val="0"/>
        <w:spacing w:before="0" w:after="60" w:line="252" w:lineRule="auto"/>
        <w:ind w:left="0" w:right="0"/>
        <w:jc w:val="both"/>
      </w:pPr>
      <w:r>
        <w:rPr>
          <w:b/>
          <w:bCs/>
          <w:color w:val="000000"/>
          <w:spacing w:val="0"/>
          <w:w w:val="100"/>
          <w:position w:val="0"/>
        </w:rPr>
        <w:t xml:space="preserve">Определение марки провода. </w:t>
      </w:r>
      <w:r>
        <w:rPr>
          <w:color w:val="000000"/>
          <w:spacing w:val="0"/>
          <w:w w:val="100"/>
          <w:position w:val="0"/>
        </w:rPr>
        <w:t>По приведенным в начале главы таблицам устанавливаем, что как непосредственно, так и в пластмассовых трубах во влажных помещениях можно прокла</w:t>
        <w:softHyphen/>
        <w:t>дывать провода марок АПВ, АППВ.</w:t>
      </w:r>
    </w:p>
    <w:p>
      <w:pPr>
        <w:pStyle w:val="Style28"/>
        <w:keepNext w:val="0"/>
        <w:keepLines w:val="0"/>
        <w:widowControl w:val="0"/>
        <w:shd w:val="clear" w:color="auto" w:fill="auto"/>
        <w:bidi w:val="0"/>
        <w:spacing w:before="0" w:after="60"/>
        <w:ind w:left="0" w:right="0"/>
        <w:jc w:val="both"/>
      </w:pPr>
      <w:r>
        <w:rPr>
          <w:color w:val="000000"/>
          <w:spacing w:val="0"/>
          <w:w w:val="100"/>
          <w:position w:val="0"/>
        </w:rPr>
        <w:t>Находим там же характеристики этих проводов: АПВ — про</w:t>
        <w:softHyphen/>
        <w:t>вод с однопроволочной алюминиевой жилой в поливинилхлорид</w:t>
        <w:softHyphen/>
        <w:t>ной изоляции; АППВ — провод плоский с двумя или тремя однопроволочными алюминиевыми жилами, расположенными параллельно, в поливинилхлоридной изоляции.</w:t>
      </w:r>
    </w:p>
    <w:p>
      <w:pPr>
        <w:pStyle w:val="Style28"/>
        <w:keepNext w:val="0"/>
        <w:keepLines w:val="0"/>
        <w:widowControl w:val="0"/>
        <w:shd w:val="clear" w:color="auto" w:fill="auto"/>
        <w:bidi w:val="0"/>
        <w:spacing w:before="0" w:after="60" w:line="252" w:lineRule="auto"/>
        <w:ind w:left="0" w:right="0"/>
        <w:jc w:val="both"/>
      </w:pPr>
      <w:r>
        <w:rPr>
          <w:b/>
          <w:bCs/>
          <w:color w:val="000000"/>
          <w:spacing w:val="0"/>
          <w:w w:val="100"/>
          <w:position w:val="0"/>
        </w:rPr>
        <w:t xml:space="preserve">Определение необходимого числа жил. </w:t>
      </w:r>
      <w:r>
        <w:rPr>
          <w:color w:val="000000"/>
          <w:spacing w:val="0"/>
          <w:w w:val="100"/>
          <w:position w:val="0"/>
        </w:rPr>
        <w:t>Известно, что к кон</w:t>
        <w:softHyphen/>
        <w:t>тактам розетки штепсельного соединения стационарных плит присоединяют три провода (фазный, нулевой рабочий, нулевой защитный). Следовательно, предпочтение отдаем проводу мар</w:t>
        <w:softHyphen/>
        <w:t>ки АППВ с тремя токоведущими жилами.</w:t>
      </w:r>
    </w:p>
    <w:p>
      <w:pPr>
        <w:pStyle w:val="Style28"/>
        <w:keepNext w:val="0"/>
        <w:keepLines w:val="0"/>
        <w:widowControl w:val="0"/>
        <w:shd w:val="clear" w:color="auto" w:fill="auto"/>
        <w:bidi w:val="0"/>
        <w:spacing w:before="0" w:after="0" w:line="317" w:lineRule="auto"/>
        <w:ind w:left="0" w:right="0"/>
        <w:jc w:val="both"/>
      </w:pPr>
      <w:r>
        <w:rPr>
          <w:b/>
          <w:bCs/>
          <w:color w:val="000000"/>
          <w:spacing w:val="0"/>
          <w:w w:val="100"/>
          <w:position w:val="0"/>
        </w:rPr>
        <w:t>Расчет силы тока.</w:t>
      </w:r>
    </w:p>
    <w:p>
      <w:pPr>
        <w:pStyle w:val="Style28"/>
        <w:keepNext w:val="0"/>
        <w:keepLines w:val="0"/>
        <w:widowControl w:val="0"/>
        <w:shd w:val="clear" w:color="auto" w:fill="auto"/>
        <w:bidi w:val="0"/>
        <w:spacing w:before="0" w:after="0" w:line="317" w:lineRule="auto"/>
        <w:ind w:left="340" w:right="0" w:firstLine="20"/>
        <w:jc w:val="both"/>
      </w:pPr>
      <w:r>
        <w:rPr>
          <w:color w:val="000000"/>
          <w:spacing w:val="0"/>
          <w:w w:val="100"/>
          <w:position w:val="0"/>
        </w:rPr>
        <w:t>По условию решаемой задачи принимае,м Р</w:t>
      </w:r>
      <w:r>
        <w:rPr>
          <w:color w:val="000000"/>
          <w:spacing w:val="0"/>
          <w:w w:val="100"/>
          <w:position w:val="0"/>
          <w:vertAlign w:val="subscript"/>
        </w:rPr>
        <w:t>р</w:t>
      </w:r>
      <w:r>
        <w:rPr>
          <w:color w:val="000000"/>
          <w:spacing w:val="0"/>
          <w:w w:val="100"/>
          <w:position w:val="0"/>
        </w:rPr>
        <w:t xml:space="preserve"> = 5,8 кВт, Силу тока находим по формуле</w:t>
      </w:r>
    </w:p>
    <w:p>
      <w:pPr>
        <w:pStyle w:val="Style28"/>
        <w:keepNext w:val="0"/>
        <w:keepLines w:val="0"/>
        <w:widowControl w:val="0"/>
        <w:shd w:val="clear" w:color="auto" w:fill="auto"/>
        <w:bidi w:val="0"/>
        <w:spacing w:before="0" w:after="120" w:line="317" w:lineRule="auto"/>
        <w:ind w:left="340" w:right="0" w:firstLine="20"/>
        <w:jc w:val="both"/>
      </w:pPr>
      <w:r>
        <w:rPr>
          <w:color w:val="000000"/>
          <w:spacing w:val="0"/>
          <w:w w:val="100"/>
          <w:position w:val="0"/>
        </w:rPr>
        <w:t xml:space="preserve">U </w:t>
      </w:r>
      <w:r>
        <w:rPr>
          <w:color w:val="000000"/>
          <w:spacing w:val="0"/>
          <w:w w:val="100"/>
          <w:position w:val="0"/>
        </w:rPr>
        <w:t xml:space="preserve">= 220 В, </w:t>
      </w:r>
      <w:r>
        <w:rPr>
          <w:color w:val="000000"/>
          <w:spacing w:val="0"/>
          <w:w w:val="100"/>
          <w:position w:val="0"/>
        </w:rPr>
        <w:t xml:space="preserve">cos </w:t>
      </w:r>
      <w:r>
        <w:rPr>
          <w:color w:val="000000"/>
          <w:spacing w:val="0"/>
          <w:w w:val="100"/>
          <w:position w:val="0"/>
        </w:rPr>
        <w:t>&lt;р = 1.</w:t>
      </w:r>
    </w:p>
    <w:p>
      <w:pPr>
        <w:pStyle w:val="Style28"/>
        <w:keepNext w:val="0"/>
        <w:keepLines w:val="0"/>
        <w:widowControl w:val="0"/>
        <w:shd w:val="clear" w:color="auto" w:fill="auto"/>
        <w:bidi w:val="0"/>
        <w:spacing w:before="0" w:after="0" w:line="240" w:lineRule="auto"/>
        <w:ind w:left="3380" w:right="0" w:firstLine="0"/>
        <w:jc w:val="both"/>
      </w:pPr>
      <w:r>
        <w:rPr>
          <w:color w:val="000000"/>
          <w:spacing w:val="0"/>
          <w:w w:val="100"/>
          <w:position w:val="0"/>
        </w:rPr>
        <w:t xml:space="preserve">5800 </w:t>
      </w:r>
      <w:r>
        <w:rPr>
          <w:color w:val="000000"/>
          <w:spacing w:val="0"/>
          <w:w w:val="100"/>
          <w:position w:val="0"/>
          <w:vertAlign w:val="subscript"/>
        </w:rPr>
        <w:t>л</w:t>
      </w:r>
    </w:p>
    <w:p>
      <w:pPr>
        <w:pStyle w:val="Style28"/>
        <w:keepNext w:val="0"/>
        <w:keepLines w:val="0"/>
        <w:widowControl w:val="0"/>
        <w:shd w:val="clear" w:color="auto" w:fill="auto"/>
        <w:tabs>
          <w:tab w:leader="hyphen" w:pos="1166" w:val="left"/>
        </w:tabs>
        <w:bidi w:val="0"/>
        <w:spacing w:before="0" w:after="0" w:line="180" w:lineRule="auto"/>
        <w:ind w:left="0" w:right="0" w:firstLine="0"/>
        <w:jc w:val="center"/>
      </w:pPr>
      <w:r>
        <w:rPr>
          <w:color w:val="000000"/>
          <w:spacing w:val="0"/>
          <w:w w:val="100"/>
          <w:position w:val="0"/>
        </w:rPr>
        <w:t xml:space="preserve">• </w:t>
      </w:r>
      <w:r>
        <w:rPr>
          <w:color w:val="000000"/>
          <w:spacing w:val="0"/>
          <w:w w:val="100"/>
          <w:position w:val="0"/>
        </w:rPr>
        <w:t xml:space="preserve">cos® </w:t>
      </w:r>
      <w:r>
        <w:rPr>
          <w:color w:val="000000"/>
          <w:spacing w:val="0"/>
          <w:w w:val="100"/>
          <w:position w:val="0"/>
        </w:rPr>
        <w:t>=</w:t>
        <w:tab/>
        <w:t>= 27 л</w:t>
      </w:r>
    </w:p>
    <w:p>
      <w:pPr>
        <w:pStyle w:val="Style28"/>
        <w:keepNext w:val="0"/>
        <w:keepLines w:val="0"/>
        <w:widowControl w:val="0"/>
        <w:shd w:val="clear" w:color="auto" w:fill="auto"/>
        <w:bidi w:val="0"/>
        <w:spacing w:before="0" w:after="260" w:line="180" w:lineRule="auto"/>
        <w:ind w:left="0" w:right="0" w:firstLine="0"/>
        <w:jc w:val="center"/>
      </w:pPr>
      <w:r>
        <w:rPr>
          <w:color w:val="000000"/>
          <w:spacing w:val="0"/>
          <w:w w:val="100"/>
          <w:position w:val="0"/>
        </w:rPr>
        <w:t>220</w:t>
      </w:r>
    </w:p>
    <w:p>
      <w:pPr>
        <w:pStyle w:val="Style28"/>
        <w:keepNext w:val="0"/>
        <w:keepLines w:val="0"/>
        <w:widowControl w:val="0"/>
        <w:shd w:val="clear" w:color="auto" w:fill="auto"/>
        <w:bidi w:val="0"/>
        <w:spacing w:before="0" w:after="60" w:line="240" w:lineRule="auto"/>
        <w:ind w:left="0" w:right="0"/>
        <w:jc w:val="both"/>
      </w:pPr>
      <w:r>
        <w:rPr>
          <w:b/>
          <w:bCs/>
          <w:color w:val="000000"/>
          <w:spacing w:val="0"/>
          <w:w w:val="100"/>
          <w:position w:val="0"/>
        </w:rPr>
        <w:t xml:space="preserve">Определение площади поперечного сечения жил по силе тока нагрузки. </w:t>
      </w:r>
      <w:r>
        <w:rPr>
          <w:color w:val="000000"/>
          <w:spacing w:val="0"/>
          <w:w w:val="100"/>
          <w:position w:val="0"/>
        </w:rPr>
        <w:t xml:space="preserve">По табл. 1.4 находим, </w:t>
      </w:r>
      <w:r>
        <w:rPr>
          <w:b/>
          <w:bCs/>
          <w:color w:val="000000"/>
          <w:spacing w:val="0"/>
          <w:w w:val="100"/>
          <w:position w:val="0"/>
        </w:rPr>
        <w:t xml:space="preserve">что </w:t>
      </w:r>
      <w:r>
        <w:rPr>
          <w:color w:val="000000"/>
          <w:spacing w:val="0"/>
          <w:w w:val="100"/>
          <w:position w:val="0"/>
        </w:rPr>
        <w:t>длительно допустимая сила тока для трех одножильных проводов, проложенных в одной трубе, составляет 28 А при площади поперечного сечения, рав</w:t>
        <w:softHyphen/>
        <w:t>ной 4 мм</w:t>
      </w:r>
      <w:r>
        <w:rPr>
          <w:color w:val="000000"/>
          <w:spacing w:val="0"/>
          <w:w w:val="100"/>
          <w:position w:val="0"/>
          <w:vertAlign w:val="superscript"/>
        </w:rPr>
        <w:t>2</w:t>
      </w:r>
      <w:r>
        <w:rPr>
          <w:color w:val="000000"/>
          <w:spacing w:val="0"/>
          <w:w w:val="100"/>
          <w:position w:val="0"/>
        </w:rPr>
        <w:t>.</w:t>
      </w:r>
    </w:p>
    <w:p>
      <w:pPr>
        <w:pStyle w:val="Style28"/>
        <w:keepNext w:val="0"/>
        <w:keepLines w:val="0"/>
        <w:widowControl w:val="0"/>
        <w:shd w:val="clear" w:color="auto" w:fill="auto"/>
        <w:bidi w:val="0"/>
        <w:spacing w:before="0" w:after="60"/>
        <w:ind w:left="0" w:right="0"/>
        <w:jc w:val="both"/>
      </w:pPr>
      <w:r>
        <w:rPr>
          <w:color w:val="000000"/>
          <w:spacing w:val="0"/>
          <w:w w:val="100"/>
          <w:position w:val="0"/>
        </w:rPr>
        <w:t>По табл. 1.6 находим, что, исходя из требуемой механической прочности проводов, групповые линии сети освещения, штеп</w:t>
        <w:softHyphen/>
        <w:t>сельных розеток и распределительные линии силовой сети долж</w:t>
        <w:softHyphen/>
        <w:t>ны иметь сечение для алюминиевых проводов не менее 2,5 мм</w:t>
      </w:r>
      <w:r>
        <w:rPr>
          <w:color w:val="000000"/>
          <w:spacing w:val="0"/>
          <w:w w:val="100"/>
          <w:position w:val="0"/>
          <w:vertAlign w:val="superscript"/>
        </w:rPr>
        <w:t>2</w:t>
      </w:r>
      <w:r>
        <w:rPr>
          <w:color w:val="000000"/>
          <w:spacing w:val="0"/>
          <w:w w:val="100"/>
          <w:position w:val="0"/>
        </w:rPr>
        <w:t>. Определенное по току нагрузки сечение (4 мм</w:t>
      </w:r>
      <w:r>
        <w:rPr>
          <w:color w:val="000000"/>
          <w:spacing w:val="0"/>
          <w:w w:val="100"/>
          <w:position w:val="0"/>
          <w:vertAlign w:val="superscript"/>
        </w:rPr>
        <w:t>2</w:t>
      </w:r>
      <w:r>
        <w:rPr>
          <w:color w:val="000000"/>
          <w:spacing w:val="0"/>
          <w:w w:val="100"/>
          <w:position w:val="0"/>
        </w:rPr>
        <w:t>) соответствует и требованию механической прочности провода.</w:t>
      </w:r>
    </w:p>
    <w:tbl>
      <w:tblPr>
        <w:tblOverlap w:val="never"/>
        <w:jc w:val="left"/>
        <w:tblLayout w:type="fixed"/>
      </w:tblPr>
      <w:tblGrid>
        <w:gridCol w:w="845"/>
        <w:gridCol w:w="1248"/>
        <w:gridCol w:w="1426"/>
        <w:gridCol w:w="1253"/>
        <w:gridCol w:w="1454"/>
      </w:tblGrid>
      <w:tr>
        <w:trPr>
          <w:trHeight w:val="360" w:hRule="exact"/>
        </w:trPr>
        <w:tc>
          <w:tcPr>
            <w:vMerge w:val="restart"/>
            <w:tcBorders>
              <w:top w:val="single" w:sz="4"/>
              <w:left w:val="single" w:sz="4"/>
            </w:tcBorders>
            <w:shd w:val="clear" w:color="auto" w:fill="FFFFFF"/>
            <w:vAlign w:val="center"/>
          </w:tcPr>
          <w:p>
            <w:pPr>
              <w:pStyle w:val="Style11"/>
              <w:keepNext w:val="0"/>
              <w:keepLines w:val="0"/>
              <w:framePr w:w="6226" w:h="2846" w:hSpace="24" w:vSpace="528" w:wrap="notBeside" w:vAnchor="text" w:hAnchor="text" w:x="61" w:y="529"/>
              <w:widowControl w:val="0"/>
              <w:shd w:val="clear" w:color="auto" w:fill="auto"/>
              <w:bidi w:val="0"/>
              <w:spacing w:before="0" w:after="0" w:line="221" w:lineRule="auto"/>
              <w:ind w:left="0" w:right="0" w:firstLine="0"/>
              <w:jc w:val="center"/>
              <w:rPr>
                <w:sz w:val="15"/>
                <w:szCs w:val="15"/>
              </w:rPr>
            </w:pPr>
            <w:r>
              <w:rPr>
                <w:rFonts w:ascii="Arial" w:eastAsia="Arial" w:hAnsi="Arial" w:cs="Arial"/>
                <w:color w:val="000000"/>
                <w:spacing w:val="0"/>
                <w:w w:val="100"/>
                <w:position w:val="0"/>
                <w:sz w:val="15"/>
                <w:szCs w:val="15"/>
              </w:rPr>
              <w:t>Сечение провода, мм</w:t>
            </w:r>
            <w:r>
              <w:rPr>
                <w:rFonts w:ascii="Arial" w:eastAsia="Arial" w:hAnsi="Arial" w:cs="Arial"/>
                <w:color w:val="000000"/>
                <w:spacing w:val="0"/>
                <w:w w:val="100"/>
                <w:position w:val="0"/>
                <w:sz w:val="15"/>
                <w:szCs w:val="15"/>
                <w:vertAlign w:val="superscript"/>
              </w:rPr>
              <w:t>2</w:t>
            </w:r>
          </w:p>
        </w:tc>
        <w:tc>
          <w:tcPr>
            <w:gridSpan w:val="2"/>
            <w:tcBorders>
              <w:top w:val="single" w:sz="4"/>
              <w:left w:val="single" w:sz="4"/>
            </w:tcBorders>
            <w:shd w:val="clear" w:color="auto" w:fill="FFFFFF"/>
            <w:vAlign w:val="bottom"/>
          </w:tcPr>
          <w:p>
            <w:pPr>
              <w:pStyle w:val="Style11"/>
              <w:keepNext w:val="0"/>
              <w:keepLines w:val="0"/>
              <w:framePr w:w="6226" w:h="2846" w:hSpace="24" w:vSpace="528" w:wrap="notBeside" w:vAnchor="text" w:hAnchor="text" w:x="61" w:y="529"/>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Алюминиевые</w:t>
            </w:r>
          </w:p>
          <w:p>
            <w:pPr>
              <w:pStyle w:val="Style11"/>
              <w:keepNext w:val="0"/>
              <w:keepLines w:val="0"/>
              <w:framePr w:w="6226" w:h="2846" w:hSpace="24" w:vSpace="528" w:wrap="notBeside" w:vAnchor="text" w:hAnchor="text" w:x="61" w:y="529"/>
              <w:widowControl w:val="0"/>
              <w:shd w:val="clear" w:color="auto" w:fill="auto"/>
              <w:bidi w:val="0"/>
              <w:spacing w:before="0" w:after="0" w:line="218" w:lineRule="auto"/>
              <w:ind w:left="0" w:right="0" w:firstLine="0"/>
              <w:jc w:val="center"/>
              <w:rPr>
                <w:sz w:val="15"/>
                <w:szCs w:val="15"/>
              </w:rPr>
            </w:pPr>
            <w:r>
              <w:rPr>
                <w:rFonts w:ascii="Arial" w:eastAsia="Arial" w:hAnsi="Arial" w:cs="Arial"/>
                <w:color w:val="000000"/>
                <w:spacing w:val="0"/>
                <w:w w:val="100"/>
                <w:position w:val="0"/>
                <w:sz w:val="15"/>
                <w:szCs w:val="15"/>
              </w:rPr>
              <w:t>изолированные провода</w:t>
            </w:r>
          </w:p>
        </w:tc>
        <w:tc>
          <w:tcPr>
            <w:gridSpan w:val="2"/>
            <w:tcBorders>
              <w:top w:val="single" w:sz="4"/>
              <w:left w:val="single" w:sz="4"/>
              <w:right w:val="single" w:sz="4"/>
            </w:tcBorders>
            <w:shd w:val="clear" w:color="auto" w:fill="FFFFFF"/>
            <w:vAlign w:val="bottom"/>
          </w:tcPr>
          <w:p>
            <w:pPr>
              <w:pStyle w:val="Style11"/>
              <w:keepNext w:val="0"/>
              <w:keepLines w:val="0"/>
              <w:framePr w:w="6226" w:h="2846" w:hSpace="24" w:vSpace="528" w:wrap="notBeside" w:vAnchor="text" w:hAnchor="text" w:x="61" w:y="529"/>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Медные</w:t>
            </w:r>
          </w:p>
          <w:p>
            <w:pPr>
              <w:pStyle w:val="Style11"/>
              <w:keepNext w:val="0"/>
              <w:keepLines w:val="0"/>
              <w:framePr w:w="6226" w:h="2846" w:hSpace="24" w:vSpace="528" w:wrap="notBeside" w:vAnchor="text" w:hAnchor="text" w:x="61" w:y="529"/>
              <w:widowControl w:val="0"/>
              <w:shd w:val="clear" w:color="auto" w:fill="auto"/>
              <w:bidi w:val="0"/>
              <w:spacing w:before="0" w:after="0" w:line="218" w:lineRule="auto"/>
              <w:ind w:left="0" w:right="0" w:firstLine="0"/>
              <w:jc w:val="center"/>
              <w:rPr>
                <w:sz w:val="15"/>
                <w:szCs w:val="15"/>
              </w:rPr>
            </w:pPr>
            <w:r>
              <w:rPr>
                <w:rFonts w:ascii="Arial" w:eastAsia="Arial" w:hAnsi="Arial" w:cs="Arial"/>
                <w:color w:val="000000"/>
                <w:spacing w:val="0"/>
                <w:w w:val="100"/>
                <w:position w:val="0"/>
                <w:sz w:val="15"/>
                <w:szCs w:val="15"/>
              </w:rPr>
              <w:t>изолированные провода</w:t>
            </w:r>
          </w:p>
        </w:tc>
      </w:tr>
      <w:tr>
        <w:trPr>
          <w:trHeight w:val="326" w:hRule="exact"/>
        </w:trPr>
        <w:tc>
          <w:tcPr>
            <w:vMerge/>
            <w:tcBorders>
              <w:left w:val="single" w:sz="4"/>
            </w:tcBorders>
            <w:shd w:val="clear" w:color="auto" w:fill="FFFFFF"/>
            <w:vAlign w:val="center"/>
          </w:tcPr>
          <w:p>
            <w:pPr>
              <w:framePr w:w="6226" w:h="2846" w:hSpace="24" w:vSpace="528" w:wrap="notBeside" w:vAnchor="text" w:hAnchor="text" w:x="61" w:y="529"/>
            </w:pPr>
          </w:p>
        </w:tc>
        <w:tc>
          <w:tcPr>
            <w:tcBorders>
              <w:top w:val="single" w:sz="4"/>
              <w:left w:val="single" w:sz="4"/>
            </w:tcBorders>
            <w:shd w:val="clear" w:color="auto" w:fill="FFFFFF"/>
            <w:vAlign w:val="bottom"/>
          </w:tcPr>
          <w:p>
            <w:pPr>
              <w:pStyle w:val="Style11"/>
              <w:keepNext w:val="0"/>
              <w:keepLines w:val="0"/>
              <w:framePr w:w="6226" w:h="2846" w:hSpace="24" w:vSpace="528" w:wrap="notBeside" w:vAnchor="text" w:hAnchor="text" w:x="61" w:y="529"/>
              <w:widowControl w:val="0"/>
              <w:shd w:val="clear" w:color="auto" w:fill="auto"/>
              <w:bidi w:val="0"/>
              <w:spacing w:before="0" w:after="0" w:line="228" w:lineRule="auto"/>
              <w:ind w:left="0" w:right="0" w:firstLine="0"/>
              <w:jc w:val="center"/>
              <w:rPr>
                <w:sz w:val="15"/>
                <w:szCs w:val="15"/>
              </w:rPr>
            </w:pPr>
            <w:r>
              <w:rPr>
                <w:rFonts w:ascii="Arial" w:eastAsia="Arial" w:hAnsi="Arial" w:cs="Arial"/>
                <w:color w:val="000000"/>
                <w:spacing w:val="0"/>
                <w:w w:val="100"/>
                <w:position w:val="0"/>
                <w:sz w:val="15"/>
                <w:szCs w:val="15"/>
              </w:rPr>
              <w:t>Открытая проводка</w:t>
            </w:r>
          </w:p>
        </w:tc>
        <w:tc>
          <w:tcPr>
            <w:tcBorders>
              <w:top w:val="single" w:sz="4"/>
              <w:left w:val="single" w:sz="4"/>
            </w:tcBorders>
            <w:shd w:val="clear" w:color="auto" w:fill="FFFFFF"/>
            <w:vAlign w:val="bottom"/>
          </w:tcPr>
          <w:p>
            <w:pPr>
              <w:pStyle w:val="Style11"/>
              <w:keepNext w:val="0"/>
              <w:keepLines w:val="0"/>
              <w:framePr w:w="6226" w:h="2846" w:hSpace="24" w:vSpace="528" w:wrap="notBeside" w:vAnchor="text" w:hAnchor="text" w:x="61" w:y="529"/>
              <w:widowControl w:val="0"/>
              <w:shd w:val="clear" w:color="auto" w:fill="auto"/>
              <w:bidi w:val="0"/>
              <w:spacing w:before="0" w:after="0" w:line="262" w:lineRule="auto"/>
              <w:ind w:left="0" w:right="0" w:firstLine="0"/>
              <w:jc w:val="center"/>
              <w:rPr>
                <w:sz w:val="13"/>
                <w:szCs w:val="13"/>
              </w:rPr>
            </w:pPr>
            <w:r>
              <w:rPr>
                <w:rFonts w:ascii="Arial" w:eastAsia="Arial" w:hAnsi="Arial" w:cs="Arial"/>
                <w:color w:val="000000"/>
                <w:spacing w:val="0"/>
                <w:w w:val="100"/>
                <w:position w:val="0"/>
                <w:sz w:val="13"/>
                <w:szCs w:val="13"/>
              </w:rPr>
              <w:t>Закрытая проводка</w:t>
            </w:r>
          </w:p>
        </w:tc>
        <w:tc>
          <w:tcPr>
            <w:tcBorders>
              <w:top w:val="single" w:sz="4"/>
              <w:left w:val="single" w:sz="4"/>
            </w:tcBorders>
            <w:shd w:val="clear" w:color="auto" w:fill="FFFFFF"/>
            <w:vAlign w:val="bottom"/>
          </w:tcPr>
          <w:p>
            <w:pPr>
              <w:pStyle w:val="Style11"/>
              <w:keepNext w:val="0"/>
              <w:keepLines w:val="0"/>
              <w:framePr w:w="6226" w:h="2846" w:hSpace="24" w:vSpace="528" w:wrap="notBeside" w:vAnchor="text" w:hAnchor="text" w:x="61" w:y="529"/>
              <w:widowControl w:val="0"/>
              <w:shd w:val="clear" w:color="auto" w:fill="auto"/>
              <w:bidi w:val="0"/>
              <w:spacing w:before="0" w:after="0" w:line="262" w:lineRule="auto"/>
              <w:ind w:left="0" w:right="0" w:firstLine="0"/>
              <w:jc w:val="center"/>
              <w:rPr>
                <w:sz w:val="13"/>
                <w:szCs w:val="13"/>
              </w:rPr>
            </w:pPr>
            <w:r>
              <w:rPr>
                <w:rFonts w:ascii="Arial" w:eastAsia="Arial" w:hAnsi="Arial" w:cs="Arial"/>
                <w:color w:val="000000"/>
                <w:spacing w:val="0"/>
                <w:w w:val="100"/>
                <w:position w:val="0"/>
                <w:sz w:val="13"/>
                <w:szCs w:val="13"/>
              </w:rPr>
              <w:t>Открытая проводка</w:t>
            </w:r>
          </w:p>
        </w:tc>
        <w:tc>
          <w:tcPr>
            <w:tcBorders>
              <w:top w:val="single" w:sz="4"/>
              <w:left w:val="single" w:sz="4"/>
              <w:right w:val="single" w:sz="4"/>
            </w:tcBorders>
            <w:shd w:val="clear" w:color="auto" w:fill="FFFFFF"/>
            <w:vAlign w:val="bottom"/>
          </w:tcPr>
          <w:p>
            <w:pPr>
              <w:pStyle w:val="Style11"/>
              <w:keepNext w:val="0"/>
              <w:keepLines w:val="0"/>
              <w:framePr w:w="6226" w:h="2846" w:hSpace="24" w:vSpace="528" w:wrap="notBeside" w:vAnchor="text" w:hAnchor="text" w:x="61" w:y="529"/>
              <w:widowControl w:val="0"/>
              <w:shd w:val="clear" w:color="auto" w:fill="auto"/>
              <w:bidi w:val="0"/>
              <w:spacing w:before="0" w:after="0" w:line="262" w:lineRule="auto"/>
              <w:ind w:left="0" w:right="0" w:firstLine="0"/>
              <w:jc w:val="center"/>
              <w:rPr>
                <w:sz w:val="13"/>
                <w:szCs w:val="13"/>
              </w:rPr>
            </w:pPr>
            <w:r>
              <w:rPr>
                <w:rFonts w:ascii="Arial" w:eastAsia="Arial" w:hAnsi="Arial" w:cs="Arial"/>
                <w:color w:val="000000"/>
                <w:spacing w:val="0"/>
                <w:w w:val="100"/>
                <w:position w:val="0"/>
                <w:sz w:val="13"/>
                <w:szCs w:val="13"/>
              </w:rPr>
              <w:t>Закрытая проводка</w:t>
            </w:r>
          </w:p>
        </w:tc>
      </w:tr>
      <w:tr>
        <w:trPr>
          <w:trHeight w:val="240" w:hRule="exact"/>
        </w:trPr>
        <w:tc>
          <w:tcPr>
            <w:vMerge/>
            <w:tcBorders>
              <w:left w:val="single" w:sz="4"/>
            </w:tcBorders>
            <w:shd w:val="clear" w:color="auto" w:fill="FFFFFF"/>
            <w:vAlign w:val="center"/>
          </w:tcPr>
          <w:p>
            <w:pPr>
              <w:framePr w:w="6226" w:h="2846" w:hSpace="24" w:vSpace="528" w:wrap="notBeside" w:vAnchor="text" w:hAnchor="text" w:x="61" w:y="529"/>
            </w:pPr>
          </w:p>
        </w:tc>
        <w:tc>
          <w:tcPr>
            <w:tcBorders>
              <w:top w:val="single" w:sz="4"/>
              <w:left w:val="single" w:sz="4"/>
            </w:tcBorders>
            <w:shd w:val="clear" w:color="auto" w:fill="FFFFFF"/>
            <w:vAlign w:val="bottom"/>
          </w:tcPr>
          <w:p>
            <w:pPr>
              <w:pStyle w:val="Style11"/>
              <w:keepNext w:val="0"/>
              <w:keepLines w:val="0"/>
              <w:framePr w:w="6226" w:h="2846" w:hSpace="24" w:vSpace="528" w:wrap="notBeside" w:vAnchor="text" w:hAnchor="text" w:x="61" w:y="529"/>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Ток, А</w:t>
            </w:r>
          </w:p>
        </w:tc>
        <w:tc>
          <w:tcPr>
            <w:tcBorders>
              <w:top w:val="single" w:sz="4"/>
              <w:left w:val="single" w:sz="4"/>
            </w:tcBorders>
            <w:shd w:val="clear" w:color="auto" w:fill="FFFFFF"/>
            <w:vAlign w:val="bottom"/>
          </w:tcPr>
          <w:p>
            <w:pPr>
              <w:pStyle w:val="Style11"/>
              <w:keepNext w:val="0"/>
              <w:keepLines w:val="0"/>
              <w:framePr w:w="6226" w:h="2846" w:hSpace="24" w:vSpace="528" w:wrap="notBeside" w:vAnchor="text" w:hAnchor="text" w:x="61" w:y="529"/>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Ток, А</w:t>
            </w:r>
          </w:p>
        </w:tc>
        <w:tc>
          <w:tcPr>
            <w:tcBorders>
              <w:top w:val="single" w:sz="4"/>
              <w:left w:val="single" w:sz="4"/>
            </w:tcBorders>
            <w:shd w:val="clear" w:color="auto" w:fill="FFFFFF"/>
            <w:vAlign w:val="bottom"/>
          </w:tcPr>
          <w:p>
            <w:pPr>
              <w:pStyle w:val="Style11"/>
              <w:keepNext w:val="0"/>
              <w:keepLines w:val="0"/>
              <w:framePr w:w="6226" w:h="2846" w:hSpace="24" w:vSpace="528" w:wrap="notBeside" w:vAnchor="text" w:hAnchor="text" w:x="61" w:y="529"/>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Ток. А</w:t>
            </w:r>
          </w:p>
        </w:tc>
        <w:tc>
          <w:tcPr>
            <w:tcBorders>
              <w:top w:val="single" w:sz="4"/>
              <w:left w:val="single" w:sz="4"/>
              <w:right w:val="single" w:sz="4"/>
            </w:tcBorders>
            <w:shd w:val="clear" w:color="auto" w:fill="FFFFFF"/>
            <w:vAlign w:val="bottom"/>
          </w:tcPr>
          <w:p>
            <w:pPr>
              <w:pStyle w:val="Style11"/>
              <w:keepNext w:val="0"/>
              <w:keepLines w:val="0"/>
              <w:framePr w:w="6226" w:h="2846" w:hSpace="24" w:vSpace="528" w:wrap="notBeside" w:vAnchor="text" w:hAnchor="text" w:x="61" w:y="529"/>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Ток, А</w:t>
            </w:r>
          </w:p>
        </w:tc>
      </w:tr>
      <w:tr>
        <w:trPr>
          <w:trHeight w:val="250" w:hRule="exact"/>
        </w:trPr>
        <w:tc>
          <w:tcPr>
            <w:tcBorders>
              <w:top w:val="single" w:sz="4"/>
              <w:left w:val="single" w:sz="4"/>
            </w:tcBorders>
            <w:shd w:val="clear" w:color="auto" w:fill="FFFFFF"/>
            <w:vAlign w:val="bottom"/>
          </w:tcPr>
          <w:p>
            <w:pPr>
              <w:pStyle w:val="Style11"/>
              <w:keepNext w:val="0"/>
              <w:keepLines w:val="0"/>
              <w:framePr w:w="6226" w:h="2846" w:hSpace="24" w:vSpace="528" w:wrap="notBeside" w:vAnchor="text" w:hAnchor="text" w:x="61" w:y="529"/>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0.5</w:t>
            </w:r>
          </w:p>
        </w:tc>
        <w:tc>
          <w:tcPr>
            <w:tcBorders>
              <w:top w:val="single" w:sz="4"/>
              <w:left w:val="single" w:sz="4"/>
            </w:tcBorders>
            <w:shd w:val="clear" w:color="auto" w:fill="FFFFFF"/>
            <w:vAlign w:val="bottom"/>
          </w:tcPr>
          <w:p>
            <w:pPr>
              <w:pStyle w:val="Style11"/>
              <w:keepNext w:val="0"/>
              <w:keepLines w:val="0"/>
              <w:framePr w:w="6226" w:h="2846" w:hSpace="24" w:vSpace="528" w:wrap="notBeside" w:vAnchor="text" w:hAnchor="text" w:x="61" w:y="529"/>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нет</w:t>
            </w:r>
          </w:p>
        </w:tc>
        <w:tc>
          <w:tcPr>
            <w:tcBorders>
              <w:top w:val="single" w:sz="4"/>
              <w:left w:val="single" w:sz="4"/>
            </w:tcBorders>
            <w:shd w:val="clear" w:color="auto" w:fill="FFFFFF"/>
            <w:vAlign w:val="bottom"/>
          </w:tcPr>
          <w:p>
            <w:pPr>
              <w:pStyle w:val="Style11"/>
              <w:keepNext w:val="0"/>
              <w:keepLines w:val="0"/>
              <w:framePr w:w="6226" w:h="2846" w:hSpace="24" w:vSpace="528" w:wrap="notBeside" w:vAnchor="text" w:hAnchor="text" w:x="61" w:y="529"/>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нет</w:t>
            </w:r>
          </w:p>
        </w:tc>
        <w:tc>
          <w:tcPr>
            <w:tcBorders>
              <w:top w:val="single" w:sz="4"/>
              <w:left w:val="single" w:sz="4"/>
            </w:tcBorders>
            <w:shd w:val="clear" w:color="auto" w:fill="FFFFFF"/>
            <w:vAlign w:val="bottom"/>
          </w:tcPr>
          <w:p>
            <w:pPr>
              <w:pStyle w:val="Style11"/>
              <w:keepNext w:val="0"/>
              <w:keepLines w:val="0"/>
              <w:framePr w:w="6226" w:h="2846" w:hSpace="24" w:vSpace="528" w:wrap="notBeside" w:vAnchor="text" w:hAnchor="text" w:x="61" w:y="529"/>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11</w:t>
            </w:r>
          </w:p>
        </w:tc>
        <w:tc>
          <w:tcPr>
            <w:tcBorders>
              <w:top w:val="single" w:sz="4"/>
              <w:left w:val="single" w:sz="4"/>
              <w:right w:val="single" w:sz="4"/>
            </w:tcBorders>
            <w:shd w:val="clear" w:color="auto" w:fill="FFFFFF"/>
            <w:vAlign w:val="bottom"/>
          </w:tcPr>
          <w:p>
            <w:pPr>
              <w:pStyle w:val="Style11"/>
              <w:keepNext w:val="0"/>
              <w:keepLines w:val="0"/>
              <w:framePr w:w="6226" w:h="2846" w:hSpace="24" w:vSpace="528" w:wrap="notBeside" w:vAnchor="text" w:hAnchor="text" w:x="61" w:y="529"/>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нет</w:t>
            </w:r>
          </w:p>
        </w:tc>
      </w:tr>
      <w:tr>
        <w:trPr>
          <w:trHeight w:val="226" w:hRule="exact"/>
        </w:trPr>
        <w:tc>
          <w:tcPr>
            <w:tcBorders>
              <w:top w:val="single" w:sz="4"/>
              <w:left w:val="single" w:sz="4"/>
            </w:tcBorders>
            <w:shd w:val="clear" w:color="auto" w:fill="FFFFFF"/>
            <w:vAlign w:val="bottom"/>
          </w:tcPr>
          <w:p>
            <w:pPr>
              <w:pStyle w:val="Style11"/>
              <w:keepNext w:val="0"/>
              <w:keepLines w:val="0"/>
              <w:framePr w:w="6226" w:h="2846" w:hSpace="24" w:vSpace="528" w:wrap="notBeside" w:vAnchor="text" w:hAnchor="text" w:x="61" w:y="529"/>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0.75</w:t>
            </w:r>
          </w:p>
        </w:tc>
        <w:tc>
          <w:tcPr>
            <w:tcBorders>
              <w:top w:val="single" w:sz="4"/>
              <w:left w:val="single" w:sz="4"/>
            </w:tcBorders>
            <w:shd w:val="clear" w:color="auto" w:fill="FFFFFF"/>
            <w:vAlign w:val="bottom"/>
          </w:tcPr>
          <w:p>
            <w:pPr>
              <w:pStyle w:val="Style11"/>
              <w:keepNext w:val="0"/>
              <w:keepLines w:val="0"/>
              <w:framePr w:w="6226" w:h="2846" w:hSpace="24" w:vSpace="528" w:wrap="notBeside" w:vAnchor="text" w:hAnchor="text" w:x="61" w:y="529"/>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нет</w:t>
            </w:r>
          </w:p>
        </w:tc>
        <w:tc>
          <w:tcPr>
            <w:tcBorders>
              <w:top w:val="single" w:sz="4"/>
              <w:left w:val="single" w:sz="4"/>
            </w:tcBorders>
            <w:shd w:val="clear" w:color="auto" w:fill="FFFFFF"/>
            <w:vAlign w:val="bottom"/>
          </w:tcPr>
          <w:p>
            <w:pPr>
              <w:pStyle w:val="Style11"/>
              <w:keepNext w:val="0"/>
              <w:keepLines w:val="0"/>
              <w:framePr w:w="6226" w:h="2846" w:hSpace="24" w:vSpace="528" w:wrap="notBeside" w:vAnchor="text" w:hAnchor="text" w:x="61" w:y="529"/>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нег</w:t>
            </w:r>
          </w:p>
        </w:tc>
        <w:tc>
          <w:tcPr>
            <w:tcBorders>
              <w:top w:val="single" w:sz="4"/>
              <w:left w:val="single" w:sz="4"/>
            </w:tcBorders>
            <w:shd w:val="clear" w:color="auto" w:fill="FFFFFF"/>
            <w:vAlign w:val="bottom"/>
          </w:tcPr>
          <w:p>
            <w:pPr>
              <w:pStyle w:val="Style11"/>
              <w:keepNext w:val="0"/>
              <w:keepLines w:val="0"/>
              <w:framePr w:w="6226" w:h="2846" w:hSpace="24" w:vSpace="528" w:wrap="notBeside" w:vAnchor="text" w:hAnchor="text" w:x="61" w:y="529"/>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15</w:t>
            </w:r>
          </w:p>
        </w:tc>
        <w:tc>
          <w:tcPr>
            <w:tcBorders>
              <w:top w:val="single" w:sz="4"/>
              <w:left w:val="single" w:sz="4"/>
              <w:right w:val="single" w:sz="4"/>
            </w:tcBorders>
            <w:shd w:val="clear" w:color="auto" w:fill="FFFFFF"/>
            <w:vAlign w:val="bottom"/>
          </w:tcPr>
          <w:p>
            <w:pPr>
              <w:pStyle w:val="Style11"/>
              <w:keepNext w:val="0"/>
              <w:keepLines w:val="0"/>
              <w:framePr w:w="6226" w:h="2846" w:hSpace="24" w:vSpace="528" w:wrap="notBeside" w:vAnchor="text" w:hAnchor="text" w:x="61" w:y="529"/>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нет</w:t>
            </w:r>
          </w:p>
        </w:tc>
      </w:tr>
      <w:tr>
        <w:trPr>
          <w:trHeight w:val="235" w:hRule="exact"/>
        </w:trPr>
        <w:tc>
          <w:tcPr>
            <w:tcBorders>
              <w:top w:val="single" w:sz="4"/>
              <w:left w:val="single" w:sz="4"/>
            </w:tcBorders>
            <w:shd w:val="clear" w:color="auto" w:fill="FFFFFF"/>
            <w:vAlign w:val="bottom"/>
          </w:tcPr>
          <w:p>
            <w:pPr>
              <w:pStyle w:val="Style11"/>
              <w:keepNext w:val="0"/>
              <w:keepLines w:val="0"/>
              <w:framePr w:w="6226" w:h="2846" w:hSpace="24" w:vSpace="528" w:wrap="notBeside" w:vAnchor="text" w:hAnchor="text" w:x="61" w:y="529"/>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w:t>
            </w:r>
          </w:p>
        </w:tc>
        <w:tc>
          <w:tcPr>
            <w:tcBorders>
              <w:top w:val="single" w:sz="4"/>
              <w:left w:val="single" w:sz="4"/>
            </w:tcBorders>
            <w:shd w:val="clear" w:color="auto" w:fill="FFFFFF"/>
            <w:vAlign w:val="bottom"/>
          </w:tcPr>
          <w:p>
            <w:pPr>
              <w:pStyle w:val="Style11"/>
              <w:keepNext w:val="0"/>
              <w:keepLines w:val="0"/>
              <w:framePr w:w="6226" w:h="2846" w:hSpace="24" w:vSpace="528" w:wrap="notBeside" w:vAnchor="text" w:hAnchor="text" w:x="61" w:y="529"/>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нет</w:t>
            </w:r>
          </w:p>
        </w:tc>
        <w:tc>
          <w:tcPr>
            <w:tcBorders>
              <w:top w:val="single" w:sz="4"/>
              <w:left w:val="single" w:sz="4"/>
            </w:tcBorders>
            <w:shd w:val="clear" w:color="auto" w:fill="FFFFFF"/>
            <w:vAlign w:val="bottom"/>
          </w:tcPr>
          <w:p>
            <w:pPr>
              <w:pStyle w:val="Style11"/>
              <w:keepNext w:val="0"/>
              <w:keepLines w:val="0"/>
              <w:framePr w:w="6226" w:h="2846" w:hSpace="24" w:vSpace="528" w:wrap="notBeside" w:vAnchor="text" w:hAnchor="text" w:x="61" w:y="529"/>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нет</w:t>
            </w:r>
          </w:p>
        </w:tc>
        <w:tc>
          <w:tcPr>
            <w:tcBorders>
              <w:top w:val="single" w:sz="4"/>
              <w:left w:val="single" w:sz="4"/>
            </w:tcBorders>
            <w:shd w:val="clear" w:color="auto" w:fill="FFFFFF"/>
            <w:vAlign w:val="bottom"/>
          </w:tcPr>
          <w:p>
            <w:pPr>
              <w:pStyle w:val="Style11"/>
              <w:keepNext w:val="0"/>
              <w:keepLines w:val="0"/>
              <w:framePr w:w="6226" w:h="2846" w:hSpace="24" w:vSpace="528" w:wrap="notBeside" w:vAnchor="text" w:hAnchor="text" w:x="61" w:y="529"/>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17</w:t>
            </w:r>
          </w:p>
        </w:tc>
        <w:tc>
          <w:tcPr>
            <w:tcBorders>
              <w:top w:val="single" w:sz="4"/>
              <w:left w:val="single" w:sz="4"/>
              <w:right w:val="single" w:sz="4"/>
            </w:tcBorders>
            <w:shd w:val="clear" w:color="auto" w:fill="FFFFFF"/>
            <w:vAlign w:val="bottom"/>
          </w:tcPr>
          <w:p>
            <w:pPr>
              <w:pStyle w:val="Style11"/>
              <w:keepNext w:val="0"/>
              <w:keepLines w:val="0"/>
              <w:framePr w:w="6226" w:h="2846" w:hSpace="24" w:vSpace="528" w:wrap="notBeside" w:vAnchor="text" w:hAnchor="text" w:x="61" w:y="529"/>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15</w:t>
            </w:r>
          </w:p>
        </w:tc>
      </w:tr>
      <w:tr>
        <w:trPr>
          <w:trHeight w:val="240" w:hRule="exact"/>
        </w:trPr>
        <w:tc>
          <w:tcPr>
            <w:tcBorders>
              <w:top w:val="single" w:sz="4"/>
              <w:left w:val="single" w:sz="4"/>
            </w:tcBorders>
            <w:shd w:val="clear" w:color="auto" w:fill="FFFFFF"/>
            <w:vAlign w:val="bottom"/>
          </w:tcPr>
          <w:p>
            <w:pPr>
              <w:pStyle w:val="Style11"/>
              <w:keepNext w:val="0"/>
              <w:keepLines w:val="0"/>
              <w:framePr w:w="6226" w:h="2846" w:hSpace="24" w:vSpace="528" w:wrap="notBeside" w:vAnchor="text" w:hAnchor="text" w:x="61" w:y="529"/>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1,5</w:t>
            </w:r>
          </w:p>
        </w:tc>
        <w:tc>
          <w:tcPr>
            <w:tcBorders>
              <w:top w:val="single" w:sz="4"/>
              <w:left w:val="single" w:sz="4"/>
            </w:tcBorders>
            <w:shd w:val="clear" w:color="auto" w:fill="FFFFFF"/>
            <w:vAlign w:val="bottom"/>
          </w:tcPr>
          <w:p>
            <w:pPr>
              <w:pStyle w:val="Style11"/>
              <w:keepNext w:val="0"/>
              <w:keepLines w:val="0"/>
              <w:framePr w:w="6226" w:h="2846" w:hSpace="24" w:vSpace="528" w:wrap="notBeside" w:vAnchor="text" w:hAnchor="text" w:x="61" w:y="529"/>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нет</w:t>
            </w:r>
          </w:p>
        </w:tc>
        <w:tc>
          <w:tcPr>
            <w:tcBorders>
              <w:top w:val="single" w:sz="4"/>
              <w:left w:val="single" w:sz="4"/>
            </w:tcBorders>
            <w:shd w:val="clear" w:color="auto" w:fill="FFFFFF"/>
            <w:vAlign w:val="bottom"/>
          </w:tcPr>
          <w:p>
            <w:pPr>
              <w:pStyle w:val="Style11"/>
              <w:keepNext w:val="0"/>
              <w:keepLines w:val="0"/>
              <w:framePr w:w="6226" w:h="2846" w:hSpace="24" w:vSpace="528" w:wrap="notBeside" w:vAnchor="text" w:hAnchor="text" w:x="61" w:y="529"/>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нет</w:t>
            </w:r>
          </w:p>
        </w:tc>
        <w:tc>
          <w:tcPr>
            <w:tcBorders>
              <w:top w:val="single" w:sz="4"/>
              <w:left w:val="single" w:sz="4"/>
            </w:tcBorders>
            <w:shd w:val="clear" w:color="auto" w:fill="FFFFFF"/>
            <w:vAlign w:val="bottom"/>
          </w:tcPr>
          <w:p>
            <w:pPr>
              <w:pStyle w:val="Style11"/>
              <w:keepNext w:val="0"/>
              <w:keepLines w:val="0"/>
              <w:framePr w:w="6226" w:h="2846" w:hSpace="24" w:vSpace="528" w:wrap="notBeside" w:vAnchor="text" w:hAnchor="text" w:x="61" w:y="529"/>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23</w:t>
            </w:r>
          </w:p>
        </w:tc>
        <w:tc>
          <w:tcPr>
            <w:tcBorders>
              <w:top w:val="single" w:sz="4"/>
              <w:left w:val="single" w:sz="4"/>
              <w:right w:val="single" w:sz="4"/>
            </w:tcBorders>
            <w:shd w:val="clear" w:color="auto" w:fill="FFFFFF"/>
            <w:vAlign w:val="bottom"/>
          </w:tcPr>
          <w:p>
            <w:pPr>
              <w:pStyle w:val="Style11"/>
              <w:keepNext w:val="0"/>
              <w:keepLines w:val="0"/>
              <w:framePr w:w="6226" w:h="2846" w:hSpace="24" w:vSpace="528" w:wrap="notBeside" w:vAnchor="text" w:hAnchor="text" w:x="61" w:y="529"/>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17</w:t>
            </w:r>
          </w:p>
        </w:tc>
      </w:tr>
      <w:tr>
        <w:trPr>
          <w:trHeight w:val="235" w:hRule="exact"/>
        </w:trPr>
        <w:tc>
          <w:tcPr>
            <w:tcBorders>
              <w:top w:val="single" w:sz="4"/>
              <w:left w:val="single" w:sz="4"/>
            </w:tcBorders>
            <w:shd w:val="clear" w:color="auto" w:fill="FFFFFF"/>
            <w:vAlign w:val="bottom"/>
          </w:tcPr>
          <w:p>
            <w:pPr>
              <w:pStyle w:val="Style11"/>
              <w:keepNext w:val="0"/>
              <w:keepLines w:val="0"/>
              <w:framePr w:w="6226" w:h="2846" w:hSpace="24" w:vSpace="528" w:wrap="notBeside" w:vAnchor="text" w:hAnchor="text" w:x="61" w:y="529"/>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2,5</w:t>
            </w:r>
          </w:p>
        </w:tc>
        <w:tc>
          <w:tcPr>
            <w:tcBorders>
              <w:top w:val="single" w:sz="4"/>
              <w:left w:val="single" w:sz="4"/>
            </w:tcBorders>
            <w:shd w:val="clear" w:color="auto" w:fill="FFFFFF"/>
            <w:vAlign w:val="bottom"/>
          </w:tcPr>
          <w:p>
            <w:pPr>
              <w:pStyle w:val="Style11"/>
              <w:keepNext w:val="0"/>
              <w:keepLines w:val="0"/>
              <w:framePr w:w="6226" w:h="2846" w:hSpace="24" w:vSpace="528" w:wrap="notBeside" w:vAnchor="text" w:hAnchor="text" w:x="61" w:y="529"/>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24</w:t>
            </w:r>
          </w:p>
        </w:tc>
        <w:tc>
          <w:tcPr>
            <w:tcBorders>
              <w:top w:val="single" w:sz="4"/>
              <w:left w:val="single" w:sz="4"/>
            </w:tcBorders>
            <w:shd w:val="clear" w:color="auto" w:fill="FFFFFF"/>
            <w:vAlign w:val="bottom"/>
          </w:tcPr>
          <w:p>
            <w:pPr>
              <w:pStyle w:val="Style11"/>
              <w:keepNext w:val="0"/>
              <w:keepLines w:val="0"/>
              <w:framePr w:w="6226" w:h="2846" w:hSpace="24" w:vSpace="528" w:wrap="notBeside" w:vAnchor="text" w:hAnchor="text" w:x="61" w:y="529"/>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19</w:t>
            </w:r>
          </w:p>
        </w:tc>
        <w:tc>
          <w:tcPr>
            <w:tcBorders>
              <w:top w:val="single" w:sz="4"/>
              <w:left w:val="single" w:sz="4"/>
            </w:tcBorders>
            <w:shd w:val="clear" w:color="auto" w:fill="FFFFFF"/>
            <w:vAlign w:val="bottom"/>
          </w:tcPr>
          <w:p>
            <w:pPr>
              <w:pStyle w:val="Style11"/>
              <w:keepNext w:val="0"/>
              <w:keepLines w:val="0"/>
              <w:framePr w:w="6226" w:h="2846" w:hSpace="24" w:vSpace="528" w:wrap="notBeside" w:vAnchor="text" w:hAnchor="text" w:x="61" w:y="529"/>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30</w:t>
            </w:r>
          </w:p>
        </w:tc>
        <w:tc>
          <w:tcPr>
            <w:tcBorders>
              <w:top w:val="single" w:sz="4"/>
              <w:left w:val="single" w:sz="4"/>
              <w:right w:val="single" w:sz="4"/>
            </w:tcBorders>
            <w:shd w:val="clear" w:color="auto" w:fill="FFFFFF"/>
            <w:vAlign w:val="bottom"/>
          </w:tcPr>
          <w:p>
            <w:pPr>
              <w:pStyle w:val="Style11"/>
              <w:keepNext w:val="0"/>
              <w:keepLines w:val="0"/>
              <w:framePr w:w="6226" w:h="2846" w:hSpace="24" w:vSpace="528" w:wrap="notBeside" w:vAnchor="text" w:hAnchor="text" w:x="61" w:y="529"/>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25</w:t>
            </w:r>
          </w:p>
        </w:tc>
      </w:tr>
      <w:tr>
        <w:trPr>
          <w:trHeight w:val="235" w:hRule="exact"/>
        </w:trPr>
        <w:tc>
          <w:tcPr>
            <w:tcBorders>
              <w:top w:val="single" w:sz="4"/>
              <w:left w:val="single" w:sz="4"/>
            </w:tcBorders>
            <w:shd w:val="clear" w:color="auto" w:fill="FFFFFF"/>
            <w:vAlign w:val="bottom"/>
          </w:tcPr>
          <w:p>
            <w:pPr>
              <w:pStyle w:val="Style11"/>
              <w:keepNext w:val="0"/>
              <w:keepLines w:val="0"/>
              <w:framePr w:w="6226" w:h="2846" w:hSpace="24" w:vSpace="528" w:wrap="notBeside" w:vAnchor="text" w:hAnchor="text" w:x="61" w:y="529"/>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4</w:t>
            </w:r>
          </w:p>
        </w:tc>
        <w:tc>
          <w:tcPr>
            <w:tcBorders>
              <w:top w:val="single" w:sz="4"/>
              <w:left w:val="single" w:sz="4"/>
            </w:tcBorders>
            <w:shd w:val="clear" w:color="auto" w:fill="FFFFFF"/>
            <w:vAlign w:val="bottom"/>
          </w:tcPr>
          <w:p>
            <w:pPr>
              <w:pStyle w:val="Style11"/>
              <w:keepNext w:val="0"/>
              <w:keepLines w:val="0"/>
              <w:framePr w:w="6226" w:h="2846" w:hSpace="24" w:vSpace="528" w:wrap="notBeside" w:vAnchor="text" w:hAnchor="text" w:x="61" w:y="529"/>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43</w:t>
            </w:r>
          </w:p>
        </w:tc>
        <w:tc>
          <w:tcPr>
            <w:tcBorders>
              <w:top w:val="single" w:sz="4"/>
              <w:left w:val="single" w:sz="4"/>
            </w:tcBorders>
            <w:shd w:val="clear" w:color="auto" w:fill="FFFFFF"/>
            <w:vAlign w:val="bottom"/>
          </w:tcPr>
          <w:p>
            <w:pPr>
              <w:pStyle w:val="Style11"/>
              <w:keepNext w:val="0"/>
              <w:keepLines w:val="0"/>
              <w:framePr w:w="6226" w:h="2846" w:hSpace="24" w:vSpace="528" w:wrap="notBeside" w:vAnchor="text" w:hAnchor="text" w:x="61" w:y="529"/>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28</w:t>
            </w:r>
          </w:p>
        </w:tc>
        <w:tc>
          <w:tcPr>
            <w:tcBorders>
              <w:top w:val="single" w:sz="4"/>
              <w:left w:val="single" w:sz="4"/>
            </w:tcBorders>
            <w:shd w:val="clear" w:color="auto" w:fill="FFFFFF"/>
            <w:vAlign w:val="bottom"/>
          </w:tcPr>
          <w:p>
            <w:pPr>
              <w:pStyle w:val="Style11"/>
              <w:keepNext w:val="0"/>
              <w:keepLines w:val="0"/>
              <w:framePr w:w="6226" w:h="2846" w:hSpace="24" w:vSpace="528" w:wrap="notBeside" w:vAnchor="text" w:hAnchor="text" w:x="61" w:y="529"/>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41</w:t>
            </w:r>
          </w:p>
        </w:tc>
        <w:tc>
          <w:tcPr>
            <w:tcBorders>
              <w:top w:val="single" w:sz="4"/>
              <w:left w:val="single" w:sz="4"/>
              <w:right w:val="single" w:sz="4"/>
            </w:tcBorders>
            <w:shd w:val="clear" w:color="auto" w:fill="FFFFFF"/>
            <w:vAlign w:val="bottom"/>
          </w:tcPr>
          <w:p>
            <w:pPr>
              <w:pStyle w:val="Style11"/>
              <w:keepNext w:val="0"/>
              <w:keepLines w:val="0"/>
              <w:framePr w:w="6226" w:h="2846" w:hSpace="24" w:vSpace="528" w:wrap="notBeside" w:vAnchor="text" w:hAnchor="text" w:x="61" w:y="529"/>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35</w:t>
            </w:r>
          </w:p>
        </w:tc>
      </w:tr>
      <w:tr>
        <w:trPr>
          <w:trHeight w:val="235" w:hRule="exact"/>
        </w:trPr>
        <w:tc>
          <w:tcPr>
            <w:tcBorders>
              <w:top w:val="single" w:sz="4"/>
              <w:left w:val="single" w:sz="4"/>
            </w:tcBorders>
            <w:shd w:val="clear" w:color="auto" w:fill="FFFFFF"/>
            <w:vAlign w:val="bottom"/>
          </w:tcPr>
          <w:p>
            <w:pPr>
              <w:pStyle w:val="Style11"/>
              <w:keepNext w:val="0"/>
              <w:keepLines w:val="0"/>
              <w:framePr w:w="6226" w:h="2846" w:hSpace="24" w:vSpace="528" w:wrap="notBeside" w:vAnchor="text" w:hAnchor="text" w:x="61" w:y="529"/>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6</w:t>
            </w:r>
          </w:p>
        </w:tc>
        <w:tc>
          <w:tcPr>
            <w:tcBorders>
              <w:top w:val="single" w:sz="4"/>
              <w:left w:val="single" w:sz="4"/>
            </w:tcBorders>
            <w:shd w:val="clear" w:color="auto" w:fill="FFFFFF"/>
            <w:vAlign w:val="bottom"/>
          </w:tcPr>
          <w:p>
            <w:pPr>
              <w:pStyle w:val="Style11"/>
              <w:keepNext w:val="0"/>
              <w:keepLines w:val="0"/>
              <w:framePr w:w="6226" w:h="2846" w:hSpace="24" w:vSpace="528" w:wrap="notBeside" w:vAnchor="text" w:hAnchor="text" w:x="61" w:y="529"/>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39</w:t>
            </w:r>
          </w:p>
        </w:tc>
        <w:tc>
          <w:tcPr>
            <w:tcBorders>
              <w:top w:val="single" w:sz="4"/>
              <w:left w:val="single" w:sz="4"/>
            </w:tcBorders>
            <w:shd w:val="clear" w:color="auto" w:fill="FFFFFF"/>
            <w:vAlign w:val="bottom"/>
          </w:tcPr>
          <w:p>
            <w:pPr>
              <w:pStyle w:val="Style11"/>
              <w:keepNext w:val="0"/>
              <w:keepLines w:val="0"/>
              <w:framePr w:w="6226" w:h="2846" w:hSpace="24" w:vSpace="528" w:wrap="notBeside" w:vAnchor="text" w:hAnchor="text" w:x="61" w:y="529"/>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32</w:t>
            </w:r>
          </w:p>
        </w:tc>
        <w:tc>
          <w:tcPr>
            <w:tcBorders>
              <w:top w:val="single" w:sz="4"/>
              <w:left w:val="single" w:sz="4"/>
            </w:tcBorders>
            <w:shd w:val="clear" w:color="auto" w:fill="FFFFFF"/>
            <w:vAlign w:val="bottom"/>
          </w:tcPr>
          <w:p>
            <w:pPr>
              <w:pStyle w:val="Style11"/>
              <w:keepNext w:val="0"/>
              <w:keepLines w:val="0"/>
              <w:framePr w:w="6226" w:h="2846" w:hSpace="24" w:vSpace="528" w:wrap="notBeside" w:vAnchor="text" w:hAnchor="text" w:x="61" w:y="529"/>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50</w:t>
            </w:r>
          </w:p>
        </w:tc>
        <w:tc>
          <w:tcPr>
            <w:tcBorders>
              <w:top w:val="single" w:sz="4"/>
              <w:left w:val="single" w:sz="4"/>
              <w:right w:val="single" w:sz="4"/>
            </w:tcBorders>
            <w:shd w:val="clear" w:color="auto" w:fill="FFFFFF"/>
            <w:vAlign w:val="bottom"/>
          </w:tcPr>
          <w:p>
            <w:pPr>
              <w:pStyle w:val="Style11"/>
              <w:keepNext w:val="0"/>
              <w:keepLines w:val="0"/>
              <w:framePr w:w="6226" w:h="2846" w:hSpace="24" w:vSpace="528" w:wrap="notBeside" w:vAnchor="text" w:hAnchor="text" w:x="61" w:y="529"/>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42</w:t>
            </w:r>
          </w:p>
        </w:tc>
      </w:tr>
      <w:tr>
        <w:trPr>
          <w:trHeight w:val="264" w:hRule="exact"/>
        </w:trPr>
        <w:tc>
          <w:tcPr>
            <w:tcBorders>
              <w:top w:val="single" w:sz="4"/>
              <w:left w:val="single" w:sz="4"/>
              <w:bottom w:val="single" w:sz="4"/>
            </w:tcBorders>
            <w:shd w:val="clear" w:color="auto" w:fill="FFFFFF"/>
            <w:vAlign w:val="top"/>
          </w:tcPr>
          <w:p>
            <w:pPr>
              <w:pStyle w:val="Style11"/>
              <w:keepNext w:val="0"/>
              <w:keepLines w:val="0"/>
              <w:framePr w:w="6226" w:h="2846" w:hSpace="24" w:vSpace="528" w:wrap="notBeside" w:vAnchor="text" w:hAnchor="text" w:x="61" w:y="529"/>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10</w:t>
            </w:r>
          </w:p>
        </w:tc>
        <w:tc>
          <w:tcPr>
            <w:tcBorders>
              <w:top w:val="single" w:sz="4"/>
              <w:left w:val="single" w:sz="4"/>
              <w:bottom w:val="single" w:sz="4"/>
            </w:tcBorders>
            <w:shd w:val="clear" w:color="auto" w:fill="FFFFFF"/>
            <w:vAlign w:val="top"/>
          </w:tcPr>
          <w:p>
            <w:pPr>
              <w:pStyle w:val="Style11"/>
              <w:keepNext w:val="0"/>
              <w:keepLines w:val="0"/>
              <w:framePr w:w="6226" w:h="2846" w:hSpace="24" w:vSpace="528" w:wrap="notBeside" w:vAnchor="text" w:hAnchor="text" w:x="61" w:y="529"/>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60</w:t>
            </w:r>
          </w:p>
        </w:tc>
        <w:tc>
          <w:tcPr>
            <w:tcBorders>
              <w:top w:val="single" w:sz="4"/>
              <w:left w:val="single" w:sz="4"/>
              <w:bottom w:val="single" w:sz="4"/>
            </w:tcBorders>
            <w:shd w:val="clear" w:color="auto" w:fill="FFFFFF"/>
            <w:vAlign w:val="top"/>
          </w:tcPr>
          <w:p>
            <w:pPr>
              <w:pStyle w:val="Style11"/>
              <w:keepNext w:val="0"/>
              <w:keepLines w:val="0"/>
              <w:framePr w:w="6226" w:h="2846" w:hSpace="24" w:vSpace="528" w:wrap="notBeside" w:vAnchor="text" w:hAnchor="text" w:x="61" w:y="529"/>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47</w:t>
            </w:r>
          </w:p>
        </w:tc>
        <w:tc>
          <w:tcPr>
            <w:tcBorders>
              <w:top w:val="single" w:sz="4"/>
              <w:left w:val="single" w:sz="4"/>
              <w:bottom w:val="single" w:sz="4"/>
            </w:tcBorders>
            <w:shd w:val="clear" w:color="auto" w:fill="FFFFFF"/>
            <w:vAlign w:val="top"/>
          </w:tcPr>
          <w:p>
            <w:pPr>
              <w:pStyle w:val="Style11"/>
              <w:keepNext w:val="0"/>
              <w:keepLines w:val="0"/>
              <w:framePr w:w="6226" w:h="2846" w:hSpace="24" w:vSpace="528" w:wrap="notBeside" w:vAnchor="text" w:hAnchor="text" w:x="61" w:y="529"/>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80</w:t>
            </w:r>
          </w:p>
        </w:tc>
        <w:tc>
          <w:tcPr>
            <w:tcBorders>
              <w:top w:val="single" w:sz="4"/>
              <w:left w:val="single" w:sz="4"/>
              <w:bottom w:val="single" w:sz="4"/>
              <w:right w:val="single" w:sz="4"/>
            </w:tcBorders>
            <w:shd w:val="clear" w:color="auto" w:fill="FFFFFF"/>
            <w:vAlign w:val="top"/>
          </w:tcPr>
          <w:p>
            <w:pPr>
              <w:pStyle w:val="Style11"/>
              <w:keepNext w:val="0"/>
              <w:keepLines w:val="0"/>
              <w:framePr w:w="6226" w:h="2846" w:hSpace="24" w:vSpace="528" w:wrap="notBeside" w:vAnchor="text" w:hAnchor="text" w:x="61" w:y="529"/>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60</w:t>
            </w:r>
          </w:p>
        </w:tc>
      </w:tr>
    </w:tbl>
    <w:p>
      <w:pPr>
        <w:pStyle w:val="Style92"/>
        <w:keepNext w:val="0"/>
        <w:keepLines w:val="0"/>
        <w:framePr w:w="3245" w:h="374" w:hSpace="36" w:wrap="notBeside" w:vAnchor="text" w:hAnchor="text" w:x="37" w:y="1"/>
        <w:widowControl w:val="0"/>
        <w:shd w:val="clear" w:color="auto" w:fill="auto"/>
        <w:bidi w:val="0"/>
        <w:spacing w:before="0" w:after="0" w:line="240" w:lineRule="auto"/>
        <w:ind w:left="0" w:right="0" w:firstLine="0"/>
        <w:jc w:val="left"/>
      </w:pPr>
      <w:r>
        <w:rPr>
          <w:color w:val="000000"/>
          <w:spacing w:val="0"/>
          <w:w w:val="100"/>
          <w:position w:val="0"/>
        </w:rPr>
        <w:t>Минимальные сечения проводов в жилых и общественных зданиях</w:t>
      </w:r>
    </w:p>
    <w:p>
      <w:pPr>
        <w:pStyle w:val="Style92"/>
        <w:keepNext w:val="0"/>
        <w:keepLines w:val="0"/>
        <w:framePr w:w="955" w:h="197" w:hSpace="36" w:wrap="notBeside" w:vAnchor="text" w:hAnchor="text" w:x="5365" w:y="183"/>
        <w:widowControl w:val="0"/>
        <w:shd w:val="clear" w:color="auto" w:fill="auto"/>
        <w:bidi w:val="0"/>
        <w:spacing w:before="0" w:after="0" w:line="240" w:lineRule="auto"/>
        <w:ind w:left="0" w:right="0" w:firstLine="0"/>
        <w:jc w:val="left"/>
      </w:pPr>
      <w:r>
        <w:rPr>
          <w:color w:val="000000"/>
          <w:spacing w:val="0"/>
          <w:w w:val="100"/>
          <w:position w:val="0"/>
        </w:rPr>
        <w:t>Таблица 1.6</w:t>
      </w:r>
    </w:p>
    <w:p>
      <w:pPr>
        <w:widowControl w:val="0"/>
        <w:spacing w:line="1" w:lineRule="exact"/>
      </w:pPr>
    </w:p>
    <w:p>
      <w:pPr>
        <w:pStyle w:val="Style28"/>
        <w:keepNext w:val="0"/>
        <w:keepLines w:val="0"/>
        <w:widowControl w:val="0"/>
        <w:shd w:val="clear" w:color="auto" w:fill="auto"/>
        <w:bidi w:val="0"/>
        <w:spacing w:before="0" w:after="700" w:line="240" w:lineRule="auto"/>
        <w:ind w:left="0" w:right="0" w:firstLine="380"/>
        <w:jc w:val="both"/>
      </w:pPr>
      <w:r>
        <w:rPr>
          <w:b/>
          <w:bCs/>
          <w:color w:val="000000"/>
          <w:spacing w:val="0"/>
          <w:w w:val="100"/>
          <w:position w:val="0"/>
        </w:rPr>
        <w:t xml:space="preserve">Итоги расчетов: </w:t>
      </w:r>
      <w:r>
        <w:rPr>
          <w:color w:val="000000"/>
          <w:spacing w:val="0"/>
          <w:w w:val="100"/>
          <w:position w:val="0"/>
        </w:rPr>
        <w:t>электрическую проводку в рассматриваемом случае можно выполнить проводом марки АППВ, трехжильным, с площадью поперечного сечения каждой жилы 4 мм</w:t>
      </w:r>
      <w:r>
        <w:rPr>
          <w:color w:val="000000"/>
          <w:spacing w:val="0"/>
          <w:w w:val="100"/>
          <w:position w:val="0"/>
          <w:vertAlign w:val="superscript"/>
        </w:rPr>
        <w:t>2</w:t>
      </w:r>
      <w:r>
        <w:rPr>
          <w:color w:val="000000"/>
          <w:spacing w:val="0"/>
          <w:w w:val="100"/>
          <w:position w:val="0"/>
        </w:rPr>
        <w:t>.</w:t>
      </w:r>
    </w:p>
    <w:p>
      <w:pPr>
        <w:pStyle w:val="Style57"/>
        <w:keepNext/>
        <w:keepLines/>
        <w:widowControl w:val="0"/>
        <w:shd w:val="clear" w:color="auto" w:fill="auto"/>
        <w:bidi w:val="0"/>
        <w:spacing w:before="0" w:line="257" w:lineRule="auto"/>
        <w:ind w:left="0" w:right="0" w:firstLine="0"/>
        <w:jc w:val="center"/>
      </w:pPr>
      <w:bookmarkStart w:id="235" w:name="bookmark235"/>
      <w:bookmarkStart w:id="236" w:name="bookmark236"/>
      <w:bookmarkStart w:id="237" w:name="bookmark237"/>
      <w:r>
        <w:rPr>
          <w:color w:val="000000"/>
          <w:spacing w:val="0"/>
          <w:w w:val="100"/>
          <w:position w:val="0"/>
        </w:rPr>
        <w:t>Указания в проектах зданий марок кабелей</w:t>
      </w:r>
      <w:bookmarkEnd w:id="235"/>
      <w:bookmarkEnd w:id="236"/>
      <w:bookmarkEnd w:id="237"/>
    </w:p>
    <w:p>
      <w:pPr>
        <w:pStyle w:val="Style28"/>
        <w:keepNext w:val="0"/>
        <w:keepLines w:val="0"/>
        <w:widowControl w:val="0"/>
        <w:shd w:val="clear" w:color="auto" w:fill="auto"/>
        <w:bidi w:val="0"/>
        <w:spacing w:before="0" w:after="100"/>
        <w:ind w:left="0" w:right="0" w:firstLine="380"/>
        <w:jc w:val="both"/>
      </w:pPr>
      <w:r>
        <w:rPr>
          <w:color w:val="000000"/>
          <w:spacing w:val="0"/>
          <w:w w:val="100"/>
          <w:position w:val="0"/>
        </w:rPr>
        <w:t>В проектах после марки указывают число токоведущих жил и их поперечное сечение.</w:t>
      </w:r>
    </w:p>
    <w:p>
      <w:pPr>
        <w:pStyle w:val="Style59"/>
        <w:keepNext w:val="0"/>
        <w:keepLines w:val="0"/>
        <w:widowControl w:val="0"/>
        <w:shd w:val="clear" w:color="auto" w:fill="auto"/>
        <w:bidi w:val="0"/>
        <w:spacing w:before="0" w:after="0" w:line="240" w:lineRule="auto"/>
        <w:ind w:left="960" w:right="0" w:firstLine="20"/>
        <w:jc w:val="left"/>
      </w:pPr>
      <w:r>
        <w:rPr>
          <w:b/>
          <w:bCs/>
          <w:color w:val="000000"/>
          <w:spacing w:val="0"/>
          <w:w w:val="100"/>
          <w:position w:val="0"/>
        </w:rPr>
        <w:t xml:space="preserve">Пример I. </w:t>
      </w:r>
      <w:r>
        <w:rPr>
          <w:color w:val="000000"/>
          <w:spacing w:val="0"/>
          <w:w w:val="100"/>
          <w:position w:val="0"/>
        </w:rPr>
        <w:t>Надписи, на электрической схеме вводного устрой</w:t>
        <w:softHyphen/>
        <w:t>ства для типового здания фермерского хозяйства:</w:t>
      </w:r>
    </w:p>
    <w:p>
      <w:pPr>
        <w:pStyle w:val="Style59"/>
        <w:keepNext w:val="0"/>
        <w:keepLines w:val="0"/>
        <w:widowControl w:val="0"/>
        <w:shd w:val="clear" w:color="auto" w:fill="auto"/>
        <w:bidi w:val="0"/>
        <w:spacing w:before="0" w:after="0" w:line="240" w:lineRule="auto"/>
        <w:ind w:left="960" w:right="0" w:firstLine="20"/>
        <w:jc w:val="both"/>
      </w:pPr>
      <w:r>
        <w:rPr>
          <w:color w:val="000000"/>
          <w:spacing w:val="0"/>
          <w:w w:val="100"/>
          <w:position w:val="0"/>
        </w:rPr>
        <w:t>ввод №1 2 АПВГ — (3,95 + 1,35);</w:t>
      </w:r>
    </w:p>
    <w:p>
      <w:pPr>
        <w:pStyle w:val="Style59"/>
        <w:keepNext w:val="0"/>
        <w:keepLines w:val="0"/>
        <w:widowControl w:val="0"/>
        <w:shd w:val="clear" w:color="auto" w:fill="auto"/>
        <w:bidi w:val="0"/>
        <w:spacing w:before="0" w:after="40" w:line="240" w:lineRule="auto"/>
        <w:ind w:left="960" w:right="0" w:firstLine="20"/>
        <w:jc w:val="both"/>
      </w:pPr>
      <w:r>
        <w:rPr>
          <w:color w:val="000000"/>
          <w:spacing w:val="0"/>
          <w:w w:val="100"/>
          <w:position w:val="0"/>
        </w:rPr>
        <w:t>ввод №2 2 АПВГ — (3,95 + 1,35):</w:t>
      </w:r>
    </w:p>
    <w:p>
      <w:pPr>
        <w:pStyle w:val="Style59"/>
        <w:keepNext w:val="0"/>
        <w:keepLines w:val="0"/>
        <w:widowControl w:val="0"/>
        <w:shd w:val="clear" w:color="auto" w:fill="auto"/>
        <w:bidi w:val="0"/>
        <w:spacing w:before="0"/>
        <w:ind w:left="960" w:right="0" w:firstLine="20"/>
        <w:jc w:val="both"/>
      </w:pPr>
      <w:r>
        <w:rPr>
          <w:color w:val="000000"/>
          <w:spacing w:val="0"/>
          <w:w w:val="100"/>
          <w:position w:val="0"/>
        </w:rPr>
        <w:t>означают, что используются две линии электропередачи., каждая из которых проложена с помощью двух кабелей АПВГ, четырехжильных, с полиэтиленовой изоляцией, в поливинилх</w:t>
        <w:softHyphen/>
        <w:t>лоридной оболочке (3 жилы имеют площадь сечения по 95 мм</w:t>
      </w:r>
      <w:r>
        <w:rPr>
          <w:color w:val="000000"/>
          <w:spacing w:val="0"/>
          <w:w w:val="100"/>
          <w:position w:val="0"/>
          <w:vertAlign w:val="superscript"/>
        </w:rPr>
        <w:t>2</w:t>
      </w:r>
      <w:r>
        <w:rPr>
          <w:color w:val="000000"/>
          <w:spacing w:val="0"/>
          <w:w w:val="100"/>
          <w:position w:val="0"/>
        </w:rPr>
        <w:t>, четвертая жила — 35 мм</w:t>
      </w:r>
      <w:r>
        <w:rPr>
          <w:color w:val="000000"/>
          <w:spacing w:val="0"/>
          <w:w w:val="100"/>
          <w:position w:val="0"/>
          <w:vertAlign w:val="superscript"/>
        </w:rPr>
        <w:t>2</w:t>
      </w:r>
      <w:r>
        <w:rPr>
          <w:color w:val="000000"/>
          <w:spacing w:val="0"/>
          <w:w w:val="100"/>
          <w:position w:val="0"/>
        </w:rPr>
        <w:t>).</w:t>
      </w:r>
    </w:p>
    <w:p>
      <w:pPr>
        <w:pStyle w:val="Style59"/>
        <w:keepNext w:val="0"/>
        <w:keepLines w:val="0"/>
        <w:widowControl w:val="0"/>
        <w:shd w:val="clear" w:color="auto" w:fill="auto"/>
        <w:bidi w:val="0"/>
        <w:spacing w:before="0" w:after="0" w:line="266" w:lineRule="auto"/>
        <w:ind w:left="960" w:right="0" w:firstLine="20"/>
        <w:jc w:val="both"/>
      </w:pPr>
      <w:r>
        <w:rPr>
          <w:b/>
          <w:bCs/>
          <w:color w:val="000000"/>
          <w:spacing w:val="0"/>
          <w:w w:val="100"/>
          <w:position w:val="0"/>
        </w:rPr>
        <w:t xml:space="preserve">Пример 2. </w:t>
      </w:r>
      <w:r>
        <w:rPr>
          <w:color w:val="000000"/>
          <w:spacing w:val="0"/>
          <w:w w:val="100"/>
          <w:position w:val="0"/>
        </w:rPr>
        <w:t>В пояснительной записке к типовому проекту дач</w:t>
        <w:softHyphen/>
        <w:t>ного дома даны следующие указания:</w:t>
      </w:r>
    </w:p>
    <w:p>
      <w:pPr>
        <w:pStyle w:val="Style59"/>
        <w:keepNext w:val="0"/>
        <w:keepLines w:val="0"/>
        <w:widowControl w:val="0"/>
        <w:shd w:val="clear" w:color="auto" w:fill="auto"/>
        <w:bidi w:val="0"/>
        <w:spacing w:before="0" w:after="80"/>
        <w:ind w:left="960" w:right="0" w:firstLine="20"/>
        <w:jc w:val="both"/>
        <w:sectPr>
          <w:footnotePr>
            <w:pos w:val="pageBottom"/>
            <w:numFmt w:val="decimal"/>
            <w:numStart w:val="2"/>
            <w:numRestart w:val="continuous"/>
            <w15:footnoteColumns w:val="1"/>
          </w:footnotePr>
          <w:type w:val="continuous"/>
          <w:pgSz w:w="8400" w:h="11900"/>
          <w:pgMar w:top="827" w:right="1445" w:bottom="855" w:left="599" w:header="0" w:footer="3" w:gutter="0"/>
          <w:cols w:space="720"/>
          <w:noEndnote/>
          <w:rtlGutter w:val="0"/>
          <w:docGrid w:linePitch="360"/>
        </w:sectPr>
      </w:pPr>
      <w:r>
        <w:rPr>
          <w:color w:val="000000"/>
          <w:spacing w:val="0"/>
          <w:w w:val="100"/>
          <w:position w:val="0"/>
        </w:rPr>
        <w:t>« групповая сеть освещения выполняется скрыто проводом марки АППВС, прокладываемым в пустотах плит перекрытий, под штукатуркой по стенам и перегородкам, в винилпласти- ковых трубах поверх плит перекрытий при невозможности использования пустот плит перекрытий:</w:t>
      </w:r>
    </w:p>
    <w:p>
      <w:pPr>
        <w:pStyle w:val="Style59"/>
        <w:keepNext w:val="0"/>
        <w:keepLines w:val="0"/>
        <w:widowControl w:val="0"/>
        <w:shd w:val="clear" w:color="auto" w:fill="auto"/>
        <w:bidi w:val="0"/>
        <w:spacing w:before="0" w:after="40"/>
        <w:ind w:left="1000" w:right="0" w:firstLine="0"/>
        <w:jc w:val="both"/>
      </w:pPr>
      <w:r>
        <w:rPr>
          <w:color w:val="000000"/>
          <w:spacing w:val="0"/>
          <w:w w:val="100"/>
          <w:position w:val="0"/>
        </w:rPr>
        <w:t>• распределительная сеть выполняется проводом марки АПВ в винилпластиковых и стальных тонкостенных трубах, прово</w:t>
        <w:softHyphen/>
        <w:t>дом мирки ПВ в стальных тонкостенных трубах. Прокладка труб скрытая в подготовке пола, по стенам и перегородкам в штрабах.</w:t>
      </w:r>
    </w:p>
    <w:p>
      <w:pPr>
        <w:pStyle w:val="Style59"/>
        <w:keepNext w:val="0"/>
        <w:keepLines w:val="0"/>
        <w:widowControl w:val="0"/>
        <w:shd w:val="clear" w:color="auto" w:fill="auto"/>
        <w:bidi w:val="0"/>
        <w:spacing w:before="0" w:after="0" w:line="252" w:lineRule="auto"/>
        <w:ind w:left="1000" w:right="0" w:firstLine="0"/>
        <w:jc w:val="both"/>
        <w:sectPr>
          <w:footerReference w:type="default" r:id="rId123"/>
          <w:footerReference w:type="even" r:id="rId124"/>
          <w:footnotePr>
            <w:pos w:val="pageBottom"/>
            <w:numFmt w:val="decimal"/>
            <w:numStart w:val="2"/>
            <w:numRestart w:val="continuous"/>
            <w15:footnoteColumns w:val="1"/>
          </w:footnotePr>
          <w:pgSz w:w="8400" w:h="11900"/>
          <w:pgMar w:top="827" w:right="1445" w:bottom="855" w:left="599" w:header="399" w:footer="427" w:gutter="0"/>
          <w:pgNumType w:start="59"/>
          <w:cols w:space="720"/>
          <w:noEndnote/>
          <w:rtlGutter w:val="0"/>
          <w:docGrid w:linePitch="360"/>
        </w:sectPr>
      </w:pPr>
      <w:r>
        <w:rPr>
          <w:color w:val="000000"/>
          <w:spacing w:val="0"/>
          <w:w w:val="100"/>
          <w:position w:val="0"/>
        </w:rPr>
        <w:t>По справочникам в этом случае находим, что провод АППВС — провод с поливинилхлоридной изоляцией на 380 В, плоский, трех</w:t>
        <w:softHyphen/>
        <w:t>жильный с алюминиевыми жилами, для скрытой проводки под штукатуркой; провод АПВ — с алюминиевой токопроводящей жилой, с поливинилхлоридной изоляцией, одножильный на 380 В, предназначенный для прокладки в трубах, пустотах несгорае</w:t>
        <w:softHyphen/>
        <w:t>мых строительных конструкций, в плинтусах.</w:t>
      </w:r>
    </w:p>
    <w:p>
      <w:pPr>
        <w:pStyle w:val="Style8"/>
        <w:keepNext w:val="0"/>
        <w:keepLines w:val="0"/>
        <w:widowControl w:val="0"/>
        <w:shd w:val="clear" w:color="auto" w:fill="auto"/>
        <w:bidi w:val="0"/>
        <w:spacing w:before="0" w:after="360" w:line="240" w:lineRule="auto"/>
        <w:ind w:left="2480" w:right="0" w:firstLine="0"/>
        <w:jc w:val="left"/>
      </w:pPr>
      <w:r>
        <w:rPr>
          <w:color w:val="000000"/>
          <w:spacing w:val="0"/>
          <w:w w:val="100"/>
          <w:position w:val="0"/>
        </w:rPr>
        <w:t>Глава 2</w:t>
      </w:r>
    </w:p>
    <w:p>
      <w:pPr>
        <w:pStyle w:val="Style48"/>
        <w:keepNext/>
        <w:keepLines/>
        <w:widowControl w:val="0"/>
        <w:shd w:val="clear" w:color="auto" w:fill="auto"/>
        <w:bidi w:val="0"/>
        <w:spacing w:before="0" w:after="200" w:line="233" w:lineRule="auto"/>
        <w:ind w:left="0" w:right="0" w:firstLine="0"/>
        <w:jc w:val="center"/>
      </w:pPr>
      <w:bookmarkStart w:id="238" w:name="bookmark238"/>
      <w:bookmarkStart w:id="239" w:name="bookmark239"/>
      <w:bookmarkStart w:id="240" w:name="bookmark240"/>
      <w:r>
        <w:rPr>
          <w:color w:val="000000"/>
          <w:spacing w:val="0"/>
          <w:w w:val="100"/>
          <w:position w:val="0"/>
        </w:rPr>
        <w:t>Электроустановочные</w:t>
        <w:br/>
        <w:t>изделия в вашем доме</w:t>
      </w:r>
      <w:bookmarkEnd w:id="238"/>
      <w:bookmarkEnd w:id="239"/>
      <w:bookmarkEnd w:id="240"/>
    </w:p>
    <w:p>
      <w:pPr>
        <w:pStyle w:val="Style57"/>
        <w:keepNext/>
        <w:keepLines/>
        <w:widowControl w:val="0"/>
        <w:shd w:val="clear" w:color="auto" w:fill="auto"/>
        <w:bidi w:val="0"/>
        <w:spacing w:before="0" w:after="280" w:line="230" w:lineRule="auto"/>
        <w:ind w:left="0" w:right="0" w:firstLine="0"/>
        <w:jc w:val="left"/>
      </w:pPr>
      <w:bookmarkStart w:id="241" w:name="bookmark241"/>
      <w:bookmarkStart w:id="242" w:name="bookmark242"/>
      <w:bookmarkStart w:id="243" w:name="bookmark243"/>
      <w:r>
        <w:rPr>
          <w:color w:val="000000"/>
          <w:spacing w:val="0"/>
          <w:w w:val="100"/>
          <w:position w:val="0"/>
        </w:rPr>
        <w:t>Розетки, выключатели, светорегуляторы, удлинители, монтажные коробки.</w:t>
      </w:r>
      <w:bookmarkEnd w:id="241"/>
      <w:bookmarkEnd w:id="242"/>
      <w:bookmarkEnd w:id="243"/>
    </w:p>
    <w:p>
      <w:pPr>
        <w:pStyle w:val="Style8"/>
        <w:keepNext w:val="0"/>
        <w:keepLines w:val="0"/>
        <w:widowControl w:val="0"/>
        <w:shd w:val="clear" w:color="auto" w:fill="auto"/>
        <w:bidi w:val="0"/>
        <w:spacing w:before="0" w:after="60" w:line="240" w:lineRule="auto"/>
        <w:ind w:left="0" w:right="0" w:firstLine="0"/>
        <w:jc w:val="left"/>
      </w:pPr>
      <w:r>
        <w:rPr>
          <w:color w:val="000000"/>
          <w:spacing w:val="0"/>
          <w:w w:val="100"/>
          <w:position w:val="0"/>
        </w:rPr>
        <w:t>Назначение. Маркировка.</w:t>
      </w:r>
    </w:p>
    <w:p>
      <w:pPr>
        <w:pStyle w:val="Style8"/>
        <w:keepNext w:val="0"/>
        <w:keepLines w:val="0"/>
        <w:widowControl w:val="0"/>
        <w:shd w:val="clear" w:color="auto" w:fill="auto"/>
        <w:bidi w:val="0"/>
        <w:spacing w:before="0" w:after="60" w:line="240" w:lineRule="auto"/>
        <w:ind w:left="0" w:right="0" w:firstLine="0"/>
        <w:jc w:val="left"/>
      </w:pPr>
      <w:r>
        <w:rPr>
          <w:color w:val="000000"/>
          <w:spacing w:val="0"/>
          <w:w w:val="100"/>
          <w:position w:val="0"/>
        </w:rPr>
        <w:t>Разновидности. Устройство.</w:t>
      </w:r>
    </w:p>
    <w:p>
      <w:pPr>
        <w:pStyle w:val="Style8"/>
        <w:keepNext w:val="0"/>
        <w:keepLines w:val="0"/>
        <w:widowControl w:val="0"/>
        <w:shd w:val="clear" w:color="auto" w:fill="auto"/>
        <w:bidi w:val="0"/>
        <w:spacing w:before="0" w:after="60" w:line="240" w:lineRule="auto"/>
        <w:ind w:left="0" w:right="0" w:firstLine="0"/>
        <w:jc w:val="left"/>
      </w:pPr>
      <w:r>
        <w:rPr>
          <w:color w:val="000000"/>
          <w:spacing w:val="0"/>
          <w:w w:val="100"/>
          <w:position w:val="0"/>
        </w:rPr>
        <w:t>Условные обозначения степени защиты.</w:t>
      </w:r>
    </w:p>
    <w:p>
      <w:pPr>
        <w:pStyle w:val="Style8"/>
        <w:keepNext w:val="0"/>
        <w:keepLines w:val="0"/>
        <w:widowControl w:val="0"/>
        <w:shd w:val="clear" w:color="auto" w:fill="auto"/>
        <w:bidi w:val="0"/>
        <w:spacing w:before="0" w:after="140" w:line="240" w:lineRule="auto"/>
        <w:ind w:left="0" w:right="0" w:firstLine="0"/>
        <w:jc w:val="left"/>
        <w:sectPr>
          <w:footerReference w:type="default" r:id="rId125"/>
          <w:footerReference w:type="even" r:id="rId126"/>
          <w:footnotePr>
            <w:pos w:val="pageBottom"/>
            <w:numFmt w:val="decimal"/>
            <w:numStart w:val="2"/>
            <w:numRestart w:val="continuous"/>
            <w15:footnoteColumns w:val="1"/>
          </w:footnotePr>
          <w:pgSz w:w="8400" w:h="11900"/>
          <w:pgMar w:top="2733" w:right="1440" w:bottom="2733" w:left="624" w:header="0" w:footer="3" w:gutter="0"/>
          <w:pgNumType w:start="59"/>
          <w:cols w:space="720"/>
          <w:noEndnote/>
          <w:rtlGutter w:val="0"/>
          <w:docGrid w:linePitch="360"/>
        </w:sectPr>
      </w:pPr>
      <w:r>
        <w:rPr>
          <w:color w:val="000000"/>
          <w:spacing w:val="0"/>
          <w:w w:val="100"/>
          <w:position w:val="0"/>
        </w:rPr>
        <w:t>Советы по выбору, монтажу и использованию.</w:t>
      </w:r>
    </w:p>
    <w:p>
      <w:pPr>
        <w:pStyle w:val="Style54"/>
        <w:keepNext/>
        <w:keepLines/>
        <w:widowControl w:val="0"/>
        <w:numPr>
          <w:ilvl w:val="0"/>
          <w:numId w:val="89"/>
        </w:numPr>
        <w:shd w:val="clear" w:color="auto" w:fill="auto"/>
        <w:tabs>
          <w:tab w:pos="1604" w:val="left"/>
        </w:tabs>
        <w:bidi w:val="0"/>
        <w:spacing w:before="0" w:after="280" w:line="228" w:lineRule="auto"/>
        <w:ind w:left="0" w:right="0" w:firstLine="0"/>
        <w:jc w:val="center"/>
      </w:pPr>
      <w:bookmarkStart w:id="244" w:name="bookmark244"/>
      <w:bookmarkStart w:id="245" w:name="bookmark245"/>
      <w:bookmarkStart w:id="246" w:name="bookmark246"/>
      <w:bookmarkStart w:id="247" w:name="bookmark247"/>
      <w:bookmarkEnd w:id="246"/>
      <w:r>
        <w:rPr>
          <w:color w:val="000000"/>
          <w:spacing w:val="0"/>
          <w:w w:val="100"/>
          <w:position w:val="0"/>
        </w:rPr>
        <w:t>Маркировка</w:t>
        <w:br/>
        <w:t>электроустановочных изделий</w:t>
      </w:r>
      <w:bookmarkEnd w:id="244"/>
      <w:bookmarkEnd w:id="245"/>
      <w:bookmarkEnd w:id="247"/>
    </w:p>
    <w:p>
      <w:pPr>
        <w:pStyle w:val="Style57"/>
        <w:keepNext/>
        <w:keepLines/>
        <w:widowControl w:val="0"/>
        <w:shd w:val="clear" w:color="auto" w:fill="auto"/>
        <w:bidi w:val="0"/>
        <w:spacing w:before="0" w:after="60" w:line="254" w:lineRule="auto"/>
        <w:ind w:left="0" w:right="0" w:firstLine="0"/>
        <w:jc w:val="center"/>
      </w:pPr>
      <w:bookmarkStart w:id="248" w:name="bookmark248"/>
      <w:bookmarkStart w:id="249" w:name="bookmark249"/>
      <w:bookmarkStart w:id="250" w:name="bookmark250"/>
      <w:r>
        <w:rPr>
          <w:color w:val="000000"/>
          <w:spacing w:val="0"/>
          <w:w w:val="100"/>
          <w:position w:val="0"/>
        </w:rPr>
        <w:t>Определение</w:t>
      </w:r>
      <w:bookmarkEnd w:id="248"/>
      <w:bookmarkEnd w:id="249"/>
      <w:bookmarkEnd w:id="250"/>
    </w:p>
    <w:p>
      <w:pPr>
        <w:pStyle w:val="Style28"/>
        <w:keepNext w:val="0"/>
        <w:keepLines w:val="0"/>
        <w:widowControl w:val="0"/>
        <w:shd w:val="clear" w:color="auto" w:fill="auto"/>
        <w:bidi w:val="0"/>
        <w:spacing w:before="0" w:after="60" w:line="254" w:lineRule="auto"/>
        <w:ind w:left="0" w:right="0"/>
        <w:jc w:val="both"/>
      </w:pPr>
      <w:r>
        <w:rPr>
          <w:b/>
          <w:bCs/>
          <w:color w:val="000000"/>
          <w:spacing w:val="0"/>
          <w:w w:val="100"/>
          <w:position w:val="0"/>
        </w:rPr>
        <w:t xml:space="preserve">Электроустановочные изделия — </w:t>
      </w:r>
      <w:r>
        <w:rPr>
          <w:color w:val="000000"/>
          <w:spacing w:val="0"/>
          <w:w w:val="100"/>
          <w:position w:val="0"/>
        </w:rPr>
        <w:t>общее название группы устройств, необходимых для комплектации электропроводки. Без них невозможен монтаж электрических проводок. В состав этой группы входят: защитные устройства, выключатели, ро</w:t>
        <w:softHyphen/>
        <w:t>зетки, патроны для электрических ламп накаливания, патроны для люминесцентных ламп, электрические соединители (удлини</w:t>
        <w:softHyphen/>
        <w:t>тельные шнуры, люстровые соединители, штепсельные вилки и т.д.), бытовые светорегуляторы, ответвительные и монтажные коробки.</w:t>
      </w:r>
    </w:p>
    <w:p>
      <w:pPr>
        <w:pStyle w:val="Style28"/>
        <w:keepNext w:val="0"/>
        <w:keepLines w:val="0"/>
        <w:widowControl w:val="0"/>
        <w:shd w:val="clear" w:color="auto" w:fill="auto"/>
        <w:bidi w:val="0"/>
        <w:spacing w:before="0" w:after="60" w:line="252" w:lineRule="auto"/>
        <w:ind w:left="0" w:right="0"/>
        <w:jc w:val="both"/>
      </w:pPr>
      <w:r>
        <w:rPr>
          <w:color w:val="000000"/>
          <w:spacing w:val="0"/>
          <w:w w:val="100"/>
          <w:position w:val="0"/>
        </w:rPr>
        <w:t>Электроинструмент, защитные отключающие устройства, разделительные трансформаторы, электрифицированные маши</w:t>
        <w:softHyphen/>
        <w:t xml:space="preserve">ны относятся к </w:t>
      </w:r>
      <w:r>
        <w:rPr>
          <w:b/>
          <w:bCs/>
          <w:color w:val="000000"/>
          <w:spacing w:val="0"/>
          <w:w w:val="100"/>
          <w:position w:val="0"/>
        </w:rPr>
        <w:t>электроустановочным аппаратам.</w:t>
      </w:r>
    </w:p>
    <w:p>
      <w:pPr>
        <w:pStyle w:val="Style28"/>
        <w:keepNext w:val="0"/>
        <w:keepLines w:val="0"/>
        <w:widowControl w:val="0"/>
        <w:shd w:val="clear" w:color="auto" w:fill="auto"/>
        <w:bidi w:val="0"/>
        <w:spacing w:before="0" w:after="60" w:line="252" w:lineRule="auto"/>
        <w:ind w:left="0" w:right="0"/>
        <w:jc w:val="both"/>
      </w:pPr>
      <w:r>
        <w:rPr>
          <w:color w:val="000000"/>
          <w:spacing w:val="0"/>
          <w:w w:val="100"/>
          <w:position w:val="0"/>
        </w:rPr>
        <w:t>Электроустановочные изделия, как и вся электропроводка, должны рассчитываться на эксплуатацию 20...30 лет. Однакоиз- за ненадежного крепления, повышенных нагрузок, производ</w:t>
        <w:softHyphen/>
        <w:t>ственных дефектов или неудачной конструкции некоторые из устройств выходят из строя значительно раньше этого срока.</w:t>
      </w:r>
    </w:p>
    <w:p>
      <w:pPr>
        <w:pStyle w:val="Style28"/>
        <w:keepNext w:val="0"/>
        <w:keepLines w:val="0"/>
        <w:widowControl w:val="0"/>
        <w:shd w:val="clear" w:color="auto" w:fill="auto"/>
        <w:bidi w:val="0"/>
        <w:spacing w:before="0" w:after="280"/>
        <w:ind w:left="0" w:right="0"/>
        <w:jc w:val="both"/>
      </w:pPr>
      <w:r>
        <w:rPr>
          <w:color w:val="000000"/>
          <w:spacing w:val="0"/>
          <w:w w:val="100"/>
          <w:position w:val="0"/>
        </w:rPr>
        <w:t>Чаше всего большинство неисправностей возникает в них либо в начальный период от проявления скрытых производ</w:t>
        <w:softHyphen/>
        <w:t>ственных дефектов, либо после продолжительной работы в результате износа. Для выбора и приобретения новых электро</w:t>
        <w:softHyphen/>
        <w:t>установочных устройств необходимо знать их основные типы, принципы и допустимые режимы работы, а также надежность выбираемых конструкций.</w:t>
      </w:r>
    </w:p>
    <w:p>
      <w:pPr>
        <w:pStyle w:val="Style57"/>
        <w:keepNext/>
        <w:keepLines/>
        <w:widowControl w:val="0"/>
        <w:shd w:val="clear" w:color="auto" w:fill="auto"/>
        <w:bidi w:val="0"/>
        <w:spacing w:before="0" w:after="60" w:line="254" w:lineRule="auto"/>
        <w:ind w:left="0" w:right="0" w:firstLine="180"/>
        <w:jc w:val="both"/>
      </w:pPr>
      <w:bookmarkStart w:id="251" w:name="bookmark251"/>
      <w:bookmarkStart w:id="252" w:name="bookmark252"/>
      <w:bookmarkStart w:id="253" w:name="bookmark253"/>
      <w:r>
        <w:rPr>
          <w:color w:val="000000"/>
          <w:spacing w:val="0"/>
          <w:w w:val="100"/>
          <w:position w:val="0"/>
        </w:rPr>
        <w:t>Маркировка корпусов электроустановочных изделий</w:t>
      </w:r>
      <w:bookmarkEnd w:id="251"/>
      <w:bookmarkEnd w:id="252"/>
      <w:bookmarkEnd w:id="253"/>
    </w:p>
    <w:p>
      <w:pPr>
        <w:pStyle w:val="Style28"/>
        <w:keepNext w:val="0"/>
        <w:keepLines w:val="0"/>
        <w:widowControl w:val="0"/>
        <w:shd w:val="clear" w:color="auto" w:fill="auto"/>
        <w:bidi w:val="0"/>
        <w:spacing w:before="0" w:after="60" w:line="262" w:lineRule="auto"/>
        <w:ind w:left="0" w:right="0"/>
        <w:jc w:val="both"/>
        <w:rPr>
          <w:sz w:val="16"/>
          <w:szCs w:val="16"/>
        </w:rPr>
      </w:pPr>
      <w:r>
        <w:rPr>
          <w:color w:val="000000"/>
          <w:spacing w:val="0"/>
          <w:w w:val="100"/>
          <w:position w:val="0"/>
          <w:sz w:val="20"/>
          <w:szCs w:val="20"/>
        </w:rPr>
        <w:t>Применение изделий в сетях с параметрами, превышающи</w:t>
        <w:softHyphen/>
        <w:t>ми указанные на их корпусах характеристики, недопустимо. Разрешается применять, например, для сети напряжением 220 В электроустановочные изделия с маркировкой 380 В и 500 В. Однако при этом электроприемники должны соответство</w:t>
        <w:softHyphen/>
        <w:t>вать параметрам сети. На патронах, выключателях и штепсель</w:t>
        <w:softHyphen/>
        <w:t xml:space="preserve">ных розетках указаны наибольшие значения напряжения и тока </w:t>
      </w:r>
      <w:r>
        <w:rPr>
          <w:color w:val="000000"/>
          <w:spacing w:val="0"/>
          <w:w w:val="100"/>
          <w:position w:val="0"/>
          <w:sz w:val="16"/>
          <w:szCs w:val="16"/>
        </w:rPr>
        <w:t>ИЛИ МОЩНОСТИ.</w:t>
      </w:r>
    </w:p>
    <w:p>
      <w:pPr>
        <w:pStyle w:val="Style57"/>
        <w:keepNext/>
        <w:keepLines/>
        <w:widowControl w:val="0"/>
        <w:shd w:val="clear" w:color="auto" w:fill="auto"/>
        <w:bidi w:val="0"/>
        <w:spacing w:before="0" w:after="60" w:line="240" w:lineRule="auto"/>
        <w:ind w:left="0" w:right="0" w:firstLine="0"/>
        <w:jc w:val="center"/>
      </w:pPr>
      <w:bookmarkStart w:id="254" w:name="bookmark254"/>
      <w:bookmarkStart w:id="255" w:name="bookmark255"/>
      <w:bookmarkStart w:id="256" w:name="bookmark256"/>
      <w:r>
        <w:rPr>
          <w:color w:val="000000"/>
          <w:spacing w:val="0"/>
          <w:w w:val="100"/>
          <w:position w:val="0"/>
        </w:rPr>
        <w:t>Маркировка на корпусе схемы</w:t>
        <w:br/>
        <w:t>и основных рабочих положений</w:t>
      </w:r>
      <w:bookmarkEnd w:id="254"/>
      <w:bookmarkEnd w:id="255"/>
      <w:bookmarkEnd w:id="256"/>
    </w:p>
    <w:p>
      <w:pPr>
        <w:pStyle w:val="Style28"/>
        <w:keepNext w:val="0"/>
        <w:keepLines w:val="0"/>
        <w:widowControl w:val="0"/>
        <w:shd w:val="clear" w:color="auto" w:fill="auto"/>
        <w:bidi w:val="0"/>
        <w:spacing w:before="0" w:after="240" w:line="254" w:lineRule="auto"/>
        <w:ind w:left="0" w:right="0" w:firstLine="340"/>
        <w:jc w:val="both"/>
      </w:pPr>
      <w:r>
        <w:rPr>
          <w:color w:val="000000"/>
          <w:spacing w:val="0"/>
          <w:w w:val="100"/>
          <w:position w:val="0"/>
        </w:rPr>
        <w:t>Кроме наибольших значений электрических величин (ток, напряжение, мощность) на выключателях и переключателях по</w:t>
        <w:softHyphen/>
        <w:t>казаны схема соединений, а также положения «ВКЛЮЧЕНО» и «ОТКЛЮЧЕНО». На колодках зажимов вместо номиналь</w:t>
        <w:softHyphen/>
        <w:t>ного тока написано максимальное сечение присоединяемых проводов, например, 4 мм</w:t>
      </w:r>
      <w:r>
        <w:rPr>
          <w:color w:val="000000"/>
          <w:spacing w:val="0"/>
          <w:w w:val="100"/>
          <w:position w:val="0"/>
          <w:vertAlign w:val="superscript"/>
        </w:rPr>
        <w:t>2</w:t>
      </w:r>
      <w:r>
        <w:rPr>
          <w:color w:val="000000"/>
          <w:spacing w:val="0"/>
          <w:w w:val="100"/>
          <w:position w:val="0"/>
        </w:rPr>
        <w:t>. Устройства, требующие заземления (зануления) корпуса, предназначенные для сырых помещений, у винта для заземления имеют надпись «ЗЕМЛЯ» или знак за</w:t>
        <w:softHyphen/>
        <w:t>земления.</w:t>
      </w:r>
    </w:p>
    <w:p>
      <w:pPr>
        <w:pStyle w:val="Style57"/>
        <w:keepNext/>
        <w:keepLines/>
        <w:widowControl w:val="0"/>
        <w:shd w:val="clear" w:color="auto" w:fill="auto"/>
        <w:bidi w:val="0"/>
        <w:spacing w:before="0" w:after="60" w:line="254" w:lineRule="auto"/>
        <w:ind w:left="0" w:right="0" w:firstLine="0"/>
        <w:jc w:val="center"/>
      </w:pPr>
      <w:bookmarkStart w:id="257" w:name="bookmark257"/>
      <w:bookmarkStart w:id="258" w:name="bookmark258"/>
      <w:bookmarkStart w:id="259" w:name="bookmark259"/>
      <w:r>
        <w:rPr>
          <w:color w:val="000000"/>
          <w:spacing w:val="0"/>
          <w:w w:val="100"/>
          <w:position w:val="0"/>
        </w:rPr>
        <w:t>Маркировка на корпусе степени защиты</w:t>
      </w:r>
      <w:bookmarkEnd w:id="257"/>
      <w:bookmarkEnd w:id="258"/>
      <w:bookmarkEnd w:id="259"/>
    </w:p>
    <w:p>
      <w:pPr>
        <w:pStyle w:val="Style28"/>
        <w:keepNext w:val="0"/>
        <w:keepLines w:val="0"/>
        <w:widowControl w:val="0"/>
        <w:shd w:val="clear" w:color="auto" w:fill="auto"/>
        <w:bidi w:val="0"/>
        <w:spacing w:before="0" w:after="0"/>
        <w:ind w:left="0" w:right="0" w:firstLine="340"/>
        <w:jc w:val="both"/>
      </w:pPr>
      <w:r>
        <w:rPr>
          <w:color w:val="000000"/>
          <w:spacing w:val="0"/>
          <w:w w:val="100"/>
          <w:position w:val="0"/>
        </w:rPr>
        <w:t>Электроустановочные изделия выполняют с различными степенями электробезопасности и защиты от посторонних тел, воды, воздействия окружающей среды. Защита от попадания посторонних тел обеспечивается корпусом или оболочкой и обо</w:t>
        <w:softHyphen/>
        <w:t xml:space="preserve">значается латинскими буквами </w:t>
      </w:r>
      <w:r>
        <w:rPr>
          <w:color w:val="000000"/>
          <w:spacing w:val="0"/>
          <w:w w:val="100"/>
          <w:position w:val="0"/>
        </w:rPr>
        <w:t xml:space="preserve">IP </w:t>
      </w:r>
      <w:r>
        <w:rPr>
          <w:color w:val="000000"/>
          <w:spacing w:val="0"/>
          <w:w w:val="100"/>
          <w:position w:val="0"/>
        </w:rPr>
        <w:t>и двухзначным числом.</w:t>
      </w:r>
    </w:p>
    <w:p>
      <w:pPr>
        <w:pStyle w:val="Style28"/>
        <w:keepNext w:val="0"/>
        <w:keepLines w:val="0"/>
        <w:widowControl w:val="0"/>
        <w:shd w:val="clear" w:color="auto" w:fill="auto"/>
        <w:bidi w:val="0"/>
        <w:spacing w:before="0" w:after="60"/>
        <w:ind w:left="0" w:right="0" w:firstLine="340"/>
        <w:jc w:val="both"/>
      </w:pPr>
      <w:r>
        <w:rPr>
          <w:color w:val="000000"/>
          <w:spacing w:val="0"/>
          <w:w w:val="100"/>
          <w:position w:val="0"/>
        </w:rPr>
        <w:t xml:space="preserve">Его </w:t>
      </w:r>
      <w:r>
        <w:rPr>
          <w:b/>
          <w:bCs/>
          <w:color w:val="000000"/>
          <w:spacing w:val="0"/>
          <w:w w:val="100"/>
          <w:position w:val="0"/>
        </w:rPr>
        <w:t xml:space="preserve">первая цифра </w:t>
      </w:r>
      <w:r>
        <w:rPr>
          <w:color w:val="000000"/>
          <w:spacing w:val="0"/>
          <w:w w:val="100"/>
          <w:position w:val="0"/>
        </w:rPr>
        <w:t>указывает степень зашиты токоведущих частей от механического проникновения в них твердых предме</w:t>
        <w:softHyphen/>
        <w:t xml:space="preserve">тов, а </w:t>
      </w:r>
      <w:r>
        <w:rPr>
          <w:b/>
          <w:bCs/>
          <w:color w:val="000000"/>
          <w:spacing w:val="0"/>
          <w:w w:val="100"/>
          <w:position w:val="0"/>
        </w:rPr>
        <w:t xml:space="preserve">вторая цифра — </w:t>
      </w:r>
      <w:r>
        <w:rPr>
          <w:color w:val="000000"/>
          <w:spacing w:val="0"/>
          <w:w w:val="100"/>
          <w:position w:val="0"/>
        </w:rPr>
        <w:t>от проникновения воды.</w:t>
      </w:r>
    </w:p>
    <w:p>
      <w:pPr>
        <w:pStyle w:val="Style28"/>
        <w:keepNext w:val="0"/>
        <w:keepLines w:val="0"/>
        <w:widowControl w:val="0"/>
        <w:shd w:val="clear" w:color="auto" w:fill="auto"/>
        <w:bidi w:val="0"/>
        <w:spacing w:before="0" w:after="1040"/>
        <w:ind w:left="0" w:right="0" w:firstLine="340"/>
        <w:jc w:val="both"/>
      </w:pPr>
      <w:r>
        <w:rPr>
          <w:color w:val="000000"/>
          <w:spacing w:val="0"/>
          <w:w w:val="100"/>
          <w:position w:val="0"/>
        </w:rPr>
        <w:t>Если первая и вторая степени зашиты электроустановочного аппарата меньше 2, то их обычно не указывают.</w:t>
      </w:r>
    </w:p>
    <w:p>
      <w:pPr>
        <w:pStyle w:val="Style11"/>
        <w:keepNext w:val="0"/>
        <w:keepLines w:val="0"/>
        <w:widowControl w:val="0"/>
        <w:shd w:val="clear" w:color="auto" w:fill="auto"/>
        <w:bidi w:val="0"/>
        <w:spacing w:before="0" w:after="0" w:line="240" w:lineRule="auto"/>
        <w:ind w:left="2320" w:right="0" w:firstLine="0"/>
        <w:jc w:val="both"/>
        <w:rPr>
          <w:sz w:val="14"/>
          <w:szCs w:val="14"/>
        </w:rPr>
      </w:pPr>
      <w:r>
        <w:rPr>
          <w:rFonts w:ascii="Arial" w:eastAsia="Arial" w:hAnsi="Arial" w:cs="Arial"/>
          <w:color w:val="000000"/>
          <w:spacing w:val="0"/>
          <w:w w:val="100"/>
          <w:position w:val="0"/>
          <w:sz w:val="14"/>
          <w:szCs w:val="14"/>
        </w:rPr>
        <w:t>О — защиты нет.</w:t>
      </w:r>
    </w:p>
    <w:p>
      <w:pPr>
        <w:pStyle w:val="Style11"/>
        <w:keepNext w:val="0"/>
        <w:keepLines w:val="0"/>
        <w:widowControl w:val="0"/>
        <w:numPr>
          <w:ilvl w:val="0"/>
          <w:numId w:val="91"/>
        </w:numPr>
        <w:shd w:val="clear" w:color="auto" w:fill="auto"/>
        <w:tabs>
          <w:tab w:pos="2498" w:val="left"/>
        </w:tabs>
        <w:bidi w:val="0"/>
        <w:spacing w:before="0" w:after="0" w:line="240" w:lineRule="auto"/>
        <w:ind w:left="2320" w:right="0" w:firstLine="0"/>
        <w:jc w:val="both"/>
        <w:rPr>
          <w:sz w:val="14"/>
          <w:szCs w:val="14"/>
        </w:rPr>
      </w:pPr>
      <w:bookmarkStart w:id="260" w:name="bookmark260"/>
      <w:bookmarkEnd w:id="260"/>
      <w:r>
        <w:rPr>
          <w:rFonts w:ascii="Arial" w:eastAsia="Arial" w:hAnsi="Arial" w:cs="Arial"/>
          <w:color w:val="000000"/>
          <w:spacing w:val="0"/>
          <w:w w:val="100"/>
          <w:position w:val="0"/>
          <w:sz w:val="14"/>
          <w:szCs w:val="14"/>
        </w:rPr>
        <w:t>— размером от 50 мм.</w:t>
      </w:r>
    </w:p>
    <w:p>
      <w:pPr>
        <w:pStyle w:val="Style11"/>
        <w:keepNext w:val="0"/>
        <w:keepLines w:val="0"/>
        <w:widowControl w:val="0"/>
        <w:numPr>
          <w:ilvl w:val="0"/>
          <w:numId w:val="91"/>
        </w:numPr>
        <w:shd w:val="clear" w:color="auto" w:fill="auto"/>
        <w:tabs>
          <w:tab w:pos="2532" w:val="left"/>
        </w:tabs>
        <w:bidi w:val="0"/>
        <w:spacing w:before="0" w:after="0" w:line="240" w:lineRule="auto"/>
        <w:ind w:left="2320" w:right="0" w:firstLine="0"/>
        <w:jc w:val="both"/>
        <w:rPr>
          <w:sz w:val="14"/>
          <w:szCs w:val="14"/>
        </w:rPr>
      </w:pPr>
      <w:bookmarkStart w:id="261" w:name="bookmark261"/>
      <w:bookmarkEnd w:id="261"/>
      <w:r>
        <w:rPr>
          <w:rFonts w:ascii="Arial" w:eastAsia="Arial" w:hAnsi="Arial" w:cs="Arial"/>
          <w:color w:val="000000"/>
          <w:spacing w:val="0"/>
          <w:w w:val="100"/>
          <w:position w:val="0"/>
          <w:sz w:val="14"/>
          <w:szCs w:val="14"/>
        </w:rPr>
        <w:t>— размером от 12 мм.</w:t>
      </w:r>
    </w:p>
    <w:p>
      <w:pPr>
        <w:pStyle w:val="Style11"/>
        <w:keepNext w:val="0"/>
        <w:keepLines w:val="0"/>
        <w:widowControl w:val="0"/>
        <w:numPr>
          <w:ilvl w:val="0"/>
          <w:numId w:val="91"/>
        </w:numPr>
        <w:shd w:val="clear" w:color="auto" w:fill="auto"/>
        <w:tabs>
          <w:tab w:pos="2532" w:val="left"/>
        </w:tabs>
        <w:bidi w:val="0"/>
        <w:spacing w:before="0" w:after="0" w:line="240" w:lineRule="auto"/>
        <w:ind w:left="2320" w:right="0" w:firstLine="0"/>
        <w:jc w:val="both"/>
        <w:rPr>
          <w:sz w:val="14"/>
          <w:szCs w:val="14"/>
        </w:rPr>
      </w:pPr>
      <w:bookmarkStart w:id="262" w:name="bookmark262"/>
      <w:bookmarkEnd w:id="262"/>
      <w:r>
        <w:rPr>
          <w:rFonts w:ascii="Arial" w:eastAsia="Arial" w:hAnsi="Arial" w:cs="Arial"/>
          <w:color w:val="000000"/>
          <w:spacing w:val="0"/>
          <w:w w:val="100"/>
          <w:position w:val="0"/>
          <w:sz w:val="14"/>
          <w:szCs w:val="14"/>
        </w:rPr>
        <w:t>— размером от 2,5 мм.</w:t>
      </w:r>
    </w:p>
    <w:p>
      <w:pPr>
        <w:pStyle w:val="Style11"/>
        <w:keepNext w:val="0"/>
        <w:keepLines w:val="0"/>
        <w:widowControl w:val="0"/>
        <w:numPr>
          <w:ilvl w:val="0"/>
          <w:numId w:val="91"/>
        </w:numPr>
        <w:shd w:val="clear" w:color="auto" w:fill="auto"/>
        <w:tabs>
          <w:tab w:pos="2537" w:val="left"/>
        </w:tabs>
        <w:bidi w:val="0"/>
        <w:spacing w:before="0" w:after="0" w:line="240" w:lineRule="auto"/>
        <w:ind w:left="2320" w:right="0" w:firstLine="0"/>
        <w:jc w:val="both"/>
        <w:rPr>
          <w:sz w:val="14"/>
          <w:szCs w:val="14"/>
        </w:rPr>
      </w:pPr>
      <w:bookmarkStart w:id="263" w:name="bookmark263"/>
      <w:bookmarkEnd w:id="263"/>
      <w:r>
        <w:rPr>
          <w:rFonts w:ascii="Arial" w:eastAsia="Arial" w:hAnsi="Arial" w:cs="Arial"/>
          <w:color w:val="000000"/>
          <w:spacing w:val="0"/>
          <w:w w:val="100"/>
          <w:position w:val="0"/>
          <w:sz w:val="14"/>
          <w:szCs w:val="14"/>
        </w:rPr>
        <w:t>— размером от 1 мм.</w:t>
      </w:r>
    </w:p>
    <w:p>
      <w:pPr>
        <w:pStyle w:val="Style11"/>
        <w:keepNext w:val="0"/>
        <w:keepLines w:val="0"/>
        <w:widowControl w:val="0"/>
        <w:numPr>
          <w:ilvl w:val="0"/>
          <w:numId w:val="91"/>
        </w:numPr>
        <w:shd w:val="clear" w:color="auto" w:fill="auto"/>
        <w:tabs>
          <w:tab w:pos="2537" w:val="left"/>
        </w:tabs>
        <w:bidi w:val="0"/>
        <w:spacing w:before="0" w:after="360" w:line="240" w:lineRule="auto"/>
        <w:ind w:left="2320" w:right="0" w:firstLine="0"/>
        <w:jc w:val="both"/>
        <w:rPr>
          <w:sz w:val="14"/>
          <w:szCs w:val="14"/>
        </w:rPr>
      </w:pPr>
      <w:bookmarkStart w:id="264" w:name="bookmark264"/>
      <w:bookmarkEnd w:id="264"/>
      <w:r>
        <w:rPr>
          <w:rFonts w:ascii="Arial" w:eastAsia="Arial" w:hAnsi="Arial" w:cs="Arial"/>
          <w:color w:val="000000"/>
          <w:spacing w:val="0"/>
          <w:w w:val="100"/>
          <w:position w:val="0"/>
          <w:sz w:val="14"/>
          <w:szCs w:val="14"/>
        </w:rPr>
        <w:t>— защита от пыли.</w:t>
      </w:r>
    </w:p>
    <w:p>
      <w:pPr>
        <w:pStyle w:val="Style11"/>
        <w:keepNext w:val="0"/>
        <w:keepLines w:val="0"/>
        <w:widowControl w:val="0"/>
        <w:shd w:val="clear" w:color="auto" w:fill="auto"/>
        <w:bidi w:val="0"/>
        <w:spacing w:before="0" w:after="0" w:line="240" w:lineRule="auto"/>
        <w:ind w:left="2320" w:right="0" w:firstLine="0"/>
        <w:jc w:val="both"/>
        <w:rPr>
          <w:sz w:val="14"/>
          <w:szCs w:val="14"/>
        </w:rPr>
      </w:pPr>
      <w:r>
        <w:rPr>
          <w:rFonts w:ascii="Arial" w:eastAsia="Arial" w:hAnsi="Arial" w:cs="Arial"/>
          <w:color w:val="000000"/>
          <w:spacing w:val="0"/>
          <w:w w:val="100"/>
          <w:position w:val="0"/>
          <w:sz w:val="14"/>
          <w:szCs w:val="14"/>
        </w:rPr>
        <w:t>0 — защиты нет.</w:t>
      </w:r>
    </w:p>
    <w:p>
      <w:pPr>
        <w:pStyle w:val="Style11"/>
        <w:keepNext w:val="0"/>
        <w:keepLines w:val="0"/>
        <w:widowControl w:val="0"/>
        <w:numPr>
          <w:ilvl w:val="0"/>
          <w:numId w:val="93"/>
        </w:numPr>
        <w:shd w:val="clear" w:color="auto" w:fill="auto"/>
        <w:tabs>
          <w:tab w:pos="2503" w:val="left"/>
        </w:tabs>
        <w:bidi w:val="0"/>
        <w:spacing w:before="0" w:after="0" w:line="240" w:lineRule="auto"/>
        <w:ind w:left="2320" w:right="0" w:firstLine="0"/>
        <w:jc w:val="both"/>
        <w:rPr>
          <w:sz w:val="14"/>
          <w:szCs w:val="14"/>
        </w:rPr>
      </w:pPr>
      <w:bookmarkStart w:id="265" w:name="bookmark265"/>
      <w:bookmarkEnd w:id="265"/>
      <w:r>
        <w:rPr>
          <w:rFonts w:ascii="Arial" w:eastAsia="Arial" w:hAnsi="Arial" w:cs="Arial"/>
          <w:color w:val="000000"/>
          <w:spacing w:val="0"/>
          <w:w w:val="100"/>
          <w:position w:val="0"/>
          <w:sz w:val="14"/>
          <w:szCs w:val="14"/>
        </w:rPr>
        <w:t>— от вертикально падающих капель.</w:t>
      </w:r>
    </w:p>
    <w:p>
      <w:pPr>
        <w:pStyle w:val="Style11"/>
        <w:keepNext w:val="0"/>
        <w:keepLines w:val="0"/>
        <w:widowControl w:val="0"/>
        <w:numPr>
          <w:ilvl w:val="0"/>
          <w:numId w:val="93"/>
        </w:numPr>
        <w:shd w:val="clear" w:color="auto" w:fill="auto"/>
        <w:tabs>
          <w:tab w:pos="2532" w:val="left"/>
        </w:tabs>
        <w:bidi w:val="0"/>
        <w:spacing w:before="0" w:after="0" w:line="240" w:lineRule="auto"/>
        <w:ind w:left="2320" w:right="0" w:firstLine="0"/>
        <w:jc w:val="both"/>
        <w:rPr>
          <w:sz w:val="14"/>
          <w:szCs w:val="14"/>
        </w:rPr>
      </w:pPr>
      <w:bookmarkStart w:id="266" w:name="bookmark266"/>
      <w:bookmarkEnd w:id="266"/>
      <w:r>
        <w:rPr>
          <w:rFonts w:ascii="Arial" w:eastAsia="Arial" w:hAnsi="Arial" w:cs="Arial"/>
          <w:color w:val="000000"/>
          <w:spacing w:val="0"/>
          <w:w w:val="100"/>
          <w:position w:val="0"/>
          <w:sz w:val="14"/>
          <w:szCs w:val="14"/>
        </w:rPr>
        <w:t>— от капель воды, падающих под углом 15</w:t>
      </w:r>
    </w:p>
    <w:p>
      <w:pPr>
        <w:pStyle w:val="Style11"/>
        <w:keepNext w:val="0"/>
        <w:keepLines w:val="0"/>
        <w:widowControl w:val="0"/>
        <w:numPr>
          <w:ilvl w:val="0"/>
          <w:numId w:val="93"/>
        </w:numPr>
        <w:shd w:val="clear" w:color="auto" w:fill="auto"/>
        <w:tabs>
          <w:tab w:pos="2532" w:val="left"/>
        </w:tabs>
        <w:bidi w:val="0"/>
        <w:spacing w:before="0" w:after="0" w:line="240" w:lineRule="auto"/>
        <w:ind w:left="2320" w:right="0" w:firstLine="0"/>
        <w:jc w:val="both"/>
        <w:rPr>
          <w:sz w:val="14"/>
          <w:szCs w:val="14"/>
        </w:rPr>
      </w:pPr>
      <w:bookmarkStart w:id="267" w:name="bookmark267"/>
      <w:bookmarkEnd w:id="267"/>
      <w:r>
        <w:rPr>
          <w:rFonts w:ascii="Arial" w:eastAsia="Arial" w:hAnsi="Arial" w:cs="Arial"/>
          <w:color w:val="000000"/>
          <w:spacing w:val="0"/>
          <w:w w:val="100"/>
          <w:position w:val="0"/>
          <w:sz w:val="14"/>
          <w:szCs w:val="14"/>
        </w:rPr>
        <w:t>— от наклонно падающих брызг, угол наклона до 60</w:t>
      </w:r>
    </w:p>
    <w:p>
      <w:pPr>
        <w:pStyle w:val="Style11"/>
        <w:keepNext w:val="0"/>
        <w:keepLines w:val="0"/>
        <w:widowControl w:val="0"/>
        <w:numPr>
          <w:ilvl w:val="0"/>
          <w:numId w:val="93"/>
        </w:numPr>
        <w:shd w:val="clear" w:color="auto" w:fill="auto"/>
        <w:tabs>
          <w:tab w:pos="2542" w:val="left"/>
        </w:tabs>
        <w:bidi w:val="0"/>
        <w:spacing w:before="0" w:after="0" w:line="240" w:lineRule="auto"/>
        <w:ind w:left="2320" w:right="0" w:firstLine="0"/>
        <w:jc w:val="both"/>
        <w:rPr>
          <w:sz w:val="14"/>
          <w:szCs w:val="14"/>
        </w:rPr>
      </w:pPr>
      <w:bookmarkStart w:id="268" w:name="bookmark268"/>
      <w:bookmarkEnd w:id="268"/>
      <w:r>
        <w:rPr>
          <w:rFonts w:ascii="Arial" w:eastAsia="Arial" w:hAnsi="Arial" w:cs="Arial"/>
          <w:color w:val="000000"/>
          <w:spacing w:val="0"/>
          <w:w w:val="100"/>
          <w:position w:val="0"/>
          <w:sz w:val="14"/>
          <w:szCs w:val="14"/>
        </w:rPr>
        <w:t>— от круговых брызг.</w:t>
      </w:r>
    </w:p>
    <w:p>
      <w:pPr>
        <w:pStyle w:val="Style11"/>
        <w:keepNext w:val="0"/>
        <w:keepLines w:val="0"/>
        <w:widowControl w:val="0"/>
        <w:numPr>
          <w:ilvl w:val="0"/>
          <w:numId w:val="93"/>
        </w:numPr>
        <w:shd w:val="clear" w:color="auto" w:fill="auto"/>
        <w:tabs>
          <w:tab w:pos="2542" w:val="left"/>
        </w:tabs>
        <w:bidi w:val="0"/>
        <w:spacing w:before="0" w:after="0" w:line="240" w:lineRule="auto"/>
        <w:ind w:left="2320" w:right="0" w:firstLine="0"/>
        <w:jc w:val="both"/>
        <w:rPr>
          <w:sz w:val="14"/>
          <w:szCs w:val="14"/>
        </w:rPr>
      </w:pPr>
      <w:bookmarkStart w:id="269" w:name="bookmark269"/>
      <w:bookmarkEnd w:id="269"/>
      <w:r>
        <w:rPr>
          <w:rFonts w:ascii="Arial" w:eastAsia="Arial" w:hAnsi="Arial" w:cs="Arial"/>
          <w:color w:val="000000"/>
          <w:spacing w:val="0"/>
          <w:w w:val="100"/>
          <w:position w:val="0"/>
          <w:sz w:val="14"/>
          <w:szCs w:val="14"/>
        </w:rPr>
        <w:t>— от струи воды.</w:t>
      </w:r>
    </w:p>
    <w:p>
      <w:pPr>
        <w:pStyle w:val="Style11"/>
        <w:keepNext w:val="0"/>
        <w:keepLines w:val="0"/>
        <w:widowControl w:val="0"/>
        <w:shd w:val="clear" w:color="auto" w:fill="auto"/>
        <w:bidi w:val="0"/>
        <w:spacing w:before="0" w:after="0" w:line="240" w:lineRule="auto"/>
        <w:ind w:left="2320" w:right="0" w:firstLine="0"/>
        <w:jc w:val="both"/>
        <w:rPr>
          <w:sz w:val="14"/>
          <w:szCs w:val="14"/>
        </w:rPr>
      </w:pPr>
      <w:r>
        <w:rPr>
          <w:rFonts w:ascii="Arial" w:eastAsia="Arial" w:hAnsi="Arial" w:cs="Arial"/>
          <w:color w:val="000000"/>
          <w:spacing w:val="0"/>
          <w:w w:val="100"/>
          <w:position w:val="0"/>
          <w:sz w:val="14"/>
          <w:szCs w:val="14"/>
        </w:rPr>
        <w:t>6, 7, 8 — более совершенные защиты.</w:t>
      </w:r>
    </w:p>
    <w:p>
      <w:pPr>
        <w:pStyle w:val="Style57"/>
        <w:keepNext/>
        <w:keepLines/>
        <w:widowControl w:val="0"/>
        <w:shd w:val="clear" w:color="auto" w:fill="auto"/>
        <w:bidi w:val="0"/>
        <w:spacing w:before="0" w:after="80" w:line="240" w:lineRule="auto"/>
        <w:ind w:left="0" w:right="0" w:firstLine="0"/>
        <w:jc w:val="center"/>
      </w:pPr>
      <w:bookmarkStart w:id="270" w:name="bookmark270"/>
      <w:bookmarkStart w:id="271" w:name="bookmark271"/>
      <w:bookmarkStart w:id="272" w:name="bookmark272"/>
      <w:r>
        <w:rPr>
          <w:color w:val="000000"/>
          <w:spacing w:val="0"/>
          <w:w w:val="100"/>
          <w:position w:val="0"/>
        </w:rPr>
        <w:t>Маркировка на корпусе по условиям</w:t>
        <w:br/>
        <w:t>электробезопасности</w:t>
      </w:r>
      <w:bookmarkEnd w:id="270"/>
      <w:bookmarkEnd w:id="271"/>
      <w:bookmarkEnd w:id="272"/>
    </w:p>
    <w:p>
      <w:pPr>
        <w:pStyle w:val="Style28"/>
        <w:keepNext w:val="0"/>
        <w:keepLines w:val="0"/>
        <w:widowControl w:val="0"/>
        <w:shd w:val="clear" w:color="auto" w:fill="auto"/>
        <w:bidi w:val="0"/>
        <w:spacing w:before="0" w:after="0" w:line="240" w:lineRule="auto"/>
        <w:ind w:left="300" w:right="0" w:firstLine="0"/>
        <w:jc w:val="both"/>
      </w:pPr>
      <w:r>
        <w:rPr>
          <w:color w:val="000000"/>
          <w:spacing w:val="0"/>
          <w:w w:val="100"/>
          <w:position w:val="0"/>
        </w:rPr>
        <w:t>О — изоляция обеспечивает нормальную работу при номинальных напряжениях и их допустимых отклонениях.</w:t>
      </w:r>
    </w:p>
    <w:p>
      <w:pPr>
        <w:pStyle w:val="Style28"/>
        <w:keepNext w:val="0"/>
        <w:keepLines w:val="0"/>
        <w:widowControl w:val="0"/>
        <w:shd w:val="clear" w:color="auto" w:fill="auto"/>
        <w:bidi w:val="0"/>
        <w:spacing w:before="0" w:after="0" w:line="252" w:lineRule="auto"/>
        <w:ind w:left="300" w:right="0" w:firstLine="0"/>
        <w:jc w:val="both"/>
      </w:pPr>
      <w:r>
        <w:rPr>
          <w:color w:val="000000"/>
          <w:spacing w:val="0"/>
          <w:w w:val="100"/>
          <w:position w:val="0"/>
        </w:rPr>
        <w:t>01 — то же, но предусматривает заземление корпуса отдель</w:t>
        <w:softHyphen/>
        <w:t>ным проводом, крепящимся к специальному заземляющему зажиму.</w:t>
      </w:r>
    </w:p>
    <w:p>
      <w:pPr>
        <w:pStyle w:val="Style28"/>
        <w:keepNext w:val="0"/>
        <w:keepLines w:val="0"/>
        <w:widowControl w:val="0"/>
        <w:shd w:val="clear" w:color="auto" w:fill="auto"/>
        <w:bidi w:val="0"/>
        <w:spacing w:before="0" w:after="0" w:line="240" w:lineRule="auto"/>
        <w:ind w:left="300" w:right="0" w:firstLine="0"/>
        <w:jc w:val="both"/>
      </w:pPr>
      <w:r>
        <w:rPr>
          <w:color w:val="000000"/>
          <w:spacing w:val="0"/>
          <w:w w:val="100"/>
          <w:position w:val="0"/>
        </w:rPr>
        <w:t>7 — то же, предусматривает заземление специальной жилой, размещенной в кабеле или шнуре.</w:t>
      </w:r>
    </w:p>
    <w:p>
      <w:pPr>
        <w:pStyle w:val="Style28"/>
        <w:keepNext w:val="0"/>
        <w:keepLines w:val="0"/>
        <w:widowControl w:val="0"/>
        <w:numPr>
          <w:ilvl w:val="0"/>
          <w:numId w:val="95"/>
        </w:numPr>
        <w:shd w:val="clear" w:color="auto" w:fill="auto"/>
        <w:tabs>
          <w:tab w:pos="610" w:val="left"/>
        </w:tabs>
        <w:bidi w:val="0"/>
        <w:spacing w:before="0" w:after="0" w:line="240" w:lineRule="auto"/>
        <w:ind w:left="300" w:right="0" w:firstLine="0"/>
        <w:jc w:val="both"/>
      </w:pPr>
      <w:bookmarkStart w:id="273" w:name="bookmark273"/>
      <w:bookmarkEnd w:id="273"/>
      <w:r>
        <w:rPr>
          <w:color w:val="000000"/>
          <w:spacing w:val="0"/>
          <w:w w:val="100"/>
          <w:position w:val="0"/>
        </w:rPr>
        <w:t>— наличие двойной или усиленной изоляции, заземление не требуется.</w:t>
      </w:r>
    </w:p>
    <w:p>
      <w:pPr>
        <w:pStyle w:val="Style28"/>
        <w:keepNext w:val="0"/>
        <w:keepLines w:val="0"/>
        <w:widowControl w:val="0"/>
        <w:numPr>
          <w:ilvl w:val="0"/>
          <w:numId w:val="95"/>
        </w:numPr>
        <w:shd w:val="clear" w:color="auto" w:fill="auto"/>
        <w:tabs>
          <w:tab w:pos="692" w:val="left"/>
        </w:tabs>
        <w:bidi w:val="0"/>
        <w:spacing w:before="0" w:after="300" w:line="240" w:lineRule="auto"/>
        <w:ind w:left="300" w:right="0" w:firstLine="0"/>
        <w:jc w:val="both"/>
      </w:pPr>
      <w:bookmarkStart w:id="274" w:name="bookmark274"/>
      <w:bookmarkEnd w:id="274"/>
      <w:r>
        <w:rPr>
          <w:color w:val="000000"/>
          <w:spacing w:val="0"/>
          <w:w w:val="100"/>
          <w:position w:val="0"/>
        </w:rPr>
        <w:t>— для цепей не более 42 В.</w:t>
      </w:r>
    </w:p>
    <w:p>
      <w:pPr>
        <w:pStyle w:val="Style57"/>
        <w:keepNext/>
        <w:keepLines/>
        <w:widowControl w:val="0"/>
        <w:shd w:val="clear" w:color="auto" w:fill="auto"/>
        <w:bidi w:val="0"/>
        <w:spacing w:before="0" w:after="80" w:line="240" w:lineRule="auto"/>
        <w:ind w:left="0" w:right="0" w:firstLine="240"/>
        <w:jc w:val="both"/>
      </w:pPr>
      <w:bookmarkStart w:id="275" w:name="bookmark275"/>
      <w:bookmarkStart w:id="276" w:name="bookmark276"/>
      <w:bookmarkStart w:id="277" w:name="bookmark277"/>
      <w:r>
        <w:rPr>
          <w:color w:val="000000"/>
          <w:spacing w:val="0"/>
          <w:w w:val="100"/>
          <w:position w:val="0"/>
        </w:rPr>
        <w:t>Маркировка на корпусе климатического исполнения</w:t>
      </w:r>
      <w:bookmarkEnd w:id="275"/>
      <w:bookmarkEnd w:id="276"/>
      <w:bookmarkEnd w:id="277"/>
    </w:p>
    <w:p>
      <w:pPr>
        <w:pStyle w:val="Style28"/>
        <w:keepNext w:val="0"/>
        <w:keepLines w:val="0"/>
        <w:widowControl w:val="0"/>
        <w:shd w:val="clear" w:color="auto" w:fill="auto"/>
        <w:bidi w:val="0"/>
        <w:spacing w:before="0" w:after="0" w:line="240" w:lineRule="auto"/>
        <w:ind w:left="0" w:right="0" w:firstLine="300"/>
        <w:jc w:val="both"/>
      </w:pPr>
      <w:r>
        <w:rPr>
          <w:color w:val="000000"/>
          <w:spacing w:val="0"/>
          <w:w w:val="100"/>
          <w:position w:val="0"/>
        </w:rPr>
        <w:t>У -— для районов эксплуатации с умеренным климатом.</w:t>
      </w:r>
    </w:p>
    <w:p>
      <w:pPr>
        <w:pStyle w:val="Style28"/>
        <w:keepNext w:val="0"/>
        <w:keepLines w:val="0"/>
        <w:widowControl w:val="0"/>
        <w:shd w:val="clear" w:color="auto" w:fill="auto"/>
        <w:bidi w:val="0"/>
        <w:spacing w:before="0" w:after="0" w:line="240" w:lineRule="auto"/>
        <w:ind w:left="300" w:right="0" w:firstLine="0"/>
        <w:jc w:val="both"/>
      </w:pPr>
      <w:r>
        <w:rPr>
          <w:color w:val="000000"/>
          <w:spacing w:val="0"/>
          <w:w w:val="100"/>
          <w:position w:val="0"/>
        </w:rPr>
        <w:t>УХЛ — для районов эксплуатации с умеренным и холодным климатом.</w:t>
      </w:r>
    </w:p>
    <w:p>
      <w:pPr>
        <w:pStyle w:val="Style28"/>
        <w:keepNext w:val="0"/>
        <w:keepLines w:val="0"/>
        <w:widowControl w:val="0"/>
        <w:shd w:val="clear" w:color="auto" w:fill="auto"/>
        <w:bidi w:val="0"/>
        <w:spacing w:before="0" w:after="0" w:line="240" w:lineRule="auto"/>
        <w:ind w:left="300" w:right="0" w:firstLine="0"/>
        <w:jc w:val="both"/>
      </w:pPr>
      <w:r>
        <w:rPr>
          <w:color w:val="000000"/>
          <w:spacing w:val="0"/>
          <w:w w:val="100"/>
          <w:position w:val="0"/>
        </w:rPr>
        <w:t>О — общеклиматическое исполнение (для всех климатиче</w:t>
        <w:softHyphen/>
        <w:t>ских зон, кроме холодных).</w:t>
      </w:r>
    </w:p>
    <w:p>
      <w:pPr>
        <w:pStyle w:val="Style28"/>
        <w:keepNext w:val="0"/>
        <w:keepLines w:val="0"/>
        <w:widowControl w:val="0"/>
        <w:shd w:val="clear" w:color="auto" w:fill="auto"/>
        <w:bidi w:val="0"/>
        <w:spacing w:before="0" w:after="0"/>
        <w:ind w:left="300" w:right="0" w:firstLine="0"/>
        <w:jc w:val="both"/>
      </w:pPr>
      <w:r>
        <w:rPr>
          <w:color w:val="000000"/>
          <w:spacing w:val="0"/>
          <w:w w:val="100"/>
          <w:position w:val="0"/>
        </w:rPr>
        <w:t>В — всеклиматическое исполнение.</w:t>
      </w:r>
    </w:p>
    <w:p>
      <w:pPr>
        <w:pStyle w:val="Style28"/>
        <w:keepNext w:val="0"/>
        <w:keepLines w:val="0"/>
        <w:widowControl w:val="0"/>
        <w:shd w:val="clear" w:color="auto" w:fill="auto"/>
        <w:bidi w:val="0"/>
        <w:spacing w:before="0" w:after="300"/>
        <w:ind w:left="0" w:right="0"/>
        <w:jc w:val="both"/>
      </w:pPr>
      <w:r>
        <w:rPr>
          <w:b/>
          <w:bCs/>
          <w:color w:val="000000"/>
          <w:spacing w:val="0"/>
          <w:w w:val="100"/>
          <w:position w:val="0"/>
        </w:rPr>
        <w:t xml:space="preserve">Класс защиты </w:t>
      </w:r>
      <w:r>
        <w:rPr>
          <w:color w:val="000000"/>
          <w:spacing w:val="0"/>
          <w:w w:val="100"/>
          <w:position w:val="0"/>
        </w:rPr>
        <w:t>указывается в технической документации изделия.</w:t>
      </w:r>
    </w:p>
    <w:p>
      <w:pPr>
        <w:pStyle w:val="Style92"/>
        <w:keepNext w:val="0"/>
        <w:keepLines w:val="0"/>
        <w:widowControl w:val="0"/>
        <w:shd w:val="clear" w:color="auto" w:fill="auto"/>
        <w:bidi w:val="0"/>
        <w:spacing w:before="0" w:after="0" w:line="240" w:lineRule="auto"/>
        <w:ind w:left="43" w:right="0" w:firstLine="0"/>
        <w:jc w:val="left"/>
      </w:pPr>
      <w:r>
        <w:rPr>
          <w:i w:val="0"/>
          <w:iCs w:val="0"/>
          <w:color w:val="000000"/>
          <w:spacing w:val="0"/>
          <w:w w:val="100"/>
          <w:position w:val="0"/>
          <w:sz w:val="17"/>
          <w:szCs w:val="17"/>
        </w:rPr>
        <w:t xml:space="preserve">Таблица 2.1. </w:t>
      </w:r>
      <w:r>
        <w:rPr>
          <w:color w:val="000000"/>
          <w:spacing w:val="0"/>
          <w:w w:val="100"/>
          <w:position w:val="0"/>
        </w:rPr>
        <w:t>Классификация основных видов электроустановочных устройств</w:t>
      </w:r>
    </w:p>
    <w:tbl>
      <w:tblPr>
        <w:tblOverlap w:val="never"/>
        <w:jc w:val="center"/>
        <w:tblLayout w:type="fixed"/>
      </w:tblPr>
      <w:tblGrid>
        <w:gridCol w:w="1699"/>
        <w:gridCol w:w="2837"/>
        <w:gridCol w:w="566"/>
        <w:gridCol w:w="566"/>
        <w:gridCol w:w="619"/>
      </w:tblGrid>
      <w:tr>
        <w:trPr>
          <w:trHeight w:val="370" w:hRule="exact"/>
        </w:trPr>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80"/>
              <w:jc w:val="left"/>
              <w:rPr>
                <w:sz w:val="15"/>
                <w:szCs w:val="15"/>
              </w:rPr>
            </w:pPr>
            <w:r>
              <w:rPr>
                <w:rFonts w:ascii="Arial" w:eastAsia="Arial" w:hAnsi="Arial" w:cs="Arial"/>
                <w:color w:val="000000"/>
                <w:spacing w:val="0"/>
                <w:w w:val="100"/>
                <w:position w:val="0"/>
                <w:sz w:val="15"/>
                <w:szCs w:val="15"/>
              </w:rPr>
              <w:t>Вид устройства</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21" w:lineRule="auto"/>
              <w:ind w:left="0" w:right="0" w:firstLine="0"/>
              <w:jc w:val="center"/>
              <w:rPr>
                <w:sz w:val="15"/>
                <w:szCs w:val="15"/>
              </w:rPr>
            </w:pPr>
            <w:r>
              <w:rPr>
                <w:rFonts w:ascii="Arial" w:eastAsia="Arial" w:hAnsi="Arial" w:cs="Arial"/>
                <w:color w:val="000000"/>
                <w:spacing w:val="0"/>
                <w:w w:val="100"/>
                <w:position w:val="0"/>
                <w:sz w:val="15"/>
                <w:szCs w:val="15"/>
              </w:rPr>
              <w:t>Назначение электроустановочного устройства</w:t>
            </w:r>
          </w:p>
        </w:tc>
        <w:tc>
          <w:tcPr>
            <w:gridSpan w:val="3"/>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28" w:lineRule="auto"/>
              <w:ind w:left="0" w:right="0" w:firstLine="0"/>
              <w:jc w:val="center"/>
              <w:rPr>
                <w:sz w:val="15"/>
                <w:szCs w:val="15"/>
              </w:rPr>
            </w:pPr>
            <w:r>
              <w:rPr>
                <w:rFonts w:ascii="Arial" w:eastAsia="Arial" w:hAnsi="Arial" w:cs="Arial"/>
                <w:color w:val="000000"/>
                <w:spacing w:val="0"/>
                <w:w w:val="100"/>
                <w:position w:val="0"/>
                <w:sz w:val="15"/>
                <w:szCs w:val="15"/>
              </w:rPr>
              <w:t>Макс, значение эл. параметра</w:t>
            </w:r>
          </w:p>
        </w:tc>
      </w:tr>
      <w:tr>
        <w:trPr>
          <w:trHeight w:val="293"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и, в</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1, А</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Р, Вт</w:t>
            </w:r>
          </w:p>
        </w:tc>
      </w:tr>
      <w:tr>
        <w:trPr>
          <w:trHeight w:val="250" w:hRule="exact"/>
        </w:trPr>
        <w:tc>
          <w:tcPr>
            <w:gridSpan w:val="5"/>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Патроны</w:t>
            </w:r>
          </w:p>
        </w:tc>
      </w:tr>
      <w:tr>
        <w:trPr>
          <w:trHeight w:val="854"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Резьбовые</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ind w:left="0" w:right="0" w:firstLine="0"/>
              <w:jc w:val="left"/>
              <w:rPr>
                <w:sz w:val="13"/>
                <w:szCs w:val="13"/>
              </w:rPr>
            </w:pPr>
            <w:r>
              <w:rPr>
                <w:rFonts w:ascii="Arial" w:eastAsia="Arial" w:hAnsi="Arial" w:cs="Arial"/>
                <w:color w:val="000000"/>
                <w:spacing w:val="0"/>
                <w:w w:val="100"/>
                <w:position w:val="0"/>
                <w:sz w:val="13"/>
                <w:szCs w:val="13"/>
              </w:rPr>
              <w:t>Установка ламп накаливания и газоразрядных ламп высокого давления, снабженных резьбовыми цоколями типов Е14, Е27 и Е40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250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16</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2000</w:t>
            </w:r>
          </w:p>
        </w:tc>
      </w:tr>
      <w:tr>
        <w:trPr>
          <w:trHeight w:val="571"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Байонетные</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62" w:lineRule="auto"/>
              <w:ind w:left="0" w:right="0" w:firstLine="0"/>
              <w:jc w:val="left"/>
              <w:rPr>
                <w:sz w:val="13"/>
                <w:szCs w:val="13"/>
              </w:rPr>
            </w:pPr>
            <w:r>
              <w:rPr>
                <w:rFonts w:ascii="Arial" w:eastAsia="Arial" w:hAnsi="Arial" w:cs="Arial"/>
                <w:color w:val="000000"/>
                <w:spacing w:val="0"/>
                <w:w w:val="100"/>
                <w:position w:val="0"/>
                <w:sz w:val="13"/>
                <w:szCs w:val="13"/>
              </w:rPr>
              <w:t>Установка ламп накаливания, снабженных цоколями типов</w:t>
            </w:r>
          </w:p>
          <w:p>
            <w:pPr>
              <w:pStyle w:val="Style11"/>
              <w:keepNext w:val="0"/>
              <w:keepLines w:val="0"/>
              <w:widowControl w:val="0"/>
              <w:shd w:val="clear" w:color="auto" w:fill="auto"/>
              <w:bidi w:val="0"/>
              <w:spacing w:before="0" w:after="0" w:line="262" w:lineRule="auto"/>
              <w:ind w:left="0" w:right="0" w:firstLine="0"/>
              <w:jc w:val="left"/>
              <w:rPr>
                <w:sz w:val="13"/>
                <w:szCs w:val="13"/>
              </w:rPr>
            </w:pPr>
            <w:r>
              <w:rPr>
                <w:rFonts w:ascii="Arial" w:eastAsia="Arial" w:hAnsi="Arial" w:cs="Arial"/>
                <w:color w:val="000000"/>
                <w:spacing w:val="0"/>
                <w:w w:val="100"/>
                <w:position w:val="0"/>
                <w:sz w:val="13"/>
                <w:szCs w:val="13"/>
              </w:rPr>
              <w:t>В15/17, В15/18 и В15/19</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250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4</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100</w:t>
            </w:r>
          </w:p>
        </w:tc>
      </w:tr>
      <w:tr>
        <w:trPr>
          <w:trHeight w:val="43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62" w:lineRule="auto"/>
              <w:ind w:left="0" w:right="0" w:firstLine="0"/>
              <w:jc w:val="left"/>
              <w:rPr>
                <w:sz w:val="13"/>
                <w:szCs w:val="13"/>
              </w:rPr>
            </w:pPr>
            <w:r>
              <w:rPr>
                <w:rFonts w:ascii="Arial" w:eastAsia="Arial" w:hAnsi="Arial" w:cs="Arial"/>
                <w:color w:val="000000"/>
                <w:spacing w:val="0"/>
                <w:w w:val="100"/>
                <w:position w:val="0"/>
                <w:sz w:val="13"/>
                <w:szCs w:val="13"/>
              </w:rPr>
              <w:t>Для люминесцент</w:t>
              <w:softHyphen/>
              <w:t>ных ламп</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62" w:lineRule="auto"/>
              <w:ind w:left="0" w:right="0" w:firstLine="0"/>
              <w:jc w:val="left"/>
              <w:rPr>
                <w:sz w:val="13"/>
                <w:szCs w:val="13"/>
              </w:rPr>
            </w:pPr>
            <w:r>
              <w:rPr>
                <w:rFonts w:ascii="Arial" w:eastAsia="Arial" w:hAnsi="Arial" w:cs="Arial"/>
                <w:color w:val="000000"/>
                <w:spacing w:val="0"/>
                <w:w w:val="100"/>
                <w:position w:val="0"/>
                <w:sz w:val="13"/>
                <w:szCs w:val="13"/>
              </w:rPr>
              <w:t>Установка люминесцентных ламп снабженных цоколями типов 5, 10 и 13</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250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2,5</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left"/>
              <w:rPr>
                <w:sz w:val="13"/>
                <w:szCs w:val="13"/>
              </w:rPr>
            </w:pPr>
            <w:r>
              <w:rPr>
                <w:rFonts w:ascii="Arial" w:eastAsia="Arial" w:hAnsi="Arial" w:cs="Arial"/>
                <w:color w:val="000000"/>
                <w:spacing w:val="0"/>
                <w:w w:val="100"/>
                <w:position w:val="0"/>
                <w:sz w:val="13"/>
                <w:szCs w:val="13"/>
              </w:rPr>
              <w:t>80</w:t>
            </w:r>
          </w:p>
        </w:tc>
      </w:tr>
      <w:tr>
        <w:trPr>
          <w:trHeight w:val="643" w:hRule="exact"/>
        </w:trPr>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59" w:lineRule="auto"/>
              <w:ind w:left="0" w:right="0" w:firstLine="0"/>
              <w:jc w:val="left"/>
              <w:rPr>
                <w:sz w:val="13"/>
                <w:szCs w:val="13"/>
              </w:rPr>
            </w:pPr>
            <w:r>
              <w:rPr>
                <w:rFonts w:ascii="Arial" w:eastAsia="Arial" w:hAnsi="Arial" w:cs="Arial"/>
                <w:color w:val="000000"/>
                <w:spacing w:val="0"/>
                <w:w w:val="100"/>
                <w:position w:val="0"/>
                <w:sz w:val="13"/>
                <w:szCs w:val="13"/>
              </w:rPr>
              <w:t>Для стартеров люминесцен гньк ламп</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62" w:lineRule="auto"/>
              <w:ind w:left="0" w:right="0" w:firstLine="0"/>
              <w:jc w:val="left"/>
              <w:rPr>
                <w:sz w:val="13"/>
                <w:szCs w:val="13"/>
              </w:rPr>
            </w:pPr>
            <w:r>
              <w:rPr>
                <w:rFonts w:ascii="Arial" w:eastAsia="Arial" w:hAnsi="Arial" w:cs="Arial"/>
                <w:color w:val="000000"/>
                <w:spacing w:val="0"/>
                <w:w w:val="100"/>
                <w:position w:val="0"/>
                <w:sz w:val="13"/>
                <w:szCs w:val="13"/>
              </w:rPr>
              <w:t>Установка стартеров люминесцентных ламп</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250</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2,5</w:t>
            </w:r>
          </w:p>
        </w:tc>
        <w:tc>
          <w:tcPr>
            <w:tcBorders>
              <w:top w:val="single" w:sz="4"/>
              <w:left w:val="single" w:sz="4"/>
              <w:bottom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left"/>
              <w:rPr>
                <w:sz w:val="13"/>
                <w:szCs w:val="13"/>
              </w:rPr>
            </w:pPr>
            <w:r>
              <w:rPr>
                <w:rFonts w:ascii="Arial" w:eastAsia="Arial" w:hAnsi="Arial" w:cs="Arial"/>
                <w:color w:val="000000"/>
                <w:spacing w:val="0"/>
                <w:w w:val="100"/>
                <w:position w:val="0"/>
                <w:sz w:val="13"/>
                <w:szCs w:val="13"/>
              </w:rPr>
              <w:t>—</w:t>
            </w:r>
          </w:p>
        </w:tc>
      </w:tr>
    </w:tbl>
    <w:p>
      <w:pPr>
        <w:sectPr>
          <w:footnotePr>
            <w:pos w:val="pageBottom"/>
            <w:numFmt w:val="decimal"/>
            <w:numStart w:val="2"/>
            <w:numRestart w:val="continuous"/>
            <w15:footnoteColumns w:val="1"/>
          </w:footnotePr>
          <w:pgSz w:w="8400" w:h="11900"/>
          <w:pgMar w:top="1079" w:right="1412" w:bottom="1063" w:left="652" w:header="0" w:footer="3" w:gutter="0"/>
          <w:cols w:space="720"/>
          <w:noEndnote/>
          <w:rtlGutter w:val="0"/>
          <w:docGrid w:linePitch="360"/>
        </w:sectPr>
      </w:pPr>
    </w:p>
    <w:tbl>
      <w:tblPr>
        <w:tblOverlap w:val="never"/>
        <w:jc w:val="center"/>
        <w:tblLayout w:type="fixed"/>
      </w:tblPr>
      <w:tblGrid>
        <w:gridCol w:w="1704"/>
        <w:gridCol w:w="2837"/>
        <w:gridCol w:w="566"/>
        <w:gridCol w:w="595"/>
        <w:gridCol w:w="605"/>
      </w:tblGrid>
      <w:tr>
        <w:trPr>
          <w:trHeight w:val="360" w:hRule="exact"/>
        </w:trPr>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20"/>
              <w:jc w:val="left"/>
              <w:rPr>
                <w:sz w:val="15"/>
                <w:szCs w:val="15"/>
              </w:rPr>
            </w:pPr>
            <w:r>
              <w:rPr>
                <w:rFonts w:ascii="Arial" w:eastAsia="Arial" w:hAnsi="Arial" w:cs="Arial"/>
                <w:color w:val="000000"/>
                <w:spacing w:val="0"/>
                <w:w w:val="100"/>
                <w:position w:val="0"/>
                <w:sz w:val="15"/>
                <w:szCs w:val="15"/>
              </w:rPr>
              <w:t>Вид устройства</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21" w:lineRule="auto"/>
              <w:ind w:left="0" w:right="0" w:firstLine="0"/>
              <w:jc w:val="center"/>
              <w:rPr>
                <w:sz w:val="15"/>
                <w:szCs w:val="15"/>
              </w:rPr>
            </w:pPr>
            <w:r>
              <w:rPr>
                <w:rFonts w:ascii="Arial" w:eastAsia="Arial" w:hAnsi="Arial" w:cs="Arial"/>
                <w:color w:val="000000"/>
                <w:spacing w:val="0"/>
                <w:w w:val="100"/>
                <w:position w:val="0"/>
                <w:sz w:val="15"/>
                <w:szCs w:val="15"/>
              </w:rPr>
              <w:t>Назначение электроустановочного устройства</w:t>
            </w:r>
          </w:p>
        </w:tc>
        <w:tc>
          <w:tcPr>
            <w:gridSpan w:val="3"/>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21" w:lineRule="auto"/>
              <w:ind w:left="0" w:right="0" w:firstLine="0"/>
              <w:jc w:val="center"/>
              <w:rPr>
                <w:sz w:val="15"/>
                <w:szCs w:val="15"/>
              </w:rPr>
            </w:pPr>
            <w:r>
              <w:rPr>
                <w:rFonts w:ascii="Arial" w:eastAsia="Arial" w:hAnsi="Arial" w:cs="Arial"/>
                <w:color w:val="000000"/>
                <w:spacing w:val="0"/>
                <w:w w:val="100"/>
                <w:position w:val="0"/>
                <w:sz w:val="15"/>
                <w:szCs w:val="15"/>
              </w:rPr>
              <w:t>Макс, значение эл. параметра</w:t>
            </w:r>
          </w:p>
        </w:tc>
      </w:tr>
      <w:tr>
        <w:trPr>
          <w:trHeight w:val="29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и, в</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 А</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Р, Вт</w:t>
            </w:r>
          </w:p>
        </w:tc>
      </w:tr>
      <w:tr>
        <w:trPr>
          <w:trHeight w:val="758"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54" w:lineRule="auto"/>
              <w:ind w:left="0" w:right="0" w:firstLine="140"/>
              <w:jc w:val="left"/>
              <w:rPr>
                <w:sz w:val="13"/>
                <w:szCs w:val="13"/>
              </w:rPr>
            </w:pPr>
            <w:r>
              <w:rPr>
                <w:rFonts w:ascii="Arial" w:eastAsia="Arial" w:hAnsi="Arial" w:cs="Arial"/>
                <w:color w:val="000000"/>
                <w:spacing w:val="0"/>
                <w:w w:val="100"/>
                <w:position w:val="0"/>
                <w:sz w:val="13"/>
                <w:szCs w:val="13"/>
              </w:rPr>
              <w:t>Для проекционных ламп накаливания</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ind w:left="0" w:right="0" w:firstLine="0"/>
              <w:jc w:val="left"/>
              <w:rPr>
                <w:sz w:val="13"/>
                <w:szCs w:val="13"/>
              </w:rPr>
            </w:pPr>
            <w:r>
              <w:rPr>
                <w:rFonts w:ascii="Arial" w:eastAsia="Arial" w:hAnsi="Arial" w:cs="Arial"/>
                <w:color w:val="000000"/>
                <w:spacing w:val="0"/>
                <w:w w:val="100"/>
                <w:position w:val="0"/>
                <w:sz w:val="13"/>
                <w:szCs w:val="13"/>
              </w:rPr>
              <w:t>Установка кварцевых галогенных ламп накаливания, снабженных цоколями типов 6,35 и 9,5 в кино-, диапроекторах и другой аппаратуре</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250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4</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850</w:t>
            </w:r>
          </w:p>
        </w:tc>
      </w:tr>
      <w:tr>
        <w:trPr>
          <w:trHeight w:val="562"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59" w:lineRule="auto"/>
              <w:ind w:left="0" w:right="0" w:firstLine="140"/>
              <w:jc w:val="left"/>
              <w:rPr>
                <w:sz w:val="13"/>
                <w:szCs w:val="13"/>
              </w:rPr>
            </w:pPr>
            <w:r>
              <w:rPr>
                <w:rFonts w:ascii="Arial" w:eastAsia="Arial" w:hAnsi="Arial" w:cs="Arial"/>
                <w:color w:val="000000"/>
                <w:spacing w:val="0"/>
                <w:w w:val="100"/>
                <w:position w:val="0"/>
                <w:sz w:val="13"/>
                <w:szCs w:val="13"/>
              </w:rPr>
              <w:t>Для трубчатых галогенных ламп накаливания</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54" w:lineRule="auto"/>
              <w:ind w:left="0" w:right="0" w:firstLine="0"/>
              <w:jc w:val="left"/>
              <w:rPr>
                <w:sz w:val="13"/>
                <w:szCs w:val="13"/>
              </w:rPr>
            </w:pPr>
            <w:r>
              <w:rPr>
                <w:rFonts w:ascii="Arial" w:eastAsia="Arial" w:hAnsi="Arial" w:cs="Arial"/>
                <w:color w:val="000000"/>
                <w:spacing w:val="0"/>
                <w:w w:val="100"/>
                <w:position w:val="0"/>
                <w:sz w:val="13"/>
                <w:szCs w:val="13"/>
              </w:rPr>
              <w:t>Установка галогенных ламп накаливания с цоколями типа 7</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250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2000</w:t>
            </w:r>
          </w:p>
        </w:tc>
      </w:tr>
      <w:tr>
        <w:trPr>
          <w:trHeight w:val="240" w:hRule="exact"/>
        </w:trPr>
        <w:tc>
          <w:tcPr>
            <w:gridSpan w:val="5"/>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Выключатели и переключатели</w:t>
            </w:r>
          </w:p>
        </w:tc>
      </w:tr>
      <w:tr>
        <w:trPr>
          <w:trHeight w:val="475"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54" w:lineRule="auto"/>
              <w:ind w:left="0" w:right="0" w:firstLine="140"/>
              <w:jc w:val="left"/>
              <w:rPr>
                <w:sz w:val="13"/>
                <w:szCs w:val="13"/>
              </w:rPr>
            </w:pPr>
            <w:r>
              <w:rPr>
                <w:rFonts w:ascii="Arial" w:eastAsia="Arial" w:hAnsi="Arial" w:cs="Arial"/>
                <w:color w:val="000000"/>
                <w:spacing w:val="0"/>
                <w:w w:val="100"/>
                <w:position w:val="0"/>
                <w:sz w:val="13"/>
                <w:szCs w:val="13"/>
              </w:rPr>
              <w:t>Для открытой и скрытой установок</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Коммутация электрической цепи</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250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00"/>
              <w:jc w:val="both"/>
              <w:rPr>
                <w:sz w:val="15"/>
                <w:szCs w:val="15"/>
              </w:rPr>
            </w:pPr>
            <w:r>
              <w:rPr>
                <w:rFonts w:ascii="Arial" w:eastAsia="Arial" w:hAnsi="Arial" w:cs="Arial"/>
                <w:color w:val="000000"/>
                <w:spacing w:val="0"/>
                <w:w w:val="100"/>
                <w:position w:val="0"/>
                <w:sz w:val="15"/>
                <w:szCs w:val="15"/>
              </w:rPr>
              <w:t>-</w:t>
            </w:r>
          </w:p>
        </w:tc>
      </w:tr>
      <w:tr>
        <w:trPr>
          <w:trHeight w:val="432"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Для установки на проводах</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Коммутация электрической цепи</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250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2.5</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00"/>
              <w:jc w:val="both"/>
              <w:rPr>
                <w:sz w:val="13"/>
                <w:szCs w:val="13"/>
              </w:rPr>
            </w:pPr>
            <w:r>
              <w:rPr>
                <w:rFonts w:ascii="Arial" w:eastAsia="Arial" w:hAnsi="Arial" w:cs="Arial"/>
                <w:color w:val="000000"/>
                <w:spacing w:val="0"/>
                <w:w w:val="100"/>
                <w:position w:val="0"/>
                <w:sz w:val="13"/>
                <w:szCs w:val="13"/>
              </w:rPr>
              <w:t>—</w:t>
            </w:r>
          </w:p>
        </w:tc>
      </w:tr>
      <w:tr>
        <w:trPr>
          <w:trHeight w:val="562"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59" w:lineRule="auto"/>
              <w:ind w:left="0" w:right="0" w:firstLine="140"/>
              <w:jc w:val="left"/>
              <w:rPr>
                <w:sz w:val="13"/>
                <w:szCs w:val="13"/>
              </w:rPr>
            </w:pPr>
            <w:r>
              <w:rPr>
                <w:rFonts w:ascii="Arial" w:eastAsia="Arial" w:hAnsi="Arial" w:cs="Arial"/>
                <w:color w:val="000000"/>
                <w:spacing w:val="0"/>
                <w:w w:val="100"/>
                <w:position w:val="0"/>
                <w:sz w:val="13"/>
                <w:szCs w:val="13"/>
              </w:rPr>
              <w:t>Для встраивания в осветительные приборы</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Коммутация электрической цепи</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250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10</w:t>
            </w:r>
          </w:p>
        </w:tc>
        <w:tc>
          <w:tcPr>
            <w:tcBorders>
              <w:top w:val="single" w:sz="4"/>
              <w:left w:val="single" w:sz="4"/>
              <w:right w:val="single" w:sz="4"/>
            </w:tcBorders>
            <w:shd w:val="clear" w:color="auto" w:fill="FFFFFF"/>
            <w:vAlign w:val="top"/>
          </w:tcPr>
          <w:p>
            <w:pPr>
              <w:widowControl w:val="0"/>
              <w:rPr>
                <w:sz w:val="10"/>
                <w:szCs w:val="10"/>
              </w:rPr>
            </w:pPr>
          </w:p>
        </w:tc>
      </w:tr>
      <w:tr>
        <w:trPr>
          <w:trHeight w:val="566"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54" w:lineRule="auto"/>
              <w:ind w:left="0" w:right="0" w:firstLine="140"/>
              <w:jc w:val="left"/>
              <w:rPr>
                <w:sz w:val="13"/>
                <w:szCs w:val="13"/>
              </w:rPr>
            </w:pPr>
            <w:r>
              <w:rPr>
                <w:rFonts w:ascii="Arial" w:eastAsia="Arial" w:hAnsi="Arial" w:cs="Arial"/>
                <w:color w:val="000000"/>
                <w:spacing w:val="0"/>
                <w:w w:val="100"/>
                <w:position w:val="0"/>
                <w:sz w:val="13"/>
                <w:szCs w:val="13"/>
              </w:rPr>
              <w:t>Переключатели для скрытой установки</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Коммутация электрической цепи</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250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6.3</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00"/>
              <w:jc w:val="left"/>
              <w:rPr>
                <w:sz w:val="15"/>
                <w:szCs w:val="15"/>
              </w:rPr>
            </w:pPr>
            <w:r>
              <w:rPr>
                <w:rFonts w:ascii="Arial" w:eastAsia="Arial" w:hAnsi="Arial" w:cs="Arial"/>
                <w:color w:val="000000"/>
                <w:spacing w:val="0"/>
                <w:w w:val="100"/>
                <w:position w:val="0"/>
                <w:sz w:val="15"/>
                <w:szCs w:val="15"/>
              </w:rPr>
              <w:t>-</w:t>
            </w:r>
          </w:p>
        </w:tc>
      </w:tr>
      <w:tr>
        <w:trPr>
          <w:trHeight w:val="235" w:hRule="exact"/>
        </w:trPr>
        <w:tc>
          <w:tcPr>
            <w:gridSpan w:val="5"/>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Соединители электрические двухполюсные</w:t>
            </w:r>
          </w:p>
        </w:tc>
      </w:tr>
      <w:tr>
        <w:trPr>
          <w:trHeight w:val="610"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59" w:lineRule="auto"/>
              <w:ind w:left="0" w:right="0" w:firstLine="140"/>
              <w:jc w:val="left"/>
              <w:rPr>
                <w:sz w:val="13"/>
                <w:szCs w:val="13"/>
              </w:rPr>
            </w:pPr>
            <w:r>
              <w:rPr>
                <w:rFonts w:ascii="Arial" w:eastAsia="Arial" w:hAnsi="Arial" w:cs="Arial"/>
                <w:color w:val="000000"/>
                <w:spacing w:val="0"/>
                <w:w w:val="100"/>
                <w:position w:val="0"/>
                <w:sz w:val="13"/>
                <w:szCs w:val="13"/>
              </w:rPr>
              <w:t>Вилочные части электрических соединителей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59" w:lineRule="auto"/>
              <w:ind w:left="0" w:right="0" w:firstLine="0"/>
              <w:jc w:val="left"/>
              <w:rPr>
                <w:sz w:val="13"/>
                <w:szCs w:val="13"/>
              </w:rPr>
            </w:pPr>
            <w:r>
              <w:rPr>
                <w:rFonts w:ascii="Arial" w:eastAsia="Arial" w:hAnsi="Arial" w:cs="Arial"/>
                <w:color w:val="000000"/>
                <w:spacing w:val="0"/>
                <w:w w:val="100"/>
                <w:position w:val="0"/>
                <w:sz w:val="13"/>
                <w:szCs w:val="13"/>
              </w:rPr>
              <w:t>Присоединение к питающей сети переносных электрических приемников</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250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left"/>
              <w:rPr>
                <w:sz w:val="13"/>
                <w:szCs w:val="13"/>
              </w:rPr>
            </w:pPr>
            <w:r>
              <w:rPr>
                <w:rFonts w:ascii="Arial" w:eastAsia="Arial" w:hAnsi="Arial" w:cs="Arial"/>
                <w:color w:val="000000"/>
                <w:spacing w:val="0"/>
                <w:w w:val="100"/>
                <w:position w:val="0"/>
                <w:sz w:val="13"/>
                <w:szCs w:val="13"/>
              </w:rPr>
              <w:t>25</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00"/>
              <w:jc w:val="left"/>
              <w:rPr>
                <w:sz w:val="13"/>
                <w:szCs w:val="13"/>
              </w:rPr>
            </w:pPr>
            <w:r>
              <w:rPr>
                <w:rFonts w:ascii="Arial" w:eastAsia="Arial" w:hAnsi="Arial" w:cs="Arial"/>
                <w:color w:val="000000"/>
                <w:spacing w:val="0"/>
                <w:w w:val="100"/>
                <w:position w:val="0"/>
                <w:sz w:val="13"/>
                <w:szCs w:val="13"/>
              </w:rPr>
              <w:t>—</w:t>
            </w:r>
          </w:p>
        </w:tc>
      </w:tr>
      <w:tr>
        <w:trPr>
          <w:trHeight w:val="566"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59" w:lineRule="auto"/>
              <w:ind w:left="0" w:right="0" w:firstLine="140"/>
              <w:jc w:val="left"/>
              <w:rPr>
                <w:sz w:val="13"/>
                <w:szCs w:val="13"/>
              </w:rPr>
            </w:pPr>
            <w:r>
              <w:rPr>
                <w:rFonts w:ascii="Arial" w:eastAsia="Arial" w:hAnsi="Arial" w:cs="Arial"/>
                <w:color w:val="000000"/>
                <w:spacing w:val="0"/>
                <w:w w:val="100"/>
                <w:position w:val="0"/>
                <w:sz w:val="13"/>
                <w:szCs w:val="13"/>
              </w:rPr>
              <w:t>Розеточные части электрических соединителей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62" w:lineRule="auto"/>
              <w:ind w:left="0" w:right="0" w:firstLine="0"/>
              <w:jc w:val="left"/>
              <w:rPr>
                <w:sz w:val="13"/>
                <w:szCs w:val="13"/>
              </w:rPr>
            </w:pPr>
            <w:r>
              <w:rPr>
                <w:rFonts w:ascii="Arial" w:eastAsia="Arial" w:hAnsi="Arial" w:cs="Arial"/>
                <w:color w:val="000000"/>
                <w:spacing w:val="0"/>
                <w:w w:val="100"/>
                <w:position w:val="0"/>
                <w:sz w:val="13"/>
                <w:szCs w:val="13"/>
              </w:rPr>
              <w:t>Присоединение к питающей сети переносных электрических приемников</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250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left"/>
              <w:rPr>
                <w:sz w:val="13"/>
                <w:szCs w:val="13"/>
              </w:rPr>
            </w:pPr>
            <w:r>
              <w:rPr>
                <w:rFonts w:ascii="Arial" w:eastAsia="Arial" w:hAnsi="Arial" w:cs="Arial"/>
                <w:color w:val="000000"/>
                <w:spacing w:val="0"/>
                <w:w w:val="100"/>
                <w:position w:val="0"/>
                <w:sz w:val="13"/>
                <w:szCs w:val="13"/>
              </w:rPr>
              <w:t>25</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00"/>
              <w:jc w:val="left"/>
              <w:rPr>
                <w:sz w:val="13"/>
                <w:szCs w:val="13"/>
              </w:rPr>
            </w:pPr>
            <w:r>
              <w:rPr>
                <w:rFonts w:ascii="Arial" w:eastAsia="Arial" w:hAnsi="Arial" w:cs="Arial"/>
                <w:color w:val="000000"/>
                <w:spacing w:val="0"/>
                <w:w w:val="100"/>
                <w:position w:val="0"/>
                <w:sz w:val="13"/>
                <w:szCs w:val="13"/>
              </w:rPr>
              <w:t>—</w:t>
            </w:r>
          </w:p>
        </w:tc>
      </w:tr>
      <w:tr>
        <w:trPr>
          <w:trHeight w:val="490"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Разветвители</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59" w:lineRule="auto"/>
              <w:ind w:left="0" w:right="0" w:firstLine="0"/>
              <w:jc w:val="left"/>
              <w:rPr>
                <w:sz w:val="13"/>
                <w:szCs w:val="13"/>
              </w:rPr>
            </w:pPr>
            <w:r>
              <w:rPr>
                <w:rFonts w:ascii="Arial" w:eastAsia="Arial" w:hAnsi="Arial" w:cs="Arial"/>
                <w:color w:val="000000"/>
                <w:spacing w:val="0"/>
                <w:w w:val="100"/>
                <w:position w:val="0"/>
                <w:sz w:val="13"/>
                <w:szCs w:val="13"/>
              </w:rPr>
              <w:t>Присоединение к питающей сети переносных электрических приемников</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250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6,3</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00"/>
              <w:jc w:val="left"/>
              <w:rPr>
                <w:sz w:val="13"/>
                <w:szCs w:val="13"/>
              </w:rPr>
            </w:pPr>
            <w:r>
              <w:rPr>
                <w:rFonts w:ascii="Arial" w:eastAsia="Arial" w:hAnsi="Arial" w:cs="Arial"/>
                <w:color w:val="000000"/>
                <w:spacing w:val="0"/>
                <w:w w:val="100"/>
                <w:position w:val="0"/>
                <w:sz w:val="13"/>
                <w:szCs w:val="13"/>
              </w:rPr>
              <w:t>—</w:t>
            </w:r>
          </w:p>
        </w:tc>
      </w:tr>
      <w:tr>
        <w:trPr>
          <w:trHeight w:val="490"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62" w:lineRule="auto"/>
              <w:ind w:left="0" w:right="0" w:firstLine="140"/>
              <w:jc w:val="left"/>
              <w:rPr>
                <w:sz w:val="13"/>
                <w:szCs w:val="13"/>
              </w:rPr>
            </w:pPr>
            <w:r>
              <w:rPr>
                <w:rFonts w:ascii="Arial" w:eastAsia="Arial" w:hAnsi="Arial" w:cs="Arial"/>
                <w:color w:val="000000"/>
                <w:spacing w:val="0"/>
                <w:w w:val="100"/>
                <w:position w:val="0"/>
                <w:sz w:val="13"/>
                <w:szCs w:val="13"/>
              </w:rPr>
              <w:t>Удлинители- разветвители</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62" w:lineRule="auto"/>
              <w:ind w:left="0" w:right="0" w:firstLine="0"/>
              <w:jc w:val="left"/>
              <w:rPr>
                <w:sz w:val="13"/>
                <w:szCs w:val="13"/>
              </w:rPr>
            </w:pPr>
            <w:r>
              <w:rPr>
                <w:rFonts w:ascii="Arial" w:eastAsia="Arial" w:hAnsi="Arial" w:cs="Arial"/>
                <w:color w:val="000000"/>
                <w:spacing w:val="0"/>
                <w:w w:val="100"/>
                <w:position w:val="0"/>
                <w:sz w:val="13"/>
                <w:szCs w:val="13"/>
              </w:rPr>
              <w:t>Присоединение к питающей сети переносных электрических приемников</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250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6.3</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00"/>
              <w:jc w:val="left"/>
              <w:rPr>
                <w:sz w:val="13"/>
                <w:szCs w:val="13"/>
              </w:rPr>
            </w:pPr>
            <w:r>
              <w:rPr>
                <w:rFonts w:ascii="Arial" w:eastAsia="Arial" w:hAnsi="Arial" w:cs="Arial"/>
                <w:color w:val="000000"/>
                <w:spacing w:val="0"/>
                <w:w w:val="100"/>
                <w:position w:val="0"/>
                <w:sz w:val="13"/>
                <w:szCs w:val="13"/>
              </w:rPr>
              <w:t>—</w:t>
            </w:r>
          </w:p>
        </w:tc>
      </w:tr>
      <w:tr>
        <w:trPr>
          <w:trHeight w:val="490"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59" w:lineRule="auto"/>
              <w:ind w:left="0" w:right="0" w:firstLine="140"/>
              <w:jc w:val="left"/>
              <w:rPr>
                <w:sz w:val="13"/>
                <w:szCs w:val="13"/>
              </w:rPr>
            </w:pPr>
            <w:r>
              <w:rPr>
                <w:rFonts w:ascii="Arial" w:eastAsia="Arial" w:hAnsi="Arial" w:cs="Arial"/>
                <w:color w:val="000000"/>
                <w:spacing w:val="0"/>
                <w:w w:val="100"/>
                <w:position w:val="0"/>
                <w:sz w:val="13"/>
                <w:szCs w:val="13"/>
              </w:rPr>
              <w:t>Для светильников с люминесцентными лампами</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59" w:lineRule="auto"/>
              <w:ind w:left="0" w:right="0" w:firstLine="0"/>
              <w:jc w:val="left"/>
              <w:rPr>
                <w:sz w:val="13"/>
                <w:szCs w:val="13"/>
              </w:rPr>
            </w:pPr>
            <w:r>
              <w:rPr>
                <w:rFonts w:ascii="Arial" w:eastAsia="Arial" w:hAnsi="Arial" w:cs="Arial"/>
                <w:color w:val="000000"/>
                <w:spacing w:val="0"/>
                <w:w w:val="100"/>
                <w:position w:val="0"/>
                <w:sz w:val="13"/>
                <w:szCs w:val="13"/>
              </w:rPr>
              <w:t>Присоединение к питающей сети переносных электрических приемников</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250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2.5</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00"/>
              <w:jc w:val="both"/>
              <w:rPr>
                <w:sz w:val="13"/>
                <w:szCs w:val="13"/>
              </w:rPr>
            </w:pPr>
            <w:r>
              <w:rPr>
                <w:rFonts w:ascii="Arial" w:eastAsia="Arial" w:hAnsi="Arial" w:cs="Arial"/>
                <w:color w:val="000000"/>
                <w:spacing w:val="0"/>
                <w:w w:val="100"/>
                <w:position w:val="0"/>
                <w:sz w:val="13"/>
                <w:szCs w:val="13"/>
              </w:rPr>
              <w:t>—</w:t>
            </w:r>
          </w:p>
        </w:tc>
      </w:tr>
      <w:tr>
        <w:trPr>
          <w:trHeight w:val="490"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54" w:lineRule="auto"/>
              <w:ind w:left="0" w:right="0" w:firstLine="140"/>
              <w:jc w:val="left"/>
              <w:rPr>
                <w:sz w:val="13"/>
                <w:szCs w:val="13"/>
              </w:rPr>
            </w:pPr>
            <w:r>
              <w:rPr>
                <w:rFonts w:ascii="Arial" w:eastAsia="Arial" w:hAnsi="Arial" w:cs="Arial"/>
                <w:color w:val="000000"/>
                <w:spacing w:val="0"/>
                <w:w w:val="100"/>
                <w:position w:val="0"/>
                <w:sz w:val="13"/>
                <w:szCs w:val="13"/>
              </w:rPr>
              <w:t>Для светильников с лампами накаливания</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59" w:lineRule="auto"/>
              <w:ind w:left="0" w:right="0" w:firstLine="0"/>
              <w:jc w:val="left"/>
              <w:rPr>
                <w:sz w:val="13"/>
                <w:szCs w:val="13"/>
              </w:rPr>
            </w:pPr>
            <w:r>
              <w:rPr>
                <w:rFonts w:ascii="Arial" w:eastAsia="Arial" w:hAnsi="Arial" w:cs="Arial"/>
                <w:color w:val="000000"/>
                <w:spacing w:val="0"/>
                <w:w w:val="100"/>
                <w:position w:val="0"/>
                <w:sz w:val="13"/>
                <w:szCs w:val="13"/>
              </w:rPr>
              <w:t>Присоединение к питающей сети переносных электрических приемников</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250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left"/>
              <w:rPr>
                <w:sz w:val="13"/>
                <w:szCs w:val="13"/>
              </w:rPr>
            </w:pPr>
            <w:r>
              <w:rPr>
                <w:rFonts w:ascii="Arial" w:eastAsia="Arial" w:hAnsi="Arial" w:cs="Arial"/>
                <w:color w:val="000000"/>
                <w:spacing w:val="0"/>
                <w:w w:val="100"/>
                <w:position w:val="0"/>
                <w:sz w:val="13"/>
                <w:szCs w:val="13"/>
              </w:rPr>
              <w:t>10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00"/>
              <w:jc w:val="both"/>
              <w:rPr>
                <w:sz w:val="13"/>
                <w:szCs w:val="13"/>
              </w:rPr>
            </w:pPr>
            <w:r>
              <w:rPr>
                <w:rFonts w:ascii="Arial" w:eastAsia="Arial" w:hAnsi="Arial" w:cs="Arial"/>
                <w:color w:val="000000"/>
                <w:spacing w:val="0"/>
                <w:w w:val="100"/>
                <w:position w:val="0"/>
                <w:sz w:val="13"/>
                <w:szCs w:val="13"/>
              </w:rPr>
              <w:t>—</w:t>
            </w:r>
          </w:p>
        </w:tc>
      </w:tr>
      <w:tr>
        <w:trPr>
          <w:trHeight w:val="240" w:hRule="exact"/>
        </w:trPr>
        <w:tc>
          <w:tcPr>
            <w:gridSpan w:val="5"/>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Предохранители однополюсные резьбовые</w:t>
            </w:r>
          </w:p>
        </w:tc>
      </w:tr>
      <w:tr>
        <w:trPr>
          <w:trHeight w:val="331"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71" w:lineRule="auto"/>
              <w:ind w:left="0" w:right="0" w:firstLine="140"/>
              <w:jc w:val="left"/>
              <w:rPr>
                <w:sz w:val="13"/>
                <w:szCs w:val="13"/>
              </w:rPr>
            </w:pPr>
            <w:r>
              <w:rPr>
                <w:rFonts w:ascii="Arial" w:eastAsia="Arial" w:hAnsi="Arial" w:cs="Arial"/>
                <w:color w:val="000000"/>
                <w:spacing w:val="0"/>
                <w:w w:val="100"/>
                <w:position w:val="0"/>
                <w:sz w:val="13"/>
                <w:szCs w:val="13"/>
              </w:rPr>
              <w:t>Для бытовой электросети</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71" w:lineRule="auto"/>
              <w:ind w:left="0" w:right="0" w:firstLine="0"/>
              <w:jc w:val="left"/>
              <w:rPr>
                <w:sz w:val="13"/>
                <w:szCs w:val="13"/>
              </w:rPr>
            </w:pPr>
            <w:r>
              <w:rPr>
                <w:rFonts w:ascii="Arial" w:eastAsia="Arial" w:hAnsi="Arial" w:cs="Arial"/>
                <w:color w:val="000000"/>
                <w:spacing w:val="0"/>
                <w:w w:val="100"/>
                <w:position w:val="0"/>
                <w:sz w:val="13"/>
                <w:szCs w:val="13"/>
              </w:rPr>
              <w:t>Защита сетей от перегрузок и токов короткого замыкания</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380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25</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00"/>
              <w:jc w:val="both"/>
              <w:rPr>
                <w:sz w:val="13"/>
                <w:szCs w:val="13"/>
              </w:rPr>
            </w:pPr>
            <w:r>
              <w:rPr>
                <w:rFonts w:ascii="Arial" w:eastAsia="Arial" w:hAnsi="Arial" w:cs="Arial"/>
                <w:color w:val="000000"/>
                <w:spacing w:val="0"/>
                <w:w w:val="100"/>
                <w:position w:val="0"/>
                <w:sz w:val="13"/>
                <w:szCs w:val="13"/>
              </w:rPr>
              <w:t>—</w:t>
            </w:r>
          </w:p>
        </w:tc>
      </w:tr>
      <w:tr>
        <w:trPr>
          <w:trHeight w:val="240" w:hRule="exact"/>
        </w:trPr>
        <w:tc>
          <w:tcPr>
            <w:gridSpan w:val="5"/>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Электроустановочные автоматы</w:t>
            </w:r>
          </w:p>
        </w:tc>
      </w:tr>
      <w:tr>
        <w:trPr>
          <w:trHeight w:val="494"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62" w:lineRule="auto"/>
              <w:ind w:left="0" w:right="0" w:firstLine="140"/>
              <w:jc w:val="left"/>
              <w:rPr>
                <w:sz w:val="13"/>
                <w:szCs w:val="13"/>
              </w:rPr>
            </w:pPr>
            <w:r>
              <w:rPr>
                <w:rFonts w:ascii="Arial" w:eastAsia="Arial" w:hAnsi="Arial" w:cs="Arial"/>
                <w:color w:val="000000"/>
                <w:spacing w:val="0"/>
                <w:w w:val="100"/>
                <w:position w:val="0"/>
                <w:sz w:val="13"/>
                <w:szCs w:val="13"/>
              </w:rPr>
              <w:t>Предохранители автоматические резьбовые</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71" w:lineRule="auto"/>
              <w:ind w:left="0" w:right="0" w:firstLine="0"/>
              <w:jc w:val="left"/>
              <w:rPr>
                <w:sz w:val="13"/>
                <w:szCs w:val="13"/>
              </w:rPr>
            </w:pPr>
            <w:r>
              <w:rPr>
                <w:rFonts w:ascii="Arial" w:eastAsia="Arial" w:hAnsi="Arial" w:cs="Arial"/>
                <w:color w:val="000000"/>
                <w:spacing w:val="0"/>
                <w:w w:val="100"/>
                <w:position w:val="0"/>
                <w:sz w:val="13"/>
                <w:szCs w:val="13"/>
              </w:rPr>
              <w:t>Защита сетей от перегрузок и токов короткого замыкания</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250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00"/>
              <w:jc w:val="both"/>
              <w:rPr>
                <w:sz w:val="13"/>
                <w:szCs w:val="13"/>
              </w:rPr>
            </w:pPr>
            <w:r>
              <w:rPr>
                <w:rFonts w:ascii="Arial" w:eastAsia="Arial" w:hAnsi="Arial" w:cs="Arial"/>
                <w:color w:val="000000"/>
                <w:spacing w:val="0"/>
                <w:w w:val="100"/>
                <w:position w:val="0"/>
                <w:sz w:val="13"/>
                <w:szCs w:val="13"/>
              </w:rPr>
              <w:t>—</w:t>
            </w:r>
          </w:p>
        </w:tc>
      </w:tr>
      <w:tr>
        <w:trPr>
          <w:trHeight w:val="533" w:hRule="exact"/>
        </w:trPr>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54" w:lineRule="auto"/>
              <w:ind w:left="0" w:right="0" w:firstLine="140"/>
              <w:jc w:val="left"/>
              <w:rPr>
                <w:sz w:val="13"/>
                <w:szCs w:val="13"/>
              </w:rPr>
            </w:pPr>
            <w:r>
              <w:rPr>
                <w:rFonts w:ascii="Arial" w:eastAsia="Arial" w:hAnsi="Arial" w:cs="Arial"/>
                <w:color w:val="000000"/>
                <w:spacing w:val="0"/>
                <w:w w:val="100"/>
                <w:position w:val="0"/>
                <w:sz w:val="13"/>
                <w:szCs w:val="13"/>
              </w:rPr>
              <w:t>Выключатели автоматические</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ind w:left="0" w:right="0" w:firstLine="0"/>
              <w:jc w:val="left"/>
              <w:rPr>
                <w:sz w:val="13"/>
                <w:szCs w:val="13"/>
              </w:rPr>
            </w:pPr>
            <w:r>
              <w:rPr>
                <w:rFonts w:ascii="Arial" w:eastAsia="Arial" w:hAnsi="Arial" w:cs="Arial"/>
                <w:color w:val="000000"/>
                <w:spacing w:val="0"/>
                <w:w w:val="100"/>
                <w:position w:val="0"/>
                <w:sz w:val="13"/>
                <w:szCs w:val="13"/>
              </w:rPr>
              <w:t xml:space="preserve">Коммутация электрических цепей и отключение нагрузки через </w:t>
            </w:r>
            <w:r>
              <w:rPr>
                <w:rFonts w:ascii="Arial" w:eastAsia="Arial" w:hAnsi="Arial" w:cs="Arial"/>
                <w:i/>
                <w:iCs/>
                <w:color w:val="000000"/>
                <w:spacing w:val="0"/>
                <w:w w:val="100"/>
                <w:position w:val="0"/>
                <w:sz w:val="14"/>
                <w:szCs w:val="14"/>
              </w:rPr>
              <w:t>заданное</w:t>
            </w:r>
            <w:r>
              <w:rPr>
                <w:rFonts w:ascii="Arial" w:eastAsia="Arial" w:hAnsi="Arial" w:cs="Arial"/>
                <w:color w:val="000000"/>
                <w:spacing w:val="0"/>
                <w:w w:val="100"/>
                <w:position w:val="0"/>
                <w:sz w:val="13"/>
                <w:szCs w:val="13"/>
              </w:rPr>
              <w:t xml:space="preserve"> время</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250</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2,5</w:t>
            </w:r>
          </w:p>
        </w:tc>
        <w:tc>
          <w:tcPr>
            <w:tcBorders>
              <w:top w:val="single" w:sz="4"/>
              <w:left w:val="single" w:sz="4"/>
              <w:bottom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00"/>
              <w:jc w:val="both"/>
              <w:rPr>
                <w:sz w:val="13"/>
                <w:szCs w:val="13"/>
              </w:rPr>
            </w:pPr>
            <w:r>
              <w:rPr>
                <w:rFonts w:ascii="Arial" w:eastAsia="Arial" w:hAnsi="Arial" w:cs="Arial"/>
                <w:color w:val="000000"/>
                <w:spacing w:val="0"/>
                <w:w w:val="100"/>
                <w:position w:val="0"/>
                <w:sz w:val="13"/>
                <w:szCs w:val="13"/>
              </w:rPr>
              <w:t>—</w:t>
            </w:r>
          </w:p>
        </w:tc>
      </w:tr>
    </w:tbl>
    <w:p>
      <w:pPr>
        <w:pStyle w:val="Style54"/>
        <w:keepNext/>
        <w:keepLines/>
        <w:widowControl w:val="0"/>
        <w:numPr>
          <w:ilvl w:val="0"/>
          <w:numId w:val="97"/>
        </w:numPr>
        <w:shd w:val="clear" w:color="auto" w:fill="auto"/>
        <w:tabs>
          <w:tab w:pos="639" w:val="left"/>
        </w:tabs>
        <w:bidi w:val="0"/>
        <w:spacing w:before="0" w:after="320" w:line="240" w:lineRule="auto"/>
        <w:ind w:left="0" w:right="0" w:firstLine="0"/>
        <w:jc w:val="center"/>
      </w:pPr>
      <w:bookmarkStart w:id="278" w:name="bookmark278"/>
      <w:bookmarkStart w:id="279" w:name="bookmark279"/>
      <w:bookmarkStart w:id="280" w:name="bookmark280"/>
      <w:bookmarkStart w:id="281" w:name="bookmark281"/>
      <w:bookmarkEnd w:id="280"/>
      <w:r>
        <w:rPr>
          <w:color w:val="000000"/>
          <w:spacing w:val="0"/>
          <w:w w:val="100"/>
          <w:position w:val="0"/>
        </w:rPr>
        <w:t>Электрические соединители</w:t>
      </w:r>
      <w:bookmarkEnd w:id="278"/>
      <w:bookmarkEnd w:id="279"/>
      <w:bookmarkEnd w:id="281"/>
    </w:p>
    <w:p>
      <w:pPr>
        <w:pStyle w:val="Style57"/>
        <w:keepNext/>
        <w:keepLines/>
        <w:widowControl w:val="0"/>
        <w:shd w:val="clear" w:color="auto" w:fill="auto"/>
        <w:bidi w:val="0"/>
        <w:spacing w:before="0" w:line="257" w:lineRule="auto"/>
        <w:ind w:left="0" w:right="0" w:firstLine="0"/>
        <w:jc w:val="center"/>
      </w:pPr>
      <w:bookmarkStart w:id="282" w:name="bookmark282"/>
      <w:bookmarkStart w:id="283" w:name="bookmark283"/>
      <w:bookmarkStart w:id="284" w:name="bookmark284"/>
      <w:r>
        <w:rPr>
          <w:color w:val="000000"/>
          <w:spacing w:val="0"/>
          <w:w w:val="100"/>
          <w:position w:val="0"/>
        </w:rPr>
        <w:t>Назначение</w:t>
      </w:r>
      <w:bookmarkEnd w:id="282"/>
      <w:bookmarkEnd w:id="283"/>
      <w:bookmarkEnd w:id="284"/>
    </w:p>
    <w:p>
      <w:pPr>
        <w:pStyle w:val="Style28"/>
        <w:keepNext w:val="0"/>
        <w:keepLines w:val="0"/>
        <w:widowControl w:val="0"/>
        <w:shd w:val="clear" w:color="auto" w:fill="auto"/>
        <w:bidi w:val="0"/>
        <w:spacing w:before="0" w:after="240"/>
        <w:ind w:left="0" w:right="0"/>
        <w:jc w:val="both"/>
      </w:pPr>
      <w:r>
        <w:rPr>
          <w:b/>
          <w:bCs/>
          <w:color w:val="000000"/>
          <w:spacing w:val="0"/>
          <w:w w:val="100"/>
          <w:position w:val="0"/>
        </w:rPr>
        <w:t xml:space="preserve">Штепсельные соединения </w:t>
      </w:r>
      <w:r>
        <w:rPr>
          <w:color w:val="000000"/>
          <w:spacing w:val="0"/>
          <w:w w:val="100"/>
          <w:position w:val="0"/>
        </w:rPr>
        <w:t>предназначены для включения однофазных и трехфазных электроприборов с номинальны</w:t>
        <w:softHyphen/>
        <w:t xml:space="preserve">ми токами до 10 А в сеть напряжением 220 В и до 25 А в сеть 380 В. Сущность электрического соединения состоит в том, что в одной из групп контактного соединения присутствует </w:t>
      </w:r>
      <w:r>
        <w:rPr>
          <w:b/>
          <w:bCs/>
          <w:color w:val="000000"/>
          <w:spacing w:val="0"/>
          <w:w w:val="100"/>
          <w:position w:val="0"/>
        </w:rPr>
        <w:t>пружин</w:t>
        <w:softHyphen/>
        <w:t>ный зажим.</w:t>
      </w:r>
    </w:p>
    <w:p>
      <w:pPr>
        <w:pStyle w:val="Style57"/>
        <w:keepNext/>
        <w:keepLines/>
        <w:widowControl w:val="0"/>
        <w:shd w:val="clear" w:color="auto" w:fill="auto"/>
        <w:bidi w:val="0"/>
        <w:spacing w:before="0" w:line="257" w:lineRule="auto"/>
        <w:ind w:left="0" w:right="0" w:firstLine="0"/>
        <w:jc w:val="center"/>
      </w:pPr>
      <w:bookmarkStart w:id="285" w:name="bookmark285"/>
      <w:bookmarkStart w:id="286" w:name="bookmark286"/>
      <w:bookmarkStart w:id="287" w:name="bookmark287"/>
      <w:r>
        <w:rPr>
          <w:color w:val="000000"/>
          <w:spacing w:val="0"/>
          <w:w w:val="100"/>
          <w:position w:val="0"/>
        </w:rPr>
        <w:t>Разновидности</w:t>
      </w:r>
      <w:bookmarkEnd w:id="285"/>
      <w:bookmarkEnd w:id="286"/>
      <w:bookmarkEnd w:id="287"/>
    </w:p>
    <w:p>
      <w:pPr>
        <w:pStyle w:val="Style28"/>
        <w:keepNext w:val="0"/>
        <w:keepLines w:val="0"/>
        <w:widowControl w:val="0"/>
        <w:shd w:val="clear" w:color="auto" w:fill="auto"/>
        <w:bidi w:val="0"/>
        <w:spacing w:before="0" w:line="252" w:lineRule="auto"/>
        <w:ind w:left="0" w:right="0"/>
        <w:jc w:val="both"/>
      </w:pPr>
      <w:r>
        <w:rPr>
          <w:color w:val="000000"/>
          <w:spacing w:val="0"/>
          <w:w w:val="100"/>
          <w:position w:val="0"/>
        </w:rPr>
        <w:t>Двухполюсные штепсельные соединения выпускают с цилин</w:t>
        <w:softHyphen/>
        <w:t>дрическими или плоскими контактами, трехполюсные — только с плоскими контактами. Штепсельные соединения с плоскими контактами имеют меньшие размеры и больший срок службы.</w:t>
      </w:r>
    </w:p>
    <w:p>
      <w:pPr>
        <w:pStyle w:val="Style28"/>
        <w:keepNext w:val="0"/>
        <w:keepLines w:val="0"/>
        <w:widowControl w:val="0"/>
        <w:shd w:val="clear" w:color="auto" w:fill="auto"/>
        <w:bidi w:val="0"/>
        <w:spacing w:before="0"/>
        <w:ind w:left="0" w:right="0"/>
        <w:jc w:val="both"/>
      </w:pPr>
      <w:r>
        <w:rPr>
          <w:color w:val="000000"/>
          <w:spacing w:val="0"/>
          <w:w w:val="100"/>
          <w:position w:val="0"/>
        </w:rPr>
        <w:t>Кроме двухконтактных, применяют штепсельные соедини</w:t>
        <w:softHyphen/>
        <w:t>тели с двумя питающими и одним заземляющим плоскими кон</w:t>
        <w:softHyphen/>
        <w:t>тактами, изготовляемыми как для открытой, так и для скрытой установки, с двумя цилиндрическими питающими и одним плоским заземляющим контактом, расположенным в корпусе соединителя, трехполюсные — с тремя питающими и одним за</w:t>
        <w:softHyphen/>
        <w:t>земляющим плоскими контактами.</w:t>
      </w:r>
    </w:p>
    <w:p>
      <w:pPr>
        <w:pStyle w:val="Style28"/>
        <w:keepNext w:val="0"/>
        <w:keepLines w:val="0"/>
        <w:widowControl w:val="0"/>
        <w:shd w:val="clear" w:color="auto" w:fill="auto"/>
        <w:bidi w:val="0"/>
        <w:spacing w:before="0"/>
        <w:ind w:left="0" w:right="0"/>
        <w:jc w:val="both"/>
      </w:pPr>
      <w:r>
        <w:rPr>
          <w:color w:val="000000"/>
          <w:spacing w:val="0"/>
          <w:w w:val="100"/>
          <w:position w:val="0"/>
        </w:rPr>
        <w:t>Выпускаются штепсельные розетки для установки над плин</w:t>
        <w:softHyphen/>
        <w:t>тусами (надплинтусные), которые в целях безопасности снабже</w:t>
        <w:softHyphen/>
        <w:t>ны поворотной шайбой для подключения вилки только после ее поворота на определенный угол, что повышает их безопасность. Нижняя часть этих розеток выполняет функции ответвительной коробки. Для установки на электротехническом плинтусе приме</w:t>
        <w:softHyphen/>
        <w:t>няют специальные штепсельные розетки с плоскими контакта</w:t>
        <w:softHyphen/>
        <w:t>ми, рассчитанные на одновременное подключение двух вилок.</w:t>
      </w:r>
    </w:p>
    <w:p>
      <w:pPr>
        <w:pStyle w:val="Style28"/>
        <w:keepNext w:val="0"/>
        <w:keepLines w:val="0"/>
        <w:widowControl w:val="0"/>
        <w:shd w:val="clear" w:color="auto" w:fill="auto"/>
        <w:bidi w:val="0"/>
        <w:spacing w:before="0"/>
        <w:ind w:left="0" w:right="0"/>
        <w:jc w:val="both"/>
        <w:sectPr>
          <w:headerReference w:type="default" r:id="rId127"/>
          <w:footerReference w:type="default" r:id="rId128"/>
          <w:headerReference w:type="even" r:id="rId129"/>
          <w:footerReference w:type="even" r:id="rId130"/>
          <w:headerReference w:type="first" r:id="rId131"/>
          <w:footerReference w:type="first" r:id="rId132"/>
          <w:footnotePr>
            <w:pos w:val="pageBottom"/>
            <w:numFmt w:val="decimal"/>
            <w:numStart w:val="2"/>
            <w:numRestart w:val="continuous"/>
            <w15:footnoteColumns w:val="1"/>
          </w:footnotePr>
          <w:pgSz w:w="8400" w:h="11900"/>
          <w:pgMar w:top="1079" w:right="1412" w:bottom="1063" w:left="652" w:header="0" w:footer="3" w:gutter="0"/>
          <w:cols w:space="720"/>
          <w:noEndnote/>
          <w:titlePg/>
          <w:rtlGutter w:val="0"/>
          <w:docGrid w:linePitch="360"/>
        </w:sectPr>
      </w:pPr>
      <w:r>
        <w:rPr>
          <w:color w:val="000000"/>
          <w:spacing w:val="0"/>
          <w:w w:val="100"/>
          <w:position w:val="0"/>
        </w:rPr>
        <w:t>Кроме этого, в некоторых приборах зарубежного произ</w:t>
        <w:softHyphen/>
        <w:t xml:space="preserve">водства конструкция вилочного соединителя отличается от отечественной (плоские штифты и т.д.). Для их применения нужно приобрести специальные </w:t>
      </w:r>
      <w:r>
        <w:rPr>
          <w:b/>
          <w:bCs/>
          <w:color w:val="000000"/>
          <w:spacing w:val="0"/>
          <w:w w:val="100"/>
          <w:position w:val="0"/>
        </w:rPr>
        <w:t xml:space="preserve">переходные устройства </w:t>
      </w:r>
      <w:r>
        <w:rPr>
          <w:color w:val="000000"/>
          <w:spacing w:val="0"/>
          <w:w w:val="100"/>
          <w:position w:val="0"/>
        </w:rPr>
        <w:t>(если их не было в комплекте оборудования). Изготавливаются как отдельные, так и спаренные (строенные) розетки, предназначен</w:t>
        <w:softHyphen/>
        <w:t>ные для одновременного включения нескольких приборов.</w:t>
      </w:r>
    </w:p>
    <w:p>
      <w:pPr>
        <w:pStyle w:val="Style59"/>
        <w:keepNext w:val="0"/>
        <w:keepLines w:val="0"/>
        <w:widowControl w:val="0"/>
        <w:shd w:val="clear" w:color="auto" w:fill="auto"/>
        <w:bidi w:val="0"/>
        <w:spacing w:before="0" w:after="60" w:line="252" w:lineRule="auto"/>
        <w:ind w:left="0" w:right="0" w:firstLine="0"/>
        <w:jc w:val="both"/>
      </w:pPr>
      <w:r>
        <w:drawing>
          <wp:anchor distT="0" distB="0" distL="63500" distR="63500" simplePos="0" relativeHeight="125829523" behindDoc="0" locked="0" layoutInCell="1" allowOverlap="1">
            <wp:simplePos x="0" y="0"/>
            <wp:positionH relativeFrom="page">
              <wp:posOffset>499110</wp:posOffset>
            </wp:positionH>
            <wp:positionV relativeFrom="paragraph">
              <wp:posOffset>38100</wp:posOffset>
            </wp:positionV>
            <wp:extent cx="255905" cy="353695"/>
            <wp:wrapSquare wrapText="right"/>
            <wp:docPr id="326" name="Shape 326"/>
            <a:graphic xmlns:a="http://schemas.openxmlformats.org/drawingml/2006/main">
              <a:graphicData uri="http://schemas.openxmlformats.org/drawingml/2006/picture">
                <pic:pic xmlns:pic="http://schemas.openxmlformats.org/drawingml/2006/picture">
                  <pic:nvPicPr>
                    <pic:cNvPr id="327" name="Picture box 327"/>
                    <pic:cNvPicPr/>
                  </pic:nvPicPr>
                  <pic:blipFill>
                    <a:blip r:embed="rId133"/>
                    <a:stretch/>
                  </pic:blipFill>
                  <pic:spPr>
                    <a:xfrm>
                      <a:ext cx="255905" cy="353695"/>
                    </a:xfrm>
                    <a:prstGeom prst="rect"/>
                  </pic:spPr>
                </pic:pic>
              </a:graphicData>
            </a:graphic>
          </wp:anchor>
        </w:drawing>
      </w:r>
      <w:r>
        <w:rPr>
          <w:b/>
          <w:bCs/>
          <w:color w:val="000000"/>
          <w:spacing w:val="0"/>
          <w:w w:val="100"/>
          <w:position w:val="0"/>
        </w:rPr>
        <w:t xml:space="preserve">Внимание! </w:t>
      </w:r>
      <w:r>
        <w:rPr>
          <w:color w:val="000000"/>
          <w:spacing w:val="0"/>
          <w:w w:val="100"/>
          <w:position w:val="0"/>
        </w:rPr>
        <w:t>Суммарная мощность приборов не должна превы</w:t>
        <w:softHyphen/>
        <w:t>шать допустимую токовую нагружу, проставленную на данной розетке.</w:t>
      </w:r>
    </w:p>
    <w:p>
      <w:pPr>
        <w:pStyle w:val="Style28"/>
        <w:keepNext w:val="0"/>
        <w:keepLines w:val="0"/>
        <w:widowControl w:val="0"/>
        <w:shd w:val="clear" w:color="auto" w:fill="auto"/>
        <w:bidi w:val="0"/>
        <w:spacing w:before="0" w:after="100" w:line="254" w:lineRule="auto"/>
        <w:ind w:left="0" w:right="0"/>
        <w:jc w:val="both"/>
      </w:pPr>
      <w:r>
        <w:drawing>
          <wp:anchor distT="0" distB="0" distL="76200" distR="76200" simplePos="0" relativeHeight="125829524" behindDoc="0" locked="0" layoutInCell="1" allowOverlap="1">
            <wp:simplePos x="0" y="0"/>
            <wp:positionH relativeFrom="page">
              <wp:posOffset>447675</wp:posOffset>
            </wp:positionH>
            <wp:positionV relativeFrom="paragraph">
              <wp:posOffset>1130300</wp:posOffset>
            </wp:positionV>
            <wp:extent cx="298450" cy="389890"/>
            <wp:wrapSquare wrapText="right"/>
            <wp:docPr id="328" name="Shape 328"/>
            <a:graphic xmlns:a="http://schemas.openxmlformats.org/drawingml/2006/main">
              <a:graphicData uri="http://schemas.openxmlformats.org/drawingml/2006/picture">
                <pic:pic xmlns:pic="http://schemas.openxmlformats.org/drawingml/2006/picture">
                  <pic:nvPicPr>
                    <pic:cNvPr id="329" name="Picture box 329"/>
                    <pic:cNvPicPr/>
                  </pic:nvPicPr>
                  <pic:blipFill>
                    <a:blip r:embed="rId135"/>
                    <a:stretch/>
                  </pic:blipFill>
                  <pic:spPr>
                    <a:xfrm>
                      <a:ext cx="298450" cy="389890"/>
                    </a:xfrm>
                    <a:prstGeom prst="rect"/>
                  </pic:spPr>
                </pic:pic>
              </a:graphicData>
            </a:graphic>
          </wp:anchor>
        </w:drawing>
      </w:r>
      <w:r>
        <w:rPr>
          <w:color w:val="000000"/>
          <w:spacing w:val="0"/>
          <w:w w:val="100"/>
          <w:position w:val="0"/>
        </w:rPr>
        <w:t>Для включения электрических приборов в местах, где от</w:t>
        <w:softHyphen/>
        <w:t xml:space="preserve">сутствует розетка, применяют </w:t>
      </w:r>
      <w:r>
        <w:rPr>
          <w:b/>
          <w:bCs/>
          <w:color w:val="000000"/>
          <w:spacing w:val="0"/>
          <w:w w:val="100"/>
          <w:position w:val="0"/>
        </w:rPr>
        <w:t xml:space="preserve">удлинители </w:t>
      </w:r>
      <w:r>
        <w:rPr>
          <w:color w:val="000000"/>
          <w:spacing w:val="0"/>
          <w:w w:val="100"/>
          <w:position w:val="0"/>
        </w:rPr>
        <w:t xml:space="preserve">или </w:t>
      </w:r>
      <w:r>
        <w:rPr>
          <w:b/>
          <w:bCs/>
          <w:color w:val="000000"/>
          <w:spacing w:val="0"/>
          <w:w w:val="100"/>
          <w:position w:val="0"/>
        </w:rPr>
        <w:t>удлинители-раз</w:t>
        <w:softHyphen/>
        <w:t xml:space="preserve">ветвители </w:t>
      </w:r>
      <w:r>
        <w:rPr>
          <w:color w:val="000000"/>
          <w:spacing w:val="0"/>
          <w:w w:val="100"/>
          <w:position w:val="0"/>
        </w:rPr>
        <w:t>(на два или три направления). Условия безопасного их применения по классу защиты аналогичны условиям обык</w:t>
        <w:softHyphen/>
        <w:t>новенного разветвителя. Шнуровую часть удлинителей следует размещать таким образом, чтобы они не создавали помех при перемещениях в квартире.</w:t>
      </w:r>
    </w:p>
    <w:p>
      <w:pPr>
        <w:pStyle w:val="Style59"/>
        <w:keepNext w:val="0"/>
        <w:keepLines w:val="0"/>
        <w:widowControl w:val="0"/>
        <w:shd w:val="clear" w:color="auto" w:fill="auto"/>
        <w:bidi w:val="0"/>
        <w:spacing w:before="0" w:after="60" w:line="252" w:lineRule="auto"/>
        <w:ind w:left="0" w:right="0" w:firstLine="0"/>
        <w:jc w:val="both"/>
      </w:pPr>
      <w:r>
        <w:rPr>
          <w:b/>
          <w:bCs/>
          <w:color w:val="000000"/>
          <w:spacing w:val="0"/>
          <w:w w:val="100"/>
          <w:position w:val="0"/>
        </w:rPr>
        <w:t xml:space="preserve">Внимание! </w:t>
      </w:r>
      <w:r>
        <w:rPr>
          <w:color w:val="000000"/>
          <w:spacing w:val="0"/>
          <w:w w:val="100"/>
          <w:position w:val="0"/>
        </w:rPr>
        <w:t>Если в доме есть домашние животные, то не ис</w:t>
        <w:softHyphen/>
        <w:t>ключены попытки перегрызть шнур удлинителя. Поэтому их нужно прокладывать в местах, недоступных для домашних животных.</w:t>
      </w:r>
    </w:p>
    <w:p>
      <w:pPr>
        <w:pStyle w:val="Style28"/>
        <w:keepNext w:val="0"/>
        <w:keepLines w:val="0"/>
        <w:widowControl w:val="0"/>
        <w:shd w:val="clear" w:color="auto" w:fill="auto"/>
        <w:bidi w:val="0"/>
        <w:spacing w:before="0" w:after="60" w:line="254" w:lineRule="auto"/>
        <w:ind w:left="0" w:right="0"/>
        <w:jc w:val="both"/>
      </w:pPr>
      <w:r>
        <w:rPr>
          <w:b/>
          <w:bCs/>
          <w:color w:val="000000"/>
          <w:spacing w:val="0"/>
          <w:w w:val="100"/>
          <w:position w:val="0"/>
        </w:rPr>
        <w:t xml:space="preserve">Гнезда розеточной части </w:t>
      </w:r>
      <w:r>
        <w:rPr>
          <w:color w:val="000000"/>
          <w:spacing w:val="0"/>
          <w:w w:val="100"/>
          <w:position w:val="0"/>
        </w:rPr>
        <w:t>соединителя защищают от доступа детей специальными пробками. Выпускаются также розетки с поворотной крышкой. Для включения вилки в такую розетку необходимо вставить штифты вилки в гнезда крышки и после поворота вилки вместе с крышкой штифты вставляются в то</w:t>
        <w:softHyphen/>
        <w:t>коведущие части розетки. При извлекании вилки из розетки крышка под действием пружины возвратится в первоначальное положение, закрывающее токоведушие гнезда. Кроме этих, су</w:t>
        <w:softHyphen/>
        <w:t>ществуют розетки с откидной крышкой на гнездах.</w:t>
      </w:r>
    </w:p>
    <w:p>
      <w:pPr>
        <w:pStyle w:val="Style28"/>
        <w:keepNext w:val="0"/>
        <w:keepLines w:val="0"/>
        <w:widowControl w:val="0"/>
        <w:shd w:val="clear" w:color="auto" w:fill="auto"/>
        <w:bidi w:val="0"/>
        <w:spacing w:before="0" w:after="280" w:line="254" w:lineRule="auto"/>
        <w:ind w:left="0" w:right="0"/>
        <w:jc w:val="both"/>
      </w:pPr>
      <w:r>
        <w:rPr>
          <w:b/>
          <w:bCs/>
          <w:color w:val="000000"/>
          <w:spacing w:val="0"/>
          <w:w w:val="100"/>
          <w:position w:val="0"/>
        </w:rPr>
        <w:t xml:space="preserve">Для бытовых электроприборов </w:t>
      </w:r>
      <w:r>
        <w:rPr>
          <w:color w:val="000000"/>
          <w:spacing w:val="0"/>
          <w:w w:val="100"/>
          <w:position w:val="0"/>
        </w:rPr>
        <w:t>со съемными шнурами при</w:t>
        <w:softHyphen/>
        <w:t>меняют специальные приборные штепсельные розетки, у кото</w:t>
        <w:softHyphen/>
        <w:t>рых нет доступных для прикосновения токоведущих деталей. На одном конце шнур имеет обычную вилку для включения в штепсельную розетку, на другом — штепсельную розетку с глубоко утопленными гнездами. Поэтому даже при включен</w:t>
        <w:softHyphen/>
        <w:t>ной вилке не опасно прикасаться к приборной розетке. Розетка надевается на штырьки, торчащие из утюга, чайника и т.п., и полностью закрывает их.</w:t>
      </w:r>
    </w:p>
    <w:p>
      <w:pPr>
        <w:pStyle w:val="Style57"/>
        <w:keepNext/>
        <w:keepLines/>
        <w:widowControl w:val="0"/>
        <w:shd w:val="clear" w:color="auto" w:fill="auto"/>
        <w:bidi w:val="0"/>
        <w:spacing w:before="0" w:after="60" w:line="254" w:lineRule="auto"/>
        <w:ind w:left="0" w:right="0" w:firstLine="0"/>
        <w:jc w:val="center"/>
      </w:pPr>
      <w:bookmarkStart w:id="288" w:name="bookmark288"/>
      <w:bookmarkStart w:id="289" w:name="bookmark289"/>
      <w:bookmarkStart w:id="290" w:name="bookmark290"/>
      <w:r>
        <w:rPr>
          <w:color w:val="000000"/>
          <w:spacing w:val="0"/>
          <w:w w:val="100"/>
          <w:position w:val="0"/>
        </w:rPr>
        <w:t>Устройство</w:t>
      </w:r>
      <w:bookmarkEnd w:id="288"/>
      <w:bookmarkEnd w:id="289"/>
      <w:bookmarkEnd w:id="290"/>
    </w:p>
    <w:p>
      <w:pPr>
        <w:pStyle w:val="Style28"/>
        <w:keepNext w:val="0"/>
        <w:keepLines w:val="0"/>
        <w:widowControl w:val="0"/>
        <w:shd w:val="clear" w:color="auto" w:fill="auto"/>
        <w:bidi w:val="0"/>
        <w:spacing w:before="0" w:after="220"/>
        <w:ind w:left="0" w:right="0"/>
        <w:jc w:val="both"/>
      </w:pPr>
      <w:r>
        <mc:AlternateContent>
          <mc:Choice Requires="wps">
            <w:drawing>
              <wp:anchor distT="0" distB="0" distL="114300" distR="114300" simplePos="0" relativeHeight="125829525" behindDoc="0" locked="0" layoutInCell="1" allowOverlap="1">
                <wp:simplePos x="0" y="0"/>
                <wp:positionH relativeFrom="page">
                  <wp:posOffset>4037965</wp:posOffset>
                </wp:positionH>
                <wp:positionV relativeFrom="paragraph">
                  <wp:posOffset>1041400</wp:posOffset>
                </wp:positionV>
                <wp:extent cx="146050" cy="137160"/>
                <wp:wrapSquare wrapText="left"/>
                <wp:docPr id="330" name="Shape 330"/>
                <a:graphic xmlns:a="http://schemas.openxmlformats.org/drawingml/2006/main">
                  <a:graphicData uri="http://schemas.microsoft.com/office/word/2010/wordprocessingShape">
                    <wps:wsp>
                      <wps:cNvSpPr txBox="1"/>
                      <wps:spPr>
                        <a:xfrm>
                          <a:ext cx="146050" cy="13716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color w:val="000000"/>
                                <w:spacing w:val="0"/>
                                <w:w w:val="100"/>
                                <w:position w:val="0"/>
                              </w:rPr>
                              <w:t>65</w:t>
                            </w:r>
                          </w:p>
                        </w:txbxContent>
                      </wps:txbx>
                      <wps:bodyPr wrap="none" lIns="0" tIns="0" rIns="0" bIns="0">
                        <a:noAutoFit/>
                      </wps:bodyPr>
                    </wps:wsp>
                  </a:graphicData>
                </a:graphic>
              </wp:anchor>
            </w:drawing>
          </mc:Choice>
          <mc:Fallback>
            <w:pict>
              <v:shape id="_x0000_s1356" type="#_x0000_t202" style="position:absolute;margin-left:317.94999999999999pt;margin-top:82.pt;width:11.5pt;height:10.800000000000001pt;z-index:-125829228;mso-wrap-distance-left:9.pt;mso-wrap-distance-right:9.pt;mso-position-horizontal-relative:page" filled="f" stroked="f">
                <v:textbox inset="0,0,0,0">
                  <w:txbxContent>
                    <w:p>
                      <w:pPr>
                        <w:pStyle w:val="Style25"/>
                        <w:keepNext w:val="0"/>
                        <w:keepLines w:val="0"/>
                        <w:widowControl w:val="0"/>
                        <w:shd w:val="clear" w:color="auto" w:fill="auto"/>
                        <w:bidi w:val="0"/>
                        <w:spacing w:before="0" w:after="0" w:line="240" w:lineRule="auto"/>
                        <w:ind w:left="0" w:right="0" w:firstLine="0"/>
                        <w:jc w:val="left"/>
                      </w:pPr>
                      <w:r>
                        <w:rPr>
                          <w:color w:val="000000"/>
                          <w:spacing w:val="0"/>
                          <w:w w:val="100"/>
                          <w:position w:val="0"/>
                        </w:rPr>
                        <w:t>65</w:t>
                      </w:r>
                    </w:p>
                  </w:txbxContent>
                </v:textbox>
                <w10:wrap type="square" side="left" anchorx="page"/>
              </v:shape>
            </w:pict>
          </mc:Fallback>
        </mc:AlternateContent>
      </w:r>
      <w:r>
        <w:rPr>
          <w:color w:val="000000"/>
          <w:spacing w:val="0"/>
          <w:w w:val="100"/>
          <w:position w:val="0"/>
        </w:rPr>
        <w:t xml:space="preserve">В старых конструкциях устойчивости контакта добивались </w:t>
      </w:r>
      <w:r>
        <w:rPr>
          <w:b/>
          <w:bCs/>
          <w:color w:val="000000"/>
          <w:spacing w:val="0"/>
          <w:w w:val="100"/>
          <w:position w:val="0"/>
        </w:rPr>
        <w:t xml:space="preserve">продольным разрезанием штифта на вилке. </w:t>
      </w:r>
      <w:r>
        <w:rPr>
          <w:color w:val="000000"/>
          <w:spacing w:val="0"/>
          <w:w w:val="100"/>
          <w:position w:val="0"/>
        </w:rPr>
        <w:t>При установке вилки в розетку разрезанные части штифта пружинили, и таким обра</w:t>
        <w:softHyphen/>
        <w:t>зом контакт уплотнялся. В современных конструкциях штифты вилок изготавливают цилиндрической формы, а уплотнение контакта происходит за счет пружинящих гнезд розетки.</w:t>
      </w:r>
    </w:p>
    <w:p>
      <w:pPr>
        <w:pStyle w:val="Style77"/>
        <w:keepNext w:val="0"/>
        <w:keepLines w:val="0"/>
        <w:widowControl w:val="0"/>
        <w:shd w:val="clear" w:color="auto" w:fill="auto"/>
        <w:bidi w:val="0"/>
        <w:spacing w:before="0" w:after="80" w:line="240" w:lineRule="auto"/>
        <w:ind w:left="0" w:right="0" w:firstLine="260"/>
        <w:jc w:val="both"/>
        <w:rPr>
          <w:sz w:val="12"/>
          <w:szCs w:val="12"/>
        </w:rPr>
        <w:sectPr>
          <w:headerReference w:type="default" r:id="rId137"/>
          <w:footerReference w:type="default" r:id="rId138"/>
          <w:headerReference w:type="even" r:id="rId139"/>
          <w:footerReference w:type="even" r:id="rId140"/>
          <w:footnotePr>
            <w:pos w:val="pageBottom"/>
            <w:numFmt w:val="decimal"/>
            <w:numStart w:val="2"/>
            <w:numRestart w:val="continuous"/>
            <w15:footnoteColumns w:val="1"/>
          </w:footnotePr>
          <w:pgSz w:w="8400" w:h="11900"/>
          <w:pgMar w:top="973" w:right="1739" w:bottom="431" w:left="335" w:header="545" w:footer="3" w:gutter="0"/>
          <w:pgNumType w:start="66"/>
          <w:cols w:space="720"/>
          <w:noEndnote/>
          <w:rtlGutter w:val="0"/>
          <w:docGrid w:linePitch="360"/>
        </w:sectPr>
      </w:pPr>
      <w:r>
        <w:rPr>
          <w:color w:val="000000"/>
          <w:spacing w:val="0"/>
          <w:w w:val="100"/>
          <w:position w:val="0"/>
          <w:sz w:val="12"/>
          <w:szCs w:val="12"/>
        </w:rPr>
        <w:t>3 Зак 563</w:t>
      </w:r>
    </w:p>
    <w:p>
      <w:pPr>
        <w:widowControl w:val="0"/>
        <w:spacing w:line="123" w:lineRule="exact"/>
        <w:rPr>
          <w:sz w:val="10"/>
          <w:szCs w:val="10"/>
        </w:rPr>
      </w:pPr>
    </w:p>
    <w:p>
      <w:pPr>
        <w:widowControl w:val="0"/>
        <w:spacing w:line="1" w:lineRule="exact"/>
        <w:sectPr>
          <w:headerReference w:type="default" r:id="rId141"/>
          <w:footerReference w:type="default" r:id="rId142"/>
          <w:headerReference w:type="even" r:id="rId143"/>
          <w:footerReference w:type="even" r:id="rId144"/>
          <w:footnotePr>
            <w:pos w:val="pageBottom"/>
            <w:numFmt w:val="decimal"/>
            <w:numStart w:val="2"/>
            <w:numRestart w:val="continuous"/>
            <w15:footnoteColumns w:val="1"/>
          </w:footnotePr>
          <w:pgSz w:w="8400" w:h="11900"/>
          <w:pgMar w:top="807" w:right="1441" w:bottom="841" w:left="576" w:header="0" w:footer="3" w:gutter="0"/>
          <w:pgNumType w:start="66"/>
          <w:cols w:space="720"/>
          <w:noEndnote/>
          <w:rtlGutter w:val="0"/>
          <w:docGrid w:linePitch="360"/>
        </w:sectPr>
      </w:pPr>
    </w:p>
    <w:p>
      <w:pPr>
        <w:pStyle w:val="Style59"/>
        <w:keepNext w:val="0"/>
        <w:keepLines w:val="0"/>
        <w:widowControl w:val="0"/>
        <w:shd w:val="clear" w:color="auto" w:fill="auto"/>
        <w:bidi w:val="0"/>
        <w:spacing w:before="0" w:after="100" w:line="262" w:lineRule="auto"/>
        <w:ind w:left="0" w:right="0" w:firstLine="0"/>
        <w:jc w:val="both"/>
      </w:pPr>
      <w:r>
        <w:drawing>
          <wp:anchor distT="0" distB="0" distL="88900" distR="88900" simplePos="0" relativeHeight="125829527" behindDoc="0" locked="0" layoutInCell="1" allowOverlap="1">
            <wp:simplePos x="0" y="0"/>
            <wp:positionH relativeFrom="page">
              <wp:posOffset>652145</wp:posOffset>
            </wp:positionH>
            <wp:positionV relativeFrom="paragraph">
              <wp:posOffset>38100</wp:posOffset>
            </wp:positionV>
            <wp:extent cx="255905" cy="359410"/>
            <wp:wrapSquare wrapText="right"/>
            <wp:docPr id="336" name="Shape 336"/>
            <a:graphic xmlns:a="http://schemas.openxmlformats.org/drawingml/2006/main">
              <a:graphicData uri="http://schemas.openxmlformats.org/drawingml/2006/picture">
                <pic:pic xmlns:pic="http://schemas.openxmlformats.org/drawingml/2006/picture">
                  <pic:nvPicPr>
                    <pic:cNvPr id="337" name="Picture box 337"/>
                    <pic:cNvPicPr/>
                  </pic:nvPicPr>
                  <pic:blipFill>
                    <a:blip r:embed="rId145"/>
                    <a:stretch/>
                  </pic:blipFill>
                  <pic:spPr>
                    <a:xfrm>
                      <a:ext cx="255905" cy="359410"/>
                    </a:xfrm>
                    <a:prstGeom prst="rect"/>
                  </pic:spPr>
                </pic:pic>
              </a:graphicData>
            </a:graphic>
          </wp:anchor>
        </w:drawing>
      </w:r>
      <w:r>
        <w:rPr>
          <w:color w:val="000000"/>
          <w:spacing w:val="0"/>
          <w:w w:val="100"/>
          <w:position w:val="0"/>
        </w:rPr>
        <w:t>Внимание!</w:t>
      </w:r>
    </w:p>
    <w:p>
      <w:pPr>
        <w:pStyle w:val="Style59"/>
        <w:keepNext w:val="0"/>
        <w:keepLines w:val="0"/>
        <w:widowControl w:val="0"/>
        <w:shd w:val="clear" w:color="auto" w:fill="auto"/>
        <w:bidi w:val="0"/>
        <w:spacing w:before="0" w:after="40" w:line="262" w:lineRule="auto"/>
        <w:ind w:left="0" w:right="0" w:firstLine="0"/>
        <w:jc w:val="both"/>
      </w:pPr>
      <w:r>
        <w:rPr>
          <w:color w:val="000000"/>
          <w:spacing w:val="0"/>
          <w:w w:val="100"/>
          <w:position w:val="0"/>
        </w:rPr>
        <w:t>Старые розетки с новыми вилками не создают надежного кон</w:t>
        <w:softHyphen/>
        <w:t>такта из-за отсутствия пружинящей части.</w:t>
      </w:r>
    </w:p>
    <w:p>
      <w:pPr>
        <w:pStyle w:val="Style28"/>
        <w:keepNext w:val="0"/>
        <w:keepLines w:val="0"/>
        <w:widowControl w:val="0"/>
        <w:shd w:val="clear" w:color="auto" w:fill="auto"/>
        <w:bidi w:val="0"/>
        <w:spacing w:before="0" w:line="240" w:lineRule="auto"/>
        <w:ind w:left="0" w:right="0" w:firstLine="340"/>
        <w:jc w:val="both"/>
        <w:rPr>
          <w:sz w:val="22"/>
          <w:szCs w:val="22"/>
        </w:rPr>
      </w:pPr>
      <w:r>
        <w:rPr>
          <w:color w:val="000000"/>
          <w:spacing w:val="0"/>
          <w:w w:val="100"/>
          <w:position w:val="0"/>
          <w:sz w:val="20"/>
          <w:szCs w:val="20"/>
        </w:rPr>
        <w:t xml:space="preserve">Штепсельные соединители </w:t>
      </w:r>
      <w:r>
        <w:rPr>
          <w:color w:val="000000"/>
          <w:spacing w:val="0"/>
          <w:w w:val="100"/>
          <w:position w:val="0"/>
          <w:sz w:val="22"/>
          <w:szCs w:val="22"/>
        </w:rPr>
        <w:t>состоят из розеточной и штеп</w:t>
        <w:softHyphen/>
        <w:t>сельной частей с цилиндрическими, плоскими или комбиниро</w:t>
        <w:softHyphen/>
        <w:t>ванными штифтовыми контактами. Между контактами должно быть определенное расстояние (19 мм для цилиндрических и 12,7 мм для плоских).</w:t>
      </w:r>
    </w:p>
    <w:p>
      <w:pPr>
        <w:pStyle w:val="Style28"/>
        <w:keepNext w:val="0"/>
        <w:keepLines w:val="0"/>
        <w:widowControl w:val="0"/>
        <w:shd w:val="clear" w:color="auto" w:fill="auto"/>
        <w:bidi w:val="0"/>
        <w:spacing w:before="0" w:after="280" w:line="233" w:lineRule="auto"/>
        <w:ind w:left="0" w:right="0" w:firstLine="340"/>
        <w:jc w:val="both"/>
        <w:rPr>
          <w:sz w:val="22"/>
          <w:szCs w:val="22"/>
        </w:rPr>
      </w:pPr>
      <w:r>
        <w:rPr>
          <w:color w:val="000000"/>
          <w:spacing w:val="0"/>
          <w:w w:val="100"/>
          <w:position w:val="0"/>
          <w:sz w:val="20"/>
          <w:szCs w:val="20"/>
        </w:rPr>
        <w:t xml:space="preserve">Розеточная часть </w:t>
      </w:r>
      <w:r>
        <w:rPr>
          <w:color w:val="000000"/>
          <w:spacing w:val="0"/>
          <w:w w:val="100"/>
          <w:position w:val="0"/>
          <w:sz w:val="22"/>
          <w:szCs w:val="22"/>
        </w:rPr>
        <w:t>комбинированных штепсельных соедините</w:t>
        <w:softHyphen/>
        <w:t>лей (штепсельных розеток) позволяет подсоединять вилочную часть (вилки) как с цилиндрическими, так и плоскими контак</w:t>
        <w:softHyphen/>
        <w:t>тами. Вилки, как правило, имеют неразборную конструкцию и запрессовываются на конце шнура, который входит в комплекты бытовых приборов и аппаратов. Для повышения безопасности цилиндрические контактные шнуры неразъемных вилок опрес</w:t>
        <w:softHyphen/>
        <w:t>совывают у основания пластиком на длине 10 мм. Разборные вилки чаше всего используют для комплектации приборов не</w:t>
        <w:softHyphen/>
        <w:t>бытового назначения, а также для замены неразъемных вилок, вышедших из строя.</w:t>
      </w:r>
    </w:p>
    <w:p>
      <w:pPr>
        <w:pStyle w:val="Style57"/>
        <w:keepNext/>
        <w:keepLines/>
        <w:widowControl w:val="0"/>
        <w:shd w:val="clear" w:color="auto" w:fill="auto"/>
        <w:bidi w:val="0"/>
        <w:spacing w:before="0" w:line="257" w:lineRule="auto"/>
        <w:ind w:left="0" w:right="0" w:firstLine="0"/>
        <w:jc w:val="center"/>
      </w:pPr>
      <w:bookmarkStart w:id="296" w:name="bookmark296"/>
      <w:bookmarkStart w:id="297" w:name="bookmark297"/>
      <w:bookmarkStart w:id="298" w:name="bookmark298"/>
      <w:r>
        <w:rPr>
          <w:color w:val="000000"/>
          <w:spacing w:val="0"/>
          <w:w w:val="100"/>
          <w:position w:val="0"/>
        </w:rPr>
        <w:t>Условные обозначения степени защиты розеток</w:t>
      </w:r>
      <w:bookmarkEnd w:id="296"/>
      <w:bookmarkEnd w:id="297"/>
      <w:bookmarkEnd w:id="298"/>
    </w:p>
    <w:p>
      <w:pPr>
        <w:pStyle w:val="Style28"/>
        <w:keepNext w:val="0"/>
        <w:keepLines w:val="0"/>
        <w:widowControl w:val="0"/>
        <w:shd w:val="clear" w:color="auto" w:fill="auto"/>
        <w:bidi w:val="0"/>
        <w:spacing w:before="0" w:after="100" w:line="233" w:lineRule="auto"/>
        <w:ind w:left="0" w:right="0" w:firstLine="340"/>
        <w:jc w:val="both"/>
        <w:rPr>
          <w:sz w:val="22"/>
          <w:szCs w:val="22"/>
        </w:rPr>
      </w:pPr>
      <w:r>
        <mc:AlternateContent>
          <mc:Choice Requires="wps">
            <w:drawing>
              <wp:anchor distT="88900" distB="0" distL="114300" distR="114300" simplePos="0" relativeHeight="125829528" behindDoc="0" locked="0" layoutInCell="1" allowOverlap="1">
                <wp:simplePos x="0" y="0"/>
                <wp:positionH relativeFrom="page">
                  <wp:posOffset>1441450</wp:posOffset>
                </wp:positionH>
                <wp:positionV relativeFrom="paragraph">
                  <wp:posOffset>495300</wp:posOffset>
                </wp:positionV>
                <wp:extent cx="1060450" cy="709930"/>
                <wp:wrapTopAndBottom/>
                <wp:docPr id="338" name="Shape 338"/>
                <a:graphic xmlns:a="http://schemas.openxmlformats.org/drawingml/2006/main">
                  <a:graphicData uri="http://schemas.microsoft.com/office/word/2010/wordprocessingShape">
                    <wps:wsp>
                      <wps:cNvSpPr txBox="1"/>
                      <wps:spPr>
                        <a:xfrm>
                          <a:ext cx="1060450" cy="709930"/>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Lucida Sans Unicode" w:eastAsia="Lucida Sans Unicode" w:hAnsi="Lucida Sans Unicode" w:cs="Lucida Sans Unicode"/>
                                <w:color w:val="000000"/>
                                <w:spacing w:val="0"/>
                                <w:w w:val="100"/>
                                <w:position w:val="0"/>
                                <w:sz w:val="11"/>
                                <w:szCs w:val="11"/>
                              </w:rPr>
                              <w:t>0 — защиты нет</w:t>
                            </w:r>
                          </w:p>
                          <w:p>
                            <w:pPr>
                              <w:pStyle w:val="Style11"/>
                              <w:keepNext w:val="0"/>
                              <w:keepLines w:val="0"/>
                              <w:widowControl w:val="0"/>
                              <w:numPr>
                                <w:ilvl w:val="0"/>
                                <w:numId w:val="99"/>
                              </w:numPr>
                              <w:shd w:val="clear" w:color="auto" w:fill="auto"/>
                              <w:tabs>
                                <w:tab w:pos="96" w:val="left"/>
                              </w:tabs>
                              <w:bidi w:val="0"/>
                              <w:spacing w:before="0" w:after="0" w:line="204" w:lineRule="auto"/>
                              <w:ind w:left="0" w:right="0" w:firstLine="0"/>
                              <w:jc w:val="left"/>
                              <w:rPr>
                                <w:sz w:val="11"/>
                                <w:szCs w:val="11"/>
                              </w:rPr>
                            </w:pPr>
                            <w:bookmarkStart w:id="291" w:name="bookmark291"/>
                            <w:bookmarkEnd w:id="291"/>
                            <w:r>
                              <w:rPr>
                                <w:rFonts w:ascii="Lucida Sans Unicode" w:eastAsia="Lucida Sans Unicode" w:hAnsi="Lucida Sans Unicode" w:cs="Lucida Sans Unicode"/>
                                <w:color w:val="000000"/>
                                <w:spacing w:val="0"/>
                                <w:w w:val="100"/>
                                <w:position w:val="0"/>
                                <w:sz w:val="11"/>
                                <w:szCs w:val="11"/>
                              </w:rPr>
                              <w:t>— размером от 50 мм.</w:t>
                            </w:r>
                          </w:p>
                          <w:p>
                            <w:pPr>
                              <w:pStyle w:val="Style11"/>
                              <w:keepNext w:val="0"/>
                              <w:keepLines w:val="0"/>
                              <w:widowControl w:val="0"/>
                              <w:numPr>
                                <w:ilvl w:val="0"/>
                                <w:numId w:val="99"/>
                              </w:numPr>
                              <w:shd w:val="clear" w:color="auto" w:fill="auto"/>
                              <w:tabs>
                                <w:tab w:pos="101" w:val="left"/>
                              </w:tabs>
                              <w:bidi w:val="0"/>
                              <w:spacing w:before="0" w:after="0" w:line="216" w:lineRule="auto"/>
                              <w:ind w:left="0" w:right="0" w:firstLine="0"/>
                              <w:jc w:val="left"/>
                              <w:rPr>
                                <w:sz w:val="11"/>
                                <w:szCs w:val="11"/>
                              </w:rPr>
                            </w:pPr>
                            <w:bookmarkStart w:id="292" w:name="bookmark292"/>
                            <w:bookmarkEnd w:id="292"/>
                            <w:r>
                              <w:rPr>
                                <w:rFonts w:ascii="Lucida Sans Unicode" w:eastAsia="Lucida Sans Unicode" w:hAnsi="Lucida Sans Unicode" w:cs="Lucida Sans Unicode"/>
                                <w:color w:val="000000"/>
                                <w:spacing w:val="0"/>
                                <w:w w:val="100"/>
                                <w:position w:val="0"/>
                                <w:sz w:val="11"/>
                                <w:szCs w:val="11"/>
                              </w:rPr>
                              <w:t>— размере?-’ от 12 мм.</w:t>
                            </w:r>
                          </w:p>
                          <w:p>
                            <w:pPr>
                              <w:pStyle w:val="Style11"/>
                              <w:keepNext w:val="0"/>
                              <w:keepLines w:val="0"/>
                              <w:widowControl w:val="0"/>
                              <w:numPr>
                                <w:ilvl w:val="0"/>
                                <w:numId w:val="99"/>
                              </w:numPr>
                              <w:shd w:val="clear" w:color="auto" w:fill="auto"/>
                              <w:tabs>
                                <w:tab w:pos="125" w:val="left"/>
                              </w:tabs>
                              <w:bidi w:val="0"/>
                              <w:spacing w:before="0" w:after="0" w:line="240" w:lineRule="auto"/>
                              <w:ind w:left="0" w:right="0" w:firstLine="0"/>
                              <w:jc w:val="left"/>
                              <w:rPr>
                                <w:sz w:val="11"/>
                                <w:szCs w:val="11"/>
                              </w:rPr>
                            </w:pPr>
                            <w:bookmarkStart w:id="293" w:name="bookmark293"/>
                            <w:bookmarkEnd w:id="293"/>
                            <w:r>
                              <w:rPr>
                                <w:rFonts w:ascii="Lucida Sans Unicode" w:eastAsia="Lucida Sans Unicode" w:hAnsi="Lucida Sans Unicode" w:cs="Lucida Sans Unicode"/>
                                <w:color w:val="000000"/>
                                <w:spacing w:val="0"/>
                                <w:w w:val="100"/>
                                <w:position w:val="0"/>
                                <w:sz w:val="11"/>
                                <w:szCs w:val="11"/>
                              </w:rPr>
                              <w:t>— размером от 2,5 мм</w:t>
                            </w:r>
                          </w:p>
                          <w:p>
                            <w:pPr>
                              <w:pStyle w:val="Style11"/>
                              <w:keepNext w:val="0"/>
                              <w:keepLines w:val="0"/>
                              <w:widowControl w:val="0"/>
                              <w:numPr>
                                <w:ilvl w:val="0"/>
                                <w:numId w:val="99"/>
                              </w:numPr>
                              <w:shd w:val="clear" w:color="auto" w:fill="auto"/>
                              <w:tabs>
                                <w:tab w:pos="106" w:val="left"/>
                              </w:tabs>
                              <w:bidi w:val="0"/>
                              <w:spacing w:before="0" w:after="0" w:line="204" w:lineRule="auto"/>
                              <w:ind w:left="0" w:right="0" w:firstLine="0"/>
                              <w:jc w:val="left"/>
                              <w:rPr>
                                <w:sz w:val="11"/>
                                <w:szCs w:val="11"/>
                              </w:rPr>
                            </w:pPr>
                            <w:bookmarkStart w:id="294" w:name="bookmark294"/>
                            <w:bookmarkEnd w:id="294"/>
                            <w:r>
                              <w:rPr>
                                <w:rFonts w:ascii="Lucida Sans Unicode" w:eastAsia="Lucida Sans Unicode" w:hAnsi="Lucida Sans Unicode" w:cs="Lucida Sans Unicode"/>
                                <w:color w:val="000000"/>
                                <w:spacing w:val="0"/>
                                <w:w w:val="100"/>
                                <w:position w:val="0"/>
                                <w:sz w:val="11"/>
                                <w:szCs w:val="11"/>
                              </w:rPr>
                              <w:t>— размером от 1 мм,</w:t>
                            </w:r>
                          </w:p>
                          <w:p>
                            <w:pPr>
                              <w:pStyle w:val="Style11"/>
                              <w:keepNext w:val="0"/>
                              <w:keepLines w:val="0"/>
                              <w:widowControl w:val="0"/>
                              <w:numPr>
                                <w:ilvl w:val="0"/>
                                <w:numId w:val="99"/>
                              </w:numPr>
                              <w:shd w:val="clear" w:color="auto" w:fill="auto"/>
                              <w:tabs>
                                <w:tab w:pos="101" w:val="left"/>
                              </w:tabs>
                              <w:bidi w:val="0"/>
                              <w:spacing w:before="0" w:after="0" w:line="223" w:lineRule="auto"/>
                              <w:ind w:left="0" w:right="0" w:firstLine="0"/>
                              <w:jc w:val="left"/>
                              <w:rPr>
                                <w:sz w:val="11"/>
                                <w:szCs w:val="11"/>
                              </w:rPr>
                            </w:pPr>
                            <w:bookmarkStart w:id="295" w:name="bookmark295"/>
                            <w:bookmarkEnd w:id="295"/>
                            <w:r>
                              <w:rPr>
                                <w:rFonts w:ascii="Lucida Sans Unicode" w:eastAsia="Lucida Sans Unicode" w:hAnsi="Lucida Sans Unicode" w:cs="Lucida Sans Unicode"/>
                                <w:color w:val="000000"/>
                                <w:spacing w:val="0"/>
                                <w:w w:val="100"/>
                                <w:position w:val="0"/>
                                <w:sz w:val="11"/>
                                <w:szCs w:val="11"/>
                              </w:rPr>
                              <w:t xml:space="preserve">-- защита от </w:t>
                            </w:r>
                            <w:r>
                              <w:rPr>
                                <w:rFonts w:ascii="Arial" w:eastAsia="Arial" w:hAnsi="Arial" w:cs="Arial"/>
                                <w:i/>
                                <w:iCs/>
                                <w:color w:val="000000"/>
                                <w:spacing w:val="0"/>
                                <w:w w:val="100"/>
                                <w:position w:val="0"/>
                                <w:sz w:val="11"/>
                                <w:szCs w:val="11"/>
                              </w:rPr>
                              <w:t>пыпи.</w:t>
                            </w:r>
                          </w:p>
                          <w:p>
                            <w:pPr>
                              <w:pStyle w:val="Style11"/>
                              <w:keepNext w:val="0"/>
                              <w:keepLines w:val="0"/>
                              <w:widowControl w:val="0"/>
                              <w:shd w:val="clear" w:color="auto" w:fill="auto"/>
                              <w:bidi w:val="0"/>
                              <w:spacing w:before="0" w:after="0" w:line="223" w:lineRule="auto"/>
                              <w:ind w:left="0" w:right="0" w:firstLine="0"/>
                              <w:jc w:val="left"/>
                              <w:rPr>
                                <w:sz w:val="11"/>
                                <w:szCs w:val="11"/>
                              </w:rPr>
                            </w:pPr>
                            <w:r>
                              <w:rPr>
                                <w:rFonts w:ascii="Lucida Sans Unicode" w:eastAsia="Lucida Sans Unicode" w:hAnsi="Lucida Sans Unicode" w:cs="Lucida Sans Unicode"/>
                                <w:color w:val="000000"/>
                                <w:spacing w:val="0"/>
                                <w:w w:val="100"/>
                                <w:position w:val="0"/>
                                <w:sz w:val="11"/>
                                <w:szCs w:val="11"/>
                              </w:rPr>
                              <w:t>Ь — полная защита от пыли</w:t>
                            </w:r>
                          </w:p>
                        </w:txbxContent>
                      </wps:txbx>
                      <wps:bodyPr lIns="0" tIns="0" rIns="0" bIns="0">
                        <a:noAutoFit/>
                      </wps:bodyPr>
                    </wps:wsp>
                  </a:graphicData>
                </a:graphic>
              </wp:anchor>
            </w:drawing>
          </mc:Choice>
          <mc:Fallback>
            <w:pict>
              <v:shape id="_x0000_s1364" type="#_x0000_t202" style="position:absolute;margin-left:113.5pt;margin-top:39.pt;width:83.5pt;height:55.899999999999999pt;z-index:-125829225;mso-wrap-distance-left:9.pt;mso-wrap-distance-top:7.pt;mso-wrap-distance-right:9.pt;mso-position-horizontal-relative:page" filled="f" stroked="f">
                <v:textbox inset="0,0,0,0">
                  <w:txbxContent>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Lucida Sans Unicode" w:eastAsia="Lucida Sans Unicode" w:hAnsi="Lucida Sans Unicode" w:cs="Lucida Sans Unicode"/>
                          <w:color w:val="000000"/>
                          <w:spacing w:val="0"/>
                          <w:w w:val="100"/>
                          <w:position w:val="0"/>
                          <w:sz w:val="11"/>
                          <w:szCs w:val="11"/>
                        </w:rPr>
                        <w:t>0 — защиты нет</w:t>
                      </w:r>
                    </w:p>
                    <w:p>
                      <w:pPr>
                        <w:pStyle w:val="Style11"/>
                        <w:keepNext w:val="0"/>
                        <w:keepLines w:val="0"/>
                        <w:widowControl w:val="0"/>
                        <w:numPr>
                          <w:ilvl w:val="0"/>
                          <w:numId w:val="99"/>
                        </w:numPr>
                        <w:shd w:val="clear" w:color="auto" w:fill="auto"/>
                        <w:tabs>
                          <w:tab w:pos="96" w:val="left"/>
                        </w:tabs>
                        <w:bidi w:val="0"/>
                        <w:spacing w:before="0" w:after="0" w:line="204" w:lineRule="auto"/>
                        <w:ind w:left="0" w:right="0" w:firstLine="0"/>
                        <w:jc w:val="left"/>
                        <w:rPr>
                          <w:sz w:val="11"/>
                          <w:szCs w:val="11"/>
                        </w:rPr>
                      </w:pPr>
                      <w:bookmarkStart w:id="291" w:name="bookmark291"/>
                      <w:bookmarkEnd w:id="291"/>
                      <w:r>
                        <w:rPr>
                          <w:rFonts w:ascii="Lucida Sans Unicode" w:eastAsia="Lucida Sans Unicode" w:hAnsi="Lucida Sans Unicode" w:cs="Lucida Sans Unicode"/>
                          <w:color w:val="000000"/>
                          <w:spacing w:val="0"/>
                          <w:w w:val="100"/>
                          <w:position w:val="0"/>
                          <w:sz w:val="11"/>
                          <w:szCs w:val="11"/>
                        </w:rPr>
                        <w:t>— размером от 50 мм.</w:t>
                      </w:r>
                    </w:p>
                    <w:p>
                      <w:pPr>
                        <w:pStyle w:val="Style11"/>
                        <w:keepNext w:val="0"/>
                        <w:keepLines w:val="0"/>
                        <w:widowControl w:val="0"/>
                        <w:numPr>
                          <w:ilvl w:val="0"/>
                          <w:numId w:val="99"/>
                        </w:numPr>
                        <w:shd w:val="clear" w:color="auto" w:fill="auto"/>
                        <w:tabs>
                          <w:tab w:pos="101" w:val="left"/>
                        </w:tabs>
                        <w:bidi w:val="0"/>
                        <w:spacing w:before="0" w:after="0" w:line="216" w:lineRule="auto"/>
                        <w:ind w:left="0" w:right="0" w:firstLine="0"/>
                        <w:jc w:val="left"/>
                        <w:rPr>
                          <w:sz w:val="11"/>
                          <w:szCs w:val="11"/>
                        </w:rPr>
                      </w:pPr>
                      <w:bookmarkStart w:id="292" w:name="bookmark292"/>
                      <w:bookmarkEnd w:id="292"/>
                      <w:r>
                        <w:rPr>
                          <w:rFonts w:ascii="Lucida Sans Unicode" w:eastAsia="Lucida Sans Unicode" w:hAnsi="Lucida Sans Unicode" w:cs="Lucida Sans Unicode"/>
                          <w:color w:val="000000"/>
                          <w:spacing w:val="0"/>
                          <w:w w:val="100"/>
                          <w:position w:val="0"/>
                          <w:sz w:val="11"/>
                          <w:szCs w:val="11"/>
                        </w:rPr>
                        <w:t>— размере?-’ от 12 мм.</w:t>
                      </w:r>
                    </w:p>
                    <w:p>
                      <w:pPr>
                        <w:pStyle w:val="Style11"/>
                        <w:keepNext w:val="0"/>
                        <w:keepLines w:val="0"/>
                        <w:widowControl w:val="0"/>
                        <w:numPr>
                          <w:ilvl w:val="0"/>
                          <w:numId w:val="99"/>
                        </w:numPr>
                        <w:shd w:val="clear" w:color="auto" w:fill="auto"/>
                        <w:tabs>
                          <w:tab w:pos="125" w:val="left"/>
                        </w:tabs>
                        <w:bidi w:val="0"/>
                        <w:spacing w:before="0" w:after="0" w:line="240" w:lineRule="auto"/>
                        <w:ind w:left="0" w:right="0" w:firstLine="0"/>
                        <w:jc w:val="left"/>
                        <w:rPr>
                          <w:sz w:val="11"/>
                          <w:szCs w:val="11"/>
                        </w:rPr>
                      </w:pPr>
                      <w:bookmarkStart w:id="293" w:name="bookmark293"/>
                      <w:bookmarkEnd w:id="293"/>
                      <w:r>
                        <w:rPr>
                          <w:rFonts w:ascii="Lucida Sans Unicode" w:eastAsia="Lucida Sans Unicode" w:hAnsi="Lucida Sans Unicode" w:cs="Lucida Sans Unicode"/>
                          <w:color w:val="000000"/>
                          <w:spacing w:val="0"/>
                          <w:w w:val="100"/>
                          <w:position w:val="0"/>
                          <w:sz w:val="11"/>
                          <w:szCs w:val="11"/>
                        </w:rPr>
                        <w:t>— размером от 2,5 мм</w:t>
                      </w:r>
                    </w:p>
                    <w:p>
                      <w:pPr>
                        <w:pStyle w:val="Style11"/>
                        <w:keepNext w:val="0"/>
                        <w:keepLines w:val="0"/>
                        <w:widowControl w:val="0"/>
                        <w:numPr>
                          <w:ilvl w:val="0"/>
                          <w:numId w:val="99"/>
                        </w:numPr>
                        <w:shd w:val="clear" w:color="auto" w:fill="auto"/>
                        <w:tabs>
                          <w:tab w:pos="106" w:val="left"/>
                        </w:tabs>
                        <w:bidi w:val="0"/>
                        <w:spacing w:before="0" w:after="0" w:line="204" w:lineRule="auto"/>
                        <w:ind w:left="0" w:right="0" w:firstLine="0"/>
                        <w:jc w:val="left"/>
                        <w:rPr>
                          <w:sz w:val="11"/>
                          <w:szCs w:val="11"/>
                        </w:rPr>
                      </w:pPr>
                      <w:bookmarkStart w:id="294" w:name="bookmark294"/>
                      <w:bookmarkEnd w:id="294"/>
                      <w:r>
                        <w:rPr>
                          <w:rFonts w:ascii="Lucida Sans Unicode" w:eastAsia="Lucida Sans Unicode" w:hAnsi="Lucida Sans Unicode" w:cs="Lucida Sans Unicode"/>
                          <w:color w:val="000000"/>
                          <w:spacing w:val="0"/>
                          <w:w w:val="100"/>
                          <w:position w:val="0"/>
                          <w:sz w:val="11"/>
                          <w:szCs w:val="11"/>
                        </w:rPr>
                        <w:t>— размером от 1 мм,</w:t>
                      </w:r>
                    </w:p>
                    <w:p>
                      <w:pPr>
                        <w:pStyle w:val="Style11"/>
                        <w:keepNext w:val="0"/>
                        <w:keepLines w:val="0"/>
                        <w:widowControl w:val="0"/>
                        <w:numPr>
                          <w:ilvl w:val="0"/>
                          <w:numId w:val="99"/>
                        </w:numPr>
                        <w:shd w:val="clear" w:color="auto" w:fill="auto"/>
                        <w:tabs>
                          <w:tab w:pos="101" w:val="left"/>
                        </w:tabs>
                        <w:bidi w:val="0"/>
                        <w:spacing w:before="0" w:after="0" w:line="223" w:lineRule="auto"/>
                        <w:ind w:left="0" w:right="0" w:firstLine="0"/>
                        <w:jc w:val="left"/>
                        <w:rPr>
                          <w:sz w:val="11"/>
                          <w:szCs w:val="11"/>
                        </w:rPr>
                      </w:pPr>
                      <w:bookmarkStart w:id="295" w:name="bookmark295"/>
                      <w:bookmarkEnd w:id="295"/>
                      <w:r>
                        <w:rPr>
                          <w:rFonts w:ascii="Lucida Sans Unicode" w:eastAsia="Lucida Sans Unicode" w:hAnsi="Lucida Sans Unicode" w:cs="Lucida Sans Unicode"/>
                          <w:color w:val="000000"/>
                          <w:spacing w:val="0"/>
                          <w:w w:val="100"/>
                          <w:position w:val="0"/>
                          <w:sz w:val="11"/>
                          <w:szCs w:val="11"/>
                        </w:rPr>
                        <w:t xml:space="preserve">-- защита от </w:t>
                      </w:r>
                      <w:r>
                        <w:rPr>
                          <w:rFonts w:ascii="Arial" w:eastAsia="Arial" w:hAnsi="Arial" w:cs="Arial"/>
                          <w:i/>
                          <w:iCs/>
                          <w:color w:val="000000"/>
                          <w:spacing w:val="0"/>
                          <w:w w:val="100"/>
                          <w:position w:val="0"/>
                          <w:sz w:val="11"/>
                          <w:szCs w:val="11"/>
                        </w:rPr>
                        <w:t>пыпи.</w:t>
                      </w:r>
                    </w:p>
                    <w:p>
                      <w:pPr>
                        <w:pStyle w:val="Style11"/>
                        <w:keepNext w:val="0"/>
                        <w:keepLines w:val="0"/>
                        <w:widowControl w:val="0"/>
                        <w:shd w:val="clear" w:color="auto" w:fill="auto"/>
                        <w:bidi w:val="0"/>
                        <w:spacing w:before="0" w:after="0" w:line="223" w:lineRule="auto"/>
                        <w:ind w:left="0" w:right="0" w:firstLine="0"/>
                        <w:jc w:val="left"/>
                        <w:rPr>
                          <w:sz w:val="11"/>
                          <w:szCs w:val="11"/>
                        </w:rPr>
                      </w:pPr>
                      <w:r>
                        <w:rPr>
                          <w:rFonts w:ascii="Lucida Sans Unicode" w:eastAsia="Lucida Sans Unicode" w:hAnsi="Lucida Sans Unicode" w:cs="Lucida Sans Unicode"/>
                          <w:color w:val="000000"/>
                          <w:spacing w:val="0"/>
                          <w:w w:val="100"/>
                          <w:position w:val="0"/>
                          <w:sz w:val="11"/>
                          <w:szCs w:val="11"/>
                        </w:rPr>
                        <w:t>Ь — полная защита от пыли</w:t>
                      </w:r>
                    </w:p>
                  </w:txbxContent>
                </v:textbox>
                <w10:wrap type="topAndBottom" anchorx="page"/>
              </v:shape>
            </w:pict>
          </mc:Fallback>
        </mc:AlternateContent>
      </w:r>
      <w:r>
        <w:drawing>
          <wp:anchor distT="0" distB="0" distL="25400" distR="25400" simplePos="0" relativeHeight="125829530" behindDoc="0" locked="0" layoutInCell="1" allowOverlap="1">
            <wp:simplePos x="0" y="0"/>
            <wp:positionH relativeFrom="page">
              <wp:posOffset>880745</wp:posOffset>
            </wp:positionH>
            <wp:positionV relativeFrom="paragraph">
              <wp:posOffset>520700</wp:posOffset>
            </wp:positionV>
            <wp:extent cx="1103630" cy="1889760"/>
            <wp:wrapSquare wrapText="right"/>
            <wp:docPr id="340" name="Shape 340"/>
            <a:graphic xmlns:a="http://schemas.openxmlformats.org/drawingml/2006/main">
              <a:graphicData uri="http://schemas.openxmlformats.org/drawingml/2006/picture">
                <pic:pic xmlns:pic="http://schemas.openxmlformats.org/drawingml/2006/picture">
                  <pic:nvPicPr>
                    <pic:cNvPr id="341" name="Picture box 341"/>
                    <pic:cNvPicPr/>
                  </pic:nvPicPr>
                  <pic:blipFill>
                    <a:blip r:embed="rId147"/>
                    <a:stretch/>
                  </pic:blipFill>
                  <pic:spPr>
                    <a:xfrm>
                      <a:ext cx="1103630" cy="1889760"/>
                    </a:xfrm>
                    <a:prstGeom prst="rect"/>
                  </pic:spPr>
                </pic:pic>
              </a:graphicData>
            </a:graphic>
          </wp:anchor>
        </w:drawing>
      </w:r>
      <w:r>
        <w:rPr>
          <w:color w:val="000000"/>
          <w:spacing w:val="0"/>
          <w:w w:val="100"/>
          <w:position w:val="0"/>
          <w:sz w:val="22"/>
          <w:szCs w:val="22"/>
        </w:rPr>
        <w:t xml:space="preserve">Показатель защиты электроприборов </w:t>
      </w:r>
      <w:r>
        <w:rPr>
          <w:color w:val="000000"/>
          <w:spacing w:val="0"/>
          <w:w w:val="100"/>
          <w:position w:val="0"/>
          <w:sz w:val="22"/>
          <w:szCs w:val="22"/>
        </w:rPr>
        <w:t xml:space="preserve">IP. </w:t>
      </w:r>
      <w:r>
        <w:rPr>
          <w:color w:val="000000"/>
          <w:spacing w:val="0"/>
          <w:w w:val="100"/>
          <w:position w:val="0"/>
          <w:sz w:val="22"/>
          <w:szCs w:val="22"/>
        </w:rPr>
        <w:t>в том числе и розе</w:t>
        <w:softHyphen/>
        <w:t>ток, состоит из двух цифр.</w:t>
      </w:r>
    </w:p>
    <w:p>
      <w:pPr>
        <w:pStyle w:val="Style11"/>
        <w:keepNext w:val="0"/>
        <w:keepLines w:val="0"/>
        <w:widowControl w:val="0"/>
        <w:shd w:val="clear" w:color="auto" w:fill="auto"/>
        <w:bidi w:val="0"/>
        <w:spacing w:before="440" w:after="0" w:line="240" w:lineRule="auto"/>
        <w:ind w:left="0" w:right="0" w:firstLine="0"/>
        <w:jc w:val="both"/>
        <w:rPr>
          <w:sz w:val="11"/>
          <w:szCs w:val="11"/>
        </w:rPr>
      </w:pPr>
      <w:r>
        <w:rPr>
          <w:rFonts w:ascii="Lucida Sans Unicode" w:eastAsia="Lucida Sans Unicode" w:hAnsi="Lucida Sans Unicode" w:cs="Lucida Sans Unicode"/>
          <w:color w:val="000000"/>
          <w:spacing w:val="0"/>
          <w:w w:val="100"/>
          <w:position w:val="0"/>
          <w:sz w:val="11"/>
          <w:szCs w:val="11"/>
        </w:rPr>
        <w:t>0 — защиты нет</w:t>
      </w:r>
    </w:p>
    <w:p>
      <w:pPr>
        <w:pStyle w:val="Style11"/>
        <w:keepNext w:val="0"/>
        <w:keepLines w:val="0"/>
        <w:widowControl w:val="0"/>
        <w:numPr>
          <w:ilvl w:val="0"/>
          <w:numId w:val="101"/>
        </w:numPr>
        <w:shd w:val="clear" w:color="auto" w:fill="auto"/>
        <w:tabs>
          <w:tab w:pos="159" w:val="left"/>
        </w:tabs>
        <w:bidi w:val="0"/>
        <w:spacing w:before="0" w:line="190" w:lineRule="auto"/>
        <w:ind w:left="0" w:right="0" w:firstLine="0"/>
        <w:jc w:val="both"/>
        <w:rPr>
          <w:sz w:val="11"/>
          <w:szCs w:val="11"/>
        </w:rPr>
      </w:pPr>
      <w:bookmarkStart w:id="299" w:name="bookmark299"/>
      <w:bookmarkEnd w:id="299"/>
      <w:r>
        <w:rPr>
          <w:rFonts w:ascii="Lucida Sans Unicode" w:eastAsia="Lucida Sans Unicode" w:hAnsi="Lucida Sans Unicode" w:cs="Lucida Sans Unicode"/>
          <w:color w:val="000000"/>
          <w:spacing w:val="0"/>
          <w:w w:val="100"/>
          <w:position w:val="0"/>
          <w:sz w:val="11"/>
          <w:szCs w:val="11"/>
        </w:rPr>
        <w:t xml:space="preserve">— </w:t>
      </w:r>
      <w:r>
        <w:rPr>
          <w:rFonts w:ascii="Lucida Sans Unicode" w:eastAsia="Lucida Sans Unicode" w:hAnsi="Lucida Sans Unicode" w:cs="Lucida Sans Unicode"/>
          <w:color w:val="000000"/>
          <w:spacing w:val="0"/>
          <w:w w:val="100"/>
          <w:position w:val="0"/>
          <w:sz w:val="11"/>
          <w:szCs w:val="11"/>
        </w:rPr>
        <w:t xml:space="preserve">or </w:t>
      </w:r>
      <w:r>
        <w:rPr>
          <w:rFonts w:ascii="Lucida Sans Unicode" w:eastAsia="Lucida Sans Unicode" w:hAnsi="Lucida Sans Unicode" w:cs="Lucida Sans Unicode"/>
          <w:color w:val="000000"/>
          <w:spacing w:val="0"/>
          <w:w w:val="100"/>
          <w:position w:val="0"/>
          <w:sz w:val="11"/>
          <w:szCs w:val="11"/>
        </w:rPr>
        <w:t>вертикально падающих капель.</w:t>
      </w:r>
    </w:p>
    <w:p>
      <w:pPr>
        <w:pStyle w:val="Style11"/>
        <w:keepNext w:val="0"/>
        <w:keepLines w:val="0"/>
        <w:widowControl w:val="0"/>
        <w:numPr>
          <w:ilvl w:val="0"/>
          <w:numId w:val="101"/>
        </w:numPr>
        <w:shd w:val="clear" w:color="auto" w:fill="auto"/>
        <w:tabs>
          <w:tab w:pos="202" w:val="left"/>
        </w:tabs>
        <w:bidi w:val="0"/>
        <w:spacing w:before="0" w:after="0" w:line="211" w:lineRule="auto"/>
        <w:ind w:left="0" w:right="0" w:firstLine="0"/>
        <w:jc w:val="both"/>
        <w:rPr>
          <w:sz w:val="11"/>
          <w:szCs w:val="11"/>
        </w:rPr>
      </w:pPr>
      <w:bookmarkStart w:id="300" w:name="bookmark300"/>
      <w:bookmarkEnd w:id="300"/>
      <w:r>
        <w:rPr>
          <w:rFonts w:ascii="Lucida Sans Unicode" w:eastAsia="Lucida Sans Unicode" w:hAnsi="Lucida Sans Unicode" w:cs="Lucida Sans Unicode"/>
          <w:color w:val="000000"/>
          <w:spacing w:val="0"/>
          <w:w w:val="100"/>
          <w:position w:val="0"/>
          <w:sz w:val="11"/>
          <w:szCs w:val="11"/>
        </w:rPr>
        <w:t xml:space="preserve">-- от капель воды падающих </w:t>
      </w:r>
      <w:r>
        <w:rPr>
          <w:rFonts w:ascii="Arial" w:eastAsia="Arial" w:hAnsi="Arial" w:cs="Arial"/>
          <w:i/>
          <w:iCs/>
          <w:color w:val="000000"/>
          <w:spacing w:val="0"/>
          <w:w w:val="100"/>
          <w:position w:val="0"/>
          <w:sz w:val="11"/>
          <w:szCs w:val="11"/>
        </w:rPr>
        <w:t>под</w:t>
      </w:r>
      <w:r>
        <w:rPr>
          <w:rFonts w:ascii="Lucida Sans Unicode" w:eastAsia="Lucida Sans Unicode" w:hAnsi="Lucida Sans Unicode" w:cs="Lucida Sans Unicode"/>
          <w:color w:val="000000"/>
          <w:spacing w:val="0"/>
          <w:w w:val="100"/>
          <w:position w:val="0"/>
          <w:sz w:val="11"/>
          <w:szCs w:val="11"/>
        </w:rPr>
        <w:t xml:space="preserve"> углом 15</w:t>
      </w:r>
    </w:p>
    <w:p>
      <w:pPr>
        <w:pStyle w:val="Style11"/>
        <w:keepNext w:val="0"/>
        <w:keepLines w:val="0"/>
        <w:widowControl w:val="0"/>
        <w:numPr>
          <w:ilvl w:val="0"/>
          <w:numId w:val="101"/>
        </w:numPr>
        <w:shd w:val="clear" w:color="auto" w:fill="auto"/>
        <w:tabs>
          <w:tab w:pos="202" w:val="left"/>
        </w:tabs>
        <w:bidi w:val="0"/>
        <w:spacing w:before="0" w:after="0" w:line="211" w:lineRule="auto"/>
        <w:ind w:left="0" w:right="0" w:firstLine="0"/>
        <w:jc w:val="both"/>
        <w:rPr>
          <w:sz w:val="11"/>
          <w:szCs w:val="11"/>
        </w:rPr>
      </w:pPr>
      <w:bookmarkStart w:id="301" w:name="bookmark301"/>
      <w:bookmarkEnd w:id="301"/>
      <w:r>
        <w:rPr>
          <w:rFonts w:ascii="Lucida Sans Unicode" w:eastAsia="Lucida Sans Unicode" w:hAnsi="Lucida Sans Unicode" w:cs="Lucida Sans Unicode"/>
          <w:color w:val="000000"/>
          <w:spacing w:val="0"/>
          <w:w w:val="100"/>
          <w:position w:val="0"/>
          <w:sz w:val="11"/>
          <w:szCs w:val="11"/>
        </w:rPr>
        <w:t>— от наклонно падающих боызг угон наклона до 60</w:t>
      </w:r>
    </w:p>
    <w:p>
      <w:pPr>
        <w:pStyle w:val="Style11"/>
        <w:keepNext w:val="0"/>
        <w:keepLines w:val="0"/>
        <w:widowControl w:val="0"/>
        <w:numPr>
          <w:ilvl w:val="0"/>
          <w:numId w:val="101"/>
        </w:numPr>
        <w:shd w:val="clear" w:color="auto" w:fill="auto"/>
        <w:tabs>
          <w:tab w:pos="202" w:val="left"/>
        </w:tabs>
        <w:bidi w:val="0"/>
        <w:spacing w:before="0" w:after="0" w:line="190" w:lineRule="auto"/>
        <w:ind w:left="0" w:right="0" w:firstLine="0"/>
        <w:jc w:val="both"/>
        <w:rPr>
          <w:sz w:val="11"/>
          <w:szCs w:val="11"/>
        </w:rPr>
      </w:pPr>
      <w:bookmarkStart w:id="302" w:name="bookmark302"/>
      <w:bookmarkEnd w:id="302"/>
      <w:r>
        <w:rPr>
          <w:rFonts w:ascii="Lucida Sans Unicode" w:eastAsia="Lucida Sans Unicode" w:hAnsi="Lucida Sans Unicode" w:cs="Lucida Sans Unicode"/>
          <w:color w:val="000000"/>
          <w:spacing w:val="0"/>
          <w:w w:val="100"/>
          <w:position w:val="0"/>
          <w:sz w:val="11"/>
          <w:szCs w:val="11"/>
        </w:rPr>
        <w:t>-- от круговых брызг</w:t>
      </w:r>
    </w:p>
    <w:p>
      <w:pPr>
        <w:pStyle w:val="Style11"/>
        <w:keepNext w:val="0"/>
        <w:keepLines w:val="0"/>
        <w:widowControl w:val="0"/>
        <w:numPr>
          <w:ilvl w:val="0"/>
          <w:numId w:val="101"/>
        </w:numPr>
        <w:shd w:val="clear" w:color="auto" w:fill="auto"/>
        <w:tabs>
          <w:tab w:pos="202" w:val="left"/>
        </w:tabs>
        <w:bidi w:val="0"/>
        <w:spacing w:before="0" w:after="0" w:line="182" w:lineRule="auto"/>
        <w:ind w:left="0" w:right="0" w:firstLine="0"/>
        <w:jc w:val="both"/>
        <w:rPr>
          <w:sz w:val="11"/>
          <w:szCs w:val="11"/>
        </w:rPr>
      </w:pPr>
      <w:bookmarkStart w:id="303" w:name="bookmark303"/>
      <w:bookmarkEnd w:id="303"/>
      <w:r>
        <w:rPr>
          <w:rFonts w:ascii="Lucida Sans Unicode" w:eastAsia="Lucida Sans Unicode" w:hAnsi="Lucida Sans Unicode" w:cs="Lucida Sans Unicode"/>
          <w:color w:val="000000"/>
          <w:spacing w:val="0"/>
          <w:w w:val="100"/>
          <w:position w:val="0"/>
          <w:sz w:val="11"/>
          <w:szCs w:val="11"/>
        </w:rPr>
        <w:t>— от водяных сгруй</w:t>
      </w:r>
    </w:p>
    <w:p>
      <w:pPr>
        <w:pStyle w:val="Style11"/>
        <w:keepNext w:val="0"/>
        <w:keepLines w:val="0"/>
        <w:widowControl w:val="0"/>
        <w:numPr>
          <w:ilvl w:val="0"/>
          <w:numId w:val="101"/>
        </w:numPr>
        <w:shd w:val="clear" w:color="auto" w:fill="auto"/>
        <w:tabs>
          <w:tab w:pos="202" w:val="left"/>
        </w:tabs>
        <w:bidi w:val="0"/>
        <w:spacing w:before="0" w:after="0" w:line="197" w:lineRule="auto"/>
        <w:ind w:left="0" w:right="0" w:firstLine="0"/>
        <w:jc w:val="both"/>
        <w:rPr>
          <w:sz w:val="11"/>
          <w:szCs w:val="11"/>
        </w:rPr>
      </w:pPr>
      <w:bookmarkStart w:id="304" w:name="bookmark304"/>
      <w:bookmarkEnd w:id="304"/>
      <w:r>
        <w:rPr>
          <w:rFonts w:ascii="Lucida Sans Unicode" w:eastAsia="Lucida Sans Unicode" w:hAnsi="Lucida Sans Unicode" w:cs="Lucida Sans Unicode"/>
          <w:color w:val="000000"/>
          <w:spacing w:val="0"/>
          <w:w w:val="100"/>
          <w:position w:val="0"/>
          <w:sz w:val="11"/>
          <w:szCs w:val="11"/>
        </w:rPr>
        <w:t>— от мощных водяных струй,</w:t>
      </w:r>
    </w:p>
    <w:p>
      <w:pPr>
        <w:pStyle w:val="Style11"/>
        <w:keepNext w:val="0"/>
        <w:keepLines w:val="0"/>
        <w:widowControl w:val="0"/>
        <w:numPr>
          <w:ilvl w:val="0"/>
          <w:numId w:val="101"/>
        </w:numPr>
        <w:shd w:val="clear" w:color="auto" w:fill="auto"/>
        <w:tabs>
          <w:tab w:pos="202" w:val="left"/>
        </w:tabs>
        <w:bidi w:val="0"/>
        <w:spacing w:before="0" w:after="0" w:line="182" w:lineRule="auto"/>
        <w:ind w:left="0" w:right="0" w:firstLine="0"/>
        <w:jc w:val="both"/>
        <w:rPr>
          <w:sz w:val="11"/>
          <w:szCs w:val="11"/>
        </w:rPr>
      </w:pPr>
      <w:bookmarkStart w:id="305" w:name="bookmark305"/>
      <w:bookmarkEnd w:id="305"/>
      <w:r>
        <w:rPr>
          <w:rFonts w:ascii="Lucida Sans Unicode" w:eastAsia="Lucida Sans Unicode" w:hAnsi="Lucida Sans Unicode" w:cs="Lucida Sans Unicode"/>
          <w:color w:val="000000"/>
          <w:spacing w:val="0"/>
          <w:w w:val="100"/>
          <w:position w:val="0"/>
          <w:sz w:val="11"/>
          <w:szCs w:val="11"/>
        </w:rPr>
        <w:t>— от временного погружений в воду</w:t>
      </w:r>
    </w:p>
    <w:p>
      <w:pPr>
        <w:pStyle w:val="Style11"/>
        <w:keepNext w:val="0"/>
        <w:keepLines w:val="0"/>
        <w:widowControl w:val="0"/>
        <w:numPr>
          <w:ilvl w:val="0"/>
          <w:numId w:val="101"/>
        </w:numPr>
        <w:shd w:val="clear" w:color="auto" w:fill="auto"/>
        <w:tabs>
          <w:tab w:pos="202" w:val="left"/>
        </w:tabs>
        <w:bidi w:val="0"/>
        <w:spacing w:before="0" w:after="160" w:line="190" w:lineRule="auto"/>
        <w:ind w:left="0" w:right="0" w:firstLine="0"/>
        <w:jc w:val="both"/>
        <w:rPr>
          <w:sz w:val="11"/>
          <w:szCs w:val="11"/>
        </w:rPr>
      </w:pPr>
      <w:bookmarkStart w:id="306" w:name="bookmark306"/>
      <w:bookmarkEnd w:id="306"/>
      <w:r>
        <w:rPr>
          <w:rFonts w:ascii="Lucida Sans Unicode" w:eastAsia="Lucida Sans Unicode" w:hAnsi="Lucida Sans Unicode" w:cs="Lucida Sans Unicode"/>
          <w:color w:val="000000"/>
          <w:spacing w:val="0"/>
          <w:w w:val="100"/>
          <w:position w:val="0"/>
          <w:sz w:val="11"/>
          <w:szCs w:val="11"/>
        </w:rPr>
        <w:t>— ст продолжительного.’ погружения а воду</w:t>
      </w:r>
    </w:p>
    <w:p>
      <w:pPr>
        <w:pStyle w:val="Style11"/>
        <w:keepNext w:val="0"/>
        <w:keepLines w:val="0"/>
        <w:widowControl w:val="0"/>
        <w:shd w:val="clear" w:color="auto" w:fill="auto"/>
        <w:bidi w:val="0"/>
        <w:spacing w:before="0" w:after="100" w:line="240" w:lineRule="auto"/>
        <w:ind w:left="0" w:right="0" w:firstLine="660"/>
        <w:jc w:val="left"/>
        <w:rPr>
          <w:sz w:val="46"/>
          <w:szCs w:val="46"/>
        </w:rPr>
      </w:pPr>
      <w:r>
        <w:rPr>
          <w:rFonts w:ascii="Arial" w:eastAsia="Arial" w:hAnsi="Arial" w:cs="Arial"/>
          <w:color w:val="000000"/>
          <w:spacing w:val="0"/>
          <w:w w:val="100"/>
          <w:position w:val="0"/>
          <w:sz w:val="46"/>
          <w:szCs w:val="46"/>
        </w:rPr>
        <w:t>IP4</w:t>
      </w:r>
      <w:r>
        <w:rPr>
          <w:rFonts w:ascii="Arial" w:eastAsia="Arial" w:hAnsi="Arial" w:cs="Arial"/>
          <w:color w:val="000000"/>
          <w:spacing w:val="0"/>
          <w:w w:val="100"/>
          <w:position w:val="0"/>
          <w:sz w:val="46"/>
          <w:szCs w:val="46"/>
          <w:u w:val="single"/>
        </w:rPr>
        <w:t xml:space="preserve"> </w:t>
      </w:r>
      <w:r>
        <w:rPr>
          <w:rFonts w:ascii="Arial" w:eastAsia="Arial" w:hAnsi="Arial" w:cs="Arial"/>
          <w:color w:val="000000"/>
          <w:spacing w:val="0"/>
          <w:w w:val="100"/>
          <w:position w:val="0"/>
          <w:sz w:val="46"/>
          <w:szCs w:val="46"/>
        </w:rPr>
        <w:t>4</w:t>
      </w:r>
    </w:p>
    <w:p>
      <w:pPr>
        <w:pStyle w:val="Style28"/>
        <w:keepNext w:val="0"/>
        <w:keepLines w:val="0"/>
        <w:widowControl w:val="0"/>
        <w:shd w:val="clear" w:color="auto" w:fill="auto"/>
        <w:bidi w:val="0"/>
        <w:spacing w:before="0" w:line="252" w:lineRule="auto"/>
        <w:ind w:left="0" w:right="0" w:firstLine="440"/>
        <w:jc w:val="both"/>
      </w:pPr>
      <w:r>
        <w:rPr>
          <w:color w:val="000000"/>
          <w:spacing w:val="0"/>
          <w:w w:val="100"/>
          <w:position w:val="0"/>
        </w:rPr>
        <w:t>Таким образом, если в инструкции указан показатель 1Р44, это означает, что электророзетка защищена от частиц пыли раз</w:t>
        <w:softHyphen/>
        <w:t>мером более 1 мм и брызг воды.</w:t>
      </w:r>
    </w:p>
    <w:p>
      <w:pPr>
        <w:pStyle w:val="Style28"/>
        <w:keepNext w:val="0"/>
        <w:keepLines w:val="0"/>
        <w:widowControl w:val="0"/>
        <w:shd w:val="clear" w:color="auto" w:fill="auto"/>
        <w:bidi w:val="0"/>
        <w:spacing w:before="0" w:line="252" w:lineRule="auto"/>
        <w:ind w:left="0" w:right="0" w:firstLine="440"/>
        <w:jc w:val="both"/>
      </w:pPr>
      <w:r>
        <w:rPr>
          <w:color w:val="000000"/>
          <w:spacing w:val="0"/>
          <w:w w:val="100"/>
          <w:position w:val="0"/>
        </w:rPr>
        <w:t xml:space="preserve">Показателя </w:t>
      </w:r>
      <w:r>
        <w:rPr>
          <w:color w:val="000000"/>
          <w:spacing w:val="0"/>
          <w:w w:val="100"/>
          <w:position w:val="0"/>
        </w:rPr>
        <w:t xml:space="preserve">IP44 </w:t>
      </w:r>
      <w:r>
        <w:rPr>
          <w:color w:val="000000"/>
          <w:spacing w:val="0"/>
          <w:w w:val="100"/>
          <w:position w:val="0"/>
        </w:rPr>
        <w:t>достаточно для установки розетки в ванной комнате или других местах с повышенной влажностью. Внутри у них стоят дополнительные резиновые прокладки.</w:t>
      </w:r>
    </w:p>
    <w:p>
      <w:pPr>
        <w:pStyle w:val="Style28"/>
        <w:keepNext w:val="0"/>
        <w:keepLines w:val="0"/>
        <w:widowControl w:val="0"/>
        <w:shd w:val="clear" w:color="auto" w:fill="auto"/>
        <w:bidi w:val="0"/>
        <w:spacing w:before="0" w:after="600" w:line="252" w:lineRule="auto"/>
        <w:ind w:left="0" w:right="0" w:firstLine="440"/>
        <w:jc w:val="both"/>
      </w:pPr>
      <w:r>
        <w:rPr>
          <w:color w:val="000000"/>
          <w:spacing w:val="0"/>
          <w:w w:val="100"/>
          <w:position w:val="0"/>
        </w:rPr>
        <w:t>Поэтому, установив в ванной розетку с повышенной защи</w:t>
        <w:softHyphen/>
        <w:t>той, можно после принятия ванны просушить волосы феном. Но что касается мощных электроприборов, то для их подключения лучше всего использовать розетки с УЗО (устройством защитно</w:t>
        <w:softHyphen/>
        <w:t>го отключения).</w:t>
      </w:r>
    </w:p>
    <w:p>
      <w:pPr>
        <w:pStyle w:val="Style54"/>
        <w:keepNext/>
        <w:keepLines/>
        <w:widowControl w:val="0"/>
        <w:numPr>
          <w:ilvl w:val="0"/>
          <w:numId w:val="97"/>
        </w:numPr>
        <w:shd w:val="clear" w:color="auto" w:fill="auto"/>
        <w:tabs>
          <w:tab w:pos="630" w:val="left"/>
        </w:tabs>
        <w:bidi w:val="0"/>
        <w:spacing w:before="0" w:after="160" w:line="240" w:lineRule="auto"/>
        <w:ind w:left="0" w:right="0" w:firstLine="0"/>
        <w:jc w:val="center"/>
      </w:pPr>
      <w:bookmarkStart w:id="307" w:name="bookmark307"/>
      <w:bookmarkStart w:id="308" w:name="bookmark308"/>
      <w:bookmarkStart w:id="309" w:name="bookmark309"/>
      <w:bookmarkStart w:id="310" w:name="bookmark310"/>
      <w:bookmarkEnd w:id="309"/>
      <w:r>
        <w:rPr>
          <w:color w:val="000000"/>
          <w:spacing w:val="0"/>
          <w:w w:val="100"/>
          <w:position w:val="0"/>
        </w:rPr>
        <w:t>Выключатели и светорегуляторы</w:t>
      </w:r>
      <w:bookmarkEnd w:id="307"/>
      <w:bookmarkEnd w:id="308"/>
      <w:bookmarkEnd w:id="310"/>
    </w:p>
    <w:p>
      <w:pPr>
        <w:pStyle w:val="Style57"/>
        <w:keepNext/>
        <w:keepLines/>
        <w:widowControl w:val="0"/>
        <w:shd w:val="clear" w:color="auto" w:fill="auto"/>
        <w:bidi w:val="0"/>
        <w:spacing w:before="0" w:line="254" w:lineRule="auto"/>
        <w:ind w:left="0" w:right="0" w:firstLine="0"/>
        <w:jc w:val="center"/>
      </w:pPr>
      <w:bookmarkStart w:id="311" w:name="bookmark311"/>
      <w:bookmarkStart w:id="312" w:name="bookmark312"/>
      <w:bookmarkStart w:id="313" w:name="bookmark313"/>
      <w:r>
        <w:rPr>
          <w:color w:val="000000"/>
          <w:spacing w:val="0"/>
          <w:w w:val="100"/>
          <w:position w:val="0"/>
        </w:rPr>
        <w:t>Назначение выключателей</w:t>
      </w:r>
      <w:bookmarkEnd w:id="311"/>
      <w:bookmarkEnd w:id="312"/>
      <w:bookmarkEnd w:id="313"/>
    </w:p>
    <w:p>
      <w:pPr>
        <w:pStyle w:val="Style28"/>
        <w:keepNext w:val="0"/>
        <w:keepLines w:val="0"/>
        <w:widowControl w:val="0"/>
        <w:shd w:val="clear" w:color="auto" w:fill="auto"/>
        <w:bidi w:val="0"/>
        <w:spacing w:before="0" w:line="254" w:lineRule="auto"/>
        <w:ind w:left="0" w:right="0" w:firstLine="440"/>
        <w:jc w:val="both"/>
      </w:pPr>
      <w:r>
        <w:rPr>
          <w:color w:val="000000"/>
          <w:spacing w:val="0"/>
          <w:w w:val="100"/>
          <w:position w:val="0"/>
        </w:rPr>
        <w:t>Выключатели и переключатели служат для коммутации элек</w:t>
        <w:softHyphen/>
        <w:t>трических цепей освещения и бытовых приборов и предназначе</w:t>
        <w:softHyphen/>
        <w:t>ны для установки стационарно или в подвесном состоянии: для выполнения функций включения/выключения подачи электро</w:t>
        <w:softHyphen/>
        <w:t>энергии; для переключения режимов работы разнообразных бытовых электроприборов; для создания оптимального уровня освещения.</w:t>
      </w:r>
    </w:p>
    <w:p>
      <w:pPr>
        <w:pStyle w:val="Style28"/>
        <w:keepNext w:val="0"/>
        <w:keepLines w:val="0"/>
        <w:widowControl w:val="0"/>
        <w:shd w:val="clear" w:color="auto" w:fill="auto"/>
        <w:bidi w:val="0"/>
        <w:spacing w:before="0" w:line="254" w:lineRule="auto"/>
        <w:ind w:left="0" w:right="0" w:firstLine="440"/>
        <w:jc w:val="both"/>
      </w:pPr>
      <w:r>
        <w:rPr>
          <w:color w:val="000000"/>
          <w:spacing w:val="0"/>
          <w:w w:val="100"/>
          <w:position w:val="0"/>
        </w:rPr>
        <w:t>Выключатели и переключатели различаются по числу по</w:t>
        <w:softHyphen/>
      </w:r>
      <w:r>
        <w:rPr>
          <w:b/>
          <w:bCs/>
          <w:color w:val="000000"/>
          <w:spacing w:val="0"/>
          <w:w w:val="100"/>
          <w:position w:val="0"/>
        </w:rPr>
        <w:t xml:space="preserve">люсов </w:t>
      </w:r>
      <w:r>
        <w:rPr>
          <w:color w:val="000000"/>
          <w:spacing w:val="0"/>
          <w:w w:val="100"/>
          <w:position w:val="0"/>
        </w:rPr>
        <w:t>(1 или 2), исполнению (защищенные, герметические, в металлическом или пластмассовом корпусе), назначению (для открытой проводки и для утопленной установки при скрытой проводке).</w:t>
      </w:r>
    </w:p>
    <w:p>
      <w:pPr>
        <w:pStyle w:val="Style28"/>
        <w:keepNext w:val="0"/>
        <w:keepLines w:val="0"/>
        <w:widowControl w:val="0"/>
        <w:shd w:val="clear" w:color="auto" w:fill="auto"/>
        <w:bidi w:val="0"/>
        <w:spacing w:before="0"/>
        <w:ind w:left="0" w:right="0" w:firstLine="440"/>
        <w:jc w:val="both"/>
      </w:pPr>
      <w:r>
        <w:rPr>
          <w:color w:val="000000"/>
          <w:spacing w:val="0"/>
          <w:w w:val="100"/>
          <w:position w:val="0"/>
        </w:rPr>
        <w:t>Они бывают различной конструкции: поворотные, перекид</w:t>
        <w:softHyphen/>
        <w:t>ные, одно- и двухклавишные, с тяговым шнурком. Имеющийся в продаже большой диапазон выключателей и переключате</w:t>
        <w:softHyphen/>
        <w:t>лей, отличающихся конструктивными особенностями, а также разнообразное внешнее и цветовое оформление позволяет осуществить их подбор в соответствии с назначением, интерье</w:t>
        <w:softHyphen/>
        <w:t>ром помещения, обеспечивая вместе с тем удобство и надеж</w:t>
        <w:softHyphen/>
        <w:t>ность при эксплуатации.</w:t>
      </w:r>
    </w:p>
    <w:p>
      <w:pPr>
        <w:pStyle w:val="Style28"/>
        <w:keepNext w:val="0"/>
        <w:keepLines w:val="0"/>
        <w:widowControl w:val="0"/>
        <w:shd w:val="clear" w:color="auto" w:fill="auto"/>
        <w:bidi w:val="0"/>
        <w:spacing w:before="0" w:line="259" w:lineRule="auto"/>
        <w:ind w:left="0" w:right="0" w:firstLine="440"/>
        <w:jc w:val="both"/>
      </w:pPr>
      <w:r>
        <w:rPr>
          <w:color w:val="000000"/>
          <w:spacing w:val="0"/>
          <w:w w:val="100"/>
          <w:position w:val="0"/>
        </w:rPr>
        <w:t>Наибольший нормальный ток выключателей с обыкновен</w:t>
        <w:softHyphen/>
        <w:t>ными контактами составляет 6 А. с металлокерамическими контактами — 10 А.</w:t>
      </w:r>
    </w:p>
    <w:p>
      <w:pPr>
        <w:pStyle w:val="Style57"/>
        <w:keepNext/>
        <w:keepLines/>
        <w:widowControl w:val="0"/>
        <w:shd w:val="clear" w:color="auto" w:fill="auto"/>
        <w:bidi w:val="0"/>
        <w:spacing w:before="0" w:line="254" w:lineRule="auto"/>
        <w:ind w:left="0" w:right="0" w:firstLine="0"/>
        <w:jc w:val="center"/>
      </w:pPr>
      <w:bookmarkStart w:id="314" w:name="bookmark314"/>
      <w:bookmarkStart w:id="315" w:name="bookmark315"/>
      <w:bookmarkStart w:id="316" w:name="bookmark316"/>
      <w:r>
        <w:rPr>
          <w:color w:val="000000"/>
          <w:spacing w:val="0"/>
          <w:w w:val="100"/>
          <w:position w:val="0"/>
        </w:rPr>
        <w:t>Особенности установки</w:t>
      </w:r>
      <w:bookmarkEnd w:id="314"/>
      <w:bookmarkEnd w:id="315"/>
      <w:bookmarkEnd w:id="316"/>
    </w:p>
    <w:p>
      <w:pPr>
        <w:pStyle w:val="Style28"/>
        <w:keepNext w:val="0"/>
        <w:keepLines w:val="0"/>
        <w:widowControl w:val="0"/>
        <w:shd w:val="clear" w:color="auto" w:fill="auto"/>
        <w:bidi w:val="0"/>
        <w:spacing w:before="0" w:line="252" w:lineRule="auto"/>
        <w:ind w:left="0" w:right="0"/>
        <w:jc w:val="both"/>
      </w:pPr>
      <w:r>
        <w:rPr>
          <w:color w:val="000000"/>
          <w:spacing w:val="0"/>
          <w:w w:val="100"/>
          <w:position w:val="0"/>
        </w:rPr>
        <w:t>Место установки выключателей зависит от их конструкции и характера помещения. Выключатели и переключатели для общего освещения устанавливают в доступных местах, обычно на стенах помещений, сбоку от дверных проемов со стороны дверной ручки на высоте не более 1.5 м.</w:t>
      </w:r>
    </w:p>
    <w:p>
      <w:pPr>
        <w:pStyle w:val="Style28"/>
        <w:keepNext w:val="0"/>
        <w:keepLines w:val="0"/>
        <w:widowControl w:val="0"/>
        <w:shd w:val="clear" w:color="auto" w:fill="auto"/>
        <w:bidi w:val="0"/>
        <w:spacing w:before="0" w:line="254" w:lineRule="auto"/>
        <w:ind w:left="0" w:right="0"/>
        <w:jc w:val="both"/>
      </w:pPr>
      <w:r>
        <w:rPr>
          <w:color w:val="000000"/>
          <w:spacing w:val="0"/>
          <w:w w:val="100"/>
          <w:position w:val="0"/>
        </w:rPr>
        <w:t>Выключатели для светильников, установленных в сырых и особо сырых помещениях (в том числе и санузлах), рекомен</w:t>
        <w:softHyphen/>
        <w:t>дуется выносить в смежные помещения с лучшими условиями среды. Выключатели для светильников, установленных в кладо</w:t>
        <w:softHyphen/>
        <w:t>вых. вентиляционных камерах и других нормально запираемых помещениях, как правило, устанавливают перед входом в эти помещения.</w:t>
      </w:r>
    </w:p>
    <w:p>
      <w:pPr>
        <w:pStyle w:val="Style28"/>
        <w:keepNext w:val="0"/>
        <w:keepLines w:val="0"/>
        <w:widowControl w:val="0"/>
        <w:shd w:val="clear" w:color="auto" w:fill="auto"/>
        <w:bidi w:val="0"/>
        <w:spacing w:before="0" w:after="520" w:line="254" w:lineRule="auto"/>
        <w:ind w:left="0" w:right="0"/>
        <w:jc w:val="both"/>
      </w:pPr>
      <w:r>
        <w:rPr>
          <w:color w:val="000000"/>
          <w:spacing w:val="0"/>
          <w:w w:val="100"/>
          <w:position w:val="0"/>
        </w:rPr>
        <w:t>В пожароопасных помещениях предусматривается установка выключателей, переключателей пыленепроницаемого исполне</w:t>
        <w:softHyphen/>
        <w:t>ния, а при наружных установках — закрытого исполнения. Во взрывоопасных помещениях выключатели необходимо устанав</w:t>
        <w:softHyphen/>
        <w:t>ливать вне этих помещений.</w:t>
      </w:r>
    </w:p>
    <w:p>
      <w:pPr>
        <w:pStyle w:val="Style57"/>
        <w:keepNext/>
        <w:keepLines/>
        <w:widowControl w:val="0"/>
        <w:shd w:val="clear" w:color="auto" w:fill="auto"/>
        <w:bidi w:val="0"/>
        <w:spacing w:before="0" w:after="100" w:line="254" w:lineRule="auto"/>
        <w:ind w:left="0" w:right="0" w:firstLine="0"/>
        <w:jc w:val="center"/>
      </w:pPr>
      <w:bookmarkStart w:id="317" w:name="bookmark317"/>
      <w:bookmarkStart w:id="318" w:name="bookmark318"/>
      <w:bookmarkStart w:id="319" w:name="bookmark319"/>
      <w:r>
        <w:rPr>
          <w:color w:val="000000"/>
          <w:spacing w:val="0"/>
          <w:w w:val="100"/>
          <w:position w:val="0"/>
        </w:rPr>
        <w:t>Назначение светорегуляторов</w:t>
      </w:r>
      <w:bookmarkEnd w:id="317"/>
      <w:bookmarkEnd w:id="318"/>
      <w:bookmarkEnd w:id="319"/>
    </w:p>
    <w:p>
      <w:pPr>
        <w:pStyle w:val="Style28"/>
        <w:keepNext w:val="0"/>
        <w:keepLines w:val="0"/>
        <w:widowControl w:val="0"/>
        <w:shd w:val="clear" w:color="auto" w:fill="auto"/>
        <w:bidi w:val="0"/>
        <w:spacing w:before="0" w:after="280" w:line="254" w:lineRule="auto"/>
        <w:ind w:left="0" w:right="0"/>
        <w:jc w:val="both"/>
      </w:pPr>
      <w:r>
        <w:rPr>
          <w:color w:val="000000"/>
          <w:spacing w:val="0"/>
          <w:w w:val="100"/>
          <w:position w:val="0"/>
        </w:rPr>
        <w:t>Светорегуляторы устанавливают и применяют вместо выключателей. Они по конструктивному исполнению могут монтироваться в коробку или в комплекте с удлинителем, ус</w:t>
        <w:softHyphen/>
        <w:t>танавливаться непосредственно на осветительном приборе. Функциональная принадлежность этого прибора состоит в воздействии на форму кривой питающего напряжения. В ре</w:t>
        <w:softHyphen/>
        <w:t>зультате этого воздействия усиливают или ослабляют (вплоть до выключения) интенсивность освещенности светильника. Регулировка происходит за счет поворота рукоятки на крышке прибора. Применение светорегуляторов позволяет создавать комфортную световую обстановку и существенно экономить потребляемую электрическую энергию, а также увеличить срок службы электрической лампочки.</w:t>
      </w:r>
    </w:p>
    <w:p>
      <w:pPr>
        <w:pStyle w:val="Style57"/>
        <w:keepNext/>
        <w:keepLines/>
        <w:widowControl w:val="0"/>
        <w:shd w:val="clear" w:color="auto" w:fill="auto"/>
        <w:bidi w:val="0"/>
        <w:spacing w:before="0" w:line="254" w:lineRule="auto"/>
        <w:ind w:left="0" w:right="0" w:firstLine="0"/>
        <w:jc w:val="center"/>
      </w:pPr>
      <w:bookmarkStart w:id="320" w:name="bookmark320"/>
      <w:bookmarkStart w:id="321" w:name="bookmark321"/>
      <w:bookmarkStart w:id="322" w:name="bookmark322"/>
      <w:r>
        <w:rPr>
          <w:color w:val="000000"/>
          <w:spacing w:val="0"/>
          <w:w w:val="100"/>
          <w:position w:val="0"/>
        </w:rPr>
        <w:t>Принцип действия</w:t>
      </w:r>
      <w:bookmarkEnd w:id="320"/>
      <w:bookmarkEnd w:id="321"/>
      <w:bookmarkEnd w:id="322"/>
    </w:p>
    <w:p>
      <w:pPr>
        <w:pStyle w:val="Style28"/>
        <w:keepNext w:val="0"/>
        <w:keepLines w:val="0"/>
        <w:widowControl w:val="0"/>
        <w:shd w:val="clear" w:color="auto" w:fill="auto"/>
        <w:bidi w:val="0"/>
        <w:spacing w:before="0" w:line="252" w:lineRule="auto"/>
        <w:ind w:left="0" w:right="0"/>
        <w:jc w:val="both"/>
      </w:pPr>
      <w:r>
        <w:rPr>
          <w:color w:val="000000"/>
          <w:spacing w:val="0"/>
          <w:w w:val="100"/>
          <w:position w:val="0"/>
        </w:rPr>
        <w:t>Светорегулятор — бесконтактный прибор, с помощью кото</w:t>
        <w:softHyphen/>
        <w:t>рого можно плавно регулировать освещенность в пределах от не</w:t>
        <w:softHyphen/>
        <w:t>скольких процентов до практически полной величины. Потери</w:t>
        <w:br w:type="page"/>
      </w:r>
      <w:r>
        <w:rPr>
          <w:color w:val="000000"/>
          <w:spacing w:val="0"/>
          <w:w w:val="100"/>
          <w:position w:val="0"/>
        </w:rPr>
        <w:t>мощности в светорегуляторе не превосходят примерно 1,5 % от мощности присоединенной к нему лампы. По сравнению с поте</w:t>
        <w:softHyphen/>
        <w:t>рями мощности при других способах регулирования (например, с помощью регулируемого резистора) они ничтожны, благодаря чему применение светорегуляторов весьма перспективно.</w:t>
      </w:r>
    </w:p>
    <w:p>
      <w:pPr>
        <w:pStyle w:val="Style28"/>
        <w:keepNext w:val="0"/>
        <w:keepLines w:val="0"/>
        <w:widowControl w:val="0"/>
        <w:shd w:val="clear" w:color="auto" w:fill="auto"/>
        <w:bidi w:val="0"/>
        <w:spacing w:before="0" w:line="254" w:lineRule="auto"/>
        <w:ind w:left="0" w:right="0" w:firstLine="340"/>
        <w:jc w:val="both"/>
      </w:pPr>
      <w:r>
        <w:rPr>
          <w:color w:val="000000"/>
          <w:spacing w:val="0"/>
          <w:w w:val="100"/>
          <w:position w:val="0"/>
        </w:rPr>
        <w:t>Схема включения лампы Н1 через светорегулятор Е1 приве</w:t>
        <w:softHyphen/>
        <w:t>дена на рис. 2.1.а. Не вдаваясь в подробности электрической схе</w:t>
        <w:softHyphen/>
        <w:t>мы регулятора и принципа ее действия, обратимся к рис. 2.1.6, который наглядно показывает, благодаря чему с помощью све</w:t>
        <w:softHyphen/>
        <w:t>торегулятора можно понизить (по сравнению с номинальным) накал лампы и, стало быть, создаваемую ею освещенность. На рисунке представлены две осциллограммы. Верхняя показы</w:t>
        <w:softHyphen/>
        <w:t>вает изменение напряжения в электрической сети, к которой подключены лампа с регулятором, а нижняя — напряжения, подведенного непосредственно к лампе, включенной через све</w:t>
        <w:softHyphen/>
        <w:t>торегулятор при одном из положений рукоятки (рис. 2.1.в) или обоймы (рис. 2.1.г).</w:t>
      </w:r>
    </w:p>
    <w:p>
      <w:pPr>
        <w:pStyle w:val="Style28"/>
        <w:keepNext w:val="0"/>
        <w:keepLines w:val="0"/>
        <w:widowControl w:val="0"/>
        <w:shd w:val="clear" w:color="auto" w:fill="auto"/>
        <w:bidi w:val="0"/>
        <w:spacing w:before="0"/>
        <w:ind w:left="0" w:right="0" w:firstLine="340"/>
        <w:jc w:val="both"/>
      </w:pPr>
      <w:r>
        <w:rPr>
          <w:color w:val="000000"/>
          <w:spacing w:val="0"/>
          <w:w w:val="100"/>
          <w:position w:val="0"/>
        </w:rPr>
        <w:t>Из рисунка видно, что нижняя синусоида оказывается как бы «срезанной» и, следовательно, напряжение на лампе понижено по сравнению с напряжением сети, а это значит, что лампа будет гореть с недокалом.</w:t>
      </w:r>
      <w:r>
        <w:br w:type="page"/>
      </w:r>
    </w:p>
    <w:p>
      <w:pPr>
        <w:pStyle w:val="Style28"/>
        <w:keepNext w:val="0"/>
        <w:keepLines w:val="0"/>
        <w:widowControl w:val="0"/>
        <w:shd w:val="clear" w:color="auto" w:fill="auto"/>
        <w:bidi w:val="0"/>
        <w:spacing w:before="0"/>
        <w:ind w:left="0" w:right="0" w:firstLine="340"/>
        <w:jc w:val="both"/>
      </w:pPr>
      <w:r>
        <w:rPr>
          <w:color w:val="000000"/>
          <w:spacing w:val="0"/>
          <w:w w:val="100"/>
          <w:position w:val="0"/>
        </w:rPr>
        <w:t xml:space="preserve">На рис. 2.1.в дан пример одного из вариантов исполнения такого выключателя. Светорегулятор смонтирован в корпусе и </w:t>
      </w:r>
      <w:r>
        <w:rPr>
          <w:color w:val="000000"/>
          <w:spacing w:val="0"/>
          <w:w w:val="100"/>
          <w:position w:val="0"/>
        </w:rPr>
        <w:t>совмещен с выключателем. Для регулирования яркости рукоятку надо вращать, а для включения/отключения — нажимать. При</w:t>
        <w:softHyphen/>
        <w:t>чем включение и отключение возможны при любом положении рукоятки.</w:t>
      </w:r>
    </w:p>
    <w:p>
      <w:pPr>
        <w:widowControl w:val="0"/>
        <w:spacing w:line="1" w:lineRule="exact"/>
      </w:pPr>
      <w:r>
        <w:drawing>
          <wp:anchor distT="153670" distB="1798320" distL="0" distR="0" simplePos="0" relativeHeight="125829531" behindDoc="0" locked="0" layoutInCell="1" allowOverlap="1">
            <wp:simplePos x="0" y="0"/>
            <wp:positionH relativeFrom="page">
              <wp:posOffset>944245</wp:posOffset>
            </wp:positionH>
            <wp:positionV relativeFrom="paragraph">
              <wp:posOffset>153670</wp:posOffset>
            </wp:positionV>
            <wp:extent cx="804545" cy="615950"/>
            <wp:wrapTopAndBottom/>
            <wp:docPr id="342" name="Shape 342"/>
            <a:graphic xmlns:a="http://schemas.openxmlformats.org/drawingml/2006/main">
              <a:graphicData uri="http://schemas.openxmlformats.org/drawingml/2006/picture">
                <pic:pic xmlns:pic="http://schemas.openxmlformats.org/drawingml/2006/picture">
                  <pic:nvPicPr>
                    <pic:cNvPr id="343" name="Picture box 343"/>
                    <pic:cNvPicPr/>
                  </pic:nvPicPr>
                  <pic:blipFill>
                    <a:blip r:embed="rId149"/>
                    <a:stretch/>
                  </pic:blipFill>
                  <pic:spPr>
                    <a:xfrm>
                      <a:ext cx="804545" cy="615950"/>
                    </a:xfrm>
                    <a:prstGeom prst="rect"/>
                  </pic:spPr>
                </pic:pic>
              </a:graphicData>
            </a:graphic>
          </wp:anchor>
        </w:drawing>
      </w:r>
      <w:r>
        <w:drawing>
          <wp:anchor distT="114300" distB="2084705" distL="0" distR="0" simplePos="0" relativeHeight="125829532" behindDoc="0" locked="0" layoutInCell="1" allowOverlap="1">
            <wp:simplePos x="0" y="0"/>
            <wp:positionH relativeFrom="page">
              <wp:posOffset>2483485</wp:posOffset>
            </wp:positionH>
            <wp:positionV relativeFrom="paragraph">
              <wp:posOffset>114300</wp:posOffset>
            </wp:positionV>
            <wp:extent cx="932815" cy="365760"/>
            <wp:wrapTopAndBottom/>
            <wp:docPr id="344" name="Shape 344"/>
            <a:graphic xmlns:a="http://schemas.openxmlformats.org/drawingml/2006/main">
              <a:graphicData uri="http://schemas.openxmlformats.org/drawingml/2006/picture">
                <pic:pic xmlns:pic="http://schemas.openxmlformats.org/drawingml/2006/picture">
                  <pic:nvPicPr>
                    <pic:cNvPr id="345" name="Picture box 345"/>
                    <pic:cNvPicPr/>
                  </pic:nvPicPr>
                  <pic:blipFill>
                    <a:blip r:embed="rId151"/>
                    <a:stretch/>
                  </pic:blipFill>
                  <pic:spPr>
                    <a:xfrm>
                      <a:ext cx="932815" cy="365760"/>
                    </a:xfrm>
                    <a:prstGeom prst="rect"/>
                  </pic:spPr>
                </pic:pic>
              </a:graphicData>
            </a:graphic>
          </wp:anchor>
        </w:drawing>
      </w:r>
      <w:r>
        <w:drawing>
          <wp:anchor distT="525780" distB="1670050" distL="0" distR="0" simplePos="0" relativeHeight="125829533" behindDoc="0" locked="0" layoutInCell="1" allowOverlap="1">
            <wp:simplePos x="0" y="0"/>
            <wp:positionH relativeFrom="page">
              <wp:posOffset>2480945</wp:posOffset>
            </wp:positionH>
            <wp:positionV relativeFrom="paragraph">
              <wp:posOffset>525780</wp:posOffset>
            </wp:positionV>
            <wp:extent cx="932815" cy="372110"/>
            <wp:wrapTopAndBottom/>
            <wp:docPr id="346" name="Shape 346"/>
            <a:graphic xmlns:a="http://schemas.openxmlformats.org/drawingml/2006/main">
              <a:graphicData uri="http://schemas.openxmlformats.org/drawingml/2006/picture">
                <pic:pic xmlns:pic="http://schemas.openxmlformats.org/drawingml/2006/picture">
                  <pic:nvPicPr>
                    <pic:cNvPr id="347" name="Picture box 347"/>
                    <pic:cNvPicPr/>
                  </pic:nvPicPr>
                  <pic:blipFill>
                    <a:blip r:embed="rId153"/>
                    <a:stretch/>
                  </pic:blipFill>
                  <pic:spPr>
                    <a:xfrm>
                      <a:ext cx="932815" cy="372110"/>
                    </a:xfrm>
                    <a:prstGeom prst="rect"/>
                  </pic:spPr>
                </pic:pic>
              </a:graphicData>
            </a:graphic>
          </wp:anchor>
        </w:drawing>
      </w:r>
      <w:r>
        <mc:AlternateContent>
          <mc:Choice Requires="wps">
            <w:drawing>
              <wp:anchor distT="0" distB="0" distL="0" distR="0" simplePos="0" relativeHeight="503316568" behindDoc="0" locked="0" layoutInCell="1" allowOverlap="1">
                <wp:simplePos x="0" y="0"/>
                <wp:positionH relativeFrom="page">
                  <wp:posOffset>2929255</wp:posOffset>
                </wp:positionH>
                <wp:positionV relativeFrom="paragraph">
                  <wp:posOffset>934085</wp:posOffset>
                </wp:positionV>
                <wp:extent cx="113030" cy="121920"/>
                <wp:wrapNone/>
                <wp:docPr id="348" name="Shape 348"/>
                <a:graphic xmlns:a="http://schemas.openxmlformats.org/drawingml/2006/main">
                  <a:graphicData uri="http://schemas.microsoft.com/office/word/2010/wordprocessingShape">
                    <wps:wsp>
                      <wps:cNvSpPr txBox="1"/>
                      <wps:spPr>
                        <a:xfrm>
                          <a:ext cx="113030" cy="12192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б)</w:t>
                            </w:r>
                          </w:p>
                        </w:txbxContent>
                      </wps:txbx>
                      <wps:bodyPr lIns="0" tIns="0" rIns="0" bIns="0">
                        <a:noAutoFit/>
                      </wps:bodyPr>
                    </wps:wsp>
                  </a:graphicData>
                </a:graphic>
              </wp:anchor>
            </w:drawing>
          </mc:Choice>
          <mc:Fallback>
            <w:pict>
              <v:shape id="_x0000_s1374" type="#_x0000_t202" style="position:absolute;margin-left:230.65000000000001pt;margin-top:73.549999999999997pt;width:8.9000000000000004pt;height:9.5999999999999996pt;z-index:251657815;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б)</w:t>
                      </w:r>
                    </w:p>
                  </w:txbxContent>
                </v:textbox>
                <w10:wrap anchorx="page"/>
              </v:shape>
            </w:pict>
          </mc:Fallback>
        </mc:AlternateContent>
      </w:r>
      <w:r>
        <w:drawing>
          <wp:anchor distT="1306195" distB="250190" distL="0" distR="1807210" simplePos="0" relativeHeight="125829534" behindDoc="0" locked="0" layoutInCell="1" allowOverlap="1">
            <wp:simplePos x="0" y="0"/>
            <wp:positionH relativeFrom="page">
              <wp:posOffset>889635</wp:posOffset>
            </wp:positionH>
            <wp:positionV relativeFrom="paragraph">
              <wp:posOffset>1306195</wp:posOffset>
            </wp:positionV>
            <wp:extent cx="1029970" cy="1012190"/>
            <wp:wrapTopAndBottom/>
            <wp:docPr id="350" name="Shape 350"/>
            <a:graphic xmlns:a="http://schemas.openxmlformats.org/drawingml/2006/main">
              <a:graphicData uri="http://schemas.openxmlformats.org/drawingml/2006/picture">
                <pic:pic xmlns:pic="http://schemas.openxmlformats.org/drawingml/2006/picture">
                  <pic:nvPicPr>
                    <pic:cNvPr id="351" name="Picture box 351"/>
                    <pic:cNvPicPr/>
                  </pic:nvPicPr>
                  <pic:blipFill>
                    <a:blip r:embed="rId155"/>
                    <a:stretch/>
                  </pic:blipFill>
                  <pic:spPr>
                    <a:xfrm>
                      <a:ext cx="1029970" cy="1012190"/>
                    </a:xfrm>
                    <a:prstGeom prst="rect"/>
                  </pic:spPr>
                </pic:pic>
              </a:graphicData>
            </a:graphic>
          </wp:anchor>
        </w:drawing>
      </w:r>
      <w:r>
        <mc:AlternateContent>
          <mc:Choice Requires="wps">
            <w:drawing>
              <wp:anchor distT="0" distB="0" distL="0" distR="0" simplePos="0" relativeHeight="503316570" behindDoc="0" locked="0" layoutInCell="1" allowOverlap="1">
                <wp:simplePos x="0" y="0"/>
                <wp:positionH relativeFrom="page">
                  <wp:posOffset>984250</wp:posOffset>
                </wp:positionH>
                <wp:positionV relativeFrom="paragraph">
                  <wp:posOffset>2440305</wp:posOffset>
                </wp:positionV>
                <wp:extent cx="2743200" cy="125095"/>
                <wp:wrapNone/>
                <wp:docPr id="352" name="Shape 352"/>
                <a:graphic xmlns:a="http://schemas.openxmlformats.org/drawingml/2006/main">
                  <a:graphicData uri="http://schemas.microsoft.com/office/word/2010/wordprocessingShape">
                    <wps:wsp>
                      <wps:cNvSpPr txBox="1"/>
                      <wps:spPr>
                        <a:xfrm>
                          <a:ext cx="2743200" cy="12509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5"/>
                                <w:szCs w:val="15"/>
                              </w:rPr>
                              <w:t>Рис. 2.</w:t>
                            </w:r>
                            <w:r>
                              <w:rPr>
                                <w:color w:val="000000"/>
                                <w:spacing w:val="0"/>
                                <w:w w:val="100"/>
                                <w:position w:val="0"/>
                                <w:sz w:val="14"/>
                                <w:szCs w:val="14"/>
                              </w:rPr>
                              <w:t>1. Устройство и принцип действия светорегулятора</w:t>
                            </w:r>
                          </w:p>
                        </w:txbxContent>
                      </wps:txbx>
                      <wps:bodyPr lIns="0" tIns="0" rIns="0" bIns="0">
                        <a:noAutoFit/>
                      </wps:bodyPr>
                    </wps:wsp>
                  </a:graphicData>
                </a:graphic>
              </wp:anchor>
            </w:drawing>
          </mc:Choice>
          <mc:Fallback>
            <w:pict>
              <v:shape id="_x0000_s1378" type="#_x0000_t202" style="position:absolute;margin-left:77.5pt;margin-top:192.15000000000001pt;width:216.pt;height:9.8499999999999996pt;z-index:251657817;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5"/>
                          <w:szCs w:val="15"/>
                        </w:rPr>
                        <w:t>Рис. 2.</w:t>
                      </w:r>
                      <w:r>
                        <w:rPr>
                          <w:color w:val="000000"/>
                          <w:spacing w:val="0"/>
                          <w:w w:val="100"/>
                          <w:position w:val="0"/>
                          <w:sz w:val="14"/>
                          <w:szCs w:val="14"/>
                        </w:rPr>
                        <w:t>1. Устройство и принцип действия светорегулятора</w:t>
                      </w:r>
                    </w:p>
                  </w:txbxContent>
                </v:textbox>
                <w10:wrap anchorx="page"/>
              </v:shape>
            </w:pict>
          </mc:Fallback>
        </mc:AlternateContent>
      </w:r>
      <w:r>
        <w:drawing>
          <wp:anchor distT="1245235" distB="466090" distL="0" distR="0" simplePos="0" relativeHeight="125829535" behindDoc="0" locked="0" layoutInCell="1" allowOverlap="1">
            <wp:simplePos x="0" y="0"/>
            <wp:positionH relativeFrom="page">
              <wp:posOffset>2480945</wp:posOffset>
            </wp:positionH>
            <wp:positionV relativeFrom="paragraph">
              <wp:posOffset>1245235</wp:posOffset>
            </wp:positionV>
            <wp:extent cx="1097280" cy="853440"/>
            <wp:wrapTopAndBottom/>
            <wp:docPr id="354" name="Shape 354"/>
            <a:graphic xmlns:a="http://schemas.openxmlformats.org/drawingml/2006/main">
              <a:graphicData uri="http://schemas.openxmlformats.org/drawingml/2006/picture">
                <pic:pic xmlns:pic="http://schemas.openxmlformats.org/drawingml/2006/picture">
                  <pic:nvPicPr>
                    <pic:cNvPr id="355" name="Picture box 355"/>
                    <pic:cNvPicPr/>
                  </pic:nvPicPr>
                  <pic:blipFill>
                    <a:blip r:embed="rId157"/>
                    <a:stretch/>
                  </pic:blipFill>
                  <pic:spPr>
                    <a:xfrm>
                      <a:ext cx="1097280" cy="853440"/>
                    </a:xfrm>
                    <a:prstGeom prst="rect"/>
                  </pic:spPr>
                </pic:pic>
              </a:graphicData>
            </a:graphic>
          </wp:anchor>
        </w:drawing>
      </w:r>
    </w:p>
    <w:p>
      <w:pPr>
        <w:pStyle w:val="Style28"/>
        <w:keepNext w:val="0"/>
        <w:keepLines w:val="0"/>
        <w:widowControl w:val="0"/>
        <w:shd w:val="clear" w:color="auto" w:fill="auto"/>
        <w:bidi w:val="0"/>
        <w:spacing w:before="0" w:line="259" w:lineRule="auto"/>
        <w:ind w:left="0" w:right="0"/>
        <w:jc w:val="both"/>
      </w:pPr>
      <w:r>
        <w:rPr>
          <w:color w:val="000000"/>
          <w:spacing w:val="0"/>
          <w:w w:val="100"/>
          <w:position w:val="0"/>
        </w:rPr>
        <w:t>Выпускаются и переносные светорегуляторы, имеющие шнур с вилкой для включения их в сеть и, соответственно, розетку для включения светильника.</w:t>
      </w:r>
    </w:p>
    <w:p>
      <w:pPr>
        <w:pStyle w:val="Style28"/>
        <w:keepNext w:val="0"/>
        <w:keepLines w:val="0"/>
        <w:widowControl w:val="0"/>
        <w:shd w:val="clear" w:color="auto" w:fill="auto"/>
        <w:bidi w:val="0"/>
        <w:spacing w:before="0" w:after="260"/>
        <w:ind w:left="0" w:right="0"/>
        <w:jc w:val="both"/>
      </w:pPr>
      <w:r>
        <w:rPr>
          <w:color w:val="000000"/>
          <w:spacing w:val="0"/>
          <w:w w:val="100"/>
          <w:position w:val="0"/>
        </w:rPr>
        <w:t>Применение светорегуляторов позволяет создавать комфортную световую обстановку и существенно экономить по</w:t>
        <w:softHyphen/>
        <w:t>требляемую электрическую энергию, а также увеличивать срок службы электрической лампочки.</w:t>
      </w:r>
    </w:p>
    <w:p>
      <w:pPr>
        <w:pStyle w:val="Style57"/>
        <w:keepNext/>
        <w:keepLines/>
        <w:widowControl w:val="0"/>
        <w:shd w:val="clear" w:color="auto" w:fill="auto"/>
        <w:bidi w:val="0"/>
        <w:spacing w:before="0" w:line="254" w:lineRule="auto"/>
        <w:ind w:left="0" w:right="0" w:firstLine="0"/>
        <w:jc w:val="center"/>
      </w:pPr>
      <w:bookmarkStart w:id="323" w:name="bookmark323"/>
      <w:bookmarkStart w:id="324" w:name="bookmark324"/>
      <w:bookmarkStart w:id="325" w:name="bookmark325"/>
      <w:r>
        <w:rPr>
          <w:color w:val="000000"/>
          <w:spacing w:val="0"/>
          <w:w w:val="100"/>
          <w:position w:val="0"/>
        </w:rPr>
        <w:t>Сенсорный светорегулятор с выключателем</w:t>
      </w:r>
      <w:bookmarkEnd w:id="323"/>
      <w:bookmarkEnd w:id="324"/>
      <w:bookmarkEnd w:id="325"/>
    </w:p>
    <w:p>
      <w:pPr>
        <w:pStyle w:val="Style28"/>
        <w:keepNext w:val="0"/>
        <w:keepLines w:val="0"/>
        <w:widowControl w:val="0"/>
        <w:shd w:val="clear" w:color="auto" w:fill="auto"/>
        <w:bidi w:val="0"/>
        <w:spacing w:before="0" w:after="260" w:line="254" w:lineRule="auto"/>
        <w:ind w:left="0" w:right="0"/>
        <w:jc w:val="both"/>
      </w:pPr>
      <w:r>
        <w:rPr>
          <w:color w:val="000000"/>
          <w:spacing w:val="0"/>
          <w:w w:val="100"/>
          <w:position w:val="0"/>
        </w:rPr>
        <w:t>Рис. 2.1.г иллюстрирует одно из исполнений выключателя со светорегулятором, снабженным сенсорным (чувствитель</w:t>
        <w:softHyphen/>
        <w:t>ным) приводом. В корпусе собрана электронная схема, сраба</w:t>
        <w:softHyphen/>
        <w:t>тывающая при прикосновении к металлической пластине. При этом лампа включается. При следующем прикосновении схема возвращается в исходное состояние, и лампа гаснет. Яркость регулируют вращением обоймы. Есть также другой способ регу</w:t>
        <w:softHyphen/>
        <w:t>лирования яркости: чем длительнее касание к пластине — тем «сильнее срезается» синусоида (см. рис. 2.1.6) и, следовательно, тем меньше яркость.</w:t>
      </w:r>
    </w:p>
    <w:p>
      <w:pPr>
        <w:pStyle w:val="Style57"/>
        <w:keepNext/>
        <w:keepLines/>
        <w:widowControl w:val="0"/>
        <w:shd w:val="clear" w:color="auto" w:fill="auto"/>
        <w:bidi w:val="0"/>
        <w:spacing w:before="0" w:line="240" w:lineRule="auto"/>
        <w:ind w:left="0" w:right="0" w:firstLine="0"/>
        <w:jc w:val="center"/>
      </w:pPr>
      <w:r>
        <mc:AlternateContent>
          <mc:Choice Requires="wps">
            <w:drawing>
              <wp:anchor distT="0" distB="0" distL="114300" distR="114300" simplePos="0" relativeHeight="125829536" behindDoc="0" locked="0" layoutInCell="1" allowOverlap="1">
                <wp:simplePos x="0" y="0"/>
                <wp:positionH relativeFrom="page">
                  <wp:posOffset>388620</wp:posOffset>
                </wp:positionH>
                <wp:positionV relativeFrom="paragraph">
                  <wp:posOffset>190500</wp:posOffset>
                </wp:positionV>
                <wp:extent cx="4001770" cy="326390"/>
                <wp:wrapTopAndBottom/>
                <wp:docPr id="356" name="Shape 356"/>
                <a:graphic xmlns:a="http://schemas.openxmlformats.org/drawingml/2006/main">
                  <a:graphicData uri="http://schemas.microsoft.com/office/word/2010/wordprocessingShape">
                    <wps:wsp>
                      <wps:cNvSpPr txBox="1"/>
                      <wps:spPr>
                        <a:xfrm>
                          <a:ext cx="4001770" cy="326390"/>
                        </a:xfrm>
                        <a:prstGeom prst="rect"/>
                        <a:noFill/>
                      </wps:spPr>
                      <wps:txbx>
                        <w:txbxContent>
                          <w:p>
                            <w:pPr>
                              <w:pStyle w:val="Style28"/>
                              <w:keepNext w:val="0"/>
                              <w:keepLines w:val="0"/>
                              <w:widowControl w:val="0"/>
                              <w:shd w:val="clear" w:color="auto" w:fill="auto"/>
                              <w:bidi w:val="0"/>
                              <w:spacing w:before="0" w:after="0"/>
                              <w:ind w:left="0" w:right="0" w:firstLine="340"/>
                              <w:jc w:val="both"/>
                            </w:pPr>
                            <w:r>
                              <w:rPr>
                                <w:color w:val="000000"/>
                                <w:spacing w:val="0"/>
                                <w:w w:val="100"/>
                                <w:position w:val="0"/>
                              </w:rPr>
                              <w:t>Электрическая схема сенсорного выключателя может быть со</w:t>
                              <w:softHyphen/>
                              <w:t>брана в основании настольной лампы. Чтобы зажечь (погасить)</w:t>
                            </w:r>
                          </w:p>
                        </w:txbxContent>
                      </wps:txbx>
                      <wps:bodyPr lIns="0" tIns="0" rIns="0" bIns="0">
                        <a:noAutoFit/>
                      </wps:bodyPr>
                    </wps:wsp>
                  </a:graphicData>
                </a:graphic>
              </wp:anchor>
            </w:drawing>
          </mc:Choice>
          <mc:Fallback>
            <w:pict>
              <v:shape id="_x0000_s1382" type="#_x0000_t202" style="position:absolute;margin-left:30.600000000000001pt;margin-top:15.pt;width:315.10000000000002pt;height:25.699999999999999pt;z-index:-125829217;mso-wrap-distance-left:9.pt;mso-wrap-distance-right:9.pt;mso-position-horizontal-relative:page" filled="f" stroked="f">
                <v:textbox inset="0,0,0,0">
                  <w:txbxContent>
                    <w:p>
                      <w:pPr>
                        <w:pStyle w:val="Style28"/>
                        <w:keepNext w:val="0"/>
                        <w:keepLines w:val="0"/>
                        <w:widowControl w:val="0"/>
                        <w:shd w:val="clear" w:color="auto" w:fill="auto"/>
                        <w:bidi w:val="0"/>
                        <w:spacing w:before="0" w:after="0"/>
                        <w:ind w:left="0" w:right="0" w:firstLine="340"/>
                        <w:jc w:val="both"/>
                      </w:pPr>
                      <w:r>
                        <w:rPr>
                          <w:color w:val="000000"/>
                          <w:spacing w:val="0"/>
                          <w:w w:val="100"/>
                          <w:position w:val="0"/>
                        </w:rPr>
                        <w:t>Электрическая схема сенсорного выключателя может быть со</w:t>
                        <w:softHyphen/>
                        <w:t>брана в основании настольной лампы. Чтобы зажечь (погасить)</w:t>
                      </w:r>
                    </w:p>
                  </w:txbxContent>
                </v:textbox>
                <w10:wrap type="topAndBottom" anchorx="page"/>
              </v:shape>
            </w:pict>
          </mc:Fallback>
        </mc:AlternateContent>
      </w:r>
      <w:bookmarkStart w:id="326" w:name="bookmark326"/>
      <w:bookmarkStart w:id="327" w:name="bookmark327"/>
      <w:bookmarkStart w:id="328" w:name="bookmark328"/>
      <w:r>
        <w:rPr>
          <w:color w:val="000000"/>
          <w:spacing w:val="0"/>
          <w:w w:val="100"/>
          <w:position w:val="0"/>
        </w:rPr>
        <w:t>Сенсорный выключатель</w:t>
      </w:r>
      <w:bookmarkEnd w:id="326"/>
      <w:bookmarkEnd w:id="327"/>
      <w:bookmarkEnd w:id="328"/>
    </w:p>
    <w:p>
      <w:pPr>
        <w:pStyle w:val="Style28"/>
        <w:keepNext w:val="0"/>
        <w:keepLines w:val="0"/>
        <w:widowControl w:val="0"/>
        <w:shd w:val="clear" w:color="auto" w:fill="auto"/>
        <w:bidi w:val="0"/>
        <w:spacing w:before="0"/>
        <w:ind w:left="0" w:right="0" w:firstLine="0"/>
        <w:jc w:val="both"/>
      </w:pPr>
      <w:r>
        <w:drawing>
          <wp:anchor distT="177800" distB="415290" distL="203200" distR="203200" simplePos="0" relativeHeight="125829538" behindDoc="0" locked="0" layoutInCell="1" allowOverlap="1">
            <wp:simplePos x="0" y="0"/>
            <wp:positionH relativeFrom="page">
              <wp:posOffset>2774950</wp:posOffset>
            </wp:positionH>
            <wp:positionV relativeFrom="paragraph">
              <wp:posOffset>241300</wp:posOffset>
            </wp:positionV>
            <wp:extent cx="1469390" cy="1134110"/>
            <wp:wrapSquare wrapText="left"/>
            <wp:docPr id="358" name="Shape 358"/>
            <a:graphic xmlns:a="http://schemas.openxmlformats.org/drawingml/2006/main">
              <a:graphicData uri="http://schemas.openxmlformats.org/drawingml/2006/picture">
                <pic:pic xmlns:pic="http://schemas.openxmlformats.org/drawingml/2006/picture">
                  <pic:nvPicPr>
                    <pic:cNvPr id="359" name="Picture box 359"/>
                    <pic:cNvPicPr/>
                  </pic:nvPicPr>
                  <pic:blipFill>
                    <a:blip r:embed="rId159"/>
                    <a:stretch/>
                  </pic:blipFill>
                  <pic:spPr>
                    <a:xfrm>
                      <a:ext cx="1469390" cy="1134110"/>
                    </a:xfrm>
                    <a:prstGeom prst="rect"/>
                  </pic:spPr>
                </pic:pic>
              </a:graphicData>
            </a:graphic>
          </wp:anchor>
        </w:drawing>
      </w:r>
      <w:r>
        <mc:AlternateContent>
          <mc:Choice Requires="wps">
            <w:drawing>
              <wp:anchor distT="0" distB="0" distL="0" distR="0" simplePos="0" relativeHeight="503316572" behindDoc="0" locked="0" layoutInCell="1" allowOverlap="1">
                <wp:simplePos x="0" y="0"/>
                <wp:positionH relativeFrom="page">
                  <wp:posOffset>3046095</wp:posOffset>
                </wp:positionH>
                <wp:positionV relativeFrom="paragraph">
                  <wp:posOffset>1482090</wp:posOffset>
                </wp:positionV>
                <wp:extent cx="935990" cy="128270"/>
                <wp:wrapNone/>
                <wp:docPr id="360" name="Shape 360"/>
                <a:graphic xmlns:a="http://schemas.openxmlformats.org/drawingml/2006/main">
                  <a:graphicData uri="http://schemas.microsoft.com/office/word/2010/wordprocessingShape">
                    <wps:wsp>
                      <wps:cNvSpPr txBox="1"/>
                      <wps:spPr>
                        <a:xfrm>
                          <a:ext cx="935990" cy="12827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pPr>
                            <w:r>
                              <w:rPr>
                                <w:b/>
                                <w:bCs/>
                                <w:i w:val="0"/>
                                <w:iCs w:val="0"/>
                                <w:color w:val="000000"/>
                                <w:spacing w:val="0"/>
                                <w:w w:val="100"/>
                                <w:position w:val="0"/>
                                <w:sz w:val="13"/>
                                <w:szCs w:val="13"/>
                              </w:rPr>
                              <w:t xml:space="preserve">Рис. </w:t>
                            </w:r>
                            <w:r>
                              <w:rPr>
                                <w:b/>
                                <w:bCs/>
                                <w:color w:val="000000"/>
                                <w:spacing w:val="0"/>
                                <w:w w:val="100"/>
                                <w:position w:val="0"/>
                              </w:rPr>
                              <w:t xml:space="preserve">2.2. </w:t>
                            </w:r>
                            <w:r>
                              <w:rPr>
                                <w:color w:val="000000"/>
                                <w:spacing w:val="0"/>
                                <w:w w:val="100"/>
                                <w:position w:val="0"/>
                              </w:rPr>
                              <w:t>Сушитель</w:t>
                            </w:r>
                          </w:p>
                        </w:txbxContent>
                      </wps:txbx>
                      <wps:bodyPr lIns="0" tIns="0" rIns="0" bIns="0">
                        <a:noAutoFit/>
                      </wps:bodyPr>
                    </wps:wsp>
                  </a:graphicData>
                </a:graphic>
              </wp:anchor>
            </w:drawing>
          </mc:Choice>
          <mc:Fallback>
            <w:pict>
              <v:shape id="_x0000_s1386" type="#_x0000_t202" style="position:absolute;margin-left:239.84999999999999pt;margin-top:116.7pt;width:73.700000000000003pt;height:10.1pt;z-index:251657819;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pPr>
                      <w:r>
                        <w:rPr>
                          <w:b/>
                          <w:bCs/>
                          <w:i w:val="0"/>
                          <w:iCs w:val="0"/>
                          <w:color w:val="000000"/>
                          <w:spacing w:val="0"/>
                          <w:w w:val="100"/>
                          <w:position w:val="0"/>
                          <w:sz w:val="13"/>
                          <w:szCs w:val="13"/>
                        </w:rPr>
                        <w:t xml:space="preserve">Рис. </w:t>
                      </w:r>
                      <w:r>
                        <w:rPr>
                          <w:b/>
                          <w:bCs/>
                          <w:color w:val="000000"/>
                          <w:spacing w:val="0"/>
                          <w:w w:val="100"/>
                          <w:position w:val="0"/>
                        </w:rPr>
                        <w:t xml:space="preserve">2.2. </w:t>
                      </w:r>
                      <w:r>
                        <w:rPr>
                          <w:color w:val="000000"/>
                          <w:spacing w:val="0"/>
                          <w:w w:val="100"/>
                          <w:position w:val="0"/>
                        </w:rPr>
                        <w:t>Сушитель</w:t>
                      </w:r>
                    </w:p>
                  </w:txbxContent>
                </v:textbox>
                <w10:wrap anchorx="page"/>
              </v:shape>
            </w:pict>
          </mc:Fallback>
        </mc:AlternateContent>
      </w:r>
      <w:r>
        <w:rPr>
          <w:color w:val="000000"/>
          <w:spacing w:val="0"/>
          <w:w w:val="100"/>
          <w:position w:val="0"/>
        </w:rPr>
        <w:t>лампу, достаточно прикоснуться к металлической детали основания. Пример применения сенсорного выключателя в сушителе для рук иллюстрирует рис. 2.2. Достаточно поднести руки к сушителю, как ав</w:t>
        <w:softHyphen/>
        <w:t>томатически включаются нагрева</w:t>
        <w:softHyphen/>
        <w:t>тель и вентилятор, расположенные в корпусе сушителя. При удалении рук от сушителя он автоматически отключается.</w:t>
      </w:r>
      <w:r>
        <w:br w:type="page"/>
      </w:r>
    </w:p>
    <w:p>
      <w:pPr>
        <w:pStyle w:val="Style57"/>
        <w:keepNext/>
        <w:keepLines/>
        <w:widowControl w:val="0"/>
        <w:shd w:val="clear" w:color="auto" w:fill="auto"/>
        <w:bidi w:val="0"/>
        <w:spacing w:before="0" w:after="240" w:line="266" w:lineRule="auto"/>
        <w:ind w:left="0" w:right="0" w:firstLine="0"/>
        <w:jc w:val="center"/>
      </w:pPr>
      <w:bookmarkStart w:id="329" w:name="bookmark329"/>
      <w:bookmarkStart w:id="330" w:name="bookmark330"/>
      <w:bookmarkStart w:id="331" w:name="bookmark331"/>
      <w:r>
        <w:rPr>
          <w:color w:val="000000"/>
          <w:spacing w:val="0"/>
          <w:w w:val="100"/>
          <w:position w:val="0"/>
        </w:rPr>
        <w:t>Современные выключатели, светорегуляторы</w:t>
        <w:br/>
        <w:t>промышленного производства</w:t>
      </w:r>
      <w:bookmarkEnd w:id="329"/>
      <w:bookmarkEnd w:id="330"/>
      <w:bookmarkEnd w:id="331"/>
    </w:p>
    <w:p>
      <w:pPr>
        <w:pStyle w:val="Style57"/>
        <w:keepNext/>
        <w:keepLines/>
        <w:widowControl w:val="0"/>
        <w:numPr>
          <w:ilvl w:val="0"/>
          <w:numId w:val="103"/>
        </w:numPr>
        <w:shd w:val="clear" w:color="auto" w:fill="auto"/>
        <w:tabs>
          <w:tab w:pos="760" w:val="left"/>
          <w:tab w:pos="2027" w:val="left"/>
        </w:tabs>
        <w:bidi w:val="0"/>
        <w:spacing w:before="0" w:after="60" w:line="266" w:lineRule="auto"/>
        <w:ind w:left="0" w:right="0" w:firstLine="280"/>
        <w:jc w:val="both"/>
      </w:pPr>
      <w:bookmarkStart w:id="332" w:name="bookmark332"/>
      <w:bookmarkStart w:id="333" w:name="bookmark333"/>
      <w:bookmarkStart w:id="334" w:name="bookmark334"/>
      <w:bookmarkStart w:id="335" w:name="bookmark335"/>
      <w:bookmarkEnd w:id="334"/>
      <w:r>
        <w:rPr>
          <w:color w:val="000000"/>
          <w:spacing w:val="0"/>
          <w:w w:val="100"/>
          <w:position w:val="0"/>
        </w:rPr>
        <w:t>|</w:t>
        <w:tab/>
        <w:t>Выключатель «Сапфир-2503»</w:t>
      </w:r>
      <w:bookmarkEnd w:id="332"/>
      <w:bookmarkEnd w:id="333"/>
      <w:bookmarkEnd w:id="335"/>
    </w:p>
    <w:p>
      <w:pPr>
        <w:pStyle w:val="Style59"/>
        <w:keepNext w:val="0"/>
        <w:keepLines w:val="0"/>
        <w:widowControl w:val="0"/>
        <w:shd w:val="clear" w:color="auto" w:fill="auto"/>
        <w:bidi w:val="0"/>
        <w:spacing w:before="0" w:after="100" w:line="283" w:lineRule="auto"/>
        <w:ind w:left="0" w:right="0" w:firstLine="0"/>
        <w:jc w:val="both"/>
      </w:pPr>
      <w:r>
        <w:rPr>
          <w:rFonts w:ascii="Times New Roman" w:eastAsia="Times New Roman" w:hAnsi="Times New Roman" w:cs="Times New Roman"/>
          <w:i w:val="0"/>
          <w:iCs w:val="0"/>
          <w:color w:val="000000"/>
          <w:spacing w:val="0"/>
          <w:w w:val="100"/>
          <w:position w:val="0"/>
          <w:sz w:val="20"/>
          <w:szCs w:val="20"/>
        </w:rPr>
        <w:t>—?====£-</w:t>
      </w:r>
      <w:r>
        <w:rPr>
          <w:rFonts w:ascii="Times New Roman" w:eastAsia="Times New Roman" w:hAnsi="Times New Roman" w:cs="Times New Roman"/>
          <w:i w:val="0"/>
          <w:iCs w:val="0"/>
          <w:color w:val="000000"/>
          <w:spacing w:val="0"/>
          <w:w w:val="100"/>
          <w:position w:val="0"/>
          <w:sz w:val="20"/>
          <w:szCs w:val="20"/>
        </w:rPr>
        <w:t xml:space="preserve">J </w:t>
      </w:r>
      <w:r>
        <w:rPr>
          <w:b/>
          <w:bCs/>
          <w:color w:val="000000"/>
          <w:spacing w:val="0"/>
          <w:w w:val="100"/>
          <w:position w:val="0"/>
        </w:rPr>
        <w:t xml:space="preserve">Назначение. </w:t>
      </w:r>
      <w:r>
        <w:rPr>
          <w:color w:val="000000"/>
          <w:spacing w:val="0"/>
          <w:w w:val="100"/>
          <w:position w:val="0"/>
        </w:rPr>
        <w:t>Предназначен для расширения возможностей управления освещением. Позволяет плавно регулировать и запоминать выбранный уровень яркости света.</w:t>
      </w:r>
    </w:p>
    <w:p>
      <w:pPr>
        <w:pStyle w:val="Style59"/>
        <w:keepNext w:val="0"/>
        <w:keepLines w:val="0"/>
        <w:widowControl w:val="0"/>
        <w:shd w:val="clear" w:color="auto" w:fill="auto"/>
        <w:bidi w:val="0"/>
        <w:spacing w:before="0" w:after="60" w:line="240" w:lineRule="auto"/>
        <w:ind w:left="0" w:right="0" w:firstLine="360"/>
        <w:jc w:val="both"/>
      </w:pPr>
      <w:r>
        <w:rPr>
          <w:b/>
          <w:bCs/>
          <w:color w:val="000000"/>
          <w:spacing w:val="0"/>
          <w:w w:val="100"/>
          <w:position w:val="0"/>
        </w:rPr>
        <w:t>Технические характеристики</w:t>
      </w:r>
    </w:p>
    <w:p>
      <w:pPr>
        <w:pStyle w:val="Style59"/>
        <w:keepNext w:val="0"/>
        <w:keepLines w:val="0"/>
        <w:widowControl w:val="0"/>
        <w:shd w:val="clear" w:color="auto" w:fill="auto"/>
        <w:bidi w:val="0"/>
        <w:spacing w:before="0" w:after="60" w:line="240" w:lineRule="auto"/>
        <w:ind w:left="0" w:right="0" w:firstLine="320"/>
        <w:jc w:val="both"/>
      </w:pPr>
      <w:r>
        <w:rPr>
          <w:color w:val="000000"/>
          <w:spacing w:val="0"/>
          <w:w w:val="100"/>
          <w:position w:val="0"/>
        </w:rPr>
        <w:t>Рабочее напряжение...............................................220 В, 50 Гц</w:t>
      </w:r>
    </w:p>
    <w:p>
      <w:pPr>
        <w:pStyle w:val="Style59"/>
        <w:keepNext w:val="0"/>
        <w:keepLines w:val="0"/>
        <w:widowControl w:val="0"/>
        <w:shd w:val="clear" w:color="auto" w:fill="auto"/>
        <w:tabs>
          <w:tab w:leader="dot" w:pos="4566" w:val="right"/>
        </w:tabs>
        <w:bidi w:val="0"/>
        <w:spacing w:before="0" w:after="60" w:line="240" w:lineRule="auto"/>
        <w:ind w:left="0" w:right="0" w:firstLine="320"/>
        <w:jc w:val="both"/>
      </w:pPr>
      <w:r>
        <w:rPr>
          <w:color w:val="000000"/>
          <w:spacing w:val="0"/>
          <w:w w:val="100"/>
          <w:position w:val="0"/>
        </w:rPr>
        <w:t>Минимальная мощность нагрузки</w:t>
        <w:tab/>
        <w:t>40 Вт</w:t>
      </w:r>
    </w:p>
    <w:p>
      <w:pPr>
        <w:pStyle w:val="Style59"/>
        <w:keepNext w:val="0"/>
        <w:keepLines w:val="0"/>
        <w:widowControl w:val="0"/>
        <w:shd w:val="clear" w:color="auto" w:fill="auto"/>
        <w:tabs>
          <w:tab w:leader="dot" w:pos="4566" w:val="right"/>
        </w:tabs>
        <w:bidi w:val="0"/>
        <w:spacing w:before="0" w:after="60" w:line="240" w:lineRule="auto"/>
        <w:ind w:left="0" w:right="0" w:firstLine="320"/>
        <w:jc w:val="both"/>
      </w:pPr>
      <w:r>
        <w:rPr>
          <w:color w:val="000000"/>
          <w:spacing w:val="0"/>
          <w:w w:val="100"/>
          <w:position w:val="0"/>
        </w:rPr>
        <w:t>Максимальная мощность нагрузки</w:t>
        <w:tab/>
        <w:t>400 Вт</w:t>
      </w:r>
    </w:p>
    <w:p>
      <w:pPr>
        <w:pStyle w:val="Style59"/>
        <w:keepNext w:val="0"/>
        <w:keepLines w:val="0"/>
        <w:widowControl w:val="0"/>
        <w:shd w:val="clear" w:color="auto" w:fill="auto"/>
        <w:tabs>
          <w:tab w:leader="dot" w:pos="5048" w:val="right"/>
          <w:tab w:pos="5188" w:val="right"/>
        </w:tabs>
        <w:bidi w:val="0"/>
        <w:spacing w:before="0" w:after="60" w:line="240" w:lineRule="auto"/>
        <w:ind w:left="0" w:right="0" w:firstLine="320"/>
        <w:jc w:val="both"/>
      </w:pPr>
      <w:r>
        <w:rPr>
          <w:color w:val="000000"/>
          <w:spacing w:val="0"/>
          <w:w w:val="100"/>
          <w:position w:val="0"/>
        </w:rPr>
        <w:t>Габаритные размеры</w:t>
        <w:tab/>
        <w:t>80*80*40</w:t>
        <w:tab/>
        <w:t>мм</w:t>
      </w:r>
    </w:p>
    <w:p>
      <w:pPr>
        <w:pStyle w:val="Style59"/>
        <w:keepNext w:val="0"/>
        <w:keepLines w:val="0"/>
        <w:widowControl w:val="0"/>
        <w:shd w:val="clear" w:color="auto" w:fill="auto"/>
        <w:bidi w:val="0"/>
        <w:spacing w:before="0" w:after="240" w:line="252" w:lineRule="auto"/>
        <w:ind w:left="0" w:right="0" w:firstLine="320"/>
        <w:jc w:val="both"/>
      </w:pPr>
      <w:r>
        <w:rPr>
          <w:color w:val="000000"/>
          <w:spacing w:val="0"/>
          <w:w w:val="100"/>
          <w:position w:val="0"/>
        </w:rPr>
        <w:t>Управляется как вручную, так и дистанционно, с использованием лю</w:t>
        <w:softHyphen/>
        <w:t>бого пульта от бытовой радиоэлектронной аппаратуры. Имеет систему «мягкого» включения, значительно продлевающую срок службы ламп на</w:t>
        <w:softHyphen/>
        <w:t>каливания. Автоматически отключает освещение по истечении 12 часов. Имеет встроенную систему пассивной охраны, которая позволяет имити</w:t>
        <w:softHyphen/>
        <w:t>ровать присутствие человека.</w:t>
      </w:r>
    </w:p>
    <w:p>
      <w:pPr>
        <w:pStyle w:val="Style59"/>
        <w:keepNext w:val="0"/>
        <w:keepLines w:val="0"/>
        <w:widowControl w:val="0"/>
        <w:shd w:val="clear" w:color="auto" w:fill="auto"/>
        <w:bidi w:val="0"/>
        <w:spacing w:before="0" w:after="100"/>
        <w:ind w:left="0" w:right="0" w:firstLine="320"/>
        <w:jc w:val="both"/>
      </w:pPr>
      <w:r>
        <w:rPr>
          <w:b/>
          <w:bCs/>
          <w:color w:val="000000"/>
          <w:spacing w:val="0"/>
          <w:w w:val="100"/>
          <w:position w:val="0"/>
        </w:rPr>
        <w:t xml:space="preserve">Ручное (сенсорное) управление. </w:t>
      </w:r>
      <w:r>
        <w:rPr>
          <w:color w:val="000000"/>
          <w:spacing w:val="0"/>
          <w:w w:val="100"/>
          <w:position w:val="0"/>
        </w:rPr>
        <w:t>Осу</w:t>
        <w:softHyphen/>
        <w:t>ществляется касанием всей ладонью (а не одним, двумя пальцами) клавиши- сенсора без усилия. Включение/выключе- ние освещения осуществляется одно</w:t>
        <w:softHyphen/>
        <w:t>кратным кратковременным касанием клавиши-сенсора. Регулировка яркости освещения — удержанием ладони на клавише-сенсоре. Включение/выключение режима имитации присутствия — мно</w:t>
        <w:softHyphen/>
        <w:t>гократным (6...8раз) включением.1 выклю</w:t>
        <w:softHyphen/>
        <w:t>чением освещения до подачи звукового сигнала. Интервал между включением/ выключением не должен превышать 3 с. Мигание индикатора свидетельствует о включении режима имитации при</w:t>
        <w:softHyphen/>
        <w:t>сутствия.</w:t>
      </w:r>
    </w:p>
    <w:p>
      <w:pPr>
        <w:pStyle w:val="Style59"/>
        <w:keepNext w:val="0"/>
        <w:keepLines w:val="0"/>
        <w:widowControl w:val="0"/>
        <w:shd w:val="clear" w:color="auto" w:fill="auto"/>
        <w:bidi w:val="0"/>
        <w:spacing w:before="0" w:after="100"/>
        <w:ind w:left="0" w:right="0" w:firstLine="280"/>
        <w:jc w:val="both"/>
      </w:pPr>
      <w:r>
        <w:drawing>
          <wp:anchor distT="63500" distB="2331085" distL="109220" distR="63500" simplePos="0" relativeHeight="125829539" behindDoc="0" locked="0" layoutInCell="1" allowOverlap="1">
            <wp:simplePos x="0" y="0"/>
            <wp:positionH relativeFrom="page">
              <wp:posOffset>2680335</wp:posOffset>
            </wp:positionH>
            <wp:positionV relativeFrom="margin">
              <wp:posOffset>3253740</wp:posOffset>
            </wp:positionV>
            <wp:extent cx="1688465" cy="865505"/>
            <wp:wrapSquare wrapText="left"/>
            <wp:docPr id="362" name="Shape 362"/>
            <a:graphic xmlns:a="http://schemas.openxmlformats.org/drawingml/2006/main">
              <a:graphicData uri="http://schemas.openxmlformats.org/drawingml/2006/picture">
                <pic:pic xmlns:pic="http://schemas.openxmlformats.org/drawingml/2006/picture">
                  <pic:nvPicPr>
                    <pic:cNvPr id="363" name="Picture box 363"/>
                    <pic:cNvPicPr/>
                  </pic:nvPicPr>
                  <pic:blipFill>
                    <a:blip r:embed="rId161"/>
                    <a:stretch/>
                  </pic:blipFill>
                  <pic:spPr>
                    <a:xfrm>
                      <a:ext cx="1688465" cy="865505"/>
                    </a:xfrm>
                    <a:prstGeom prst="rect"/>
                  </pic:spPr>
                </pic:pic>
              </a:graphicData>
            </a:graphic>
          </wp:anchor>
        </w:drawing>
      </w:r>
      <w:r>
        <w:drawing>
          <wp:anchor distT="1029970" distB="608330" distL="215900" distR="173355" simplePos="0" relativeHeight="125829540" behindDoc="0" locked="0" layoutInCell="1" allowOverlap="1">
            <wp:simplePos x="0" y="0"/>
            <wp:positionH relativeFrom="page">
              <wp:posOffset>2787015</wp:posOffset>
            </wp:positionH>
            <wp:positionV relativeFrom="margin">
              <wp:posOffset>4220210</wp:posOffset>
            </wp:positionV>
            <wp:extent cx="1475105" cy="1621790"/>
            <wp:wrapSquare wrapText="left"/>
            <wp:docPr id="364" name="Shape 364"/>
            <a:graphic xmlns:a="http://schemas.openxmlformats.org/drawingml/2006/main">
              <a:graphicData uri="http://schemas.openxmlformats.org/drawingml/2006/picture">
                <pic:pic xmlns:pic="http://schemas.openxmlformats.org/drawingml/2006/picture">
                  <pic:nvPicPr>
                    <pic:cNvPr id="365" name="Picture box 365"/>
                    <pic:cNvPicPr/>
                  </pic:nvPicPr>
                  <pic:blipFill>
                    <a:blip r:embed="rId163"/>
                    <a:stretch/>
                  </pic:blipFill>
                  <pic:spPr>
                    <a:xfrm>
                      <a:ext cx="1475105" cy="1621790"/>
                    </a:xfrm>
                    <a:prstGeom prst="rect"/>
                  </pic:spPr>
                </pic:pic>
              </a:graphicData>
            </a:graphic>
          </wp:anchor>
        </w:drawing>
      </w:r>
      <w:r>
        <mc:AlternateContent>
          <mc:Choice Requires="wps">
            <w:drawing>
              <wp:anchor distT="0" distB="0" distL="0" distR="0" simplePos="0" relativeHeight="503316574" behindDoc="0" locked="0" layoutInCell="1" allowOverlap="1">
                <wp:simplePos x="0" y="0"/>
                <wp:positionH relativeFrom="page">
                  <wp:posOffset>2634615</wp:posOffset>
                </wp:positionH>
                <wp:positionV relativeFrom="margin">
                  <wp:posOffset>5911850</wp:posOffset>
                </wp:positionV>
                <wp:extent cx="1718945" cy="173990"/>
                <wp:wrapNone/>
                <wp:docPr id="366" name="Shape 366"/>
                <a:graphic xmlns:a="http://schemas.openxmlformats.org/drawingml/2006/main">
                  <a:graphicData uri="http://schemas.microsoft.com/office/word/2010/wordprocessingShape">
                    <wps:wsp>
                      <wps:cNvSpPr txBox="1"/>
                      <wps:spPr>
                        <a:xfrm>
                          <a:ext cx="1718945" cy="173990"/>
                        </a:xfrm>
                        <a:prstGeom prst="rect"/>
                        <a:noFill/>
                      </wps:spPr>
                      <wps:txbx>
                        <w:txbxContent>
                          <w:p>
                            <w:pPr>
                              <w:pStyle w:val="Style5"/>
                              <w:keepNext w:val="0"/>
                              <w:keepLines w:val="0"/>
                              <w:widowControl w:val="0"/>
                              <w:shd w:val="clear" w:color="auto" w:fill="auto"/>
                              <w:bidi w:val="0"/>
                              <w:spacing w:before="0" w:after="0" w:line="185" w:lineRule="auto"/>
                              <w:ind w:left="0" w:right="0" w:firstLine="0"/>
                              <w:jc w:val="center"/>
                              <w:rPr>
                                <w:sz w:val="11"/>
                                <w:szCs w:val="11"/>
                              </w:rPr>
                            </w:pPr>
                            <w:r>
                              <w:rPr>
                                <w:rFonts w:ascii="Lucida Sans Unicode" w:eastAsia="Lucida Sans Unicode" w:hAnsi="Lucida Sans Unicode" w:cs="Lucida Sans Unicode"/>
                                <w:i w:val="0"/>
                                <w:iCs w:val="0"/>
                                <w:color w:val="000000"/>
                                <w:spacing w:val="0"/>
                                <w:w w:val="100"/>
                                <w:position w:val="0"/>
                                <w:sz w:val="11"/>
                                <w:szCs w:val="11"/>
                              </w:rPr>
                              <w:t>Колодка предохранителя расположена с обратной стороны</w:t>
                            </w:r>
                          </w:p>
                        </w:txbxContent>
                      </wps:txbx>
                      <wps:bodyPr lIns="0" tIns="0" rIns="0" bIns="0">
                        <a:noAutoFit/>
                      </wps:bodyPr>
                    </wps:wsp>
                  </a:graphicData>
                </a:graphic>
              </wp:anchor>
            </w:drawing>
          </mc:Choice>
          <mc:Fallback>
            <w:pict>
              <v:shape id="_x0000_s1392" type="#_x0000_t202" style="position:absolute;margin-left:207.45000000000002pt;margin-top:465.5pt;width:135.34999999999999pt;height:13.700000000000001pt;z-index:251657821;mso-wrap-distance-left:0;mso-wrap-distance-right:0;mso-position-horizontal-relative:page;mso-position-vertical-relative:margin" filled="f" stroked="f">
                <v:textbox inset="0,0,0,0">
                  <w:txbxContent>
                    <w:p>
                      <w:pPr>
                        <w:pStyle w:val="Style5"/>
                        <w:keepNext w:val="0"/>
                        <w:keepLines w:val="0"/>
                        <w:widowControl w:val="0"/>
                        <w:shd w:val="clear" w:color="auto" w:fill="auto"/>
                        <w:bidi w:val="0"/>
                        <w:spacing w:before="0" w:after="0" w:line="185" w:lineRule="auto"/>
                        <w:ind w:left="0" w:right="0" w:firstLine="0"/>
                        <w:jc w:val="center"/>
                        <w:rPr>
                          <w:sz w:val="11"/>
                          <w:szCs w:val="11"/>
                        </w:rPr>
                      </w:pPr>
                      <w:r>
                        <w:rPr>
                          <w:rFonts w:ascii="Lucida Sans Unicode" w:eastAsia="Lucida Sans Unicode" w:hAnsi="Lucida Sans Unicode" w:cs="Lucida Sans Unicode"/>
                          <w:i w:val="0"/>
                          <w:iCs w:val="0"/>
                          <w:color w:val="000000"/>
                          <w:spacing w:val="0"/>
                          <w:w w:val="100"/>
                          <w:position w:val="0"/>
                          <w:sz w:val="11"/>
                          <w:szCs w:val="11"/>
                        </w:rPr>
                        <w:t>Колодка предохранителя расположена с обратной стороны</w:t>
                      </w:r>
                    </w:p>
                  </w:txbxContent>
                </v:textbox>
                <w10:wrap anchorx="page" anchory="margin"/>
              </v:shape>
            </w:pict>
          </mc:Fallback>
        </mc:AlternateContent>
      </w:r>
      <w:r>
        <mc:AlternateContent>
          <mc:Choice Requires="wps">
            <w:drawing>
              <wp:anchor distT="0" distB="0" distL="0" distR="0" simplePos="0" relativeHeight="503316576" behindDoc="0" locked="0" layoutInCell="1" allowOverlap="1">
                <wp:simplePos x="0" y="0"/>
                <wp:positionH relativeFrom="page">
                  <wp:posOffset>2634615</wp:posOffset>
                </wp:positionH>
                <wp:positionV relativeFrom="margin">
                  <wp:posOffset>6174105</wp:posOffset>
                </wp:positionV>
                <wp:extent cx="1718945" cy="213360"/>
                <wp:wrapNone/>
                <wp:docPr id="368" name="Shape 368"/>
                <a:graphic xmlns:a="http://schemas.openxmlformats.org/drawingml/2006/main">
                  <a:graphicData uri="http://schemas.microsoft.com/office/word/2010/wordprocessingShape">
                    <wps:wsp>
                      <wps:cNvSpPr txBox="1"/>
                      <wps:spPr>
                        <a:xfrm>
                          <a:ext cx="1718945" cy="213360"/>
                        </a:xfrm>
                        <a:prstGeom prst="rect"/>
                        <a:noFill/>
                      </wps:spPr>
                      <wps:txbx>
                        <w:txbxContent>
                          <w:p>
                            <w:pPr>
                              <w:pStyle w:val="Style5"/>
                              <w:keepNext w:val="0"/>
                              <w:keepLines w:val="0"/>
                              <w:widowControl w:val="0"/>
                              <w:shd w:val="clear" w:color="auto" w:fill="auto"/>
                              <w:bidi w:val="0"/>
                              <w:spacing w:before="0" w:after="0" w:line="252" w:lineRule="auto"/>
                              <w:ind w:left="0" w:right="0" w:firstLine="0"/>
                              <w:jc w:val="center"/>
                            </w:pPr>
                            <w:r>
                              <w:rPr>
                                <w:b/>
                                <w:bCs/>
                                <w:i w:val="0"/>
                                <w:iCs w:val="0"/>
                                <w:color w:val="000000"/>
                                <w:spacing w:val="0"/>
                                <w:w w:val="100"/>
                                <w:position w:val="0"/>
                                <w:sz w:val="13"/>
                                <w:szCs w:val="13"/>
                              </w:rPr>
                              <w:t xml:space="preserve">Рис. </w:t>
                            </w:r>
                            <w:r>
                              <w:rPr>
                                <w:b/>
                                <w:bCs/>
                                <w:color w:val="000000"/>
                                <w:spacing w:val="0"/>
                                <w:w w:val="100"/>
                                <w:position w:val="0"/>
                              </w:rPr>
                              <w:t xml:space="preserve">2.3. </w:t>
                            </w:r>
                            <w:r>
                              <w:rPr>
                                <w:color w:val="000000"/>
                                <w:spacing w:val="0"/>
                                <w:w w:val="100"/>
                                <w:position w:val="0"/>
                              </w:rPr>
                              <w:t>Внешний вид и устройство выключателя «Сапфир»</w:t>
                            </w:r>
                          </w:p>
                        </w:txbxContent>
                      </wps:txbx>
                      <wps:bodyPr lIns="0" tIns="0" rIns="0" bIns="0">
                        <a:noAutoFit/>
                      </wps:bodyPr>
                    </wps:wsp>
                  </a:graphicData>
                </a:graphic>
              </wp:anchor>
            </w:drawing>
          </mc:Choice>
          <mc:Fallback>
            <w:pict>
              <v:shape id="_x0000_s1394" type="#_x0000_t202" style="position:absolute;margin-left:207.45000000000002pt;margin-top:486.15000000000003pt;width:135.34999999999999pt;height:16.800000000000001pt;z-index:251657823;mso-wrap-distance-left:0;mso-wrap-distance-right:0;mso-position-horizontal-relative:page;mso-position-vertical-relative:margin" filled="f" stroked="f">
                <v:textbox inset="0,0,0,0">
                  <w:txbxContent>
                    <w:p>
                      <w:pPr>
                        <w:pStyle w:val="Style5"/>
                        <w:keepNext w:val="0"/>
                        <w:keepLines w:val="0"/>
                        <w:widowControl w:val="0"/>
                        <w:shd w:val="clear" w:color="auto" w:fill="auto"/>
                        <w:bidi w:val="0"/>
                        <w:spacing w:before="0" w:after="0" w:line="252" w:lineRule="auto"/>
                        <w:ind w:left="0" w:right="0" w:firstLine="0"/>
                        <w:jc w:val="center"/>
                      </w:pPr>
                      <w:r>
                        <w:rPr>
                          <w:b/>
                          <w:bCs/>
                          <w:i w:val="0"/>
                          <w:iCs w:val="0"/>
                          <w:color w:val="000000"/>
                          <w:spacing w:val="0"/>
                          <w:w w:val="100"/>
                          <w:position w:val="0"/>
                          <w:sz w:val="13"/>
                          <w:szCs w:val="13"/>
                        </w:rPr>
                        <w:t xml:space="preserve">Рис. </w:t>
                      </w:r>
                      <w:r>
                        <w:rPr>
                          <w:b/>
                          <w:bCs/>
                          <w:color w:val="000000"/>
                          <w:spacing w:val="0"/>
                          <w:w w:val="100"/>
                          <w:position w:val="0"/>
                        </w:rPr>
                        <w:t xml:space="preserve">2.3. </w:t>
                      </w:r>
                      <w:r>
                        <w:rPr>
                          <w:color w:val="000000"/>
                          <w:spacing w:val="0"/>
                          <w:w w:val="100"/>
                          <w:position w:val="0"/>
                        </w:rPr>
                        <w:t>Внешний вид и устройство выключателя «Сапфир»</w:t>
                      </w:r>
                    </w:p>
                  </w:txbxContent>
                </v:textbox>
                <w10:wrap anchorx="page" anchory="margin"/>
              </v:shape>
            </w:pict>
          </mc:Fallback>
        </mc:AlternateContent>
      </w:r>
      <w:r>
        <w:rPr>
          <w:b/>
          <w:bCs/>
          <w:color w:val="000000"/>
          <w:spacing w:val="0"/>
          <w:w w:val="100"/>
          <w:position w:val="0"/>
        </w:rPr>
        <w:t xml:space="preserve">Дистанционное управление. </w:t>
      </w:r>
      <w:r>
        <w:rPr>
          <w:color w:val="000000"/>
          <w:spacing w:val="0"/>
          <w:w w:val="100"/>
          <w:position w:val="0"/>
        </w:rPr>
        <w:t>Осу</w:t>
        <w:softHyphen/>
        <w:t>ществляется любым пультом ДУ, направленным в сторону выключателя. Для вхождения в режим ДУ нажмите и удерживайте (2—3 с) любую кнопку пульта ДУ до подачи звукового сигнала.</w:t>
        <w:br w:type="page"/>
      </w:r>
      <w:r>
        <w:rPr>
          <w:color w:val="000000"/>
          <w:spacing w:val="0"/>
          <w:w w:val="100"/>
          <w:position w:val="0"/>
        </w:rPr>
        <w:t>Для включения(выключения освещения войдите в режим ДУ, а затем отпу</w:t>
        <w:softHyphen/>
        <w:t>стите и кратковременно нажмите любую кнопку пулыпа. Для регулировки яркости освещения войдите в режим ДУ, затем отпустите, нажмите и удерживайте любую кнопку пульта. Если, войдя в режим ДУ, вы не управ</w:t>
        <w:softHyphen/>
        <w:t>ляете выключателем больше 3 с, выключатель подаст звуковой сигнал и выйдеп! из режима ДУ.</w:t>
      </w:r>
    </w:p>
    <w:p>
      <w:pPr>
        <w:pStyle w:val="Style59"/>
        <w:keepNext w:val="0"/>
        <w:keepLines w:val="0"/>
        <w:widowControl w:val="0"/>
        <w:shd w:val="clear" w:color="auto" w:fill="auto"/>
        <w:bidi w:val="0"/>
        <w:spacing w:before="0" w:after="100" w:line="240" w:lineRule="auto"/>
        <w:ind w:left="0" w:right="0"/>
        <w:jc w:val="both"/>
      </w:pPr>
      <w:r>
        <w:rPr>
          <w:b/>
          <w:bCs/>
          <w:color w:val="000000"/>
          <w:spacing w:val="0"/>
          <w:w w:val="100"/>
          <w:position w:val="0"/>
        </w:rPr>
        <w:t xml:space="preserve">Имитация присутствия человека. В </w:t>
      </w:r>
      <w:r>
        <w:rPr>
          <w:color w:val="000000"/>
          <w:spacing w:val="0"/>
          <w:w w:val="100"/>
          <w:position w:val="0"/>
        </w:rPr>
        <w:t>этом режиме выключатель перио</w:t>
        <w:softHyphen/>
        <w:t>дически включает и выключает освещение по специальной программе.</w:t>
      </w:r>
    </w:p>
    <w:p>
      <w:pPr>
        <w:pStyle w:val="Style59"/>
        <w:keepNext w:val="0"/>
        <w:keepLines w:val="0"/>
        <w:widowControl w:val="0"/>
        <w:shd w:val="clear" w:color="auto" w:fill="auto"/>
        <w:bidi w:val="0"/>
        <w:spacing w:before="0" w:after="100" w:line="252" w:lineRule="auto"/>
        <w:ind w:left="0" w:right="0"/>
        <w:jc w:val="both"/>
      </w:pPr>
      <w:r>
        <w:rPr>
          <w:color w:val="000000"/>
          <w:spacing w:val="0"/>
          <w:w w:val="100"/>
          <w:position w:val="0"/>
        </w:rPr>
        <w:t>Включение,'выключение режима имитации присутствия производится многократным (6-8 раз) включением/выключением освещения до подачи звукового сигнала. Режим включен — индикатор мигает. Резким выклю</w:t>
        <w:softHyphen/>
        <w:t>чен — индикатор горит постоянно.</w:t>
      </w:r>
    </w:p>
    <w:p>
      <w:pPr>
        <w:pStyle w:val="Style59"/>
        <w:keepNext w:val="0"/>
        <w:keepLines w:val="0"/>
        <w:widowControl w:val="0"/>
        <w:shd w:val="clear" w:color="auto" w:fill="auto"/>
        <w:bidi w:val="0"/>
        <w:spacing w:before="0" w:after="100" w:line="252" w:lineRule="auto"/>
        <w:ind w:left="0" w:right="0" w:firstLine="0"/>
        <w:jc w:val="both"/>
      </w:pPr>
      <w:r>
        <w:drawing>
          <wp:anchor distT="0" distB="0" distL="38100" distR="38100" simplePos="0" relativeHeight="125829541" behindDoc="0" locked="0" layoutInCell="1" allowOverlap="1">
            <wp:simplePos x="0" y="0"/>
            <wp:positionH relativeFrom="page">
              <wp:posOffset>695960</wp:posOffset>
            </wp:positionH>
            <wp:positionV relativeFrom="paragraph">
              <wp:posOffset>12700</wp:posOffset>
            </wp:positionV>
            <wp:extent cx="262255" cy="359410"/>
            <wp:wrapSquare wrapText="right"/>
            <wp:docPr id="370" name="Shape 370"/>
            <a:graphic xmlns:a="http://schemas.openxmlformats.org/drawingml/2006/main">
              <a:graphicData uri="http://schemas.openxmlformats.org/drawingml/2006/picture">
                <pic:pic xmlns:pic="http://schemas.openxmlformats.org/drawingml/2006/picture">
                  <pic:nvPicPr>
                    <pic:cNvPr id="371" name="Picture box 371"/>
                    <pic:cNvPicPr/>
                  </pic:nvPicPr>
                  <pic:blipFill>
                    <a:blip r:embed="rId165"/>
                    <a:stretch/>
                  </pic:blipFill>
                  <pic:spPr>
                    <a:xfrm>
                      <a:ext cx="262255" cy="359410"/>
                    </a:xfrm>
                    <a:prstGeom prst="rect"/>
                  </pic:spPr>
                </pic:pic>
              </a:graphicData>
            </a:graphic>
          </wp:anchor>
        </w:drawing>
      </w:r>
      <w:r>
        <w:rPr>
          <w:b/>
          <w:bCs/>
          <w:color w:val="000000"/>
          <w:spacing w:val="0"/>
          <w:w w:val="100"/>
          <w:position w:val="0"/>
        </w:rPr>
        <w:t>Внимание!</w:t>
      </w:r>
    </w:p>
    <w:p>
      <w:pPr>
        <w:pStyle w:val="Style59"/>
        <w:keepNext w:val="0"/>
        <w:keepLines w:val="0"/>
        <w:widowControl w:val="0"/>
        <w:shd w:val="clear" w:color="auto" w:fill="auto"/>
        <w:bidi w:val="0"/>
        <w:spacing w:before="0" w:after="240" w:line="252" w:lineRule="auto"/>
        <w:ind w:left="0" w:right="0" w:firstLine="0"/>
        <w:jc w:val="both"/>
      </w:pPr>
      <w:r>
        <w:rPr>
          <w:color w:val="000000"/>
          <w:spacing w:val="0"/>
          <w:w w:val="100"/>
          <w:position w:val="0"/>
        </w:rPr>
        <w:t>Не забывайте выключать режим имитации присутствия!</w:t>
      </w:r>
    </w:p>
    <w:tbl>
      <w:tblPr>
        <w:tblOverlap w:val="never"/>
        <w:jc w:val="left"/>
        <w:tblLayout w:type="fixed"/>
      </w:tblPr>
      <w:tblGrid>
        <w:gridCol w:w="2856"/>
        <w:gridCol w:w="3398"/>
      </w:tblGrid>
      <w:tr>
        <w:trPr>
          <w:trHeight w:val="494" w:hRule="exact"/>
        </w:trPr>
        <w:tc>
          <w:tcPr>
            <w:tcBorders>
              <w:top w:val="single" w:sz="4"/>
              <w:left w:val="single" w:sz="4"/>
            </w:tcBorders>
            <w:shd w:val="clear" w:color="auto" w:fill="FFFFFF"/>
            <w:vAlign w:val="center"/>
          </w:tcPr>
          <w:p>
            <w:pPr>
              <w:pStyle w:val="Style11"/>
              <w:keepNext w:val="0"/>
              <w:keepLines w:val="0"/>
              <w:framePr w:w="6254" w:h="3691" w:hSpace="24" w:vSpace="374" w:wrap="notBeside" w:vAnchor="text" w:hAnchor="text" w:x="54" w:y="375"/>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Причина</w:t>
            </w:r>
          </w:p>
        </w:tc>
        <w:tc>
          <w:tcPr>
            <w:tcBorders>
              <w:top w:val="single" w:sz="4"/>
              <w:left w:val="single" w:sz="4"/>
              <w:right w:val="single" w:sz="4"/>
            </w:tcBorders>
            <w:shd w:val="clear" w:color="auto" w:fill="FFFFFF"/>
            <w:vAlign w:val="center"/>
          </w:tcPr>
          <w:p>
            <w:pPr>
              <w:pStyle w:val="Style11"/>
              <w:keepNext w:val="0"/>
              <w:keepLines w:val="0"/>
              <w:framePr w:w="6254" w:h="3691" w:hSpace="24" w:vSpace="374" w:wrap="notBeside" w:vAnchor="text" w:hAnchor="text" w:x="54" w:y="375"/>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Способ устранения</w:t>
            </w:r>
          </w:p>
        </w:tc>
      </w:tr>
      <w:tr>
        <w:trPr>
          <w:trHeight w:val="298" w:hRule="exact"/>
        </w:trPr>
        <w:tc>
          <w:tcPr>
            <w:gridSpan w:val="2"/>
            <w:tcBorders>
              <w:top w:val="single" w:sz="4"/>
              <w:left w:val="single" w:sz="4"/>
              <w:right w:val="single" w:sz="4"/>
            </w:tcBorders>
            <w:shd w:val="clear" w:color="auto" w:fill="FFFFFF"/>
            <w:vAlign w:val="bottom"/>
          </w:tcPr>
          <w:p>
            <w:pPr>
              <w:pStyle w:val="Style11"/>
              <w:keepNext w:val="0"/>
              <w:keepLines w:val="0"/>
              <w:framePr w:w="6254" w:h="3691" w:hSpace="24" w:vSpace="374" w:wrap="notBeside" w:vAnchor="text" w:hAnchor="text" w:x="54" w:y="375"/>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Не светится светодиод</w:t>
            </w:r>
          </w:p>
        </w:tc>
      </w:tr>
      <w:tr>
        <w:trPr>
          <w:trHeight w:val="293" w:hRule="exact"/>
        </w:trPr>
        <w:tc>
          <w:tcPr>
            <w:tcBorders>
              <w:top w:val="single" w:sz="4"/>
              <w:left w:val="single" w:sz="4"/>
            </w:tcBorders>
            <w:shd w:val="clear" w:color="auto" w:fill="FFFFFF"/>
            <w:vAlign w:val="bottom"/>
          </w:tcPr>
          <w:p>
            <w:pPr>
              <w:pStyle w:val="Style11"/>
              <w:keepNext w:val="0"/>
              <w:keepLines w:val="0"/>
              <w:framePr w:w="6254" w:h="3691" w:hSpace="24" w:vSpace="374" w:wrap="notBeside" w:vAnchor="text" w:hAnchor="text" w:x="54" w:y="375"/>
              <w:widowControl w:val="0"/>
              <w:shd w:val="clear" w:color="auto" w:fill="auto"/>
              <w:bidi w:val="0"/>
              <w:spacing w:before="0" w:after="0" w:line="240" w:lineRule="auto"/>
              <w:ind w:left="0" w:right="0" w:firstLine="160"/>
              <w:jc w:val="left"/>
              <w:rPr>
                <w:sz w:val="14"/>
                <w:szCs w:val="14"/>
              </w:rPr>
            </w:pPr>
            <w:r>
              <w:rPr>
                <w:rFonts w:ascii="Arial" w:eastAsia="Arial" w:hAnsi="Arial" w:cs="Arial"/>
                <w:color w:val="000000"/>
                <w:spacing w:val="0"/>
                <w:w w:val="100"/>
                <w:position w:val="0"/>
                <w:sz w:val="14"/>
                <w:szCs w:val="14"/>
              </w:rPr>
              <w:t>Нет напряжения сети</w:t>
            </w:r>
          </w:p>
        </w:tc>
        <w:tc>
          <w:tcPr>
            <w:tcBorders>
              <w:top w:val="single" w:sz="4"/>
              <w:left w:val="single" w:sz="4"/>
              <w:right w:val="single" w:sz="4"/>
            </w:tcBorders>
            <w:shd w:val="clear" w:color="auto" w:fill="FFFFFF"/>
            <w:vAlign w:val="bottom"/>
          </w:tcPr>
          <w:p>
            <w:pPr>
              <w:pStyle w:val="Style11"/>
              <w:keepNext w:val="0"/>
              <w:keepLines w:val="0"/>
              <w:framePr w:w="6254" w:h="3691" w:hSpace="24" w:vSpace="374" w:wrap="notBeside" w:vAnchor="text" w:hAnchor="text" w:x="54" w:y="375"/>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Проверить наличие напряжения сети</w:t>
            </w:r>
          </w:p>
        </w:tc>
      </w:tr>
      <w:tr>
        <w:trPr>
          <w:trHeight w:val="293" w:hRule="exact"/>
        </w:trPr>
        <w:tc>
          <w:tcPr>
            <w:tcBorders>
              <w:top w:val="single" w:sz="4"/>
              <w:left w:val="single" w:sz="4"/>
            </w:tcBorders>
            <w:shd w:val="clear" w:color="auto" w:fill="FFFFFF"/>
            <w:vAlign w:val="bottom"/>
          </w:tcPr>
          <w:p>
            <w:pPr>
              <w:pStyle w:val="Style11"/>
              <w:keepNext w:val="0"/>
              <w:keepLines w:val="0"/>
              <w:framePr w:w="6254" w:h="3691" w:hSpace="24" w:vSpace="374" w:wrap="notBeside" w:vAnchor="text" w:hAnchor="text" w:x="54" w:y="375"/>
              <w:widowControl w:val="0"/>
              <w:shd w:val="clear" w:color="auto" w:fill="auto"/>
              <w:bidi w:val="0"/>
              <w:spacing w:before="0" w:after="0" w:line="240" w:lineRule="auto"/>
              <w:ind w:left="0" w:right="0" w:firstLine="160"/>
              <w:jc w:val="left"/>
              <w:rPr>
                <w:sz w:val="14"/>
                <w:szCs w:val="14"/>
              </w:rPr>
            </w:pPr>
            <w:r>
              <w:rPr>
                <w:rFonts w:ascii="Arial" w:eastAsia="Arial" w:hAnsi="Arial" w:cs="Arial"/>
                <w:color w:val="000000"/>
                <w:spacing w:val="0"/>
                <w:w w:val="100"/>
                <w:position w:val="0"/>
                <w:sz w:val="14"/>
                <w:szCs w:val="14"/>
              </w:rPr>
              <w:t>Перегорел предохранитель</w:t>
            </w:r>
          </w:p>
        </w:tc>
        <w:tc>
          <w:tcPr>
            <w:tcBorders>
              <w:top w:val="single" w:sz="4"/>
              <w:left w:val="single" w:sz="4"/>
              <w:right w:val="single" w:sz="4"/>
            </w:tcBorders>
            <w:shd w:val="clear" w:color="auto" w:fill="FFFFFF"/>
            <w:vAlign w:val="bottom"/>
          </w:tcPr>
          <w:p>
            <w:pPr>
              <w:pStyle w:val="Style11"/>
              <w:keepNext w:val="0"/>
              <w:keepLines w:val="0"/>
              <w:framePr w:w="6254" w:h="3691" w:hSpace="24" w:vSpace="374" w:wrap="notBeside" w:vAnchor="text" w:hAnchor="text" w:x="54" w:y="375"/>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Заменить предохранитель</w:t>
            </w:r>
          </w:p>
        </w:tc>
      </w:tr>
      <w:tr>
        <w:trPr>
          <w:trHeight w:val="293" w:hRule="exact"/>
        </w:trPr>
        <w:tc>
          <w:tcPr>
            <w:tcBorders>
              <w:top w:val="single" w:sz="4"/>
              <w:left w:val="single" w:sz="4"/>
            </w:tcBorders>
            <w:shd w:val="clear" w:color="auto" w:fill="FFFFFF"/>
            <w:vAlign w:val="bottom"/>
          </w:tcPr>
          <w:p>
            <w:pPr>
              <w:pStyle w:val="Style11"/>
              <w:keepNext w:val="0"/>
              <w:keepLines w:val="0"/>
              <w:framePr w:w="6254" w:h="3691" w:hSpace="24" w:vSpace="374" w:wrap="notBeside" w:vAnchor="text" w:hAnchor="text" w:x="54" w:y="375"/>
              <w:widowControl w:val="0"/>
              <w:shd w:val="clear" w:color="auto" w:fill="auto"/>
              <w:bidi w:val="0"/>
              <w:spacing w:before="0" w:after="0" w:line="240" w:lineRule="auto"/>
              <w:ind w:left="0" w:right="0" w:firstLine="160"/>
              <w:jc w:val="left"/>
              <w:rPr>
                <w:sz w:val="14"/>
                <w:szCs w:val="14"/>
              </w:rPr>
            </w:pPr>
            <w:r>
              <w:rPr>
                <w:rFonts w:ascii="Arial" w:eastAsia="Arial" w:hAnsi="Arial" w:cs="Arial"/>
                <w:color w:val="000000"/>
                <w:spacing w:val="0"/>
                <w:w w:val="100"/>
                <w:position w:val="0"/>
                <w:sz w:val="14"/>
                <w:szCs w:val="14"/>
              </w:rPr>
              <w:t>Перегорела лампа</w:t>
            </w:r>
          </w:p>
        </w:tc>
        <w:tc>
          <w:tcPr>
            <w:tcBorders>
              <w:top w:val="single" w:sz="4"/>
              <w:left w:val="single" w:sz="4"/>
              <w:right w:val="single" w:sz="4"/>
            </w:tcBorders>
            <w:shd w:val="clear" w:color="auto" w:fill="FFFFFF"/>
            <w:vAlign w:val="bottom"/>
          </w:tcPr>
          <w:p>
            <w:pPr>
              <w:pStyle w:val="Style11"/>
              <w:keepNext w:val="0"/>
              <w:keepLines w:val="0"/>
              <w:framePr w:w="6254" w:h="3691" w:hSpace="24" w:vSpace="374" w:wrap="notBeside" w:vAnchor="text" w:hAnchor="text" w:x="54" w:y="375"/>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Заменить лампу</w:t>
            </w:r>
          </w:p>
        </w:tc>
      </w:tr>
      <w:tr>
        <w:trPr>
          <w:trHeight w:val="298" w:hRule="exact"/>
        </w:trPr>
        <w:tc>
          <w:tcPr>
            <w:gridSpan w:val="2"/>
            <w:tcBorders>
              <w:top w:val="single" w:sz="4"/>
              <w:left w:val="single" w:sz="4"/>
              <w:right w:val="single" w:sz="4"/>
            </w:tcBorders>
            <w:shd w:val="clear" w:color="auto" w:fill="FFFFFF"/>
            <w:vAlign w:val="bottom"/>
          </w:tcPr>
          <w:p>
            <w:pPr>
              <w:pStyle w:val="Style11"/>
              <w:keepNext w:val="0"/>
              <w:keepLines w:val="0"/>
              <w:framePr w:w="6254" w:h="3691" w:hSpace="24" w:vSpace="374" w:wrap="notBeside" w:vAnchor="text" w:hAnchor="text" w:x="54" w:y="375"/>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Отсутствует сенсорное (ручное) управление</w:t>
            </w:r>
          </w:p>
        </w:tc>
      </w:tr>
      <w:tr>
        <w:trPr>
          <w:trHeight w:val="350" w:hRule="exact"/>
        </w:trPr>
        <w:tc>
          <w:tcPr>
            <w:tcBorders>
              <w:top w:val="single" w:sz="4"/>
              <w:left w:val="single" w:sz="4"/>
            </w:tcBorders>
            <w:shd w:val="clear" w:color="auto" w:fill="FFFFFF"/>
            <w:vAlign w:val="bottom"/>
          </w:tcPr>
          <w:p>
            <w:pPr>
              <w:pStyle w:val="Style11"/>
              <w:keepNext w:val="0"/>
              <w:keepLines w:val="0"/>
              <w:framePr w:w="6254" w:h="3691" w:hSpace="24" w:vSpace="374" w:wrap="notBeside" w:vAnchor="text" w:hAnchor="text" w:x="54" w:y="375"/>
              <w:widowControl w:val="0"/>
              <w:shd w:val="clear" w:color="auto" w:fill="auto"/>
              <w:bidi w:val="0"/>
              <w:spacing w:before="0" w:after="0" w:line="230" w:lineRule="auto"/>
              <w:ind w:left="160" w:right="0" w:firstLine="20"/>
              <w:jc w:val="left"/>
              <w:rPr>
                <w:sz w:val="14"/>
                <w:szCs w:val="14"/>
              </w:rPr>
            </w:pPr>
            <w:r>
              <w:rPr>
                <w:rFonts w:ascii="Arial" w:eastAsia="Arial" w:hAnsi="Arial" w:cs="Arial"/>
                <w:color w:val="000000"/>
                <w:spacing w:val="0"/>
                <w:w w:val="100"/>
                <w:position w:val="0"/>
                <w:sz w:val="14"/>
                <w:szCs w:val="14"/>
              </w:rPr>
              <w:t>Неправильное подключение проводов к клеммам выключателя</w:t>
            </w:r>
          </w:p>
        </w:tc>
        <w:tc>
          <w:tcPr>
            <w:tcBorders>
              <w:top w:val="single" w:sz="4"/>
              <w:left w:val="single" w:sz="4"/>
              <w:right w:val="single" w:sz="4"/>
            </w:tcBorders>
            <w:shd w:val="clear" w:color="auto" w:fill="FFFFFF"/>
            <w:vAlign w:val="bottom"/>
          </w:tcPr>
          <w:p>
            <w:pPr>
              <w:pStyle w:val="Style11"/>
              <w:keepNext w:val="0"/>
              <w:keepLines w:val="0"/>
              <w:framePr w:w="6254" w:h="3691" w:hSpace="24" w:vSpace="374" w:wrap="notBeside" w:vAnchor="text" w:hAnchor="text" w:x="54" w:y="375"/>
              <w:widowControl w:val="0"/>
              <w:shd w:val="clear" w:color="auto" w:fill="auto"/>
              <w:bidi w:val="0"/>
              <w:spacing w:before="0" w:after="0" w:line="240" w:lineRule="auto"/>
              <w:ind w:left="180" w:right="0" w:hanging="20"/>
              <w:jc w:val="left"/>
              <w:rPr>
                <w:sz w:val="14"/>
                <w:szCs w:val="14"/>
              </w:rPr>
            </w:pPr>
            <w:r>
              <w:rPr>
                <w:rFonts w:ascii="Arial" w:eastAsia="Arial" w:hAnsi="Arial" w:cs="Arial"/>
                <w:color w:val="000000"/>
                <w:spacing w:val="0"/>
                <w:w w:val="100"/>
                <w:position w:val="0"/>
                <w:sz w:val="14"/>
                <w:szCs w:val="14"/>
              </w:rPr>
              <w:t>Поменять местами провода Фаза-Ноль в клеммах выключателя</w:t>
            </w:r>
          </w:p>
        </w:tc>
      </w:tr>
      <w:tr>
        <w:trPr>
          <w:trHeight w:val="350" w:hRule="exact"/>
        </w:trPr>
        <w:tc>
          <w:tcPr>
            <w:gridSpan w:val="2"/>
            <w:tcBorders>
              <w:top w:val="single" w:sz="4"/>
              <w:left w:val="single" w:sz="4"/>
              <w:right w:val="single" w:sz="4"/>
            </w:tcBorders>
            <w:shd w:val="clear" w:color="auto" w:fill="FFFFFF"/>
            <w:vAlign w:val="bottom"/>
          </w:tcPr>
          <w:p>
            <w:pPr>
              <w:pStyle w:val="Style11"/>
              <w:keepNext w:val="0"/>
              <w:keepLines w:val="0"/>
              <w:framePr w:w="6254" w:h="3691" w:hSpace="24" w:vSpace="374" w:wrap="notBeside" w:vAnchor="text" w:hAnchor="text" w:x="54" w:y="375"/>
              <w:widowControl w:val="0"/>
              <w:shd w:val="clear" w:color="auto" w:fill="auto"/>
              <w:bidi w:val="0"/>
              <w:spacing w:before="0" w:after="0" w:line="221" w:lineRule="auto"/>
              <w:ind w:left="0" w:right="0" w:firstLine="0"/>
              <w:jc w:val="center"/>
              <w:rPr>
                <w:sz w:val="15"/>
                <w:szCs w:val="15"/>
              </w:rPr>
            </w:pPr>
            <w:r>
              <w:rPr>
                <w:rFonts w:ascii="Arial" w:eastAsia="Arial" w:hAnsi="Arial" w:cs="Arial"/>
                <w:color w:val="000000"/>
                <w:spacing w:val="0"/>
                <w:w w:val="100"/>
                <w:position w:val="0"/>
                <w:sz w:val="15"/>
                <w:szCs w:val="15"/>
              </w:rPr>
              <w:t>Самопроизвольно включается и выключается освещение</w:t>
            </w:r>
          </w:p>
        </w:tc>
      </w:tr>
      <w:tr>
        <w:trPr>
          <w:trHeight w:val="350" w:hRule="exact"/>
        </w:trPr>
        <w:tc>
          <w:tcPr>
            <w:tcBorders>
              <w:top w:val="single" w:sz="4"/>
              <w:left w:val="single" w:sz="4"/>
            </w:tcBorders>
            <w:shd w:val="clear" w:color="auto" w:fill="FFFFFF"/>
            <w:vAlign w:val="bottom"/>
          </w:tcPr>
          <w:p>
            <w:pPr>
              <w:pStyle w:val="Style11"/>
              <w:keepNext w:val="0"/>
              <w:keepLines w:val="0"/>
              <w:framePr w:w="6254" w:h="3691" w:hSpace="24" w:vSpace="374" w:wrap="notBeside" w:vAnchor="text" w:hAnchor="text" w:x="54" w:y="375"/>
              <w:widowControl w:val="0"/>
              <w:shd w:val="clear" w:color="auto" w:fill="auto"/>
              <w:bidi w:val="0"/>
              <w:spacing w:before="0" w:after="0" w:line="240" w:lineRule="auto"/>
              <w:ind w:left="160" w:right="0" w:firstLine="20"/>
              <w:jc w:val="left"/>
              <w:rPr>
                <w:sz w:val="14"/>
                <w:szCs w:val="14"/>
              </w:rPr>
            </w:pPr>
            <w:r>
              <w:rPr>
                <w:rFonts w:ascii="Arial" w:eastAsia="Arial" w:hAnsi="Arial" w:cs="Arial"/>
                <w:color w:val="000000"/>
                <w:spacing w:val="0"/>
                <w:w w:val="100"/>
                <w:position w:val="0"/>
                <w:sz w:val="14"/>
                <w:szCs w:val="14"/>
              </w:rPr>
              <w:t>Включен режим имитации присутствия (индикатор мигает)</w:t>
            </w:r>
          </w:p>
        </w:tc>
        <w:tc>
          <w:tcPr>
            <w:tcBorders>
              <w:top w:val="single" w:sz="4"/>
              <w:left w:val="single" w:sz="4"/>
              <w:right w:val="single" w:sz="4"/>
            </w:tcBorders>
            <w:shd w:val="clear" w:color="auto" w:fill="FFFFFF"/>
            <w:vAlign w:val="bottom"/>
          </w:tcPr>
          <w:p>
            <w:pPr>
              <w:pStyle w:val="Style11"/>
              <w:keepNext w:val="0"/>
              <w:keepLines w:val="0"/>
              <w:framePr w:w="6254" w:h="3691" w:hSpace="24" w:vSpace="374" w:wrap="notBeside" w:vAnchor="text" w:hAnchor="text" w:x="54" w:y="375"/>
              <w:widowControl w:val="0"/>
              <w:shd w:val="clear" w:color="auto" w:fill="auto"/>
              <w:bidi w:val="0"/>
              <w:spacing w:before="0" w:after="0" w:line="240" w:lineRule="auto"/>
              <w:ind w:left="180" w:right="0" w:hanging="20"/>
              <w:jc w:val="left"/>
              <w:rPr>
                <w:sz w:val="14"/>
                <w:szCs w:val="14"/>
              </w:rPr>
            </w:pPr>
            <w:r>
              <w:rPr>
                <w:rFonts w:ascii="Arial" w:eastAsia="Arial" w:hAnsi="Arial" w:cs="Arial"/>
                <w:color w:val="000000"/>
                <w:spacing w:val="0"/>
                <w:w w:val="100"/>
                <w:position w:val="0"/>
                <w:sz w:val="14"/>
                <w:szCs w:val="14"/>
              </w:rPr>
              <w:t>Выключить режим имитации присутствия</w:t>
            </w:r>
          </w:p>
        </w:tc>
      </w:tr>
      <w:tr>
        <w:trPr>
          <w:trHeight w:val="293" w:hRule="exact"/>
        </w:trPr>
        <w:tc>
          <w:tcPr>
            <w:gridSpan w:val="2"/>
            <w:tcBorders>
              <w:top w:val="single" w:sz="4"/>
              <w:left w:val="single" w:sz="4"/>
              <w:right w:val="single" w:sz="4"/>
            </w:tcBorders>
            <w:shd w:val="clear" w:color="auto" w:fill="FFFFFF"/>
            <w:vAlign w:val="bottom"/>
          </w:tcPr>
          <w:p>
            <w:pPr>
              <w:pStyle w:val="Style11"/>
              <w:keepNext w:val="0"/>
              <w:keepLines w:val="0"/>
              <w:framePr w:w="6254" w:h="3691" w:hSpace="24" w:vSpace="374" w:wrap="notBeside" w:vAnchor="text" w:hAnchor="text" w:x="54" w:y="375"/>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Отсутствует дистанционное управление</w:t>
            </w:r>
          </w:p>
        </w:tc>
      </w:tr>
      <w:tr>
        <w:trPr>
          <w:trHeight w:val="379" w:hRule="exact"/>
        </w:trPr>
        <w:tc>
          <w:tcPr>
            <w:tcBorders>
              <w:top w:val="single" w:sz="4"/>
              <w:left w:val="single" w:sz="4"/>
              <w:bottom w:val="single" w:sz="4"/>
            </w:tcBorders>
            <w:shd w:val="clear" w:color="auto" w:fill="FFFFFF"/>
            <w:vAlign w:val="top"/>
          </w:tcPr>
          <w:p>
            <w:pPr>
              <w:pStyle w:val="Style11"/>
              <w:keepNext w:val="0"/>
              <w:keepLines w:val="0"/>
              <w:framePr w:w="6254" w:h="3691" w:hSpace="24" w:vSpace="374" w:wrap="notBeside" w:vAnchor="text" w:hAnchor="text" w:x="54" w:y="375"/>
              <w:widowControl w:val="0"/>
              <w:shd w:val="clear" w:color="auto" w:fill="auto"/>
              <w:bidi w:val="0"/>
              <w:spacing w:before="0" w:after="0" w:line="240" w:lineRule="auto"/>
              <w:ind w:left="160" w:right="0" w:firstLine="20"/>
              <w:jc w:val="left"/>
              <w:rPr>
                <w:sz w:val="14"/>
                <w:szCs w:val="14"/>
              </w:rPr>
            </w:pPr>
            <w:r>
              <w:rPr>
                <w:rFonts w:ascii="Arial" w:eastAsia="Arial" w:hAnsi="Arial" w:cs="Arial"/>
                <w:color w:val="000000"/>
                <w:spacing w:val="0"/>
                <w:w w:val="100"/>
                <w:position w:val="0"/>
                <w:sz w:val="14"/>
                <w:szCs w:val="14"/>
              </w:rPr>
              <w:t>Разрядились элементы питания пульта ДУ</w:t>
            </w:r>
          </w:p>
        </w:tc>
        <w:tc>
          <w:tcPr>
            <w:tcBorders>
              <w:top w:val="single" w:sz="4"/>
              <w:left w:val="single" w:sz="4"/>
              <w:bottom w:val="single" w:sz="4"/>
              <w:right w:val="single" w:sz="4"/>
            </w:tcBorders>
            <w:shd w:val="clear" w:color="auto" w:fill="FFFFFF"/>
            <w:vAlign w:val="center"/>
          </w:tcPr>
          <w:p>
            <w:pPr>
              <w:pStyle w:val="Style11"/>
              <w:keepNext w:val="0"/>
              <w:keepLines w:val="0"/>
              <w:framePr w:w="6254" w:h="3691" w:hSpace="24" w:vSpace="374" w:wrap="notBeside" w:vAnchor="text" w:hAnchor="text" w:x="54" w:y="375"/>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Заменить элементы питания пульта ДУ</w:t>
            </w:r>
          </w:p>
        </w:tc>
      </w:tr>
    </w:tbl>
    <w:p>
      <w:pPr>
        <w:pStyle w:val="Style92"/>
        <w:keepNext w:val="0"/>
        <w:keepLines w:val="0"/>
        <w:framePr w:w="1090" w:h="216" w:hSpace="53" w:wrap="notBeside" w:vAnchor="text" w:hAnchor="text" w:x="54" w:y="1"/>
        <w:widowControl w:val="0"/>
        <w:shd w:val="clear" w:color="auto" w:fill="auto"/>
        <w:bidi w:val="0"/>
        <w:spacing w:before="0" w:after="0" w:line="240" w:lineRule="auto"/>
        <w:ind w:left="0" w:right="0" w:firstLine="0"/>
        <w:jc w:val="left"/>
        <w:rPr>
          <w:sz w:val="17"/>
          <w:szCs w:val="17"/>
        </w:rPr>
      </w:pPr>
      <w:r>
        <w:rPr>
          <w:i w:val="0"/>
          <w:iCs w:val="0"/>
          <w:color w:val="000000"/>
          <w:spacing w:val="0"/>
          <w:w w:val="100"/>
          <w:position w:val="0"/>
          <w:sz w:val="17"/>
          <w:szCs w:val="17"/>
        </w:rPr>
        <w:t>Таблица 2.2.</w:t>
      </w:r>
    </w:p>
    <w:p>
      <w:pPr>
        <w:pStyle w:val="Style92"/>
        <w:keepNext w:val="0"/>
        <w:keepLines w:val="0"/>
        <w:framePr w:w="2160" w:h="197" w:hSpace="53" w:wrap="notBeside" w:vAnchor="text" w:hAnchor="text" w:x="4172" w:y="20"/>
        <w:widowControl w:val="0"/>
        <w:shd w:val="clear" w:color="auto" w:fill="auto"/>
        <w:bidi w:val="0"/>
        <w:spacing w:before="0" w:after="0" w:line="240" w:lineRule="auto"/>
        <w:ind w:left="0" w:right="0" w:firstLine="0"/>
        <w:jc w:val="left"/>
      </w:pPr>
      <w:r>
        <w:rPr>
          <w:color w:val="000000"/>
          <w:spacing w:val="0"/>
          <w:w w:val="100"/>
          <w:position w:val="0"/>
        </w:rPr>
        <w:t>Возможные неисправности</w:t>
      </w:r>
    </w:p>
    <w:p>
      <w:pPr>
        <w:widowControl w:val="0"/>
        <w:spacing w:line="1" w:lineRule="exact"/>
      </w:pPr>
    </w:p>
    <w:p>
      <w:pPr>
        <w:pStyle w:val="Style57"/>
        <w:keepNext/>
        <w:keepLines/>
        <w:widowControl w:val="0"/>
        <w:shd w:val="clear" w:color="auto" w:fill="auto"/>
        <w:bidi w:val="0"/>
        <w:spacing w:before="0" w:after="100" w:line="257" w:lineRule="auto"/>
        <w:ind w:left="0" w:right="0" w:firstLine="0"/>
        <w:jc w:val="center"/>
      </w:pPr>
      <w:bookmarkStart w:id="336" w:name="bookmark336"/>
      <w:bookmarkStart w:id="337" w:name="bookmark337"/>
      <w:bookmarkStart w:id="338" w:name="bookmark338"/>
      <w:r>
        <w:rPr>
          <w:color w:val="000000"/>
          <w:spacing w:val="0"/>
          <w:w w:val="100"/>
          <w:position w:val="0"/>
        </w:rPr>
        <w:t>Назначение монтажных коробок</w:t>
      </w:r>
      <w:bookmarkEnd w:id="336"/>
      <w:bookmarkEnd w:id="337"/>
      <w:bookmarkEnd w:id="338"/>
    </w:p>
    <w:p>
      <w:pPr>
        <w:pStyle w:val="Style28"/>
        <w:keepNext w:val="0"/>
        <w:keepLines w:val="0"/>
        <w:widowControl w:val="0"/>
        <w:shd w:val="clear" w:color="auto" w:fill="auto"/>
        <w:bidi w:val="0"/>
        <w:spacing w:before="0" w:after="100"/>
        <w:ind w:left="0" w:right="0" w:firstLine="300"/>
        <w:jc w:val="both"/>
      </w:pPr>
      <w:r>
        <w:rPr>
          <w:b/>
          <w:bCs/>
          <w:color w:val="000000"/>
          <w:spacing w:val="0"/>
          <w:w w:val="100"/>
          <w:position w:val="0"/>
        </w:rPr>
        <w:t xml:space="preserve">Коробки </w:t>
      </w:r>
      <w:r>
        <w:rPr>
          <w:color w:val="000000"/>
          <w:spacing w:val="0"/>
          <w:w w:val="100"/>
          <w:position w:val="0"/>
        </w:rPr>
        <w:t>применяют для изоляции мест соединений, ответвле</w:t>
        <w:softHyphen/>
        <w:t>ний проводов, кабелей осветительных и силовых сетей, а также для встраивания и крепления внутри них выключателей, пере</w:t>
        <w:softHyphen/>
        <w:t>ключателей и штепсельных розеток при скрытой проводке.</w:t>
      </w:r>
    </w:p>
    <w:p>
      <w:pPr>
        <w:pStyle w:val="Style28"/>
        <w:keepNext w:val="0"/>
        <w:keepLines w:val="0"/>
        <w:widowControl w:val="0"/>
        <w:shd w:val="clear" w:color="auto" w:fill="auto"/>
        <w:bidi w:val="0"/>
        <w:spacing w:before="0" w:line="240" w:lineRule="auto"/>
        <w:ind w:left="0" w:right="0" w:firstLine="380"/>
        <w:jc w:val="both"/>
      </w:pPr>
      <w:r>
        <w:rPr>
          <w:b/>
          <w:bCs/>
          <w:color w:val="000000"/>
          <w:spacing w:val="0"/>
          <w:w w:val="100"/>
          <w:position w:val="0"/>
        </w:rPr>
        <w:t xml:space="preserve">Для открытых проводок </w:t>
      </w:r>
      <w:r>
        <w:rPr>
          <w:color w:val="000000"/>
          <w:spacing w:val="0"/>
          <w:w w:val="100"/>
          <w:position w:val="0"/>
        </w:rPr>
        <w:t>применяют коробки защищенного, пыленепроницаемого и брызгозащищенного исполнения.</w:t>
      </w:r>
    </w:p>
    <w:p>
      <w:pPr>
        <w:pStyle w:val="Style28"/>
        <w:keepNext w:val="0"/>
        <w:keepLines w:val="0"/>
        <w:widowControl w:val="0"/>
        <w:shd w:val="clear" w:color="auto" w:fill="auto"/>
        <w:bidi w:val="0"/>
        <w:spacing w:before="0" w:after="260" w:line="240" w:lineRule="auto"/>
        <w:ind w:left="0" w:right="0" w:firstLine="380"/>
        <w:jc w:val="both"/>
      </w:pPr>
      <w:r>
        <w:rPr>
          <w:b/>
          <w:bCs/>
          <w:color w:val="000000"/>
          <w:spacing w:val="0"/>
          <w:w w:val="100"/>
          <w:position w:val="0"/>
        </w:rPr>
        <w:t xml:space="preserve">Для скрытых проводок —■ </w:t>
      </w:r>
      <w:r>
        <w:rPr>
          <w:color w:val="000000"/>
          <w:spacing w:val="0"/>
          <w:w w:val="100"/>
          <w:position w:val="0"/>
        </w:rPr>
        <w:t>только коробки защищенного исполнения. При работе, связанной с монтажом установочных устройств, неизбежно возникает вопрос о применении монтаж</w:t>
        <w:softHyphen/>
        <w:t>ных коробок.</w:t>
      </w:r>
    </w:p>
    <w:p>
      <w:pPr>
        <w:pStyle w:val="Style57"/>
        <w:keepNext/>
        <w:keepLines/>
        <w:widowControl w:val="0"/>
        <w:shd w:val="clear" w:color="auto" w:fill="auto"/>
        <w:bidi w:val="0"/>
        <w:spacing w:before="0" w:line="240" w:lineRule="auto"/>
        <w:ind w:left="0" w:right="0" w:firstLine="0"/>
        <w:jc w:val="center"/>
      </w:pPr>
      <w:bookmarkStart w:id="339" w:name="bookmark339"/>
      <w:bookmarkStart w:id="340" w:name="bookmark340"/>
      <w:bookmarkStart w:id="341" w:name="bookmark341"/>
      <w:r>
        <w:rPr>
          <w:color w:val="000000"/>
          <w:spacing w:val="0"/>
          <w:w w:val="100"/>
          <w:position w:val="0"/>
        </w:rPr>
        <w:t>Разновидности монтажных коробок</w:t>
      </w:r>
      <w:bookmarkEnd w:id="339"/>
      <w:bookmarkEnd w:id="340"/>
      <w:bookmarkEnd w:id="341"/>
    </w:p>
    <w:p>
      <w:pPr>
        <w:pStyle w:val="Style28"/>
        <w:keepNext w:val="0"/>
        <w:keepLines w:val="0"/>
        <w:widowControl w:val="0"/>
        <w:shd w:val="clear" w:color="auto" w:fill="auto"/>
        <w:bidi w:val="0"/>
        <w:spacing w:before="0" w:line="240" w:lineRule="auto"/>
        <w:ind w:left="0" w:right="0" w:firstLine="380"/>
        <w:jc w:val="both"/>
      </w:pPr>
      <w:r>
        <w:rPr>
          <w:b/>
          <w:bCs/>
          <w:color w:val="000000"/>
          <w:spacing w:val="0"/>
          <w:w w:val="100"/>
          <w:position w:val="0"/>
        </w:rPr>
        <w:t xml:space="preserve">Коробки У419, У420 </w:t>
      </w:r>
      <w:r>
        <w:rPr>
          <w:color w:val="000000"/>
          <w:spacing w:val="0"/>
          <w:w w:val="100"/>
          <w:position w:val="0"/>
        </w:rPr>
        <w:t>защищенного исполнения (пластмассо</w:t>
        <w:softHyphen/>
        <w:t>вые) применяют для ответвлений и соединений проложенных открыто проводов марок АПН, ППВ, АППВ, АТПРФ сечением до 2,5 мм</w:t>
      </w:r>
      <w:r>
        <w:rPr>
          <w:color w:val="000000"/>
          <w:spacing w:val="0"/>
          <w:w w:val="100"/>
          <w:position w:val="0"/>
          <w:vertAlign w:val="superscript"/>
        </w:rPr>
        <w:t>2</w:t>
      </w:r>
      <w:r>
        <w:rPr>
          <w:color w:val="000000"/>
          <w:spacing w:val="0"/>
          <w:w w:val="100"/>
          <w:position w:val="0"/>
        </w:rPr>
        <w:t>.</w:t>
      </w:r>
    </w:p>
    <w:p>
      <w:pPr>
        <w:pStyle w:val="Style28"/>
        <w:keepNext w:val="0"/>
        <w:keepLines w:val="0"/>
        <w:widowControl w:val="0"/>
        <w:shd w:val="clear" w:color="auto" w:fill="auto"/>
        <w:bidi w:val="0"/>
        <w:spacing w:before="0" w:line="240" w:lineRule="auto"/>
        <w:ind w:left="0" w:right="0" w:firstLine="380"/>
        <w:jc w:val="both"/>
      </w:pPr>
      <w:r>
        <w:rPr>
          <w:b/>
          <w:bCs/>
          <w:color w:val="000000"/>
          <w:spacing w:val="0"/>
          <w:w w:val="100"/>
          <w:position w:val="0"/>
        </w:rPr>
        <w:t xml:space="preserve">Коробки У409 </w:t>
      </w:r>
      <w:r>
        <w:rPr>
          <w:color w:val="000000"/>
          <w:spacing w:val="0"/>
          <w:w w:val="100"/>
          <w:position w:val="0"/>
        </w:rPr>
        <w:t>пыленепроницаемого исполнения применя</w:t>
        <w:softHyphen/>
        <w:t>ют для соединения и ответвления кабелей марок ВРГ, АВРГ, СРГ, АСРГ, АНРГ и др. сечением до 2,4 мм</w:t>
      </w:r>
      <w:r>
        <w:rPr>
          <w:color w:val="000000"/>
          <w:spacing w:val="0"/>
          <w:w w:val="100"/>
          <w:position w:val="0"/>
          <w:vertAlign w:val="superscript"/>
        </w:rPr>
        <w:t>2</w:t>
      </w:r>
      <w:r>
        <w:rPr>
          <w:color w:val="000000"/>
          <w:spacing w:val="0"/>
          <w:w w:val="100"/>
          <w:position w:val="0"/>
        </w:rPr>
        <w:t>, прокладываемых открыто (без труб) во взрывоопасных помещениях и наружных установках.</w:t>
      </w:r>
    </w:p>
    <w:p>
      <w:pPr>
        <w:pStyle w:val="Style28"/>
        <w:keepNext w:val="0"/>
        <w:keepLines w:val="0"/>
        <w:widowControl w:val="0"/>
        <w:shd w:val="clear" w:color="auto" w:fill="auto"/>
        <w:bidi w:val="0"/>
        <w:spacing w:before="0" w:line="233" w:lineRule="auto"/>
        <w:ind w:left="0" w:right="0" w:firstLine="380"/>
        <w:jc w:val="both"/>
      </w:pPr>
      <w:r>
        <w:rPr>
          <w:b/>
          <w:bCs/>
          <w:color w:val="000000"/>
          <w:spacing w:val="0"/>
          <w:w w:val="100"/>
          <w:position w:val="0"/>
        </w:rPr>
        <w:t xml:space="preserve">Коробки КОР-73, КОР-74 </w:t>
      </w:r>
      <w:r>
        <w:rPr>
          <w:color w:val="000000"/>
          <w:spacing w:val="0"/>
          <w:w w:val="100"/>
          <w:position w:val="0"/>
        </w:rPr>
        <w:t>в брызгозащишенном исполне</w:t>
        <w:softHyphen/>
        <w:t>нии (пластмассовые) применяют для проводок, выполненных в сырых и пыльных помещениях кабелем с резиновой или пластмассовой изоляцией, и проводок в открыто проложенных неметаллических трубах с жилами сечением до 6 мм</w:t>
      </w:r>
      <w:r>
        <w:rPr>
          <w:color w:val="000000"/>
          <w:spacing w:val="0"/>
          <w:w w:val="100"/>
          <w:position w:val="0"/>
          <w:vertAlign w:val="superscript"/>
        </w:rPr>
        <w:t>2</w:t>
      </w:r>
      <w:r>
        <w:rPr>
          <w:color w:val="000000"/>
          <w:spacing w:val="0"/>
          <w:w w:val="100"/>
          <w:position w:val="0"/>
        </w:rPr>
        <w:t>.</w:t>
      </w:r>
    </w:p>
    <w:p>
      <w:pPr>
        <w:pStyle w:val="Style28"/>
        <w:keepNext w:val="0"/>
        <w:keepLines w:val="0"/>
        <w:widowControl w:val="0"/>
        <w:shd w:val="clear" w:color="auto" w:fill="auto"/>
        <w:bidi w:val="0"/>
        <w:spacing w:before="0" w:line="240" w:lineRule="auto"/>
        <w:ind w:left="0" w:right="0" w:firstLine="380"/>
        <w:jc w:val="both"/>
      </w:pPr>
      <w:r>
        <w:rPr>
          <w:b/>
          <w:bCs/>
          <w:color w:val="000000"/>
          <w:spacing w:val="0"/>
          <w:w w:val="100"/>
          <w:position w:val="0"/>
        </w:rPr>
        <w:t xml:space="preserve">В металлических коробках У245 </w:t>
      </w:r>
      <w:r>
        <w:rPr>
          <w:color w:val="000000"/>
          <w:spacing w:val="0"/>
          <w:w w:val="100"/>
          <w:position w:val="0"/>
        </w:rPr>
        <w:t>производят ответвления от силовой и осветительной магистрали, выполненной кабелем или проводами, закрепленными на проволоке диаметром до 8 мм, а также специальными тросовыми проводами сечением до 10 мм</w:t>
      </w:r>
      <w:r>
        <w:rPr>
          <w:color w:val="000000"/>
          <w:spacing w:val="0"/>
          <w:w w:val="100"/>
          <w:position w:val="0"/>
          <w:vertAlign w:val="superscript"/>
        </w:rPr>
        <w:t>2</w:t>
      </w:r>
      <w:r>
        <w:rPr>
          <w:color w:val="000000"/>
          <w:spacing w:val="0"/>
          <w:w w:val="100"/>
          <w:position w:val="0"/>
        </w:rPr>
        <w:t>.</w:t>
      </w:r>
    </w:p>
    <w:p>
      <w:pPr>
        <w:pStyle w:val="Style28"/>
        <w:keepNext w:val="0"/>
        <w:keepLines w:val="0"/>
        <w:widowControl w:val="0"/>
        <w:shd w:val="clear" w:color="auto" w:fill="auto"/>
        <w:bidi w:val="0"/>
        <w:spacing w:before="0" w:line="240" w:lineRule="auto"/>
        <w:ind w:left="0" w:right="0" w:firstLine="380"/>
        <w:jc w:val="both"/>
      </w:pPr>
      <w:r>
        <w:rPr>
          <w:b/>
          <w:bCs/>
          <w:color w:val="000000"/>
          <w:spacing w:val="0"/>
          <w:w w:val="100"/>
          <w:position w:val="0"/>
        </w:rPr>
        <w:t xml:space="preserve">В металлических коробках У246 </w:t>
      </w:r>
      <w:r>
        <w:rPr>
          <w:color w:val="000000"/>
          <w:spacing w:val="0"/>
          <w:w w:val="100"/>
          <w:position w:val="0"/>
        </w:rPr>
        <w:t>производят ответвления от силовой и осветительной магистрали, выполненной кабелем или проводами, закрепленными на проволоке диаметром до 8 мм, а также специальными тросовыми проводами сечением до 35 мм</w:t>
      </w:r>
      <w:r>
        <w:rPr>
          <w:color w:val="000000"/>
          <w:spacing w:val="0"/>
          <w:w w:val="100"/>
          <w:position w:val="0"/>
          <w:vertAlign w:val="superscript"/>
        </w:rPr>
        <w:t>2</w:t>
      </w:r>
      <w:r>
        <w:rPr>
          <w:color w:val="000000"/>
          <w:spacing w:val="0"/>
          <w:w w:val="100"/>
          <w:position w:val="0"/>
        </w:rPr>
        <w:t>.</w:t>
      </w:r>
    </w:p>
    <w:p>
      <w:pPr>
        <w:pStyle w:val="Style28"/>
        <w:keepNext w:val="0"/>
        <w:keepLines w:val="0"/>
        <w:widowControl w:val="0"/>
        <w:shd w:val="clear" w:color="auto" w:fill="auto"/>
        <w:bidi w:val="0"/>
        <w:spacing w:before="0" w:line="240" w:lineRule="auto"/>
        <w:ind w:left="0" w:right="0" w:firstLine="380"/>
        <w:jc w:val="both"/>
      </w:pPr>
      <w:r>
        <w:rPr>
          <w:b/>
          <w:bCs/>
          <w:color w:val="000000"/>
          <w:spacing w:val="0"/>
          <w:w w:val="100"/>
          <w:position w:val="0"/>
        </w:rPr>
        <w:t xml:space="preserve">Стальные коробки У196 </w:t>
      </w:r>
      <w:r>
        <w:rPr>
          <w:color w:val="000000"/>
          <w:spacing w:val="0"/>
          <w:w w:val="100"/>
          <w:position w:val="0"/>
        </w:rPr>
        <w:t xml:space="preserve">цилиндрической и </w:t>
      </w:r>
      <w:r>
        <w:rPr>
          <w:b/>
          <w:bCs/>
          <w:color w:val="000000"/>
          <w:spacing w:val="0"/>
          <w:w w:val="100"/>
          <w:position w:val="0"/>
        </w:rPr>
        <w:t xml:space="preserve">КП-4 </w:t>
      </w:r>
      <w:r>
        <w:rPr>
          <w:color w:val="000000"/>
          <w:spacing w:val="0"/>
          <w:w w:val="100"/>
          <w:position w:val="0"/>
        </w:rPr>
        <w:t>прямо</w:t>
        <w:softHyphen/>
        <w:t>угольной формы применяют для установки выключателей и штепсельных розеток.</w:t>
      </w:r>
    </w:p>
    <w:p>
      <w:pPr>
        <w:pStyle w:val="Style28"/>
        <w:keepNext w:val="0"/>
        <w:keepLines w:val="0"/>
        <w:widowControl w:val="0"/>
        <w:shd w:val="clear" w:color="auto" w:fill="auto"/>
        <w:bidi w:val="0"/>
        <w:spacing w:before="0" w:line="240" w:lineRule="auto"/>
        <w:ind w:left="0" w:right="0" w:firstLine="380"/>
        <w:jc w:val="both"/>
      </w:pPr>
      <w:r>
        <w:rPr>
          <w:b/>
          <w:bCs/>
          <w:color w:val="000000"/>
          <w:spacing w:val="0"/>
          <w:w w:val="100"/>
          <w:position w:val="0"/>
        </w:rPr>
        <w:t xml:space="preserve">В пластмассовых коробках У191, У194 и У197, У198, КСТ-15 </w:t>
      </w:r>
      <w:r>
        <w:rPr>
          <w:color w:val="000000"/>
          <w:spacing w:val="0"/>
          <w:w w:val="100"/>
          <w:position w:val="0"/>
        </w:rPr>
        <w:t xml:space="preserve">выполняют ответвления и соединения проводов марок </w:t>
      </w:r>
      <w:r>
        <w:rPr>
          <w:b/>
          <w:bCs/>
          <w:color w:val="000000"/>
          <w:spacing w:val="0"/>
          <w:w w:val="100"/>
          <w:position w:val="0"/>
        </w:rPr>
        <w:t xml:space="preserve">АППВ, АППВС, ППВ, ППВС, АПН, АПВ </w:t>
      </w:r>
      <w:r>
        <w:rPr>
          <w:color w:val="000000"/>
          <w:spacing w:val="0"/>
          <w:w w:val="100"/>
          <w:position w:val="0"/>
        </w:rPr>
        <w:t xml:space="preserve">и </w:t>
      </w:r>
      <w:r>
        <w:rPr>
          <w:b/>
          <w:bCs/>
          <w:color w:val="000000"/>
          <w:spacing w:val="0"/>
          <w:w w:val="100"/>
          <w:position w:val="0"/>
        </w:rPr>
        <w:t xml:space="preserve">ПВ, </w:t>
      </w:r>
      <w:r>
        <w:rPr>
          <w:color w:val="000000"/>
          <w:spacing w:val="0"/>
          <w:w w:val="100"/>
          <w:position w:val="0"/>
        </w:rPr>
        <w:t>проложенных скрыто. Эти коробки имеют стальной корпус и пластмассовую крыш</w:t>
        <w:softHyphen/>
        <w:t xml:space="preserve">ку. Для выполнения соединения жил проводов и кабелей, </w:t>
      </w:r>
      <w:r>
        <w:rPr>
          <w:i/>
          <w:iCs/>
          <w:color w:val="000000"/>
          <w:spacing w:val="0"/>
          <w:w w:val="100"/>
          <w:position w:val="0"/>
        </w:rPr>
        <w:t xml:space="preserve">для </w:t>
      </w:r>
      <w:r>
        <w:rPr>
          <w:color w:val="000000"/>
          <w:spacing w:val="0"/>
          <w:w w:val="100"/>
          <w:position w:val="0"/>
        </w:rPr>
        <w:t>подключения установочной аппаратуры в коробках оставляют концы длиной 5...6 см.</w:t>
      </w:r>
    </w:p>
    <w:p>
      <w:pPr>
        <w:pStyle w:val="Style11"/>
        <w:keepNext w:val="0"/>
        <w:keepLines w:val="0"/>
        <w:widowControl w:val="0"/>
        <w:shd w:val="clear" w:color="auto" w:fill="auto"/>
        <w:bidi w:val="0"/>
        <w:spacing w:before="0" w:after="160" w:line="240" w:lineRule="auto"/>
        <w:ind w:left="0" w:right="0" w:firstLine="0"/>
        <w:jc w:val="center"/>
      </w:pPr>
      <w:r>
        <w:rPr>
          <w:rFonts w:ascii="Arial Unicode MS" w:eastAsia="Arial Unicode MS" w:hAnsi="Arial Unicode MS" w:cs="Arial Unicode MS"/>
          <w:color w:val="000000"/>
          <w:spacing w:val="0"/>
          <w:w w:val="100"/>
          <w:position w:val="0"/>
        </w:rPr>
        <w:t>Глава 3</w:t>
      </w:r>
    </w:p>
    <w:p>
      <w:pPr>
        <w:pStyle w:val="Style48"/>
        <w:keepNext/>
        <w:keepLines/>
        <w:widowControl w:val="0"/>
        <w:shd w:val="clear" w:color="auto" w:fill="auto"/>
        <w:bidi w:val="0"/>
        <w:spacing w:before="0" w:after="520" w:line="240" w:lineRule="auto"/>
        <w:ind w:left="0" w:right="0" w:firstLine="0"/>
        <w:jc w:val="center"/>
      </w:pPr>
      <w:bookmarkStart w:id="342" w:name="bookmark342"/>
      <w:bookmarkStart w:id="343" w:name="bookmark343"/>
      <w:bookmarkStart w:id="344" w:name="bookmark344"/>
      <w:r>
        <w:rPr>
          <w:color w:val="000000"/>
          <w:spacing w:val="0"/>
          <w:w w:val="100"/>
          <w:position w:val="0"/>
        </w:rPr>
        <w:t>Электросеть вашего дома и</w:t>
        <w:br/>
        <w:t>квартиры</w:t>
      </w:r>
      <w:bookmarkEnd w:id="342"/>
      <w:bookmarkEnd w:id="343"/>
      <w:bookmarkEnd w:id="344"/>
    </w:p>
    <w:p>
      <w:pPr>
        <w:pStyle w:val="Style57"/>
        <w:keepNext/>
        <w:keepLines/>
        <w:widowControl w:val="0"/>
        <w:shd w:val="clear" w:color="auto" w:fill="auto"/>
        <w:bidi w:val="0"/>
        <w:spacing w:before="0" w:after="0" w:line="240" w:lineRule="auto"/>
        <w:ind w:left="0" w:right="0" w:firstLine="600"/>
        <w:jc w:val="left"/>
      </w:pPr>
      <w:bookmarkStart w:id="345" w:name="bookmark345"/>
      <w:bookmarkStart w:id="346" w:name="bookmark346"/>
      <w:bookmarkStart w:id="347" w:name="bookmark347"/>
      <w:r>
        <w:rPr>
          <w:color w:val="000000"/>
          <w:spacing w:val="0"/>
          <w:w w:val="100"/>
          <w:position w:val="0"/>
        </w:rPr>
        <w:t>Электросеть подъезда.</w:t>
      </w:r>
      <w:bookmarkEnd w:id="345"/>
      <w:bookmarkEnd w:id="346"/>
      <w:bookmarkEnd w:id="347"/>
    </w:p>
    <w:p>
      <w:pPr>
        <w:pStyle w:val="Style11"/>
        <w:keepNext w:val="0"/>
        <w:keepLines w:val="0"/>
        <w:widowControl w:val="0"/>
        <w:shd w:val="clear" w:color="auto" w:fill="auto"/>
        <w:bidi w:val="0"/>
        <w:spacing w:before="0" w:after="120" w:line="216" w:lineRule="auto"/>
        <w:ind w:left="600" w:right="0" w:firstLine="0"/>
        <w:jc w:val="left"/>
      </w:pPr>
      <w:r>
        <w:rPr>
          <w:rFonts w:ascii="Arial Unicode MS" w:eastAsia="Arial Unicode MS" w:hAnsi="Arial Unicode MS" w:cs="Arial Unicode MS"/>
          <w:color w:val="000000"/>
          <w:spacing w:val="0"/>
          <w:w w:val="100"/>
          <w:position w:val="0"/>
        </w:rPr>
        <w:t>Ввод электроэнергии в многоквартирный дом. Присое</w:t>
        <w:softHyphen/>
        <w:t>динения квартир к стоякам. Электрощитки.</w:t>
      </w:r>
    </w:p>
    <w:p>
      <w:pPr>
        <w:pStyle w:val="Style28"/>
        <w:keepNext w:val="0"/>
        <w:keepLines w:val="0"/>
        <w:widowControl w:val="0"/>
        <w:shd w:val="clear" w:color="auto" w:fill="auto"/>
        <w:bidi w:val="0"/>
        <w:spacing w:before="0" w:after="0" w:line="262" w:lineRule="auto"/>
        <w:ind w:left="0" w:right="0" w:firstLine="600"/>
        <w:jc w:val="left"/>
      </w:pPr>
      <w:r>
        <w:rPr>
          <w:b/>
          <w:bCs/>
          <w:color w:val="000000"/>
          <w:spacing w:val="0"/>
          <w:w w:val="100"/>
          <w:position w:val="0"/>
        </w:rPr>
        <w:t>Электросчетчики и экономия электроэнергии.</w:t>
      </w:r>
    </w:p>
    <w:p>
      <w:pPr>
        <w:pStyle w:val="Style11"/>
        <w:keepNext w:val="0"/>
        <w:keepLines w:val="0"/>
        <w:widowControl w:val="0"/>
        <w:shd w:val="clear" w:color="auto" w:fill="auto"/>
        <w:bidi w:val="0"/>
        <w:spacing w:before="0" w:after="0" w:line="223" w:lineRule="auto"/>
        <w:ind w:left="0" w:right="0" w:firstLine="600"/>
        <w:jc w:val="left"/>
      </w:pPr>
      <w:r>
        <w:rPr>
          <w:rFonts w:ascii="Arial Unicode MS" w:eastAsia="Arial Unicode MS" w:hAnsi="Arial Unicode MS" w:cs="Arial Unicode MS"/>
          <w:color w:val="000000"/>
          <w:spacing w:val="0"/>
          <w:w w:val="100"/>
          <w:position w:val="0"/>
        </w:rPr>
        <w:t>Назначение. Классификация и обозначения.</w:t>
      </w:r>
    </w:p>
    <w:p>
      <w:pPr>
        <w:pStyle w:val="Style11"/>
        <w:keepNext w:val="0"/>
        <w:keepLines w:val="0"/>
        <w:widowControl w:val="0"/>
        <w:shd w:val="clear" w:color="auto" w:fill="auto"/>
        <w:bidi w:val="0"/>
        <w:spacing w:before="0" w:after="0" w:line="223" w:lineRule="auto"/>
        <w:ind w:left="0" w:right="0" w:firstLine="600"/>
        <w:jc w:val="left"/>
      </w:pPr>
      <w:r>
        <w:rPr>
          <w:rFonts w:ascii="Arial Unicode MS" w:eastAsia="Arial Unicode MS" w:hAnsi="Arial Unicode MS" w:cs="Arial Unicode MS"/>
          <w:color w:val="000000"/>
          <w:spacing w:val="0"/>
          <w:w w:val="100"/>
          <w:position w:val="0"/>
        </w:rPr>
        <w:t>Особенности установки счетчиков.</w:t>
      </w:r>
    </w:p>
    <w:p>
      <w:pPr>
        <w:pStyle w:val="Style11"/>
        <w:keepNext w:val="0"/>
        <w:keepLines w:val="0"/>
        <w:widowControl w:val="0"/>
        <w:shd w:val="clear" w:color="auto" w:fill="auto"/>
        <w:bidi w:val="0"/>
        <w:spacing w:before="0" w:after="0" w:line="223" w:lineRule="auto"/>
        <w:ind w:left="0" w:right="0" w:firstLine="600"/>
        <w:jc w:val="left"/>
      </w:pPr>
      <w:r>
        <w:rPr>
          <w:rFonts w:ascii="Arial Unicode MS" w:eastAsia="Arial Unicode MS" w:hAnsi="Arial Unicode MS" w:cs="Arial Unicode MS"/>
          <w:color w:val="000000"/>
          <w:spacing w:val="0"/>
          <w:w w:val="100"/>
          <w:position w:val="0"/>
        </w:rPr>
        <w:t>Схемы включения счетчиков.</w:t>
      </w:r>
    </w:p>
    <w:p>
      <w:pPr>
        <w:pStyle w:val="Style11"/>
        <w:keepNext w:val="0"/>
        <w:keepLines w:val="0"/>
        <w:widowControl w:val="0"/>
        <w:shd w:val="clear" w:color="auto" w:fill="auto"/>
        <w:bidi w:val="0"/>
        <w:spacing w:before="0" w:after="0" w:line="223" w:lineRule="auto"/>
        <w:ind w:left="600" w:right="0" w:firstLine="0"/>
        <w:jc w:val="left"/>
      </w:pPr>
      <w:r>
        <w:rPr>
          <w:rFonts w:ascii="Arial Unicode MS" w:eastAsia="Arial Unicode MS" w:hAnsi="Arial Unicode MS" w:cs="Arial Unicode MS"/>
          <w:color w:val="000000"/>
          <w:spacing w:val="0"/>
          <w:w w:val="100"/>
          <w:position w:val="0"/>
        </w:rPr>
        <w:t>Устройство и принцип действия однофазного индук</w:t>
        <w:softHyphen/>
        <w:t>ционного счетчика.</w:t>
      </w:r>
    </w:p>
    <w:p>
      <w:pPr>
        <w:pStyle w:val="Style11"/>
        <w:keepNext w:val="0"/>
        <w:keepLines w:val="0"/>
        <w:widowControl w:val="0"/>
        <w:shd w:val="clear" w:color="auto" w:fill="auto"/>
        <w:bidi w:val="0"/>
        <w:spacing w:before="0" w:after="120" w:line="223" w:lineRule="auto"/>
        <w:ind w:left="0" w:right="0" w:firstLine="600"/>
        <w:jc w:val="left"/>
      </w:pPr>
      <w:r>
        <w:rPr>
          <w:rFonts w:ascii="Arial Unicode MS" w:eastAsia="Arial Unicode MS" w:hAnsi="Arial Unicode MS" w:cs="Arial Unicode MS"/>
          <w:color w:val="000000"/>
          <w:spacing w:val="0"/>
          <w:w w:val="100"/>
          <w:position w:val="0"/>
        </w:rPr>
        <w:t>Условия надежной работы счетчиков и их ремонт.</w:t>
      </w:r>
    </w:p>
    <w:p>
      <w:pPr>
        <w:pStyle w:val="Style28"/>
        <w:keepNext w:val="0"/>
        <w:keepLines w:val="0"/>
        <w:widowControl w:val="0"/>
        <w:shd w:val="clear" w:color="auto" w:fill="auto"/>
        <w:bidi w:val="0"/>
        <w:spacing w:before="0" w:after="0" w:line="254" w:lineRule="auto"/>
        <w:ind w:left="0" w:right="0" w:firstLine="600"/>
        <w:jc w:val="left"/>
      </w:pPr>
      <w:r>
        <w:rPr>
          <w:b/>
          <w:bCs/>
          <w:color w:val="000000"/>
          <w:spacing w:val="0"/>
          <w:w w:val="100"/>
          <w:position w:val="0"/>
        </w:rPr>
        <w:t>Электробезопасность вашей квартиры.</w:t>
      </w:r>
    </w:p>
    <w:p>
      <w:pPr>
        <w:pStyle w:val="Style11"/>
        <w:keepNext w:val="0"/>
        <w:keepLines w:val="0"/>
        <w:widowControl w:val="0"/>
        <w:shd w:val="clear" w:color="auto" w:fill="auto"/>
        <w:bidi w:val="0"/>
        <w:spacing w:before="0" w:after="120" w:line="218" w:lineRule="auto"/>
        <w:ind w:left="600" w:right="0" w:firstLine="0"/>
        <w:jc w:val="left"/>
      </w:pPr>
      <w:r>
        <w:rPr>
          <w:rFonts w:ascii="Arial Unicode MS" w:eastAsia="Arial Unicode MS" w:hAnsi="Arial Unicode MS" w:cs="Arial Unicode MS"/>
          <w:color w:val="000000"/>
          <w:spacing w:val="0"/>
          <w:w w:val="100"/>
          <w:position w:val="0"/>
        </w:rPr>
        <w:t>Применение плавких предохранителей. Автоматичес</w:t>
        <w:softHyphen/>
        <w:t>кие выключатели и предохранители. Принцип дей</w:t>
        <w:softHyphen/>
        <w:t>ствия, области применения современных автоматов различных типов.</w:t>
      </w:r>
    </w:p>
    <w:p>
      <w:pPr>
        <w:pStyle w:val="Style28"/>
        <w:keepNext w:val="0"/>
        <w:keepLines w:val="0"/>
        <w:widowControl w:val="0"/>
        <w:shd w:val="clear" w:color="auto" w:fill="auto"/>
        <w:bidi w:val="0"/>
        <w:spacing w:before="0" w:after="0"/>
        <w:ind w:left="0" w:right="0" w:firstLine="600"/>
        <w:jc w:val="left"/>
      </w:pPr>
      <w:r>
        <w:rPr>
          <w:b/>
          <w:bCs/>
          <w:color w:val="000000"/>
          <w:spacing w:val="0"/>
          <w:w w:val="100"/>
          <w:position w:val="0"/>
        </w:rPr>
        <w:t>Устройства защиты от поражения током.</w:t>
      </w:r>
    </w:p>
    <w:p>
      <w:pPr>
        <w:pStyle w:val="Style11"/>
        <w:keepNext w:val="0"/>
        <w:keepLines w:val="0"/>
        <w:widowControl w:val="0"/>
        <w:shd w:val="clear" w:color="auto" w:fill="auto"/>
        <w:bidi w:val="0"/>
        <w:spacing w:before="0" w:after="120" w:line="218" w:lineRule="auto"/>
        <w:ind w:left="600" w:right="0" w:firstLine="0"/>
        <w:jc w:val="left"/>
      </w:pPr>
      <w:r>
        <w:rPr>
          <w:rFonts w:ascii="Arial Unicode MS" w:eastAsia="Arial Unicode MS" w:hAnsi="Arial Unicode MS" w:cs="Arial Unicode MS"/>
          <w:color w:val="000000"/>
          <w:spacing w:val="0"/>
          <w:w w:val="100"/>
          <w:position w:val="0"/>
        </w:rPr>
        <w:t>Принцип действия УЗО, режимы работы, схемы вклю</w:t>
        <w:softHyphen/>
        <w:t>чения, маркировка на корпусе УЗО.</w:t>
      </w:r>
    </w:p>
    <w:p>
      <w:pPr>
        <w:pStyle w:val="Style54"/>
        <w:keepNext/>
        <w:keepLines/>
        <w:widowControl w:val="0"/>
        <w:numPr>
          <w:ilvl w:val="0"/>
          <w:numId w:val="105"/>
        </w:numPr>
        <w:shd w:val="clear" w:color="auto" w:fill="auto"/>
        <w:tabs>
          <w:tab w:pos="839" w:val="left"/>
        </w:tabs>
        <w:bidi w:val="0"/>
        <w:spacing w:before="0" w:after="320" w:line="240" w:lineRule="auto"/>
        <w:ind w:left="0" w:right="0" w:firstLine="200"/>
        <w:jc w:val="both"/>
      </w:pPr>
      <w:bookmarkStart w:id="348" w:name="bookmark348"/>
      <w:bookmarkStart w:id="349" w:name="bookmark349"/>
      <w:bookmarkStart w:id="350" w:name="bookmark350"/>
      <w:bookmarkStart w:id="351" w:name="bookmark351"/>
      <w:bookmarkEnd w:id="350"/>
      <w:r>
        <w:rPr>
          <w:color w:val="000000"/>
          <w:spacing w:val="0"/>
          <w:w w:val="100"/>
          <w:position w:val="0"/>
        </w:rPr>
        <w:t>Подключение квартиры к электросети</w:t>
      </w:r>
      <w:bookmarkEnd w:id="348"/>
      <w:bookmarkEnd w:id="349"/>
      <w:bookmarkEnd w:id="351"/>
    </w:p>
    <w:p>
      <w:pPr>
        <w:pStyle w:val="Style57"/>
        <w:keepNext/>
        <w:keepLines/>
        <w:widowControl w:val="0"/>
        <w:shd w:val="clear" w:color="auto" w:fill="auto"/>
        <w:bidi w:val="0"/>
        <w:spacing w:before="0" w:line="254" w:lineRule="auto"/>
        <w:ind w:left="0" w:right="0" w:firstLine="0"/>
        <w:jc w:val="center"/>
      </w:pPr>
      <w:bookmarkStart w:id="352" w:name="bookmark352"/>
      <w:bookmarkStart w:id="353" w:name="bookmark353"/>
      <w:bookmarkStart w:id="354" w:name="bookmark354"/>
      <w:r>
        <w:rPr>
          <w:color w:val="000000"/>
          <w:spacing w:val="0"/>
          <w:w w:val="100"/>
          <w:position w:val="0"/>
        </w:rPr>
        <w:t>Электроконструкции</w:t>
      </w:r>
      <w:bookmarkEnd w:id="352"/>
      <w:bookmarkEnd w:id="353"/>
      <w:bookmarkEnd w:id="354"/>
    </w:p>
    <w:p>
      <w:pPr>
        <w:pStyle w:val="Style28"/>
        <w:keepNext w:val="0"/>
        <w:keepLines w:val="0"/>
        <w:widowControl w:val="0"/>
        <w:shd w:val="clear" w:color="auto" w:fill="auto"/>
        <w:bidi w:val="0"/>
        <w:spacing w:before="0" w:line="254" w:lineRule="auto"/>
        <w:ind w:left="0" w:right="0" w:firstLine="340"/>
        <w:jc w:val="both"/>
      </w:pPr>
      <w:r>
        <w:rPr>
          <w:b/>
          <w:bCs/>
          <w:color w:val="000000"/>
          <w:spacing w:val="0"/>
          <w:w w:val="100"/>
          <w:position w:val="0"/>
        </w:rPr>
        <w:t xml:space="preserve">Электроконструкции — </w:t>
      </w:r>
      <w:r>
        <w:rPr>
          <w:color w:val="000000"/>
          <w:spacing w:val="0"/>
          <w:w w:val="100"/>
          <w:position w:val="0"/>
        </w:rPr>
        <w:t>общее название квартирных и этаж</w:t>
        <w:softHyphen/>
        <w:t>ных групповых щитков: электрошкафов, вводно-распределитель</w:t>
        <w:softHyphen/>
        <w:t>ных устройств (ВРУ), через которые электроэнергия вводится в дома по воздушным и кабельным линиям. Электроконструкции изготовляются на электротехнических заводах.</w:t>
      </w:r>
    </w:p>
    <w:p>
      <w:pPr>
        <w:pStyle w:val="Style28"/>
        <w:keepNext w:val="0"/>
        <w:keepLines w:val="0"/>
        <w:widowControl w:val="0"/>
        <w:shd w:val="clear" w:color="auto" w:fill="auto"/>
        <w:bidi w:val="0"/>
        <w:spacing w:before="0" w:after="740" w:line="254" w:lineRule="auto"/>
        <w:ind w:left="0" w:right="0" w:firstLine="340"/>
        <w:jc w:val="both"/>
      </w:pPr>
      <w:r>
        <w:rPr>
          <w:color w:val="000000"/>
          <w:spacing w:val="0"/>
          <w:w w:val="100"/>
          <w:position w:val="0"/>
        </w:rPr>
        <w:t xml:space="preserve">Нередко вместо этажных щитков применяют </w:t>
      </w:r>
      <w:r>
        <w:rPr>
          <w:b/>
          <w:bCs/>
          <w:color w:val="000000"/>
          <w:spacing w:val="0"/>
          <w:w w:val="100"/>
          <w:position w:val="0"/>
        </w:rPr>
        <w:t xml:space="preserve">совмещенные электрошкафы. </w:t>
      </w:r>
      <w:r>
        <w:rPr>
          <w:color w:val="000000"/>
          <w:spacing w:val="0"/>
          <w:w w:val="100"/>
          <w:position w:val="0"/>
        </w:rPr>
        <w:t xml:space="preserve">Пример электрошкафа дан на рис. 3.1. Шкаф имеет отсеки с отдельными дверцами. В </w:t>
      </w:r>
      <w:r>
        <w:rPr>
          <w:b/>
          <w:bCs/>
          <w:color w:val="000000"/>
          <w:spacing w:val="0"/>
          <w:w w:val="100"/>
          <w:position w:val="0"/>
        </w:rPr>
        <w:t xml:space="preserve">одном отсеке </w:t>
      </w:r>
      <w:r>
        <w:rPr>
          <w:color w:val="000000"/>
          <w:spacing w:val="0"/>
          <w:w w:val="100"/>
          <w:position w:val="0"/>
        </w:rPr>
        <w:t>располо</w:t>
        <w:softHyphen/>
        <w:t xml:space="preserve">жены автоматические выключатели и выключатели, таблички с номерами квартир, </w:t>
      </w:r>
      <w:r>
        <w:rPr>
          <w:b/>
          <w:bCs/>
          <w:color w:val="000000"/>
          <w:spacing w:val="0"/>
          <w:w w:val="100"/>
          <w:position w:val="0"/>
        </w:rPr>
        <w:t xml:space="preserve">в другом, </w:t>
      </w:r>
      <w:r>
        <w:rPr>
          <w:color w:val="000000"/>
          <w:spacing w:val="0"/>
          <w:w w:val="100"/>
          <w:position w:val="0"/>
        </w:rPr>
        <w:t xml:space="preserve">запертом, — счетчики; </w:t>
      </w:r>
      <w:r>
        <w:rPr>
          <w:b/>
          <w:bCs/>
          <w:color w:val="000000"/>
          <w:spacing w:val="0"/>
          <w:w w:val="100"/>
          <w:position w:val="0"/>
        </w:rPr>
        <w:t xml:space="preserve">третий отсек </w:t>
      </w:r>
      <w:r>
        <w:rPr>
          <w:color w:val="000000"/>
          <w:spacing w:val="0"/>
          <w:w w:val="100"/>
          <w:position w:val="0"/>
        </w:rPr>
        <w:t xml:space="preserve">предназначен для слаботочных устройств: телефонов, радиотрансляционной сети и сети телевизионных антенн. </w:t>
      </w:r>
      <w:r>
        <w:rPr>
          <w:b/>
          <w:bCs/>
          <w:color w:val="000000"/>
          <w:spacing w:val="0"/>
          <w:w w:val="100"/>
          <w:position w:val="0"/>
        </w:rPr>
        <w:t xml:space="preserve">К каждой квартире </w:t>
      </w:r>
      <w:r>
        <w:rPr>
          <w:color w:val="000000"/>
          <w:spacing w:val="0"/>
          <w:w w:val="100"/>
          <w:position w:val="0"/>
        </w:rPr>
        <w:t>относятся один выключатель и два автома</w:t>
        <w:softHyphen/>
        <w:t>тических выключателя: один — для линии общего освещения, другой — для линии штепсельных розеток. Если же в кварти</w:t>
        <w:softHyphen/>
        <w:t>ре есть электроплита, то устанавливают три автоматических</w:t>
      </w:r>
    </w:p>
    <w:p>
      <w:pPr>
        <w:pStyle w:val="Style5"/>
        <w:keepNext w:val="0"/>
        <w:keepLines w:val="0"/>
        <w:widowControl w:val="0"/>
        <w:shd w:val="clear" w:color="auto" w:fill="auto"/>
        <w:bidi w:val="0"/>
        <w:spacing w:before="0" w:after="0" w:line="240" w:lineRule="auto"/>
        <w:ind w:left="528" w:right="0" w:firstLine="0"/>
        <w:jc w:val="left"/>
        <w:rPr>
          <w:sz w:val="10"/>
          <w:szCs w:val="10"/>
        </w:rPr>
      </w:pPr>
      <w:r>
        <w:rPr>
          <w:b/>
          <w:bCs/>
          <w:i w:val="0"/>
          <w:iCs w:val="0"/>
          <w:color w:val="000000"/>
          <w:spacing w:val="0"/>
          <w:w w:val="100"/>
          <w:position w:val="0"/>
          <w:sz w:val="10"/>
          <w:szCs w:val="10"/>
        </w:rPr>
        <w:t>Автоматический Выключатель Квартирные Провода стояка</w:t>
      </w:r>
    </w:p>
    <w:p>
      <w:pPr>
        <w:widowControl w:val="0"/>
        <w:jc w:val="center"/>
        <w:rPr>
          <w:sz w:val="2"/>
          <w:szCs w:val="2"/>
        </w:rPr>
      </w:pPr>
      <w:r>
        <w:drawing>
          <wp:inline>
            <wp:extent cx="2853055" cy="2237105"/>
            <wp:docPr id="372" name="Picutre 372"/>
            <a:graphic xmlns:a="http://schemas.openxmlformats.org/drawingml/2006/main">
              <a:graphicData uri="http://schemas.openxmlformats.org/drawingml/2006/picture">
                <pic:pic xmlns:pic="http://schemas.openxmlformats.org/drawingml/2006/picture">
                  <pic:nvPicPr>
                    <pic:cNvPr id="372" name="Picture 372"/>
                    <pic:cNvPicPr/>
                  </pic:nvPicPr>
                  <pic:blipFill>
                    <a:blip r:embed="rId167"/>
                    <a:stretch/>
                  </pic:blipFill>
                  <pic:spPr>
                    <a:xfrm>
                      <a:ext cx="2853055" cy="2237105"/>
                    </a:xfrm>
                    <a:prstGeom prst="rect"/>
                  </pic:spPr>
                </pic:pic>
              </a:graphicData>
            </a:graphic>
          </wp:inline>
        </w:drawing>
      </w:r>
    </w:p>
    <w:p>
      <w:pPr>
        <w:pStyle w:val="Style5"/>
        <w:keepNext w:val="0"/>
        <w:keepLines w:val="0"/>
        <w:widowControl w:val="0"/>
        <w:shd w:val="clear" w:color="auto" w:fill="auto"/>
        <w:bidi w:val="0"/>
        <w:spacing w:before="0" w:after="0" w:line="240" w:lineRule="auto"/>
        <w:ind w:left="360" w:right="0" w:firstLine="0"/>
        <w:jc w:val="left"/>
      </w:pPr>
      <w:r>
        <w:rPr>
          <w:b/>
          <w:bCs/>
          <w:color w:val="000000"/>
          <w:spacing w:val="0"/>
          <w:w w:val="100"/>
          <w:position w:val="0"/>
        </w:rPr>
        <w:t xml:space="preserve">Рис. 3.1. </w:t>
      </w:r>
      <w:r>
        <w:rPr>
          <w:color w:val="000000"/>
          <w:spacing w:val="0"/>
          <w:w w:val="100"/>
          <w:position w:val="0"/>
        </w:rPr>
        <w:t>Пример исполнения электрошкафа</w:t>
      </w:r>
    </w:p>
    <w:p>
      <w:pPr>
        <w:pStyle w:val="Style28"/>
        <w:keepNext w:val="0"/>
        <w:keepLines w:val="0"/>
        <w:widowControl w:val="0"/>
        <w:shd w:val="clear" w:color="auto" w:fill="auto"/>
        <w:bidi w:val="0"/>
        <w:spacing w:before="0"/>
        <w:ind w:left="0" w:right="0" w:firstLine="0"/>
        <w:jc w:val="both"/>
      </w:pPr>
      <w:r>
        <w:rPr>
          <w:color w:val="000000"/>
          <w:spacing w:val="0"/>
          <w:w w:val="100"/>
          <w:position w:val="0"/>
        </w:rPr>
        <w:t>выключателя, причем тот из них, который служит для защиты электропроводки к плите, имеет уставку 25 или 40 А в зависимос</w:t>
        <w:softHyphen/>
        <w:t>ти от мощности плиты. На рисунке видны концы труб, в которых проложены провода, идущие в квартиры, и провода стояка.</w:t>
      </w:r>
    </w:p>
    <w:p>
      <w:pPr>
        <w:pStyle w:val="Style28"/>
        <w:keepNext w:val="0"/>
        <w:keepLines w:val="0"/>
        <w:widowControl w:val="0"/>
        <w:shd w:val="clear" w:color="auto" w:fill="auto"/>
        <w:bidi w:val="0"/>
        <w:spacing w:before="0" w:after="260" w:line="240" w:lineRule="auto"/>
        <w:ind w:left="0" w:right="0" w:firstLine="420"/>
        <w:jc w:val="both"/>
      </w:pPr>
      <w:r>
        <w:rPr>
          <w:color w:val="000000"/>
          <w:spacing w:val="0"/>
          <w:w w:val="100"/>
          <w:position w:val="0"/>
        </w:rPr>
        <w:t>В некоторых шкафах имеется штепсельная розетка с защит</w:t>
        <w:softHyphen/>
        <w:t>ным контактом, к которой присоединяют уборочные машины.</w:t>
      </w:r>
    </w:p>
    <w:p>
      <w:pPr>
        <w:pStyle w:val="Style57"/>
        <w:keepNext/>
        <w:keepLines/>
        <w:widowControl w:val="0"/>
        <w:shd w:val="clear" w:color="auto" w:fill="auto"/>
        <w:bidi w:val="0"/>
        <w:spacing w:before="0"/>
        <w:ind w:left="0" w:right="0" w:firstLine="0"/>
        <w:jc w:val="center"/>
      </w:pPr>
      <w:bookmarkStart w:id="355" w:name="bookmark355"/>
      <w:bookmarkStart w:id="356" w:name="bookmark356"/>
      <w:bookmarkStart w:id="357" w:name="bookmark357"/>
      <w:r>
        <w:rPr>
          <w:color w:val="000000"/>
          <w:spacing w:val="0"/>
          <w:w w:val="100"/>
          <w:position w:val="0"/>
        </w:rPr>
        <w:t>Ввод электроэнергии в многоквартирный дом</w:t>
      </w:r>
      <w:bookmarkEnd w:id="355"/>
      <w:bookmarkEnd w:id="356"/>
      <w:bookmarkEnd w:id="357"/>
    </w:p>
    <w:p>
      <w:pPr>
        <w:pStyle w:val="Style28"/>
        <w:keepNext w:val="0"/>
        <w:keepLines w:val="0"/>
        <w:widowControl w:val="0"/>
        <w:shd w:val="clear" w:color="auto" w:fill="auto"/>
        <w:bidi w:val="0"/>
        <w:spacing w:before="0" w:after="1220" w:line="252" w:lineRule="auto"/>
        <w:ind w:left="0" w:right="0" w:firstLine="420"/>
        <w:jc w:val="both"/>
      </w:pPr>
      <w:r>
        <w:rPr>
          <w:b/>
          <w:bCs/>
          <w:color w:val="000000"/>
          <w:spacing w:val="0"/>
          <w:w w:val="100"/>
          <w:position w:val="0"/>
        </w:rPr>
        <w:t xml:space="preserve">В </w:t>
      </w:r>
      <w:r>
        <w:rPr>
          <w:color w:val="000000"/>
          <w:spacing w:val="0"/>
          <w:w w:val="100"/>
          <w:position w:val="0"/>
        </w:rPr>
        <w:t xml:space="preserve">больших домах питающий кабель входит во </w:t>
      </w:r>
      <w:r>
        <w:rPr>
          <w:b/>
          <w:bCs/>
          <w:color w:val="000000"/>
          <w:spacing w:val="0"/>
          <w:w w:val="100"/>
          <w:position w:val="0"/>
        </w:rPr>
        <w:t xml:space="preserve">вводной ящик, </w:t>
      </w:r>
      <w:r>
        <w:rPr>
          <w:color w:val="000000"/>
          <w:spacing w:val="0"/>
          <w:w w:val="100"/>
          <w:position w:val="0"/>
        </w:rPr>
        <w:t xml:space="preserve">который соединен кабелем с </w:t>
      </w:r>
      <w:r>
        <w:rPr>
          <w:b/>
          <w:bCs/>
          <w:color w:val="000000"/>
          <w:spacing w:val="0"/>
          <w:w w:val="100"/>
          <w:position w:val="0"/>
        </w:rPr>
        <w:t xml:space="preserve">распределительным щитом </w:t>
      </w:r>
      <w:r>
        <w:rPr>
          <w:color w:val="000000"/>
          <w:spacing w:val="0"/>
          <w:w w:val="100"/>
          <w:position w:val="0"/>
        </w:rPr>
        <w:t>(рис. 3.2). От него отходят стояки, прокладываемые вертикаль</w:t>
        <w:softHyphen/>
        <w:t>но, например, по лестничным клеткам.</w:t>
      </w:r>
    </w:p>
    <w:p>
      <w:pPr>
        <w:widowControl w:val="0"/>
        <w:jc w:val="center"/>
        <w:rPr>
          <w:sz w:val="2"/>
          <w:szCs w:val="2"/>
        </w:rPr>
      </w:pPr>
      <w:r>
        <w:drawing>
          <wp:inline>
            <wp:extent cx="3980815" cy="2639695"/>
            <wp:docPr id="373" name="Picutre 373"/>
            <a:graphic xmlns:a="http://schemas.openxmlformats.org/drawingml/2006/main">
              <a:graphicData uri="http://schemas.openxmlformats.org/drawingml/2006/picture">
                <pic:pic xmlns:pic="http://schemas.openxmlformats.org/drawingml/2006/picture">
                  <pic:nvPicPr>
                    <pic:cNvPr id="373" name="Picture 373"/>
                    <pic:cNvPicPr/>
                  </pic:nvPicPr>
                  <pic:blipFill>
                    <a:blip r:embed="rId169"/>
                    <a:stretch/>
                  </pic:blipFill>
                  <pic:spPr>
                    <a:xfrm>
                      <a:ext cx="3980815" cy="2639695"/>
                    </a:xfrm>
                    <a:prstGeom prst="rect"/>
                  </pic:spPr>
                </pic:pic>
              </a:graphicData>
            </a:graphic>
          </wp:inline>
        </w:drawing>
      </w:r>
    </w:p>
    <w:p>
      <w:pPr>
        <w:pStyle w:val="Style5"/>
        <w:keepNext w:val="0"/>
        <w:keepLines w:val="0"/>
        <w:widowControl w:val="0"/>
        <w:shd w:val="clear" w:color="auto" w:fill="auto"/>
        <w:bidi w:val="0"/>
        <w:spacing w:before="0" w:after="0" w:line="240" w:lineRule="auto"/>
        <w:ind w:left="0" w:right="0" w:firstLine="0"/>
        <w:jc w:val="right"/>
        <w:rPr>
          <w:sz w:val="14"/>
          <w:szCs w:val="14"/>
        </w:rPr>
        <w:sectPr>
          <w:footnotePr>
            <w:pos w:val="pageBottom"/>
            <w:numFmt w:val="decimal"/>
            <w:numStart w:val="2"/>
            <w:numRestart w:val="continuous"/>
            <w15:footnoteColumns w:val="1"/>
          </w:footnotePr>
          <w:type w:val="continuous"/>
          <w:pgSz w:w="8400" w:h="11900"/>
          <w:pgMar w:top="807" w:right="1441" w:bottom="841" w:left="576" w:header="0" w:footer="3" w:gutter="0"/>
          <w:cols w:space="720"/>
          <w:noEndnote/>
          <w:rtlGutter w:val="0"/>
          <w:docGrid w:linePitch="360"/>
        </w:sectPr>
      </w:pPr>
      <w:r>
        <w:rPr>
          <w:b/>
          <w:bCs/>
          <w:color w:val="000000"/>
          <w:spacing w:val="0"/>
          <w:w w:val="100"/>
          <w:position w:val="0"/>
          <w:sz w:val="15"/>
          <w:szCs w:val="15"/>
        </w:rPr>
        <w:t xml:space="preserve">Рис. 3.2. </w:t>
      </w:r>
      <w:r>
        <w:rPr>
          <w:color w:val="000000"/>
          <w:spacing w:val="0"/>
          <w:w w:val="100"/>
          <w:position w:val="0"/>
          <w:sz w:val="14"/>
          <w:szCs w:val="14"/>
        </w:rPr>
        <w:t>Кабельный ввод в многоэтажный дом</w:t>
      </w:r>
    </w:p>
    <w:p>
      <w:pPr>
        <w:pStyle w:val="Style28"/>
        <w:keepNext w:val="0"/>
        <w:keepLines w:val="0"/>
        <w:widowControl w:val="0"/>
        <w:shd w:val="clear" w:color="auto" w:fill="auto"/>
        <w:bidi w:val="0"/>
        <w:spacing w:before="0" w:after="900"/>
        <w:ind w:left="0" w:right="0"/>
        <w:jc w:val="both"/>
      </w:pPr>
      <w:r>
        <w:rPr>
          <w:color w:val="000000"/>
          <w:spacing w:val="0"/>
          <w:w w:val="100"/>
          <w:position w:val="0"/>
        </w:rPr>
        <w:t>К стоякам на каждом этаже присоединены этажные щитки (рис. 3.3), от которых провода расходятся по квартирам [12].</w:t>
      </w:r>
    </w:p>
    <w:p>
      <w:pPr>
        <w:framePr w:w="5659" w:h="2856" w:hSpace="701" w:vSpace="134" w:wrap="notBeside" w:vAnchor="text" w:hAnchor="text" w:x="13" w:y="135"/>
        <w:widowControl w:val="0"/>
        <w:rPr>
          <w:sz w:val="2"/>
          <w:szCs w:val="2"/>
        </w:rPr>
      </w:pPr>
      <w:r>
        <w:drawing>
          <wp:inline>
            <wp:extent cx="3596640" cy="1816735"/>
            <wp:docPr id="374" name="Picutre 374"/>
            <a:graphic xmlns:a="http://schemas.openxmlformats.org/drawingml/2006/main">
              <a:graphicData uri="http://schemas.openxmlformats.org/drawingml/2006/picture">
                <pic:pic xmlns:pic="http://schemas.openxmlformats.org/drawingml/2006/picture">
                  <pic:nvPicPr>
                    <pic:cNvPr id="374" name="Picture 374"/>
                    <pic:cNvPicPr/>
                  </pic:nvPicPr>
                  <pic:blipFill>
                    <a:blip r:embed="rId171"/>
                    <a:stretch/>
                  </pic:blipFill>
                  <pic:spPr>
                    <a:xfrm>
                      <a:ext cx="3596640" cy="1816735"/>
                    </a:xfrm>
                    <a:prstGeom prst="rect"/>
                  </pic:spPr>
                </pic:pic>
              </a:graphicData>
            </a:graphic>
          </wp:inline>
        </w:drawing>
      </w:r>
    </w:p>
    <w:p>
      <w:pPr>
        <w:widowControl w:val="0"/>
        <w:spacing w:line="1" w:lineRule="exact"/>
      </w:pPr>
      <w:r>
        <mc:AlternateContent>
          <mc:Choice Requires="wps">
            <w:drawing>
              <wp:anchor distT="0" distB="0" distL="7620" distR="3165475" simplePos="0" relativeHeight="125829542" behindDoc="0" locked="0" layoutInCell="1" allowOverlap="1">
                <wp:simplePos x="0" y="0"/>
                <wp:positionH relativeFrom="column">
                  <wp:posOffset>1004570</wp:posOffset>
                </wp:positionH>
                <wp:positionV relativeFrom="paragraph">
                  <wp:posOffset>2540</wp:posOffset>
                </wp:positionV>
                <wp:extent cx="880745" cy="79375"/>
                <wp:wrapTopAndBottom/>
                <wp:docPr id="375" name="Shape 375"/>
                <a:graphic xmlns:a="http://schemas.openxmlformats.org/drawingml/2006/main">
                  <a:graphicData uri="http://schemas.microsoft.com/office/word/2010/wordprocessingShape">
                    <wps:wsp>
                      <wps:cNvSpPr txBox="1"/>
                      <wps:spPr>
                        <a:xfrm>
                          <a:ext cx="880745" cy="7937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8"/>
                                <w:szCs w:val="8"/>
                              </w:rPr>
                            </w:pPr>
                            <w:r>
                              <w:rPr>
                                <w:i w:val="0"/>
                                <w:iCs w:val="0"/>
                                <w:color w:val="000000"/>
                                <w:spacing w:val="0"/>
                                <w:w w:val="100"/>
                                <w:position w:val="0"/>
                                <w:sz w:val="8"/>
                                <w:szCs w:val="8"/>
                              </w:rPr>
                              <w:t>Айюматичесние выключатегя</w:t>
                            </w:r>
                          </w:p>
                        </w:txbxContent>
                      </wps:txbx>
                      <wps:bodyPr lIns="0" tIns="0" rIns="0" bIns="0">
                        <a:noAutoFit/>
                      </wps:bodyPr>
                    </wps:wsp>
                  </a:graphicData>
                </a:graphic>
              </wp:anchor>
            </w:drawing>
          </mc:Choice>
          <mc:Fallback>
            <w:pict>
              <v:shape id="_x0000_s1401" type="#_x0000_t202" style="position:absolute;margin-left:79.100000000000009pt;margin-top:0.20000000000000001pt;width:69.350000000000009pt;height:6.25pt;z-index:-125829211;mso-wrap-distance-left:0.59999999999999998pt;mso-wrap-distance-right:249.25pt"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8"/>
                          <w:szCs w:val="8"/>
                        </w:rPr>
                      </w:pPr>
                      <w:r>
                        <w:rPr>
                          <w:i w:val="0"/>
                          <w:iCs w:val="0"/>
                          <w:color w:val="000000"/>
                          <w:spacing w:val="0"/>
                          <w:w w:val="100"/>
                          <w:position w:val="0"/>
                          <w:sz w:val="8"/>
                          <w:szCs w:val="8"/>
                        </w:rPr>
                        <w:t>Айюматичесние выключатегя</w:t>
                      </w:r>
                    </w:p>
                  </w:txbxContent>
                </v:textbox>
                <w10:wrap type="topAndBottom"/>
              </v:shape>
            </w:pict>
          </mc:Fallback>
        </mc:AlternateContent>
      </w:r>
      <w:r>
        <mc:AlternateContent>
          <mc:Choice Requires="wps">
            <w:drawing>
              <wp:anchor distT="0" distB="0" distL="7620" distR="2540635" simplePos="0" relativeHeight="125829544" behindDoc="0" locked="0" layoutInCell="1" allowOverlap="1">
                <wp:simplePos x="0" y="0"/>
                <wp:positionH relativeFrom="column">
                  <wp:posOffset>2540635</wp:posOffset>
                </wp:positionH>
                <wp:positionV relativeFrom="paragraph">
                  <wp:posOffset>0</wp:posOffset>
                </wp:positionV>
                <wp:extent cx="1505585" cy="85090"/>
                <wp:wrapTopAndBottom/>
                <wp:docPr id="377" name="Shape 377"/>
                <a:graphic xmlns:a="http://schemas.openxmlformats.org/drawingml/2006/main">
                  <a:graphicData uri="http://schemas.microsoft.com/office/word/2010/wordprocessingShape">
                    <wps:wsp>
                      <wps:cNvSpPr txBox="1"/>
                      <wps:spPr>
                        <a:xfrm>
                          <a:ext cx="1505585" cy="8509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8"/>
                                <w:szCs w:val="8"/>
                              </w:rPr>
                            </w:pPr>
                            <w:r>
                              <w:rPr>
                                <w:i w:val="0"/>
                                <w:iCs w:val="0"/>
                                <w:color w:val="000000"/>
                                <w:spacing w:val="0"/>
                                <w:w w:val="100"/>
                                <w:position w:val="0"/>
                                <w:sz w:val="8"/>
                                <w:szCs w:val="8"/>
                              </w:rPr>
                              <w:t>Поедо&lt;ранитель Отверстие д,.я ввода провода</w:t>
                            </w:r>
                          </w:p>
                        </w:txbxContent>
                      </wps:txbx>
                      <wps:bodyPr lIns="0" tIns="0" rIns="0" bIns="0">
                        <a:noAutoFit/>
                      </wps:bodyPr>
                    </wps:wsp>
                  </a:graphicData>
                </a:graphic>
              </wp:anchor>
            </w:drawing>
          </mc:Choice>
          <mc:Fallback>
            <w:pict>
              <v:shape id="_x0000_s1403" type="#_x0000_t202" style="position:absolute;margin-left:200.05000000000001pt;margin-top:0;width:118.55pt;height:6.7000000000000002pt;z-index:-125829209;mso-wrap-distance-left:0.59999999999999998pt;mso-wrap-distance-right:200.05000000000001pt"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8"/>
                          <w:szCs w:val="8"/>
                        </w:rPr>
                      </w:pPr>
                      <w:r>
                        <w:rPr>
                          <w:i w:val="0"/>
                          <w:iCs w:val="0"/>
                          <w:color w:val="000000"/>
                          <w:spacing w:val="0"/>
                          <w:w w:val="100"/>
                          <w:position w:val="0"/>
                          <w:sz w:val="8"/>
                          <w:szCs w:val="8"/>
                        </w:rPr>
                        <w:t>Поедо&lt;ранитель Отверстие д,.я ввода провода</w:t>
                      </w:r>
                    </w:p>
                  </w:txbxContent>
                </v:textbox>
                <w10:wrap type="topAndBottom"/>
              </v:shape>
            </w:pict>
          </mc:Fallback>
        </mc:AlternateContent>
      </w:r>
      <w:r>
        <mc:AlternateContent>
          <mc:Choice Requires="wps">
            <w:drawing>
              <wp:anchor distT="0" distB="0" distL="7620" distR="1793875" simplePos="0" relativeHeight="125829546" behindDoc="0" locked="0" layoutInCell="1" allowOverlap="1">
                <wp:simplePos x="0" y="0"/>
                <wp:positionH relativeFrom="column">
                  <wp:posOffset>845820</wp:posOffset>
                </wp:positionH>
                <wp:positionV relativeFrom="paragraph">
                  <wp:posOffset>2142490</wp:posOffset>
                </wp:positionV>
                <wp:extent cx="2252345" cy="121920"/>
                <wp:wrapTopAndBottom/>
                <wp:docPr id="379" name="Shape 379"/>
                <a:graphic xmlns:a="http://schemas.openxmlformats.org/drawingml/2006/main">
                  <a:graphicData uri="http://schemas.microsoft.com/office/word/2010/wordprocessingShape">
                    <wps:wsp>
                      <wps:cNvSpPr txBox="1"/>
                      <wps:spPr>
                        <a:xfrm>
                          <a:ext cx="2252345" cy="12192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5"/>
                                <w:szCs w:val="15"/>
                              </w:rPr>
                              <w:t xml:space="preserve">Рис. 3.3. </w:t>
                            </w:r>
                            <w:r>
                              <w:rPr>
                                <w:color w:val="000000"/>
                                <w:spacing w:val="0"/>
                                <w:w w:val="100"/>
                                <w:position w:val="0"/>
                                <w:sz w:val="14"/>
                                <w:szCs w:val="14"/>
                              </w:rPr>
                              <w:t>Примеры исполнения этажных щитков</w:t>
                            </w:r>
                          </w:p>
                        </w:txbxContent>
                      </wps:txbx>
                      <wps:bodyPr lIns="0" tIns="0" rIns="0" bIns="0">
                        <a:noAutoFit/>
                      </wps:bodyPr>
                    </wps:wsp>
                  </a:graphicData>
                </a:graphic>
              </wp:anchor>
            </w:drawing>
          </mc:Choice>
          <mc:Fallback>
            <w:pict>
              <v:shape id="_x0000_s1405" type="#_x0000_t202" style="position:absolute;margin-left:66.599999999999994pt;margin-top:168.70000000000002pt;width:177.34999999999999pt;height:9.5999999999999996pt;z-index:-125829207;mso-wrap-distance-left:0.59999999999999998pt;mso-wrap-distance-right:141.25pt"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5"/>
                          <w:szCs w:val="15"/>
                        </w:rPr>
                        <w:t xml:space="preserve">Рис. 3.3. </w:t>
                      </w:r>
                      <w:r>
                        <w:rPr>
                          <w:color w:val="000000"/>
                          <w:spacing w:val="0"/>
                          <w:w w:val="100"/>
                          <w:position w:val="0"/>
                          <w:sz w:val="14"/>
                          <w:szCs w:val="14"/>
                        </w:rPr>
                        <w:t>Примеры исполнения этажных щитков</w:t>
                      </w:r>
                    </w:p>
                  </w:txbxContent>
                </v:textbox>
                <w10:wrap type="topAndBottom"/>
              </v:shape>
            </w:pict>
          </mc:Fallback>
        </mc:AlternateContent>
      </w:r>
    </w:p>
    <w:p>
      <w:pPr>
        <w:pStyle w:val="Style28"/>
        <w:keepNext w:val="0"/>
        <w:keepLines w:val="0"/>
        <w:widowControl w:val="0"/>
        <w:shd w:val="clear" w:color="auto" w:fill="auto"/>
        <w:bidi w:val="0"/>
        <w:spacing w:before="0" w:after="0"/>
        <w:ind w:left="0" w:right="0"/>
        <w:jc w:val="both"/>
        <w:sectPr>
          <w:headerReference w:type="default" r:id="rId173"/>
          <w:footerReference w:type="default" r:id="rId174"/>
          <w:headerReference w:type="even" r:id="rId175"/>
          <w:footerReference w:type="even" r:id="rId176"/>
          <w:footnotePr>
            <w:pos w:val="pageBottom"/>
            <w:numFmt w:val="decimal"/>
            <w:numStart w:val="2"/>
            <w:numRestart w:val="continuous"/>
            <w15:footnoteColumns w:val="1"/>
          </w:footnotePr>
          <w:pgSz w:w="8400" w:h="11900"/>
          <w:pgMar w:top="807" w:right="1441" w:bottom="841" w:left="576" w:header="379" w:footer="413" w:gutter="0"/>
          <w:pgNumType w:start="78"/>
          <w:cols w:space="720"/>
          <w:noEndnote/>
          <w:rtlGutter w:val="0"/>
          <w:docGrid w:linePitch="360"/>
        </w:sectPr>
      </w:pPr>
      <w:r>
        <w:rPr>
          <w:color w:val="000000"/>
          <w:spacing w:val="0"/>
          <w:w w:val="100"/>
          <w:position w:val="0"/>
        </w:rPr>
        <w:t xml:space="preserve">В зависимости от размеров дома и его этажности, а также системы прокладки кабелей (в земле или коллекторе), вводы выполняются тем или иным способом. Почему? Потому что, </w:t>
      </w:r>
      <w:r>
        <w:rPr>
          <w:b/>
          <w:bCs/>
          <w:color w:val="000000"/>
          <w:spacing w:val="0"/>
          <w:w w:val="100"/>
          <w:position w:val="0"/>
        </w:rPr>
        <w:t xml:space="preserve">во-первых, </w:t>
      </w:r>
      <w:r>
        <w:rPr>
          <w:color w:val="000000"/>
          <w:spacing w:val="0"/>
          <w:w w:val="100"/>
          <w:position w:val="0"/>
        </w:rPr>
        <w:t>нагрузка 100-квартирного дома значительно меньше нагрузки 500-квартирного. Во-вторых, требования к электроснаб</w:t>
        <w:softHyphen/>
        <w:t>жению пятиэтажного дома относительно невелики: в таких до</w:t>
        <w:softHyphen/>
        <w:t>мах нет лифтов и хватает напора водопроводной сети. Оставлять же без электропитания лифты и водоснабжение 9-этажного и, тем более, 27-этажного дома совершенно недопустимо. По этим причинам в большие дома нередко вводится не один, а два и даже три кабеля со взаимным резервированием. Распределение электроэнергии между квартирами и общедомовыми нагрузками (лифты, насосы, общее освещение) довольно сложно. Его выпол</w:t>
        <w:softHyphen/>
        <w:t>няют с помощью комплектных электротехнических устройств. Их размеры, места установки и способы крепления строго согла</w:t>
        <w:softHyphen/>
        <w:t>сованы с конструкциями домов.</w:t>
      </w:r>
    </w:p>
    <w:p>
      <w:pPr>
        <w:pStyle w:val="Style57"/>
        <w:keepNext/>
        <w:keepLines/>
        <w:widowControl w:val="0"/>
        <w:shd w:val="clear" w:color="auto" w:fill="auto"/>
        <w:bidi w:val="0"/>
        <w:spacing w:before="0" w:line="254" w:lineRule="auto"/>
        <w:ind w:left="0" w:right="0" w:firstLine="0"/>
        <w:jc w:val="center"/>
      </w:pPr>
      <w:bookmarkStart w:id="358" w:name="bookmark358"/>
      <w:bookmarkStart w:id="359" w:name="bookmark359"/>
      <w:bookmarkStart w:id="360" w:name="bookmark360"/>
      <w:r>
        <w:rPr>
          <w:color w:val="000000"/>
          <w:spacing w:val="0"/>
          <w:w w:val="100"/>
          <w:position w:val="0"/>
        </w:rPr>
        <w:t>Современные квартирные щитки</w:t>
      </w:r>
      <w:bookmarkEnd w:id="358"/>
      <w:bookmarkEnd w:id="359"/>
      <w:bookmarkEnd w:id="360"/>
    </w:p>
    <w:p>
      <w:pPr>
        <w:pStyle w:val="Style28"/>
        <w:keepNext w:val="0"/>
        <w:keepLines w:val="0"/>
        <w:widowControl w:val="0"/>
        <w:shd w:val="clear" w:color="auto" w:fill="auto"/>
        <w:bidi w:val="0"/>
        <w:spacing w:before="0" w:line="254" w:lineRule="auto"/>
        <w:ind w:left="0" w:right="0"/>
        <w:jc w:val="both"/>
      </w:pPr>
      <w:r>
        <w:rPr>
          <w:color w:val="000000"/>
          <w:spacing w:val="0"/>
          <w:w w:val="100"/>
          <w:position w:val="0"/>
        </w:rPr>
        <w:t xml:space="preserve">Современная промышленность выпускает щитки в нескольких вариантах. Например, &lt; ЭНЕРГОМЕРА» </w:t>
      </w:r>
      <w:r>
        <w:rPr>
          <w:color w:val="000000"/>
          <w:spacing w:val="0"/>
          <w:w w:val="100"/>
          <w:position w:val="0"/>
        </w:rPr>
        <w:t>(</w:t>
      </w:r>
      <w:r>
        <w:fldChar w:fldCharType="begin"/>
      </w:r>
      <w:r>
        <w:rPr/>
        <w:instrText> HYPERLINK "http://www.energomera.ru" </w:instrText>
      </w:r>
      <w:r>
        <w:fldChar w:fldCharType="separate"/>
      </w:r>
      <w:r>
        <w:rPr>
          <w:color w:val="000000"/>
          <w:spacing w:val="0"/>
          <w:w w:val="100"/>
          <w:position w:val="0"/>
        </w:rPr>
        <w:t>www.energomera.ru</w:t>
      </w:r>
      <w:r>
        <w:fldChar w:fldCharType="end"/>
      </w:r>
      <w:r>
        <w:rPr>
          <w:color w:val="000000"/>
          <w:spacing w:val="0"/>
          <w:w w:val="100"/>
          <w:position w:val="0"/>
        </w:rPr>
        <w:t xml:space="preserve">), </w:t>
      </w:r>
      <w:r>
        <w:rPr>
          <w:color w:val="000000"/>
          <w:spacing w:val="0"/>
          <w:w w:val="100"/>
          <w:position w:val="0"/>
        </w:rPr>
        <w:t>производитель электротехнического оборудования, предлагает российским потребителям новую, более совершенную продук</w:t>
        <w:softHyphen/>
        <w:t>цию, соответствующую мировым стандартам и отличающуюся продуманным дизайном. Речь идет о четырех сериях однофаз</w:t>
        <w:softHyphen/>
        <w:t>ных учетно-распределительных внутриквартирных щитков ЩКУ1, ЩКУ2, ЩКУЗ, ЩКУ4; новых однофазных счетчиках ЦЭ6807Б и ЦЭ6807Б-Р и устройстве защитного отключения УЗО-ВАД2.</w:t>
      </w:r>
    </w:p>
    <w:p>
      <w:pPr>
        <w:pStyle w:val="Style28"/>
        <w:keepNext w:val="0"/>
        <w:keepLines w:val="0"/>
        <w:widowControl w:val="0"/>
        <w:shd w:val="clear" w:color="auto" w:fill="auto"/>
        <w:bidi w:val="0"/>
        <w:spacing w:before="0" w:line="254" w:lineRule="auto"/>
        <w:ind w:left="0" w:right="0"/>
        <w:jc w:val="both"/>
      </w:pPr>
      <w:r>
        <w:rPr>
          <w:b/>
          <w:bCs/>
          <w:color w:val="000000"/>
          <w:spacing w:val="0"/>
          <w:w w:val="100"/>
          <w:position w:val="0"/>
        </w:rPr>
        <w:t xml:space="preserve">Щитки серий ЩКУ1 и ЩКУ2 </w:t>
      </w:r>
      <w:r>
        <w:rPr>
          <w:color w:val="000000"/>
          <w:spacing w:val="0"/>
          <w:w w:val="100"/>
          <w:position w:val="0"/>
        </w:rPr>
        <w:t>предназначены для распре</w:t>
        <w:softHyphen/>
        <w:t>деления и учета электрической энергии в жилых помещениях, а также для защиты линий при перегрузках, коротких замыка</w:t>
        <w:softHyphen/>
        <w:t>ниях и недопустимых утечках тока на «землю» в однофазных и трехфазных сетях напряжением 220 и 380 В, соответственно, ча</w:t>
        <w:softHyphen/>
        <w:t>стотой 50 Гц и с глухозаземленной нейтралью. Приборы ЩКУ1 используются в сети, в которой ток короткого замыкания не пре</w:t>
        <w:softHyphen/>
        <w:t>вышает 1500 А, для ЩКУ2 этот показатель составляет 3000 А.</w:t>
      </w:r>
    </w:p>
    <w:p>
      <w:pPr>
        <w:pStyle w:val="Style28"/>
        <w:keepNext w:val="0"/>
        <w:keepLines w:val="0"/>
        <w:widowControl w:val="0"/>
        <w:shd w:val="clear" w:color="auto" w:fill="auto"/>
        <w:bidi w:val="0"/>
        <w:spacing w:before="0" w:line="252" w:lineRule="auto"/>
        <w:ind w:left="0" w:right="0"/>
        <w:jc w:val="both"/>
      </w:pPr>
      <w:r>
        <w:rPr>
          <w:color w:val="000000"/>
          <w:spacing w:val="0"/>
          <w:w w:val="100"/>
          <w:position w:val="0"/>
        </w:rPr>
        <w:t>Обе серии позволяют устанавливать счетчики как с механи</w:t>
        <w:softHyphen/>
        <w:t>ческим, так и с электронным принципом действия. В частности, ЩКУ 1 и ЩКУ2 оборудуются новыми однофазными счетчика</w:t>
        <w:softHyphen/>
        <w:t>ми ЦЭ6807Б. Кроме того, могут быть изготовлены щитки под автоматические выключатели и УЗО с любыми номинальными токами.</w:t>
      </w:r>
    </w:p>
    <w:p>
      <w:pPr>
        <w:pStyle w:val="Style28"/>
        <w:keepNext w:val="0"/>
        <w:keepLines w:val="0"/>
        <w:widowControl w:val="0"/>
        <w:shd w:val="clear" w:color="auto" w:fill="auto"/>
        <w:bidi w:val="0"/>
        <w:spacing w:before="0" w:line="254" w:lineRule="auto"/>
        <w:ind w:left="0" w:right="0"/>
        <w:jc w:val="both"/>
      </w:pPr>
      <w:r>
        <w:rPr>
          <w:color w:val="000000"/>
          <w:spacing w:val="0"/>
          <w:w w:val="100"/>
          <w:position w:val="0"/>
        </w:rPr>
        <w:t>Приборы ЩКУЗ оборудованы счетчиком ЦЭ6807Б и УЗО-ВАД2 на ток до 63 А. Счетчик полностью соответствует требованиям ГОСТ 30207—94 (МЭК 1036) и защищает квартир</w:t>
        <w:softHyphen/>
        <w:t>ные цепи от известных способов недоучета и хищения электро</w:t>
        <w:softHyphen/>
        <w:t>энергии.</w:t>
      </w:r>
    </w:p>
    <w:p>
      <w:pPr>
        <w:pStyle w:val="Style28"/>
        <w:keepNext w:val="0"/>
        <w:keepLines w:val="0"/>
        <w:widowControl w:val="0"/>
        <w:shd w:val="clear" w:color="auto" w:fill="auto"/>
        <w:bidi w:val="0"/>
        <w:spacing w:before="0"/>
        <w:ind w:left="0" w:right="0"/>
        <w:jc w:val="both"/>
        <w:rPr>
          <w:sz w:val="22"/>
          <w:szCs w:val="22"/>
        </w:rPr>
      </w:pPr>
      <w:r>
        <w:rPr>
          <w:color w:val="000000"/>
          <w:spacing w:val="0"/>
          <w:w w:val="100"/>
          <w:position w:val="0"/>
          <w:sz w:val="20"/>
          <w:szCs w:val="20"/>
        </w:rPr>
        <w:t>В щитках ЩКУ4 установлен малогабаритный электронный однофазный счетчик ЦЭ6807Б-Р, также защищенный от недо</w:t>
        <w:softHyphen/>
        <w:t>учета и известных способов хищения электроэнергии. К его достоинствам относятся высокий класс точности— 0.2 (1,0), широкий нормируемый динамический диапазон по току нагруз</w:t>
        <w:softHyphen/>
        <w:t>ки (от 0,05 до 60 А), высокая чувствительность (от 25 мА). При падении напряжения ниже 150 В считывание тока прекращает</w:t>
        <w:softHyphen/>
        <w:t xml:space="preserve">ся. Преобразователь мощности в ЦЭ6807Б-Р построен на основе интегральных схем БИС собственной разработки кампании. Это </w:t>
      </w:r>
      <w:r>
        <w:rPr>
          <w:color w:val="000000"/>
          <w:spacing w:val="0"/>
          <w:w w:val="100"/>
          <w:position w:val="0"/>
          <w:sz w:val="22"/>
          <w:szCs w:val="22"/>
        </w:rPr>
        <w:t>позволило увеличить надежность электронного блока и умень</w:t>
        <w:softHyphen/>
        <w:t>шить размеры счетчика. Все изделия серии ЩКУ4 комплекту</w:t>
        <w:softHyphen/>
        <w:t>ются счетчиками с механическим отсчетным устройством или жидкокристаллическим индикатором.</w:t>
      </w:r>
    </w:p>
    <w:p>
      <w:pPr>
        <w:pStyle w:val="Style28"/>
        <w:keepNext w:val="0"/>
        <w:keepLines w:val="0"/>
        <w:widowControl w:val="0"/>
        <w:shd w:val="clear" w:color="auto" w:fill="auto"/>
        <w:bidi w:val="0"/>
        <w:spacing w:before="0" w:after="260" w:line="233" w:lineRule="auto"/>
        <w:ind w:left="0" w:right="0"/>
        <w:jc w:val="both"/>
        <w:rPr>
          <w:sz w:val="22"/>
          <w:szCs w:val="22"/>
        </w:rPr>
      </w:pPr>
      <w:r>
        <w:rPr>
          <w:color w:val="000000"/>
          <w:spacing w:val="0"/>
          <w:w w:val="100"/>
          <w:position w:val="0"/>
          <w:sz w:val="22"/>
          <w:szCs w:val="22"/>
        </w:rPr>
        <w:t>Щитки ЩКУ4 могут монтироваться на стене или встраивать</w:t>
        <w:softHyphen/>
        <w:t>ся в нишу. Благодаря креплению крышки к корпусу на регулиру</w:t>
        <w:softHyphen/>
        <w:t>емых винтах, прибор легко установить даже на неровной поверх</w:t>
        <w:softHyphen/>
        <w:t>ности. Высокая надежность позволила продлить гарантийный срок эксплуатации счетчика до 5 лет.</w:t>
      </w:r>
    </w:p>
    <w:p>
      <w:pPr>
        <w:pStyle w:val="Style57"/>
        <w:keepNext/>
        <w:keepLines/>
        <w:widowControl w:val="0"/>
        <w:shd w:val="clear" w:color="auto" w:fill="auto"/>
        <w:bidi w:val="0"/>
        <w:spacing w:before="0" w:line="257" w:lineRule="auto"/>
        <w:ind w:left="0" w:right="0" w:firstLine="0"/>
        <w:jc w:val="center"/>
      </w:pPr>
      <w:bookmarkStart w:id="361" w:name="bookmark361"/>
      <w:bookmarkStart w:id="362" w:name="bookmark362"/>
      <w:bookmarkStart w:id="363" w:name="bookmark363"/>
      <w:r>
        <w:rPr>
          <w:color w:val="000000"/>
          <w:spacing w:val="0"/>
          <w:w w:val="100"/>
          <w:position w:val="0"/>
        </w:rPr>
        <w:t>Варианты присоединения квартир к стоякам</w:t>
      </w:r>
      <w:bookmarkEnd w:id="361"/>
      <w:bookmarkEnd w:id="362"/>
      <w:bookmarkEnd w:id="363"/>
    </w:p>
    <w:p>
      <w:pPr>
        <w:pStyle w:val="Style28"/>
        <w:keepNext w:val="0"/>
        <w:keepLines w:val="0"/>
        <w:widowControl w:val="0"/>
        <w:shd w:val="clear" w:color="auto" w:fill="auto"/>
        <w:bidi w:val="0"/>
        <w:spacing w:before="0"/>
        <w:ind w:left="0" w:right="0"/>
        <w:jc w:val="both"/>
      </w:pPr>
      <w:r>
        <w:rPr>
          <w:color w:val="000000"/>
          <w:spacing w:val="0"/>
          <w:w w:val="100"/>
          <w:position w:val="0"/>
        </w:rPr>
        <w:t>На практике можно встретиться с различными вариантами присоединения к стоякам квартирных вводов.</w:t>
      </w:r>
    </w:p>
    <w:p>
      <w:pPr>
        <w:pStyle w:val="Style28"/>
        <w:keepNext w:val="0"/>
        <w:keepLines w:val="0"/>
        <w:widowControl w:val="0"/>
        <w:shd w:val="clear" w:color="auto" w:fill="auto"/>
        <w:bidi w:val="0"/>
        <w:spacing w:before="0" w:line="233" w:lineRule="auto"/>
        <w:ind w:left="0" w:right="0"/>
        <w:jc w:val="both"/>
        <w:rPr>
          <w:sz w:val="22"/>
          <w:szCs w:val="22"/>
        </w:rPr>
      </w:pPr>
      <w:r>
        <w:rPr>
          <w:color w:val="000000"/>
          <w:spacing w:val="0"/>
          <w:w w:val="100"/>
          <w:position w:val="0"/>
          <w:sz w:val="22"/>
          <w:szCs w:val="22"/>
        </w:rPr>
        <w:t>Вариант 1. Стояк имеет четыре провода: три фазы, обозна</w:t>
        <w:softHyphen/>
        <w:t>чаемые буквами А, В, С, как показано на рис. 3.4.а, и нейтраль</w:t>
        <w:softHyphen/>
        <w:t xml:space="preserve">ный </w:t>
      </w:r>
      <w:r>
        <w:rPr>
          <w:color w:val="000000"/>
          <w:spacing w:val="0"/>
          <w:w w:val="100"/>
          <w:position w:val="0"/>
          <w:sz w:val="22"/>
          <w:szCs w:val="22"/>
        </w:rPr>
        <w:t xml:space="preserve">N </w:t>
      </w:r>
      <w:r>
        <w:rPr>
          <w:color w:val="000000"/>
          <w:spacing w:val="0"/>
          <w:w w:val="100"/>
          <w:position w:val="0"/>
          <w:sz w:val="22"/>
          <w:szCs w:val="22"/>
        </w:rPr>
        <w:t xml:space="preserve">(нулевой) провод. Между каждой парой фаз (А - В. В - С и С - А) напряжение в 1,73 раза выше, чем между любой фазой и нейтралью (А - </w:t>
      </w:r>
      <w:r>
        <w:rPr>
          <w:color w:val="000000"/>
          <w:spacing w:val="0"/>
          <w:w w:val="100"/>
          <w:position w:val="0"/>
          <w:sz w:val="22"/>
          <w:szCs w:val="22"/>
        </w:rPr>
        <w:t xml:space="preserve">N. </w:t>
      </w:r>
      <w:r>
        <w:rPr>
          <w:color w:val="000000"/>
          <w:spacing w:val="0"/>
          <w:w w:val="100"/>
          <w:position w:val="0"/>
          <w:sz w:val="22"/>
          <w:szCs w:val="22"/>
        </w:rPr>
        <w:t xml:space="preserve">В - </w:t>
      </w:r>
      <w:r>
        <w:rPr>
          <w:color w:val="000000"/>
          <w:spacing w:val="0"/>
          <w:w w:val="100"/>
          <w:position w:val="0"/>
          <w:sz w:val="22"/>
          <w:szCs w:val="22"/>
        </w:rPr>
        <w:t xml:space="preserve">N). </w:t>
      </w:r>
      <w:r>
        <w:rPr>
          <w:color w:val="000000"/>
          <w:spacing w:val="0"/>
          <w:w w:val="100"/>
          <w:position w:val="0"/>
          <w:sz w:val="22"/>
          <w:szCs w:val="22"/>
        </w:rPr>
        <w:t xml:space="preserve">Значит, если между фазами 380 В, то между каждой фазой и нейтралью 380/1,73 = 220 В. Если между фазами 220 В, то между каждой фазой и нейтралью 220/1,73 = </w:t>
      </w:r>
      <w:r>
        <w:rPr>
          <w:i/>
          <w:iCs/>
          <w:color w:val="000000"/>
          <w:spacing w:val="0"/>
          <w:w w:val="100"/>
          <w:position w:val="0"/>
          <w:sz w:val="22"/>
          <w:szCs w:val="22"/>
        </w:rPr>
        <w:t>127</w:t>
      </w:r>
      <w:r>
        <w:rPr>
          <w:color w:val="000000"/>
          <w:spacing w:val="0"/>
          <w:w w:val="100"/>
          <w:position w:val="0"/>
          <w:sz w:val="22"/>
          <w:szCs w:val="22"/>
        </w:rPr>
        <w:t xml:space="preserve"> В. В каждую квартиру вводят два провода: фазу и нейтральный провод. В этих проводах ток одинаков. Иначе и быть не может, так как проводов всего два, поэтому в любой момент времени один из них прямой, а другой — обратный.</w:t>
      </w:r>
    </w:p>
    <w:p>
      <w:pPr>
        <w:pStyle w:val="Style28"/>
        <w:keepNext w:val="0"/>
        <w:keepLines w:val="0"/>
        <w:widowControl w:val="0"/>
        <w:shd w:val="clear" w:color="auto" w:fill="auto"/>
        <w:bidi w:val="0"/>
        <w:spacing w:before="0" w:line="233" w:lineRule="auto"/>
        <w:ind w:left="0" w:right="0"/>
        <w:jc w:val="both"/>
        <w:rPr>
          <w:sz w:val="22"/>
          <w:szCs w:val="22"/>
        </w:rPr>
      </w:pPr>
      <w:r>
        <w:rPr>
          <w:color w:val="000000"/>
          <w:spacing w:val="0"/>
          <w:w w:val="100"/>
          <w:position w:val="0"/>
          <w:sz w:val="22"/>
          <w:szCs w:val="22"/>
        </w:rPr>
        <w:t>Квартиры к разным фазам присоединяют по возможности равномерно. Так. на рис. 3.4.« из шести квартир к каждой фазе присоединено по две. Равномерное распределение нагрузки исключает перегрузку отдельных проводов стояка и обмоток трансформатора и, кроме того, дает возможность уменьшить ток в нейтральном проводе. Этот вопрос требует пояснений.</w:t>
      </w:r>
    </w:p>
    <w:p>
      <w:pPr>
        <w:pStyle w:val="Style28"/>
        <w:keepNext w:val="0"/>
        <w:keepLines w:val="0"/>
        <w:widowControl w:val="0"/>
        <w:shd w:val="clear" w:color="auto" w:fill="auto"/>
        <w:bidi w:val="0"/>
        <w:spacing w:before="0" w:line="233" w:lineRule="auto"/>
        <w:ind w:left="0" w:right="0"/>
        <w:jc w:val="both"/>
      </w:pPr>
      <w:r>
        <w:rPr>
          <w:color w:val="000000"/>
          <w:spacing w:val="0"/>
          <w:w w:val="100"/>
          <w:position w:val="0"/>
          <w:sz w:val="22"/>
          <w:szCs w:val="22"/>
        </w:rPr>
        <w:t>Из схемы видно, что вес квартиры присоединены к нейтральному проводу. Он для всех квартир является обрат</w:t>
        <w:softHyphen/>
        <w:t>ным, поэтому через него должна проходить сумма всех токов. Но какая сумма? Не арифметическая, а геометрическая. Чтобы ее цайти, нужно изобразить нагрузки каждой фазы векторами, приняв их длины пропорциональными нагрузкам фаз; затем эти векторы следует расположить под углами 120° и по правилу параллелограмма сложить сперва нагрузку двух фаз, а затем, опять-таки по правилу параллелограмма, сложить найденную</w:t>
        <w:br w:type="page"/>
      </w:r>
      <w:r>
        <w:rPr>
          <w:color w:val="000000"/>
          <w:spacing w:val="0"/>
          <w:w w:val="100"/>
          <w:position w:val="0"/>
        </w:rPr>
        <w:t>нагрузку двух фаз с нагрузкой третьей фазы. Пример такого сложения дан на рис. 3.4.6. Из него видно, что ток в нейтральном проводе получился меньшим, чем ток любого провода фазы А, В или С. При совершенно равномерной нагрузке фаз тока в ней</w:t>
        <w:softHyphen/>
        <w:t>тральном проводе нет, поэтому его часто называют нулевым.</w:t>
      </w:r>
    </w:p>
    <w:p>
      <w:pPr>
        <w:pStyle w:val="Style28"/>
        <w:keepNext w:val="0"/>
        <w:keepLines w:val="0"/>
        <w:widowControl w:val="0"/>
        <w:shd w:val="clear" w:color="auto" w:fill="auto"/>
        <w:bidi w:val="0"/>
        <w:spacing w:before="0"/>
        <w:ind w:left="0" w:right="0" w:firstLine="340"/>
        <w:jc w:val="both"/>
      </w:pPr>
      <w:r>
        <w:rPr>
          <w:b/>
          <w:bCs/>
          <w:color w:val="000000"/>
          <w:spacing w:val="0"/>
          <w:w w:val="100"/>
          <w:position w:val="0"/>
        </w:rPr>
        <w:t xml:space="preserve">Вариант 2. </w:t>
      </w:r>
      <w:r>
        <w:rPr>
          <w:color w:val="000000"/>
          <w:spacing w:val="0"/>
          <w:w w:val="100"/>
          <w:position w:val="0"/>
        </w:rPr>
        <w:t>В другом варианте (рис. 3.4.в), распространен</w:t>
        <w:softHyphen/>
        <w:t>ном в старых домах, в стояке три провода. Между каждой па</w:t>
        <w:softHyphen/>
        <w:t>рой проводов обычно напряжение 127 В. Здесь нейтрального провода нет.</w:t>
      </w:r>
    </w:p>
    <w:p>
      <w:pPr>
        <w:pStyle w:val="Style28"/>
        <w:keepNext w:val="0"/>
        <w:keepLines w:val="0"/>
        <w:widowControl w:val="0"/>
        <w:shd w:val="clear" w:color="auto" w:fill="auto"/>
        <w:bidi w:val="0"/>
        <w:spacing w:before="0"/>
        <w:ind w:left="0" w:right="0" w:firstLine="340"/>
        <w:jc w:val="both"/>
      </w:pPr>
      <w:r>
        <w:rPr>
          <w:b/>
          <w:bCs/>
          <w:color w:val="000000"/>
          <w:spacing w:val="0"/>
          <w:w w:val="100"/>
          <w:position w:val="0"/>
        </w:rPr>
        <w:t xml:space="preserve">Вариант 3. </w:t>
      </w:r>
      <w:r>
        <w:rPr>
          <w:color w:val="000000"/>
          <w:spacing w:val="0"/>
          <w:w w:val="100"/>
          <w:position w:val="0"/>
        </w:rPr>
        <w:t>Могут встретиться трехпроводные стояки, где имеются две фазы и нейтральный провод (третья фаза с ней</w:t>
        <w:softHyphen/>
        <w:t>тральным проводом вводится в другой подъезд).</w:t>
      </w:r>
    </w:p>
    <w:p>
      <w:pPr>
        <w:widowControl w:val="0"/>
        <w:spacing w:line="1" w:lineRule="exact"/>
      </w:pPr>
      <w:r>
        <w:drawing>
          <wp:anchor distT="458470" distB="819785" distL="0" distR="0" simplePos="0" relativeHeight="125829548" behindDoc="0" locked="0" layoutInCell="1" allowOverlap="1">
            <wp:simplePos x="0" y="0"/>
            <wp:positionH relativeFrom="page">
              <wp:posOffset>1129030</wp:posOffset>
            </wp:positionH>
            <wp:positionV relativeFrom="paragraph">
              <wp:posOffset>458470</wp:posOffset>
            </wp:positionV>
            <wp:extent cx="987425" cy="2414270"/>
            <wp:wrapTopAndBottom/>
            <wp:docPr id="381" name="Shape 381"/>
            <a:graphic xmlns:a="http://schemas.openxmlformats.org/drawingml/2006/main">
              <a:graphicData uri="http://schemas.openxmlformats.org/drawingml/2006/picture">
                <pic:pic xmlns:pic="http://schemas.openxmlformats.org/drawingml/2006/picture">
                  <pic:nvPicPr>
                    <pic:cNvPr id="382" name="Picture box 382"/>
                    <pic:cNvPicPr/>
                  </pic:nvPicPr>
                  <pic:blipFill>
                    <a:blip r:embed="rId177"/>
                    <a:stretch/>
                  </pic:blipFill>
                  <pic:spPr>
                    <a:xfrm>
                      <a:ext cx="987425" cy="2414270"/>
                    </a:xfrm>
                    <a:prstGeom prst="rect"/>
                  </pic:spPr>
                </pic:pic>
              </a:graphicData>
            </a:graphic>
          </wp:anchor>
        </w:drawing>
      </w:r>
      <w:r>
        <w:drawing>
          <wp:anchor distT="330200" distB="814070" distL="1454150" distR="0" simplePos="0" relativeHeight="125829549" behindDoc="0" locked="0" layoutInCell="1" allowOverlap="1">
            <wp:simplePos x="0" y="0"/>
            <wp:positionH relativeFrom="page">
              <wp:posOffset>2653030</wp:posOffset>
            </wp:positionH>
            <wp:positionV relativeFrom="paragraph">
              <wp:posOffset>330200</wp:posOffset>
            </wp:positionV>
            <wp:extent cx="1237615" cy="2548255"/>
            <wp:wrapTopAndBottom/>
            <wp:docPr id="383" name="Shape 383"/>
            <a:graphic xmlns:a="http://schemas.openxmlformats.org/drawingml/2006/main">
              <a:graphicData uri="http://schemas.openxmlformats.org/drawingml/2006/picture">
                <pic:pic xmlns:pic="http://schemas.openxmlformats.org/drawingml/2006/picture">
                  <pic:nvPicPr>
                    <pic:cNvPr id="384" name="Picture box 384"/>
                    <pic:cNvPicPr/>
                  </pic:nvPicPr>
                  <pic:blipFill>
                    <a:blip r:embed="rId179"/>
                    <a:stretch/>
                  </pic:blipFill>
                  <pic:spPr>
                    <a:xfrm>
                      <a:ext cx="1237615" cy="2548255"/>
                    </a:xfrm>
                    <a:prstGeom prst="rect"/>
                  </pic:spPr>
                </pic:pic>
              </a:graphicData>
            </a:graphic>
          </wp:anchor>
        </w:drawing>
      </w:r>
      <w:r>
        <mc:AlternateContent>
          <mc:Choice Requires="wps">
            <w:drawing>
              <wp:anchor distT="0" distB="0" distL="0" distR="0" simplePos="0" relativeHeight="503316578" behindDoc="0" locked="0" layoutInCell="1" allowOverlap="1">
                <wp:simplePos x="0" y="0"/>
                <wp:positionH relativeFrom="page">
                  <wp:posOffset>1198880</wp:posOffset>
                </wp:positionH>
                <wp:positionV relativeFrom="paragraph">
                  <wp:posOffset>3557905</wp:posOffset>
                </wp:positionV>
                <wp:extent cx="2350135" cy="130810"/>
                <wp:wrapNone/>
                <wp:docPr id="385" name="Shape 385"/>
                <a:graphic xmlns:a="http://schemas.openxmlformats.org/drawingml/2006/main">
                  <a:graphicData uri="http://schemas.microsoft.com/office/word/2010/wordprocessingShape">
                    <wps:wsp>
                      <wps:cNvSpPr txBox="1"/>
                      <wps:spPr>
                        <a:xfrm>
                          <a:ext cx="2350135" cy="13081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pPr>
                            <w:r>
                              <w:rPr>
                                <w:b/>
                                <w:bCs/>
                                <w:i w:val="0"/>
                                <w:iCs w:val="0"/>
                                <w:color w:val="000000"/>
                                <w:spacing w:val="0"/>
                                <w:w w:val="100"/>
                                <w:position w:val="0"/>
                                <w:sz w:val="13"/>
                                <w:szCs w:val="13"/>
                              </w:rPr>
                              <w:t xml:space="preserve">Рис. </w:t>
                            </w:r>
                            <w:r>
                              <w:rPr>
                                <w:color w:val="000000"/>
                                <w:spacing w:val="0"/>
                                <w:w w:val="100"/>
                                <w:position w:val="0"/>
                              </w:rPr>
                              <w:t>3.4. Распределение нагрузки между фазами</w:t>
                            </w:r>
                          </w:p>
                        </w:txbxContent>
                      </wps:txbx>
                      <wps:bodyPr lIns="0" tIns="0" rIns="0" bIns="0">
                        <a:noAutoFit/>
                      </wps:bodyPr>
                    </wps:wsp>
                  </a:graphicData>
                </a:graphic>
              </wp:anchor>
            </w:drawing>
          </mc:Choice>
          <mc:Fallback>
            <w:pict>
              <v:shape id="_x0000_s1411" type="#_x0000_t202" style="position:absolute;margin-left:94.400000000000006pt;margin-top:280.15000000000003pt;width:185.05000000000001pt;height:10.300000000000001pt;z-index:251657825;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pPr>
                      <w:r>
                        <w:rPr>
                          <w:b/>
                          <w:bCs/>
                          <w:i w:val="0"/>
                          <w:iCs w:val="0"/>
                          <w:color w:val="000000"/>
                          <w:spacing w:val="0"/>
                          <w:w w:val="100"/>
                          <w:position w:val="0"/>
                          <w:sz w:val="13"/>
                          <w:szCs w:val="13"/>
                        </w:rPr>
                        <w:t xml:space="preserve">Рис. </w:t>
                      </w:r>
                      <w:r>
                        <w:rPr>
                          <w:color w:val="000000"/>
                          <w:spacing w:val="0"/>
                          <w:w w:val="100"/>
                          <w:position w:val="0"/>
                        </w:rPr>
                        <w:t>3.4. Распределение нагрузки между фазами</w:t>
                      </w:r>
                    </w:p>
                  </w:txbxContent>
                </v:textbox>
                <w10:wrap anchorx="page"/>
              </v:shape>
            </w:pict>
          </mc:Fallback>
        </mc:AlternateContent>
      </w:r>
      <w:r>
        <w:br w:type="page"/>
      </w:r>
    </w:p>
    <w:p>
      <w:pPr>
        <w:pStyle w:val="Style54"/>
        <w:keepNext/>
        <w:keepLines/>
        <w:widowControl w:val="0"/>
        <w:numPr>
          <w:ilvl w:val="0"/>
          <w:numId w:val="105"/>
        </w:numPr>
        <w:shd w:val="clear" w:color="auto" w:fill="auto"/>
        <w:tabs>
          <w:tab w:pos="634" w:val="left"/>
        </w:tabs>
        <w:bidi w:val="0"/>
        <w:spacing w:before="0" w:after="280" w:line="228" w:lineRule="auto"/>
        <w:ind w:left="0" w:right="0" w:firstLine="0"/>
        <w:jc w:val="center"/>
      </w:pPr>
      <w:bookmarkStart w:id="364" w:name="bookmark364"/>
      <w:bookmarkStart w:id="365" w:name="bookmark365"/>
      <w:bookmarkStart w:id="366" w:name="bookmark366"/>
      <w:bookmarkStart w:id="367" w:name="bookmark367"/>
      <w:bookmarkEnd w:id="366"/>
      <w:r>
        <w:rPr>
          <w:color w:val="000000"/>
          <w:spacing w:val="0"/>
          <w:w w:val="100"/>
          <w:position w:val="0"/>
        </w:rPr>
        <w:t>Электросчетчики и экономия</w:t>
        <w:br/>
        <w:t>электроэнергии</w:t>
      </w:r>
      <w:bookmarkEnd w:id="364"/>
      <w:bookmarkEnd w:id="365"/>
      <w:bookmarkEnd w:id="367"/>
    </w:p>
    <w:p>
      <w:pPr>
        <w:pStyle w:val="Style57"/>
        <w:keepNext/>
        <w:keepLines/>
        <w:widowControl w:val="0"/>
        <w:shd w:val="clear" w:color="auto" w:fill="auto"/>
        <w:bidi w:val="0"/>
        <w:spacing w:before="0" w:after="60" w:line="254" w:lineRule="auto"/>
        <w:ind w:left="0" w:right="0" w:firstLine="0"/>
        <w:jc w:val="center"/>
      </w:pPr>
      <w:bookmarkStart w:id="368" w:name="bookmark368"/>
      <w:bookmarkStart w:id="369" w:name="bookmark369"/>
      <w:bookmarkStart w:id="370" w:name="bookmark370"/>
      <w:r>
        <w:rPr>
          <w:color w:val="000000"/>
          <w:spacing w:val="0"/>
          <w:w w:val="100"/>
          <w:position w:val="0"/>
        </w:rPr>
        <w:t>Назначение</w:t>
      </w:r>
      <w:bookmarkEnd w:id="368"/>
      <w:bookmarkEnd w:id="369"/>
      <w:bookmarkEnd w:id="370"/>
    </w:p>
    <w:p>
      <w:pPr>
        <w:pStyle w:val="Style28"/>
        <w:keepNext w:val="0"/>
        <w:keepLines w:val="0"/>
        <w:widowControl w:val="0"/>
        <w:shd w:val="clear" w:color="auto" w:fill="auto"/>
        <w:bidi w:val="0"/>
        <w:spacing w:before="0" w:after="280" w:line="254" w:lineRule="auto"/>
        <w:ind w:left="0" w:right="0" w:firstLine="400"/>
        <w:jc w:val="both"/>
      </w:pPr>
      <w:r>
        <w:rPr>
          <w:color w:val="000000"/>
          <w:spacing w:val="0"/>
          <w:w w:val="100"/>
          <w:position w:val="0"/>
        </w:rPr>
        <w:t xml:space="preserve">Для учета потребленной электроэнергии предназначены </w:t>
      </w:r>
      <w:r>
        <w:rPr>
          <w:b/>
          <w:bCs/>
          <w:color w:val="000000"/>
          <w:spacing w:val="0"/>
          <w:w w:val="100"/>
          <w:position w:val="0"/>
        </w:rPr>
        <w:t xml:space="preserve">счетчики активной энергии, </w:t>
      </w:r>
      <w:r>
        <w:rPr>
          <w:color w:val="000000"/>
          <w:spacing w:val="0"/>
          <w:w w:val="100"/>
          <w:position w:val="0"/>
        </w:rPr>
        <w:t>и для учета реактивной мощно</w:t>
        <w:softHyphen/>
        <w:t xml:space="preserve">сти — </w:t>
      </w:r>
      <w:r>
        <w:rPr>
          <w:b/>
          <w:bCs/>
          <w:color w:val="000000"/>
          <w:spacing w:val="0"/>
          <w:w w:val="100"/>
          <w:position w:val="0"/>
        </w:rPr>
        <w:t xml:space="preserve">счетчики реактивной мощности. </w:t>
      </w:r>
      <w:r>
        <w:rPr>
          <w:color w:val="000000"/>
          <w:spacing w:val="0"/>
          <w:w w:val="100"/>
          <w:position w:val="0"/>
        </w:rPr>
        <w:t>Счетчики предназначе</w:t>
        <w:softHyphen/>
        <w:t>ны для учета расхода электроэнергии в следующих типах сетей: в двухпроводных однофазных сетях; в трехпроводных трехфазных сетях без нулевого провода; в четырехпроводных трехфазных сетях с нулевым проводом.</w:t>
      </w:r>
    </w:p>
    <w:p>
      <w:pPr>
        <w:pStyle w:val="Style57"/>
        <w:keepNext/>
        <w:keepLines/>
        <w:widowControl w:val="0"/>
        <w:shd w:val="clear" w:color="auto" w:fill="auto"/>
        <w:bidi w:val="0"/>
        <w:spacing w:before="0" w:after="60" w:line="254" w:lineRule="auto"/>
        <w:ind w:left="0" w:right="0" w:firstLine="0"/>
        <w:jc w:val="center"/>
      </w:pPr>
      <w:bookmarkStart w:id="371" w:name="bookmark371"/>
      <w:bookmarkStart w:id="372" w:name="bookmark372"/>
      <w:bookmarkStart w:id="373" w:name="bookmark373"/>
      <w:r>
        <w:rPr>
          <w:color w:val="000000"/>
          <w:spacing w:val="0"/>
          <w:w w:val="100"/>
          <w:position w:val="0"/>
        </w:rPr>
        <w:t>Классификация и обозначения</w:t>
      </w:r>
      <w:bookmarkEnd w:id="371"/>
      <w:bookmarkEnd w:id="372"/>
      <w:bookmarkEnd w:id="373"/>
    </w:p>
    <w:p>
      <w:pPr>
        <w:pStyle w:val="Style28"/>
        <w:keepNext w:val="0"/>
        <w:keepLines w:val="0"/>
        <w:widowControl w:val="0"/>
        <w:shd w:val="clear" w:color="auto" w:fill="auto"/>
        <w:bidi w:val="0"/>
        <w:spacing w:before="0" w:after="720"/>
        <w:ind w:left="0" w:right="0" w:firstLine="400"/>
        <w:jc w:val="both"/>
      </w:pPr>
      <w:r>
        <w:rPr>
          <w:color w:val="000000"/>
          <w:spacing w:val="0"/>
          <w:w w:val="100"/>
          <w:position w:val="0"/>
        </w:rPr>
        <w:t>Счетчики электрической энергии в зависимости от их кон</w:t>
        <w:softHyphen/>
        <w:t>струкции, назначения и схемы включения изготавливают раз</w:t>
        <w:softHyphen/>
        <w:t>личных типов и маркируют буквами и цифрами.</w:t>
      </w:r>
    </w:p>
    <w:p>
      <w:pPr>
        <w:pStyle w:val="Style11"/>
        <w:keepNext w:val="0"/>
        <w:keepLines w:val="0"/>
        <w:widowControl w:val="0"/>
        <w:shd w:val="clear" w:color="auto" w:fill="auto"/>
        <w:bidi w:val="0"/>
        <w:spacing w:before="0" w:after="60" w:line="240" w:lineRule="auto"/>
        <w:ind w:left="0" w:right="0" w:firstLine="400"/>
        <w:jc w:val="left"/>
        <w:rPr>
          <w:sz w:val="8"/>
          <w:szCs w:val="8"/>
        </w:rPr>
      </w:pPr>
      <w:r>
        <w:rPr>
          <w:rFonts w:ascii="Arial" w:eastAsia="Arial" w:hAnsi="Arial" w:cs="Arial"/>
          <w:color w:val="000000"/>
          <w:spacing w:val="0"/>
          <w:w w:val="100"/>
          <w:position w:val="0"/>
          <w:sz w:val="8"/>
          <w:szCs w:val="8"/>
        </w:rPr>
        <w:t>С — счетчик</w:t>
      </w:r>
    </w:p>
    <w:p>
      <w:pPr>
        <w:pStyle w:val="Style11"/>
        <w:keepNext w:val="0"/>
        <w:keepLines w:val="0"/>
        <w:widowControl w:val="0"/>
        <w:shd w:val="clear" w:color="auto" w:fill="auto"/>
        <w:bidi w:val="0"/>
        <w:spacing w:before="0" w:after="0" w:line="240" w:lineRule="auto"/>
        <w:ind w:left="0" w:right="0" w:firstLine="500"/>
        <w:jc w:val="left"/>
        <w:rPr>
          <w:sz w:val="8"/>
          <w:szCs w:val="8"/>
        </w:rPr>
      </w:pPr>
      <w:r>
        <w:rPr>
          <w:rFonts w:ascii="Arial" w:eastAsia="Arial" w:hAnsi="Arial" w:cs="Arial"/>
          <w:color w:val="000000"/>
          <w:spacing w:val="0"/>
          <w:w w:val="100"/>
          <w:position w:val="0"/>
          <w:sz w:val="8"/>
          <w:szCs w:val="8"/>
        </w:rPr>
        <w:t>— А — активной энергии.</w:t>
      </w:r>
    </w:p>
    <w:p>
      <w:pPr>
        <w:pStyle w:val="Style11"/>
        <w:keepNext w:val="0"/>
        <w:keepLines w:val="0"/>
        <w:widowControl w:val="0"/>
        <w:shd w:val="clear" w:color="auto" w:fill="auto"/>
        <w:bidi w:val="0"/>
        <w:spacing w:before="0" w:after="60" w:line="240" w:lineRule="auto"/>
        <w:ind w:left="0" w:right="0" w:firstLine="720"/>
        <w:jc w:val="left"/>
        <w:rPr>
          <w:sz w:val="8"/>
          <w:szCs w:val="8"/>
        </w:rPr>
      </w:pPr>
      <w:r>
        <w:rPr>
          <w:rFonts w:ascii="Arial" w:eastAsia="Arial" w:hAnsi="Arial" w:cs="Arial"/>
          <w:color w:val="000000"/>
          <w:spacing w:val="0"/>
          <w:w w:val="100"/>
          <w:position w:val="0"/>
          <w:sz w:val="8"/>
          <w:szCs w:val="8"/>
        </w:rPr>
        <w:t>Р — реактивной энергии.</w:t>
      </w:r>
    </w:p>
    <w:p>
      <w:pPr>
        <w:pStyle w:val="Style11"/>
        <w:keepNext w:val="0"/>
        <w:keepLines w:val="0"/>
        <w:widowControl w:val="0"/>
        <w:shd w:val="clear" w:color="auto" w:fill="auto"/>
        <w:bidi w:val="0"/>
        <w:spacing w:before="0" w:after="0" w:line="240" w:lineRule="auto"/>
        <w:ind w:left="0" w:right="0" w:firstLine="0"/>
        <w:jc w:val="left"/>
        <w:rPr>
          <w:sz w:val="8"/>
          <w:szCs w:val="8"/>
        </w:rPr>
      </w:pPr>
      <w:r>
        <w:drawing>
          <wp:anchor distT="0" distB="0" distL="0" distR="237490" simplePos="0" relativeHeight="125829550" behindDoc="0" locked="0" layoutInCell="1" allowOverlap="1">
            <wp:simplePos x="0" y="0"/>
            <wp:positionH relativeFrom="page">
              <wp:posOffset>405130</wp:posOffset>
            </wp:positionH>
            <wp:positionV relativeFrom="paragraph">
              <wp:posOffset>12700</wp:posOffset>
            </wp:positionV>
            <wp:extent cx="518160" cy="1365250"/>
            <wp:wrapTight wrapText="right">
              <wp:wrapPolygon>
                <wp:start x="0" y="0"/>
                <wp:lineTo x="21600" y="0"/>
                <wp:lineTo x="21600" y="21600"/>
                <wp:lineTo x="0" y="21600"/>
                <wp:lineTo x="0" y="0"/>
              </wp:wrapPolygon>
            </wp:wrapTight>
            <wp:docPr id="387" name="Shape 387"/>
            <a:graphic xmlns:a="http://schemas.openxmlformats.org/drawingml/2006/main">
              <a:graphicData uri="http://schemas.openxmlformats.org/drawingml/2006/picture">
                <pic:pic xmlns:pic="http://schemas.openxmlformats.org/drawingml/2006/picture">
                  <pic:nvPicPr>
                    <pic:cNvPr id="388" name="Picture box 388"/>
                    <pic:cNvPicPr/>
                  </pic:nvPicPr>
                  <pic:blipFill>
                    <a:blip r:embed="rId181"/>
                    <a:stretch/>
                  </pic:blipFill>
                  <pic:spPr>
                    <a:xfrm>
                      <a:ext cx="518160" cy="1365250"/>
                    </a:xfrm>
                    <a:prstGeom prst="rect"/>
                  </pic:spPr>
                </pic:pic>
              </a:graphicData>
            </a:graphic>
          </wp:anchor>
        </w:drawing>
      </w:r>
      <w:r>
        <mc:AlternateContent>
          <mc:Choice Requires="wps">
            <w:drawing>
              <wp:anchor distT="0" distB="0" distL="0" distR="0" simplePos="0" relativeHeight="503316580" behindDoc="0" locked="0" layoutInCell="1" allowOverlap="1">
                <wp:simplePos x="0" y="0"/>
                <wp:positionH relativeFrom="page">
                  <wp:posOffset>975360</wp:posOffset>
                </wp:positionH>
                <wp:positionV relativeFrom="paragraph">
                  <wp:posOffset>521970</wp:posOffset>
                </wp:positionV>
                <wp:extent cx="85090" cy="100330"/>
                <wp:wrapNone/>
                <wp:docPr id="389" name="Shape 389"/>
                <a:graphic xmlns:a="http://schemas.openxmlformats.org/drawingml/2006/main">
                  <a:graphicData uri="http://schemas.microsoft.com/office/word/2010/wordprocessingShape">
                    <wps:wsp>
                      <wps:cNvSpPr txBox="1"/>
                      <wps:spPr>
                        <a:xfrm>
                          <a:ext cx="85090" cy="10033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О</w:t>
                            </w:r>
                          </w:p>
                        </w:txbxContent>
                      </wps:txbx>
                      <wps:bodyPr lIns="0" tIns="0" rIns="0" bIns="0">
                        <a:noAutoFit/>
                      </wps:bodyPr>
                    </wps:wsp>
                  </a:graphicData>
                </a:graphic>
              </wp:anchor>
            </w:drawing>
          </mc:Choice>
          <mc:Fallback>
            <w:pict>
              <v:shape id="_x0000_s1415" type="#_x0000_t202" style="position:absolute;margin-left:76.799999999999997pt;margin-top:41.100000000000001pt;width:6.7000000000000002pt;height:7.9000000000000004pt;z-index:251657827;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О</w:t>
                      </w:r>
                    </w:p>
                  </w:txbxContent>
                </v:textbox>
                <w10:wrap anchorx="page"/>
              </v:shape>
            </w:pict>
          </mc:Fallback>
        </mc:AlternateContent>
      </w:r>
      <w:r>
        <mc:AlternateContent>
          <mc:Choice Requires="wps">
            <w:drawing>
              <wp:anchor distT="0" distB="0" distL="0" distR="0" simplePos="0" relativeHeight="503316582" behindDoc="0" locked="0" layoutInCell="1" allowOverlap="1">
                <wp:simplePos x="0" y="0"/>
                <wp:positionH relativeFrom="page">
                  <wp:posOffset>953770</wp:posOffset>
                </wp:positionH>
                <wp:positionV relativeFrom="paragraph">
                  <wp:posOffset>759460</wp:posOffset>
                </wp:positionV>
                <wp:extent cx="115570" cy="530225"/>
                <wp:wrapNone/>
                <wp:docPr id="391" name="Shape 391"/>
                <a:graphic xmlns:a="http://schemas.openxmlformats.org/drawingml/2006/main">
                  <a:graphicData uri="http://schemas.microsoft.com/office/word/2010/wordprocessingShape">
                    <wps:wsp>
                      <wps:cNvSpPr txBox="1"/>
                      <wps:spPr>
                        <a:xfrm>
                          <a:ext cx="115570" cy="53022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pPr>
                            <w:r>
                              <w:rPr>
                                <w:rFonts w:ascii="Arial Unicode MS" w:eastAsia="Arial Unicode MS" w:hAnsi="Arial Unicode MS" w:cs="Arial Unicode MS"/>
                                <w:i w:val="0"/>
                                <w:iCs w:val="0"/>
                                <w:color w:val="000000"/>
                                <w:spacing w:val="0"/>
                                <w:w w:val="100"/>
                                <w:position w:val="0"/>
                              </w:rPr>
                              <w:t>X</w:t>
                            </w:r>
                          </w:p>
                          <w:p>
                            <w:pPr>
                              <w:pStyle w:val="Style5"/>
                              <w:keepNext w:val="0"/>
                              <w:keepLines w:val="0"/>
                              <w:widowControl w:val="0"/>
                              <w:shd w:val="clear" w:color="auto" w:fill="auto"/>
                              <w:bidi w:val="0"/>
                              <w:spacing w:before="0" w:after="40" w:line="187" w:lineRule="auto"/>
                              <w:ind w:left="0" w:right="0" w:firstLine="0"/>
                              <w:jc w:val="left"/>
                            </w:pPr>
                            <w:r>
                              <w:rPr>
                                <w:rFonts w:ascii="Arial Unicode MS" w:eastAsia="Arial Unicode MS" w:hAnsi="Arial Unicode MS" w:cs="Arial Unicode MS"/>
                                <w:i w:val="0"/>
                                <w:iCs w:val="0"/>
                                <w:color w:val="000000"/>
                                <w:spacing w:val="0"/>
                                <w:w w:val="100"/>
                                <w:position w:val="0"/>
                              </w:rPr>
                              <w:t>Q</w:t>
                            </w:r>
                          </w:p>
                          <w:p>
                            <w:pPr>
                              <w:pStyle w:val="Style5"/>
                              <w:keepNext w:val="0"/>
                              <w:keepLines w:val="0"/>
                              <w:widowControl w:val="0"/>
                              <w:shd w:val="clear" w:color="auto" w:fill="auto"/>
                              <w:bidi w:val="0"/>
                              <w:spacing w:before="0" w:after="0" w:line="240" w:lineRule="auto"/>
                              <w:ind w:left="0" w:right="0" w:firstLine="0"/>
                              <w:jc w:val="left"/>
                            </w:pPr>
                            <w:r>
                              <w:rPr>
                                <w:rFonts w:ascii="Arial Unicode MS" w:eastAsia="Arial Unicode MS" w:hAnsi="Arial Unicode MS" w:cs="Arial Unicode MS"/>
                                <w:i w:val="0"/>
                                <w:iCs w:val="0"/>
                                <w:color w:val="000000"/>
                                <w:spacing w:val="0"/>
                                <w:w w:val="100"/>
                                <w:position w:val="0"/>
                              </w:rPr>
                              <w:t>§</w:t>
                            </w:r>
                          </w:p>
                          <w:p>
                            <w:pPr>
                              <w:pStyle w:val="Style5"/>
                              <w:keepNext w:val="0"/>
                              <w:keepLines w:val="0"/>
                              <w:widowControl w:val="0"/>
                              <w:shd w:val="clear" w:color="auto" w:fill="auto"/>
                              <w:bidi w:val="0"/>
                              <w:spacing w:before="0" w:after="0" w:line="240" w:lineRule="auto"/>
                              <w:ind w:left="0" w:right="0" w:firstLine="0"/>
                              <w:jc w:val="left"/>
                            </w:pPr>
                            <w:r>
                              <w:rPr>
                                <w:rFonts w:ascii="Arial Unicode MS" w:eastAsia="Arial Unicode MS" w:hAnsi="Arial Unicode MS" w:cs="Arial Unicode MS"/>
                                <w:i w:val="0"/>
                                <w:iCs w:val="0"/>
                                <w:color w:val="000000"/>
                                <w:spacing w:val="0"/>
                                <w:w w:val="100"/>
                                <w:position w:val="0"/>
                              </w:rPr>
                              <w:t>§</w:t>
                            </w:r>
                          </w:p>
                        </w:txbxContent>
                      </wps:txbx>
                      <wps:bodyPr lIns="0" tIns="0" rIns="0" bIns="0">
                        <a:noAutoFit/>
                      </wps:bodyPr>
                    </wps:wsp>
                  </a:graphicData>
                </a:graphic>
              </wp:anchor>
            </w:drawing>
          </mc:Choice>
          <mc:Fallback>
            <w:pict>
              <v:shape id="_x0000_s1417" type="#_x0000_t202" style="position:absolute;margin-left:75.100000000000009pt;margin-top:59.800000000000004pt;width:9.0999999999999996pt;height:41.75pt;z-index:251657829;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pPr>
                      <w:r>
                        <w:rPr>
                          <w:rFonts w:ascii="Arial Unicode MS" w:eastAsia="Arial Unicode MS" w:hAnsi="Arial Unicode MS" w:cs="Arial Unicode MS"/>
                          <w:i w:val="0"/>
                          <w:iCs w:val="0"/>
                          <w:color w:val="000000"/>
                          <w:spacing w:val="0"/>
                          <w:w w:val="100"/>
                          <w:position w:val="0"/>
                        </w:rPr>
                        <w:t>X</w:t>
                      </w:r>
                    </w:p>
                    <w:p>
                      <w:pPr>
                        <w:pStyle w:val="Style5"/>
                        <w:keepNext w:val="0"/>
                        <w:keepLines w:val="0"/>
                        <w:widowControl w:val="0"/>
                        <w:shd w:val="clear" w:color="auto" w:fill="auto"/>
                        <w:bidi w:val="0"/>
                        <w:spacing w:before="0" w:after="40" w:line="187" w:lineRule="auto"/>
                        <w:ind w:left="0" w:right="0" w:firstLine="0"/>
                        <w:jc w:val="left"/>
                      </w:pPr>
                      <w:r>
                        <w:rPr>
                          <w:rFonts w:ascii="Arial Unicode MS" w:eastAsia="Arial Unicode MS" w:hAnsi="Arial Unicode MS" w:cs="Arial Unicode MS"/>
                          <w:i w:val="0"/>
                          <w:iCs w:val="0"/>
                          <w:color w:val="000000"/>
                          <w:spacing w:val="0"/>
                          <w:w w:val="100"/>
                          <w:position w:val="0"/>
                        </w:rPr>
                        <w:t>Q</w:t>
                      </w:r>
                    </w:p>
                    <w:p>
                      <w:pPr>
                        <w:pStyle w:val="Style5"/>
                        <w:keepNext w:val="0"/>
                        <w:keepLines w:val="0"/>
                        <w:widowControl w:val="0"/>
                        <w:shd w:val="clear" w:color="auto" w:fill="auto"/>
                        <w:bidi w:val="0"/>
                        <w:spacing w:before="0" w:after="0" w:line="240" w:lineRule="auto"/>
                        <w:ind w:left="0" w:right="0" w:firstLine="0"/>
                        <w:jc w:val="left"/>
                      </w:pPr>
                      <w:r>
                        <w:rPr>
                          <w:rFonts w:ascii="Arial Unicode MS" w:eastAsia="Arial Unicode MS" w:hAnsi="Arial Unicode MS" w:cs="Arial Unicode MS"/>
                          <w:i w:val="0"/>
                          <w:iCs w:val="0"/>
                          <w:color w:val="000000"/>
                          <w:spacing w:val="0"/>
                          <w:w w:val="100"/>
                          <w:position w:val="0"/>
                        </w:rPr>
                        <w:t>§</w:t>
                      </w:r>
                    </w:p>
                    <w:p>
                      <w:pPr>
                        <w:pStyle w:val="Style5"/>
                        <w:keepNext w:val="0"/>
                        <w:keepLines w:val="0"/>
                        <w:widowControl w:val="0"/>
                        <w:shd w:val="clear" w:color="auto" w:fill="auto"/>
                        <w:bidi w:val="0"/>
                        <w:spacing w:before="0" w:after="0" w:line="240" w:lineRule="auto"/>
                        <w:ind w:left="0" w:right="0" w:firstLine="0"/>
                        <w:jc w:val="left"/>
                      </w:pPr>
                      <w:r>
                        <w:rPr>
                          <w:rFonts w:ascii="Arial Unicode MS" w:eastAsia="Arial Unicode MS" w:hAnsi="Arial Unicode MS" w:cs="Arial Unicode MS"/>
                          <w:i w:val="0"/>
                          <w:iCs w:val="0"/>
                          <w:color w:val="000000"/>
                          <w:spacing w:val="0"/>
                          <w:w w:val="100"/>
                          <w:position w:val="0"/>
                        </w:rPr>
                        <w:t>§</w:t>
                      </w:r>
                    </w:p>
                  </w:txbxContent>
                </v:textbox>
                <w10:wrap anchorx="page"/>
              </v:shape>
            </w:pict>
          </mc:Fallback>
        </mc:AlternateContent>
      </w:r>
      <w:r>
        <mc:AlternateContent>
          <mc:Choice Requires="wps">
            <w:drawing>
              <wp:anchor distT="0" distB="0" distL="0" distR="0" simplePos="0" relativeHeight="503316584" behindDoc="0" locked="0" layoutInCell="1" allowOverlap="1">
                <wp:simplePos x="0" y="0"/>
                <wp:positionH relativeFrom="page">
                  <wp:posOffset>1078865</wp:posOffset>
                </wp:positionH>
                <wp:positionV relativeFrom="paragraph">
                  <wp:posOffset>923925</wp:posOffset>
                </wp:positionV>
                <wp:extent cx="82550" cy="97790"/>
                <wp:wrapNone/>
                <wp:docPr id="393" name="Shape 393"/>
                <a:graphic xmlns:a="http://schemas.openxmlformats.org/drawingml/2006/main">
                  <a:graphicData uri="http://schemas.microsoft.com/office/word/2010/wordprocessingShape">
                    <wps:wsp>
                      <wps:cNvSpPr txBox="1"/>
                      <wps:spPr>
                        <a:xfrm>
                          <a:ext cx="82550" cy="9779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2</w:t>
                            </w:r>
                          </w:p>
                        </w:txbxContent>
                      </wps:txbx>
                      <wps:bodyPr lIns="0" tIns="0" rIns="0" bIns="0">
                        <a:noAutoFit/>
                      </wps:bodyPr>
                    </wps:wsp>
                  </a:graphicData>
                </a:graphic>
              </wp:anchor>
            </w:drawing>
          </mc:Choice>
          <mc:Fallback>
            <w:pict>
              <v:shape id="_x0000_s1419" type="#_x0000_t202" style="position:absolute;margin-left:84.950000000000003pt;margin-top:72.75pt;width:6.5pt;height:7.7000000000000002pt;z-index:251657831;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2</w:t>
                      </w:r>
                    </w:p>
                  </w:txbxContent>
                </v:textbox>
                <w10:wrap anchorx="page"/>
              </v:shape>
            </w:pict>
          </mc:Fallback>
        </mc:AlternateContent>
      </w:r>
      <w:r>
        <mc:AlternateContent>
          <mc:Choice Requires="wps">
            <w:drawing>
              <wp:anchor distT="0" distB="0" distL="0" distR="0" simplePos="0" relativeHeight="503316586" behindDoc="0" locked="0" layoutInCell="1" allowOverlap="1">
                <wp:simplePos x="0" y="0"/>
                <wp:positionH relativeFrom="page">
                  <wp:posOffset>1075690</wp:posOffset>
                </wp:positionH>
                <wp:positionV relativeFrom="paragraph">
                  <wp:posOffset>994410</wp:posOffset>
                </wp:positionV>
                <wp:extent cx="85090" cy="316865"/>
                <wp:wrapNone/>
                <wp:docPr id="395" name="Shape 395"/>
                <a:graphic xmlns:a="http://schemas.openxmlformats.org/drawingml/2006/main">
                  <a:graphicData uri="http://schemas.microsoft.com/office/word/2010/wordprocessingShape">
                    <wps:wsp>
                      <wps:cNvSpPr txBox="1"/>
                      <wps:spPr>
                        <a:xfrm>
                          <a:ext cx="85090" cy="316865"/>
                        </a:xfrm>
                        <a:prstGeom prst="rect"/>
                        <a:noFill/>
                      </wps:spPr>
                      <wps:txbx>
                        <w:txbxContent>
                          <w:p>
                            <w:pPr>
                              <w:pStyle w:val="Style5"/>
                              <w:keepNext w:val="0"/>
                              <w:keepLines w:val="0"/>
                              <w:widowControl w:val="0"/>
                              <w:shd w:val="clear" w:color="auto" w:fill="auto"/>
                              <w:bidi w:val="0"/>
                              <w:spacing w:before="0" w:after="0" w:line="194" w:lineRule="auto"/>
                              <w:ind w:left="0" w:right="0" w:firstLine="0"/>
                              <w:jc w:val="both"/>
                              <w:rPr>
                                <w:sz w:val="11"/>
                                <w:szCs w:val="11"/>
                              </w:rPr>
                            </w:pPr>
                            <w:r>
                              <w:rPr>
                                <w:b/>
                                <w:bCs/>
                                <w:i w:val="0"/>
                                <w:iCs w:val="0"/>
                                <w:color w:val="000000"/>
                                <w:spacing w:val="0"/>
                                <w:w w:val="100"/>
                                <w:position w:val="0"/>
                                <w:sz w:val="8"/>
                                <w:szCs w:val="8"/>
                              </w:rPr>
                              <w:t xml:space="preserve">2 Ф </w:t>
                            </w:r>
                            <w:r>
                              <w:rPr>
                                <w:i w:val="0"/>
                                <w:iCs w:val="0"/>
                                <w:color w:val="000000"/>
                                <w:spacing w:val="0"/>
                                <w:w w:val="100"/>
                                <w:position w:val="0"/>
                                <w:sz w:val="11"/>
                                <w:szCs w:val="11"/>
                              </w:rPr>
                              <w:t xml:space="preserve">о </w:t>
                            </w:r>
                            <w:r>
                              <w:rPr>
                                <w:i w:val="0"/>
                                <w:iCs w:val="0"/>
                                <w:color w:val="000000"/>
                                <w:spacing w:val="0"/>
                                <w:w w:val="100"/>
                                <w:position w:val="0"/>
                                <w:sz w:val="11"/>
                                <w:szCs w:val="11"/>
                              </w:rPr>
                              <w:t xml:space="preserve">S </w:t>
                            </w:r>
                            <w:r>
                              <w:rPr>
                                <w:i w:val="0"/>
                                <w:iCs w:val="0"/>
                                <w:color w:val="000000"/>
                                <w:spacing w:val="0"/>
                                <w:w w:val="100"/>
                                <w:position w:val="0"/>
                                <w:sz w:val="11"/>
                                <w:szCs w:val="11"/>
                              </w:rPr>
                              <w:t>о</w:t>
                            </w:r>
                          </w:p>
                        </w:txbxContent>
                      </wps:txbx>
                      <wps:bodyPr lIns="0" tIns="0" rIns="0" bIns="0">
                        <a:noAutoFit/>
                      </wps:bodyPr>
                    </wps:wsp>
                  </a:graphicData>
                </a:graphic>
              </wp:anchor>
            </w:drawing>
          </mc:Choice>
          <mc:Fallback>
            <w:pict>
              <v:shape id="_x0000_s1421" type="#_x0000_t202" style="position:absolute;margin-left:84.700000000000003pt;margin-top:78.299999999999997pt;width:6.7000000000000002pt;height:24.949999999999999pt;z-index:251657833;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194" w:lineRule="auto"/>
                        <w:ind w:left="0" w:right="0" w:firstLine="0"/>
                        <w:jc w:val="both"/>
                        <w:rPr>
                          <w:sz w:val="11"/>
                          <w:szCs w:val="11"/>
                        </w:rPr>
                      </w:pPr>
                      <w:r>
                        <w:rPr>
                          <w:b/>
                          <w:bCs/>
                          <w:i w:val="0"/>
                          <w:iCs w:val="0"/>
                          <w:color w:val="000000"/>
                          <w:spacing w:val="0"/>
                          <w:w w:val="100"/>
                          <w:position w:val="0"/>
                          <w:sz w:val="8"/>
                          <w:szCs w:val="8"/>
                        </w:rPr>
                        <w:t xml:space="preserve">2 Ф </w:t>
                      </w:r>
                      <w:r>
                        <w:rPr>
                          <w:i w:val="0"/>
                          <w:iCs w:val="0"/>
                          <w:color w:val="000000"/>
                          <w:spacing w:val="0"/>
                          <w:w w:val="100"/>
                          <w:position w:val="0"/>
                          <w:sz w:val="11"/>
                          <w:szCs w:val="11"/>
                        </w:rPr>
                        <w:t xml:space="preserve">о </w:t>
                      </w:r>
                      <w:r>
                        <w:rPr>
                          <w:i w:val="0"/>
                          <w:iCs w:val="0"/>
                          <w:color w:val="000000"/>
                          <w:spacing w:val="0"/>
                          <w:w w:val="100"/>
                          <w:position w:val="0"/>
                          <w:sz w:val="11"/>
                          <w:szCs w:val="11"/>
                        </w:rPr>
                        <w:t xml:space="preserve">S </w:t>
                      </w:r>
                      <w:r>
                        <w:rPr>
                          <w:i w:val="0"/>
                          <w:iCs w:val="0"/>
                          <w:color w:val="000000"/>
                          <w:spacing w:val="0"/>
                          <w:w w:val="100"/>
                          <w:position w:val="0"/>
                          <w:sz w:val="11"/>
                          <w:szCs w:val="11"/>
                        </w:rPr>
                        <w:t>о</w:t>
                      </w:r>
                    </w:p>
                  </w:txbxContent>
                </v:textbox>
                <w10:wrap anchorx="page"/>
              </v:shape>
            </w:pict>
          </mc:Fallback>
        </mc:AlternateContent>
      </w:r>
      <w:r>
        <w:rPr>
          <w:rFonts w:ascii="Arial" w:eastAsia="Arial" w:hAnsi="Arial" w:cs="Arial"/>
          <w:color w:val="000000"/>
          <w:spacing w:val="0"/>
          <w:w w:val="100"/>
          <w:position w:val="0"/>
          <w:sz w:val="8"/>
          <w:szCs w:val="8"/>
        </w:rPr>
        <w:t>О — однофазный.</w:t>
      </w:r>
    </w:p>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xml:space="preserve">3 и </w:t>
      </w:r>
      <w:r>
        <w:rPr>
          <w:rFonts w:ascii="Courier New" w:eastAsia="Courier New" w:hAnsi="Courier New" w:cs="Courier New"/>
          <w:i/>
          <w:iCs/>
          <w:color w:val="000000"/>
          <w:spacing w:val="0"/>
          <w:w w:val="100"/>
          <w:position w:val="0"/>
          <w:sz w:val="10"/>
          <w:szCs w:val="10"/>
        </w:rPr>
        <w:t>4</w:t>
      </w:r>
      <w:r>
        <w:rPr>
          <w:rFonts w:ascii="Arial" w:eastAsia="Arial" w:hAnsi="Arial" w:cs="Arial"/>
          <w:color w:val="000000"/>
          <w:spacing w:val="0"/>
          <w:w w:val="100"/>
          <w:position w:val="0"/>
          <w:sz w:val="8"/>
          <w:szCs w:val="8"/>
        </w:rPr>
        <w:t xml:space="preserve"> — для ?рехпроеодной или ^егырехпроводной сети.</w:t>
      </w:r>
    </w:p>
    <w:p>
      <w:pPr>
        <w:pStyle w:val="Style11"/>
        <w:keepNext w:val="0"/>
        <w:keepLines w:val="0"/>
        <w:widowControl w:val="0"/>
        <w:shd w:val="clear" w:color="auto" w:fill="auto"/>
        <w:bidi w:val="0"/>
        <w:spacing w:before="0" w:after="60" w:line="240" w:lineRule="auto"/>
        <w:ind w:left="0" w:right="0" w:firstLine="0"/>
        <w:jc w:val="left"/>
        <w:rPr>
          <w:sz w:val="8"/>
          <w:szCs w:val="8"/>
        </w:rPr>
      </w:pPr>
      <w:r>
        <w:rPr>
          <w:rFonts w:ascii="Arial" w:eastAsia="Arial" w:hAnsi="Arial" w:cs="Arial"/>
          <w:color w:val="000000"/>
          <w:spacing w:val="0"/>
          <w:w w:val="100"/>
          <w:position w:val="0"/>
          <w:sz w:val="8"/>
          <w:szCs w:val="8"/>
        </w:rPr>
        <w:t>У — универсальный.</w:t>
      </w:r>
    </w:p>
    <w:p>
      <w:pPr>
        <w:pStyle w:val="Style11"/>
        <w:keepNext w:val="0"/>
        <w:keepLines w:val="0"/>
        <w:widowControl w:val="0"/>
        <w:shd w:val="clear" w:color="auto" w:fill="auto"/>
        <w:bidi w:val="0"/>
        <w:spacing w:before="0" w:after="60" w:line="240" w:lineRule="auto"/>
        <w:ind w:left="0" w:right="0" w:firstLine="0"/>
        <w:jc w:val="left"/>
        <w:rPr>
          <w:sz w:val="8"/>
          <w:szCs w:val="8"/>
        </w:rPr>
      </w:pPr>
      <w:r>
        <w:drawing>
          <wp:anchor distT="42545" distB="0" distL="220980" distR="2519045" simplePos="0" relativeHeight="125829551" behindDoc="0" locked="0" layoutInCell="1" allowOverlap="1">
            <wp:simplePos x="0" y="0"/>
            <wp:positionH relativeFrom="page">
              <wp:posOffset>1371600</wp:posOffset>
            </wp:positionH>
            <wp:positionV relativeFrom="paragraph">
              <wp:posOffset>156845</wp:posOffset>
            </wp:positionV>
            <wp:extent cx="341630" cy="920750"/>
            <wp:wrapTopAndBottom/>
            <wp:docPr id="397" name="Shape 397"/>
            <a:graphic xmlns:a="http://schemas.openxmlformats.org/drawingml/2006/main">
              <a:graphicData uri="http://schemas.openxmlformats.org/drawingml/2006/picture">
                <pic:pic xmlns:pic="http://schemas.openxmlformats.org/drawingml/2006/picture">
                  <pic:nvPicPr>
                    <pic:cNvPr id="398" name="Picture box 398"/>
                    <pic:cNvPicPr/>
                  </pic:nvPicPr>
                  <pic:blipFill>
                    <a:blip r:embed="rId183"/>
                    <a:stretch/>
                  </pic:blipFill>
                  <pic:spPr>
                    <a:xfrm>
                      <a:ext cx="341630" cy="920750"/>
                    </a:xfrm>
                    <a:prstGeom prst="rect"/>
                  </pic:spPr>
                </pic:pic>
              </a:graphicData>
            </a:graphic>
          </wp:anchor>
        </w:drawing>
      </w:r>
      <w:r>
        <mc:AlternateContent>
          <mc:Choice Requires="wps">
            <w:drawing>
              <wp:anchor distT="0" distB="0" distL="0" distR="0" simplePos="0" relativeHeight="503316588" behindDoc="0" locked="0" layoutInCell="1" allowOverlap="1">
                <wp:simplePos x="0" y="0"/>
                <wp:positionH relativeFrom="page">
                  <wp:posOffset>1264920</wp:posOffset>
                </wp:positionH>
                <wp:positionV relativeFrom="paragraph">
                  <wp:posOffset>363855</wp:posOffset>
                </wp:positionV>
                <wp:extent cx="103505" cy="597535"/>
                <wp:wrapNone/>
                <wp:docPr id="399" name="Shape 399"/>
                <a:graphic xmlns:a="http://schemas.openxmlformats.org/drawingml/2006/main">
                  <a:graphicData uri="http://schemas.microsoft.com/office/word/2010/wordprocessingShape">
                    <wps:wsp>
                      <wps:cNvSpPr txBox="1"/>
                      <wps:spPr>
                        <a:xfrm>
                          <a:ext cx="103505" cy="597535"/>
                        </a:xfrm>
                        <a:prstGeom prst="rect"/>
                        <a:noFill/>
                      </wps:spPr>
                      <wps:txbx>
                        <w:txbxContent>
                          <w:p>
                            <w:pPr>
                              <w:pStyle w:val="Style5"/>
                              <w:keepNext w:val="0"/>
                              <w:keepLines w:val="0"/>
                              <w:widowControl w:val="0"/>
                              <w:shd w:val="clear" w:color="auto" w:fill="auto"/>
                              <w:bidi w:val="0"/>
                              <w:spacing w:before="0" w:after="0" w:line="0" w:lineRule="atLeast"/>
                              <w:ind w:left="0" w:right="0" w:firstLine="0"/>
                              <w:jc w:val="left"/>
                              <w:rPr>
                                <w:sz w:val="22"/>
                                <w:szCs w:val="22"/>
                              </w:rPr>
                            </w:pPr>
                            <w:r>
                              <w:rPr>
                                <w:i w:val="0"/>
                                <w:iCs w:val="0"/>
                                <w:color w:val="000000"/>
                                <w:spacing w:val="0"/>
                                <w:w w:val="100"/>
                                <w:position w:val="0"/>
                                <w:sz w:val="22"/>
                                <w:szCs w:val="22"/>
                              </w:rPr>
                              <w:t>I й</w:t>
                            </w:r>
                          </w:p>
                          <w:p>
                            <w:pPr>
                              <w:pStyle w:val="Style5"/>
                              <w:keepNext w:val="0"/>
                              <w:keepLines w:val="0"/>
                              <w:widowControl w:val="0"/>
                              <w:shd w:val="clear" w:color="auto" w:fill="auto"/>
                              <w:bidi w:val="0"/>
                              <w:spacing w:before="0" w:after="100" w:line="77" w:lineRule="exact"/>
                              <w:ind w:left="0" w:right="0" w:firstLine="0"/>
                              <w:jc w:val="both"/>
                              <w:rPr>
                                <w:sz w:val="22"/>
                                <w:szCs w:val="22"/>
                              </w:rPr>
                            </w:pPr>
                            <w:r>
                              <w:rPr>
                                <w:i w:val="0"/>
                                <w:iCs w:val="0"/>
                                <w:color w:val="000000"/>
                                <w:spacing w:val="0"/>
                                <w:w w:val="100"/>
                                <w:position w:val="0"/>
                                <w:sz w:val="22"/>
                                <w:szCs w:val="22"/>
                              </w:rPr>
                              <w:t>1</w:t>
                            </w:r>
                          </w:p>
                          <w:p>
                            <w:pPr>
                              <w:pStyle w:val="Style5"/>
                              <w:keepNext w:val="0"/>
                              <w:keepLines w:val="0"/>
                              <w:widowControl w:val="0"/>
                              <w:shd w:val="clear" w:color="auto" w:fill="auto"/>
                              <w:bidi w:val="0"/>
                              <w:spacing w:before="0" w:after="0" w:line="77" w:lineRule="exact"/>
                              <w:ind w:left="0" w:right="0" w:firstLine="0"/>
                              <w:jc w:val="left"/>
                              <w:rPr>
                                <w:sz w:val="22"/>
                                <w:szCs w:val="22"/>
                              </w:rPr>
                            </w:pPr>
                            <w:r>
                              <w:rPr>
                                <w:i w:val="0"/>
                                <w:iCs w:val="0"/>
                                <w:color w:val="000000"/>
                                <w:spacing w:val="0"/>
                                <w:w w:val="100"/>
                                <w:position w:val="0"/>
                                <w:sz w:val="22"/>
                                <w:szCs w:val="22"/>
                              </w:rPr>
                              <w:t>5</w:t>
                            </w:r>
                          </w:p>
                          <w:p>
                            <w:pPr>
                              <w:pStyle w:val="Style5"/>
                              <w:keepNext w:val="0"/>
                              <w:keepLines w:val="0"/>
                              <w:widowControl w:val="0"/>
                              <w:shd w:val="clear" w:color="auto" w:fill="auto"/>
                              <w:bidi w:val="0"/>
                              <w:spacing w:before="0" w:after="0" w:line="77" w:lineRule="exact"/>
                              <w:ind w:left="0" w:right="0" w:firstLine="0"/>
                              <w:jc w:val="both"/>
                              <w:rPr>
                                <w:sz w:val="22"/>
                                <w:szCs w:val="22"/>
                              </w:rPr>
                            </w:pPr>
                            <w:r>
                              <w:rPr>
                                <w:i w:val="0"/>
                                <w:iCs w:val="0"/>
                                <w:color w:val="000000"/>
                                <w:spacing w:val="0"/>
                                <w:w w:val="100"/>
                                <w:position w:val="0"/>
                                <w:sz w:val="22"/>
                                <w:szCs w:val="22"/>
                              </w:rPr>
                              <w:t>I</w:t>
                            </w:r>
                          </w:p>
                        </w:txbxContent>
                      </wps:txbx>
                      <wps:bodyPr lIns="0" tIns="0" rIns="0" bIns="0">
                        <a:noAutoFit/>
                      </wps:bodyPr>
                    </wps:wsp>
                  </a:graphicData>
                </a:graphic>
              </wp:anchor>
            </w:drawing>
          </mc:Choice>
          <mc:Fallback>
            <w:pict>
              <v:shape id="_x0000_s1425" type="#_x0000_t202" style="position:absolute;margin-left:99.600000000000009pt;margin-top:28.650000000000002pt;width:8.1500000000000004pt;height:47.050000000000004pt;z-index:251657835;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0" w:lineRule="atLeast"/>
                        <w:ind w:left="0" w:right="0" w:firstLine="0"/>
                        <w:jc w:val="left"/>
                        <w:rPr>
                          <w:sz w:val="22"/>
                          <w:szCs w:val="22"/>
                        </w:rPr>
                      </w:pPr>
                      <w:r>
                        <w:rPr>
                          <w:i w:val="0"/>
                          <w:iCs w:val="0"/>
                          <w:color w:val="000000"/>
                          <w:spacing w:val="0"/>
                          <w:w w:val="100"/>
                          <w:position w:val="0"/>
                          <w:sz w:val="22"/>
                          <w:szCs w:val="22"/>
                        </w:rPr>
                        <w:t>I й</w:t>
                      </w:r>
                    </w:p>
                    <w:p>
                      <w:pPr>
                        <w:pStyle w:val="Style5"/>
                        <w:keepNext w:val="0"/>
                        <w:keepLines w:val="0"/>
                        <w:widowControl w:val="0"/>
                        <w:shd w:val="clear" w:color="auto" w:fill="auto"/>
                        <w:bidi w:val="0"/>
                        <w:spacing w:before="0" w:after="100" w:line="77" w:lineRule="exact"/>
                        <w:ind w:left="0" w:right="0" w:firstLine="0"/>
                        <w:jc w:val="both"/>
                        <w:rPr>
                          <w:sz w:val="22"/>
                          <w:szCs w:val="22"/>
                        </w:rPr>
                      </w:pPr>
                      <w:r>
                        <w:rPr>
                          <w:i w:val="0"/>
                          <w:iCs w:val="0"/>
                          <w:color w:val="000000"/>
                          <w:spacing w:val="0"/>
                          <w:w w:val="100"/>
                          <w:position w:val="0"/>
                          <w:sz w:val="22"/>
                          <w:szCs w:val="22"/>
                        </w:rPr>
                        <w:t>1</w:t>
                      </w:r>
                    </w:p>
                    <w:p>
                      <w:pPr>
                        <w:pStyle w:val="Style5"/>
                        <w:keepNext w:val="0"/>
                        <w:keepLines w:val="0"/>
                        <w:widowControl w:val="0"/>
                        <w:shd w:val="clear" w:color="auto" w:fill="auto"/>
                        <w:bidi w:val="0"/>
                        <w:spacing w:before="0" w:after="0" w:line="77" w:lineRule="exact"/>
                        <w:ind w:left="0" w:right="0" w:firstLine="0"/>
                        <w:jc w:val="left"/>
                        <w:rPr>
                          <w:sz w:val="22"/>
                          <w:szCs w:val="22"/>
                        </w:rPr>
                      </w:pPr>
                      <w:r>
                        <w:rPr>
                          <w:i w:val="0"/>
                          <w:iCs w:val="0"/>
                          <w:color w:val="000000"/>
                          <w:spacing w:val="0"/>
                          <w:w w:val="100"/>
                          <w:position w:val="0"/>
                          <w:sz w:val="22"/>
                          <w:szCs w:val="22"/>
                        </w:rPr>
                        <w:t>5</w:t>
                      </w:r>
                    </w:p>
                    <w:p>
                      <w:pPr>
                        <w:pStyle w:val="Style5"/>
                        <w:keepNext w:val="0"/>
                        <w:keepLines w:val="0"/>
                        <w:widowControl w:val="0"/>
                        <w:shd w:val="clear" w:color="auto" w:fill="auto"/>
                        <w:bidi w:val="0"/>
                        <w:spacing w:before="0" w:after="0" w:line="77" w:lineRule="exact"/>
                        <w:ind w:left="0" w:right="0" w:firstLine="0"/>
                        <w:jc w:val="both"/>
                        <w:rPr>
                          <w:sz w:val="22"/>
                          <w:szCs w:val="22"/>
                        </w:rPr>
                      </w:pPr>
                      <w:r>
                        <w:rPr>
                          <w:i w:val="0"/>
                          <w:iCs w:val="0"/>
                          <w:color w:val="000000"/>
                          <w:spacing w:val="0"/>
                          <w:w w:val="100"/>
                          <w:position w:val="0"/>
                          <w:sz w:val="22"/>
                          <w:szCs w:val="22"/>
                        </w:rPr>
                        <w:t>I</w:t>
                      </w:r>
                    </w:p>
                  </w:txbxContent>
                </v:textbox>
                <w10:wrap anchorx="page"/>
              </v:shape>
            </w:pict>
          </mc:Fallback>
        </mc:AlternateContent>
      </w:r>
      <w:r>
        <mc:AlternateContent>
          <mc:Choice Requires="wps">
            <w:drawing>
              <wp:anchor distT="0" distB="722630" distL="632460" distR="440690" simplePos="0" relativeHeight="125829552" behindDoc="0" locked="0" layoutInCell="1" allowOverlap="1">
                <wp:simplePos x="0" y="0"/>
                <wp:positionH relativeFrom="page">
                  <wp:posOffset>1783080</wp:posOffset>
                </wp:positionH>
                <wp:positionV relativeFrom="paragraph">
                  <wp:posOffset>114300</wp:posOffset>
                </wp:positionV>
                <wp:extent cx="2008505" cy="240665"/>
                <wp:wrapTopAndBottom/>
                <wp:docPr id="401" name="Shape 401"/>
                <a:graphic xmlns:a="http://schemas.openxmlformats.org/drawingml/2006/main">
                  <a:graphicData uri="http://schemas.microsoft.com/office/word/2010/wordprocessingShape">
                    <wps:wsp>
                      <wps:cNvSpPr txBox="1"/>
                      <wps:spPr>
                        <a:xfrm>
                          <a:ext cx="2008505" cy="240665"/>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П — Г1рямоючный (для включения без трансформаторов тока}.</w:t>
                            </w:r>
                          </w:p>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Т — в тропическом исполнении.</w:t>
                            </w:r>
                          </w:p>
                          <w:p>
                            <w:pPr>
                              <w:pStyle w:val="Style11"/>
                              <w:keepNext w:val="0"/>
                              <w:keepLines w:val="0"/>
                              <w:widowControl w:val="0"/>
                              <w:shd w:val="clear" w:color="auto" w:fill="auto"/>
                              <w:bidi w:val="0"/>
                              <w:spacing w:before="0" w:after="0" w:line="180" w:lineRule="auto"/>
                              <w:ind w:left="0" w:right="0" w:firstLine="0"/>
                              <w:jc w:val="left"/>
                              <w:rPr>
                                <w:sz w:val="8"/>
                                <w:szCs w:val="8"/>
                              </w:rPr>
                            </w:pPr>
                            <w:r>
                              <w:rPr>
                                <w:rFonts w:ascii="Arial Unicode MS" w:eastAsia="Arial Unicode MS" w:hAnsi="Arial Unicode MS" w:cs="Arial Unicode MS"/>
                                <w:color w:val="000000"/>
                                <w:spacing w:val="0"/>
                                <w:w w:val="100"/>
                                <w:position w:val="0"/>
                                <w:sz w:val="15"/>
                                <w:szCs w:val="15"/>
                              </w:rPr>
                              <w:t xml:space="preserve">М </w:t>
                            </w:r>
                            <w:r>
                              <w:rPr>
                                <w:rFonts w:ascii="Arial" w:eastAsia="Arial" w:hAnsi="Arial" w:cs="Arial"/>
                                <w:color w:val="000000"/>
                                <w:spacing w:val="0"/>
                                <w:w w:val="100"/>
                                <w:position w:val="0"/>
                                <w:sz w:val="8"/>
                                <w:szCs w:val="8"/>
                              </w:rPr>
                              <w:t>— модернизированный.</w:t>
                            </w:r>
                          </w:p>
                        </w:txbxContent>
                      </wps:txbx>
                      <wps:bodyPr lIns="0" tIns="0" rIns="0" bIns="0">
                        <a:noAutoFit/>
                      </wps:bodyPr>
                    </wps:wsp>
                  </a:graphicData>
                </a:graphic>
              </wp:anchor>
            </w:drawing>
          </mc:Choice>
          <mc:Fallback>
            <w:pict>
              <v:shape id="_x0000_s1427" type="#_x0000_t202" style="position:absolute;margin-left:140.40000000000001pt;margin-top:9.pt;width:158.15000000000001pt;height:18.949999999999999pt;z-index:-125829201;mso-wrap-distance-left:49.800000000000004pt;mso-wrap-distance-right:34.700000000000003pt;mso-wrap-distance-bottom:56.899999999999999pt;mso-position-horizontal-relative:page" filled="f" stroked="f">
                <v:textbox inset="0,0,0,0">
                  <w:txbxContent>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П — Г1рямоючный (для включения без трансформаторов тока}.</w:t>
                      </w:r>
                    </w:p>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Т — в тропическом исполнении.</w:t>
                      </w:r>
                    </w:p>
                    <w:p>
                      <w:pPr>
                        <w:pStyle w:val="Style11"/>
                        <w:keepNext w:val="0"/>
                        <w:keepLines w:val="0"/>
                        <w:widowControl w:val="0"/>
                        <w:shd w:val="clear" w:color="auto" w:fill="auto"/>
                        <w:bidi w:val="0"/>
                        <w:spacing w:before="0" w:after="0" w:line="180" w:lineRule="auto"/>
                        <w:ind w:left="0" w:right="0" w:firstLine="0"/>
                        <w:jc w:val="left"/>
                        <w:rPr>
                          <w:sz w:val="8"/>
                          <w:szCs w:val="8"/>
                        </w:rPr>
                      </w:pPr>
                      <w:r>
                        <w:rPr>
                          <w:rFonts w:ascii="Arial Unicode MS" w:eastAsia="Arial Unicode MS" w:hAnsi="Arial Unicode MS" w:cs="Arial Unicode MS"/>
                          <w:color w:val="000000"/>
                          <w:spacing w:val="0"/>
                          <w:w w:val="100"/>
                          <w:position w:val="0"/>
                          <w:sz w:val="15"/>
                          <w:szCs w:val="15"/>
                        </w:rPr>
                        <w:t xml:space="preserve">М </w:t>
                      </w:r>
                      <w:r>
                        <w:rPr>
                          <w:rFonts w:ascii="Arial" w:eastAsia="Arial" w:hAnsi="Arial" w:cs="Arial"/>
                          <w:color w:val="000000"/>
                          <w:spacing w:val="0"/>
                          <w:w w:val="100"/>
                          <w:position w:val="0"/>
                          <w:sz w:val="8"/>
                          <w:szCs w:val="8"/>
                        </w:rPr>
                        <w:t>— модернизированный.</w:t>
                      </w:r>
                    </w:p>
                  </w:txbxContent>
                </v:textbox>
                <w10:wrap type="topAndBottom" anchorx="page"/>
              </v:shape>
            </w:pict>
          </mc:Fallback>
        </mc:AlternateContent>
      </w:r>
      <w:r>
        <mc:AlternateContent>
          <mc:Choice Requires="wps">
            <w:drawing>
              <wp:anchor distT="557530" distB="201295" distL="1211580" distR="114300" simplePos="0" relativeHeight="125829554" behindDoc="0" locked="0" layoutInCell="1" allowOverlap="1">
                <wp:simplePos x="0" y="0"/>
                <wp:positionH relativeFrom="page">
                  <wp:posOffset>2362200</wp:posOffset>
                </wp:positionH>
                <wp:positionV relativeFrom="paragraph">
                  <wp:posOffset>671830</wp:posOffset>
                </wp:positionV>
                <wp:extent cx="1755775" cy="204470"/>
                <wp:wrapTopAndBottom/>
                <wp:docPr id="403" name="Shape 403"/>
                <a:graphic xmlns:a="http://schemas.openxmlformats.org/drawingml/2006/main">
                  <a:graphicData uri="http://schemas.microsoft.com/office/word/2010/wordprocessingShape">
                    <wps:wsp>
                      <wps:cNvSpPr txBox="1"/>
                      <wps:spPr>
                        <a:xfrm>
                          <a:ext cx="1755775" cy="204470"/>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Рабочие напряжения и максимальный ток, год изготовления, заводской номер</w:t>
                            </w:r>
                          </w:p>
                        </w:txbxContent>
                      </wps:txbx>
                      <wps:bodyPr lIns="0" tIns="0" rIns="0" bIns="0">
                        <a:noAutoFit/>
                      </wps:bodyPr>
                    </wps:wsp>
                  </a:graphicData>
                </a:graphic>
              </wp:anchor>
            </w:drawing>
          </mc:Choice>
          <mc:Fallback>
            <w:pict>
              <v:shape id="_x0000_s1429" type="#_x0000_t202" style="position:absolute;margin-left:186.pt;margin-top:52.899999999999999pt;width:138.25pt;height:16.100000000000001pt;z-index:-125829199;mso-wrap-distance-left:95.400000000000006pt;mso-wrap-distance-top:43.899999999999999pt;mso-wrap-distance-right:9.pt;mso-wrap-distance-bottom:15.85pt;mso-position-horizontal-relative:page" filled="f" stroked="f">
                <v:textbox inset="0,0,0,0">
                  <w:txbxContent>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Рабочие напряжения и максимальный ток, год изготовления, заводской номер</w:t>
                      </w:r>
                    </w:p>
                  </w:txbxContent>
                </v:textbox>
                <w10:wrap type="topAndBottom" anchorx="page"/>
              </v:shape>
            </w:pict>
          </mc:Fallback>
        </mc:AlternateContent>
      </w:r>
      <w:r>
        <w:rPr>
          <w:rFonts w:ascii="Arial" w:eastAsia="Arial" w:hAnsi="Arial" w:cs="Arial"/>
          <w:color w:val="000000"/>
          <w:spacing w:val="0"/>
          <w:w w:val="100"/>
          <w:position w:val="0"/>
          <w:sz w:val="8"/>
          <w:szCs w:val="8"/>
        </w:rPr>
        <w:t>И — индукционной измери!ельнои системы</w:t>
      </w:r>
    </w:p>
    <w:p>
      <w:pPr>
        <w:pStyle w:val="Style48"/>
        <w:keepNext/>
        <w:keepLines/>
        <w:widowControl w:val="0"/>
        <w:shd w:val="clear" w:color="auto" w:fill="auto"/>
        <w:bidi w:val="0"/>
        <w:spacing w:before="0" w:after="560" w:line="240" w:lineRule="auto"/>
        <w:ind w:left="0" w:right="0" w:firstLine="0"/>
        <w:jc w:val="left"/>
      </w:pPr>
      <w:bookmarkStart w:id="374" w:name="bookmark374"/>
      <w:bookmarkStart w:id="375" w:name="bookmark375"/>
      <w:bookmarkStart w:id="376" w:name="bookmark376"/>
      <w:r>
        <w:rPr>
          <w:rFonts w:ascii="Tahoma" w:eastAsia="Tahoma" w:hAnsi="Tahoma" w:cs="Tahoma"/>
          <w:color w:val="000000"/>
          <w:spacing w:val="0"/>
          <w:w w:val="70"/>
          <w:position w:val="0"/>
        </w:rPr>
        <w:t>СА4- И</w:t>
      </w:r>
      <w:r>
        <w:rPr>
          <w:rFonts w:ascii="Tahoma" w:eastAsia="Tahoma" w:hAnsi="Tahoma" w:cs="Tahoma"/>
          <w:color w:val="000000"/>
          <w:spacing w:val="0"/>
          <w:w w:val="70"/>
          <w:position w:val="0"/>
          <w:u w:val="single"/>
        </w:rPr>
        <w:t>672</w:t>
      </w:r>
      <w:r>
        <w:rPr>
          <w:rFonts w:ascii="Tahoma" w:eastAsia="Tahoma" w:hAnsi="Tahoma" w:cs="Tahoma"/>
          <w:color w:val="000000"/>
          <w:spacing w:val="0"/>
          <w:w w:val="70"/>
          <w:position w:val="0"/>
        </w:rPr>
        <w:t>М</w:t>
      </w:r>
      <w:r>
        <w:rPr>
          <w:rFonts w:ascii="Tahoma" w:eastAsia="Tahoma" w:hAnsi="Tahoma" w:cs="Tahoma"/>
          <w:color w:val="000000"/>
          <w:spacing w:val="0"/>
          <w:w w:val="70"/>
          <w:position w:val="0"/>
          <w:u w:val="single"/>
        </w:rPr>
        <w:t>380/220 В 5... 17 А,2002</w:t>
      </w:r>
      <w:bookmarkEnd w:id="374"/>
      <w:bookmarkEnd w:id="375"/>
      <w:bookmarkEnd w:id="376"/>
    </w:p>
    <w:p>
      <w:pPr>
        <w:pStyle w:val="Style59"/>
        <w:keepNext w:val="0"/>
        <w:framePr w:dropCap="drop" w:hAnchor="text" w:lines="4" w:vAnchor="text" w:hSpace="5" w:vSpace="5"/>
        <w:widowControl w:val="0"/>
        <w:shd w:val="clear" w:color="auto" w:fill="auto"/>
        <w:spacing w:before="0" w:line="725" w:lineRule="exact"/>
        <w:ind w:left="0" w:firstLine="0"/>
      </w:pPr>
      <w:r>
        <w:rPr>
          <w:rFonts w:ascii="Arial" w:eastAsia="Arial" w:hAnsi="Arial" w:cs="Arial"/>
          <w:b/>
          <w:bCs/>
          <w:color w:val="000000"/>
          <w:spacing w:val="0"/>
          <w:w w:val="100"/>
          <w:position w:val="-15"/>
          <w:sz w:val="84"/>
          <w:szCs w:val="84"/>
        </w:rPr>
        <w:t>0</w:t>
      </w:r>
    </w:p>
    <w:p>
      <w:pPr>
        <w:pStyle w:val="Style59"/>
        <w:keepNext w:val="0"/>
        <w:keepLines w:val="0"/>
        <w:widowControl w:val="0"/>
        <w:shd w:val="clear" w:color="auto" w:fill="auto"/>
        <w:bidi w:val="0"/>
        <w:spacing w:before="0" w:after="60" w:line="257" w:lineRule="auto"/>
        <w:ind w:right="0" w:firstLine="0"/>
        <w:jc w:val="left"/>
      </w:pPr>
      <w:r>
        <w:rPr>
          <w:b/>
          <w:bCs/>
          <w:color w:val="000000"/>
          <w:spacing w:val="0"/>
          <w:w w:val="100"/>
          <w:position w:val="0"/>
        </w:rPr>
        <w:t xml:space="preserve"> Пример. </w:t>
      </w:r>
      <w:r>
        <w:rPr>
          <w:color w:val="000000"/>
          <w:spacing w:val="0"/>
          <w:w w:val="100"/>
          <w:position w:val="0"/>
        </w:rPr>
        <w:t>Счетчик СА4-И672М 3801220 В 5...17 А, 2002 год — счетчик активной энергии трехфазный, индукционной измери</w:t>
        <w:softHyphen/>
        <w:t>тельной системы, модернизированный, на линейное напряжение 380 В, ток в сети 5...17 А, изготовлен в 2002 году.</w:t>
      </w:r>
    </w:p>
    <w:p>
      <w:pPr>
        <w:pStyle w:val="Style57"/>
        <w:keepNext/>
        <w:keepLines/>
        <w:widowControl w:val="0"/>
        <w:shd w:val="clear" w:color="auto" w:fill="auto"/>
        <w:bidi w:val="0"/>
        <w:spacing w:before="0" w:line="257" w:lineRule="auto"/>
        <w:ind w:left="0" w:right="0" w:firstLine="0"/>
        <w:jc w:val="center"/>
      </w:pPr>
      <w:bookmarkStart w:id="377" w:name="bookmark377"/>
      <w:bookmarkStart w:id="378" w:name="bookmark378"/>
      <w:bookmarkStart w:id="379" w:name="bookmark379"/>
      <w:r>
        <w:rPr>
          <w:color w:val="000000"/>
          <w:spacing w:val="0"/>
          <w:w w:val="100"/>
          <w:position w:val="0"/>
        </w:rPr>
        <w:t>О точности счетчиков</w:t>
      </w:r>
      <w:bookmarkEnd w:id="377"/>
      <w:bookmarkEnd w:id="378"/>
      <w:bookmarkEnd w:id="379"/>
    </w:p>
    <w:p>
      <w:pPr>
        <w:pStyle w:val="Style28"/>
        <w:keepNext w:val="0"/>
        <w:keepLines w:val="0"/>
        <w:widowControl w:val="0"/>
        <w:shd w:val="clear" w:color="auto" w:fill="auto"/>
        <w:bidi w:val="0"/>
        <w:spacing w:before="0" w:after="100" w:line="230" w:lineRule="auto"/>
        <w:ind w:left="0" w:right="0"/>
        <w:jc w:val="both"/>
        <w:rPr>
          <w:sz w:val="22"/>
          <w:szCs w:val="22"/>
        </w:rPr>
      </w:pPr>
      <w:r>
        <w:rPr>
          <w:color w:val="000000"/>
          <w:spacing w:val="0"/>
          <w:w w:val="100"/>
          <w:position w:val="0"/>
          <w:sz w:val="22"/>
          <w:szCs w:val="22"/>
        </w:rPr>
        <w:t>Точность измерительных приборов определяется так на</w:t>
        <w:softHyphen/>
        <w:t>зываемым классом точности. Наиболее распространенные квартирные счетчики имеют класс точности 2,5. Это значит, что совершенно исправный счетчик может учитывать на 2,5% больше или меньше его номинальной мощности.</w:t>
      </w:r>
    </w:p>
    <w:p>
      <w:pPr>
        <w:pStyle w:val="Style59"/>
        <w:keepNext w:val="0"/>
        <w:keepLines w:val="0"/>
        <w:widowControl w:val="0"/>
        <w:shd w:val="clear" w:color="auto" w:fill="auto"/>
        <w:bidi w:val="0"/>
        <w:spacing w:before="0" w:after="40" w:line="252" w:lineRule="auto"/>
        <w:ind w:left="980" w:right="0" w:firstLine="0"/>
        <w:jc w:val="both"/>
      </w:pPr>
      <w:r>
        <w:rPr>
          <w:b/>
          <w:bCs/>
          <w:color w:val="000000"/>
          <w:spacing w:val="0"/>
          <w:w w:val="100"/>
          <w:position w:val="0"/>
        </w:rPr>
        <w:t xml:space="preserve">Пример. </w:t>
      </w:r>
      <w:r>
        <w:rPr>
          <w:color w:val="000000"/>
          <w:spacing w:val="0"/>
          <w:w w:val="100"/>
          <w:position w:val="0"/>
        </w:rPr>
        <w:t>Идеальный счетчик на 220 В,</w:t>
      </w:r>
      <w:r>
        <w:rPr>
          <w:rFonts w:ascii="Times New Roman" w:eastAsia="Times New Roman" w:hAnsi="Times New Roman" w:cs="Times New Roman"/>
          <w:i w:val="0"/>
          <w:iCs w:val="0"/>
          <w:color w:val="000000"/>
          <w:spacing w:val="0"/>
          <w:w w:val="100"/>
          <w:position w:val="0"/>
        </w:rPr>
        <w:t xml:space="preserve"> 5 </w:t>
      </w:r>
      <w:r>
        <w:rPr>
          <w:color w:val="000000"/>
          <w:spacing w:val="0"/>
          <w:w w:val="100"/>
          <w:position w:val="0"/>
        </w:rPr>
        <w:t>А должен за I ч учесть: 220</w:t>
      </w:r>
      <w:r>
        <w:rPr>
          <w:rFonts w:ascii="Times New Roman" w:eastAsia="Times New Roman" w:hAnsi="Times New Roman" w:cs="Times New Roman"/>
          <w:i w:val="0"/>
          <w:iCs w:val="0"/>
          <w:color w:val="000000"/>
          <w:spacing w:val="0"/>
          <w:w w:val="100"/>
          <w:position w:val="0"/>
        </w:rPr>
        <w:t xml:space="preserve"> х </w:t>
      </w:r>
      <w:r>
        <w:rPr>
          <w:color w:val="000000"/>
          <w:spacing w:val="0"/>
          <w:w w:val="100"/>
          <w:position w:val="0"/>
        </w:rPr>
        <w:t>5 -= 1100 Вт ч. Но, принимая во внимание класс точности, зравным нужно считать счетчик, учитывающий при тех же условиях: 1100 + (И00</w:t>
      </w:r>
      <w:r>
        <w:rPr>
          <w:rFonts w:ascii="Times New Roman" w:eastAsia="Times New Roman" w:hAnsi="Times New Roman" w:cs="Times New Roman"/>
          <w:i w:val="0"/>
          <w:iCs w:val="0"/>
          <w:color w:val="000000"/>
          <w:spacing w:val="0"/>
          <w:w w:val="100"/>
          <w:position w:val="0"/>
        </w:rPr>
        <w:t xml:space="preserve"> х </w:t>
      </w:r>
      <w:r>
        <w:rPr>
          <w:color w:val="000000"/>
          <w:spacing w:val="0"/>
          <w:w w:val="100"/>
          <w:position w:val="0"/>
        </w:rPr>
        <w:t xml:space="preserve">2,5) : 100 = 1127,5 Вт-ч, и 1100 - &lt;1100 </w:t>
      </w:r>
      <w:r>
        <w:rPr>
          <w:rFonts w:ascii="Times New Roman" w:eastAsia="Times New Roman" w:hAnsi="Times New Roman" w:cs="Times New Roman"/>
          <w:i w:val="0"/>
          <w:iCs w:val="0"/>
          <w:color w:val="000000"/>
          <w:spacing w:val="0"/>
          <w:w w:val="100"/>
          <w:position w:val="0"/>
        </w:rPr>
        <w:t xml:space="preserve">х </w:t>
      </w:r>
      <w:r>
        <w:rPr>
          <w:color w:val="000000"/>
          <w:spacing w:val="0"/>
          <w:w w:val="100"/>
          <w:position w:val="0"/>
        </w:rPr>
        <w:t>2,5) : 100 = 1072,5 Вт-ч.</w:t>
      </w:r>
    </w:p>
    <w:p>
      <w:pPr>
        <w:pStyle w:val="Style28"/>
        <w:keepNext w:val="0"/>
        <w:keepLines w:val="0"/>
        <w:widowControl w:val="0"/>
        <w:shd w:val="clear" w:color="auto" w:fill="auto"/>
        <w:bidi w:val="0"/>
        <w:spacing w:before="0" w:after="500" w:line="230" w:lineRule="auto"/>
        <w:ind w:left="0" w:right="0"/>
        <w:jc w:val="both"/>
        <w:rPr>
          <w:sz w:val="22"/>
          <w:szCs w:val="22"/>
        </w:rPr>
      </w:pPr>
      <w:r>
        <w:rPr>
          <w:color w:val="000000"/>
          <w:spacing w:val="0"/>
          <w:w w:val="100"/>
          <w:position w:val="0"/>
          <w:sz w:val="22"/>
          <w:szCs w:val="22"/>
        </w:rPr>
        <w:t>Исправный счетчик должен работать в пределах класса точ</w:t>
        <w:softHyphen/>
        <w:t>ности при допустимых перегрузках. При малых нагрузках точ</w:t>
        <w:softHyphen/>
        <w:t>ность показаний снижается, а при очень малых нагрузках диск исправного счетчика может не вращаться.</w:t>
      </w:r>
    </w:p>
    <w:p>
      <w:pPr>
        <w:pStyle w:val="Style57"/>
        <w:keepNext/>
        <w:keepLines/>
        <w:widowControl w:val="0"/>
        <w:shd w:val="clear" w:color="auto" w:fill="auto"/>
        <w:bidi w:val="0"/>
        <w:spacing w:before="0" w:line="257" w:lineRule="auto"/>
        <w:ind w:left="0" w:right="0" w:firstLine="0"/>
        <w:jc w:val="center"/>
      </w:pPr>
      <w:bookmarkStart w:id="380" w:name="bookmark380"/>
      <w:bookmarkStart w:id="381" w:name="bookmark381"/>
      <w:bookmarkStart w:id="382" w:name="bookmark382"/>
      <w:r>
        <w:rPr>
          <w:color w:val="000000"/>
          <w:spacing w:val="0"/>
          <w:w w:val="100"/>
          <w:position w:val="0"/>
        </w:rPr>
        <w:t>Особенности установки счетчиков</w:t>
      </w:r>
      <w:bookmarkEnd w:id="380"/>
      <w:bookmarkEnd w:id="381"/>
      <w:bookmarkEnd w:id="382"/>
    </w:p>
    <w:p>
      <w:pPr>
        <w:pStyle w:val="Style28"/>
        <w:keepNext w:val="0"/>
        <w:keepLines w:val="0"/>
        <w:widowControl w:val="0"/>
        <w:shd w:val="clear" w:color="auto" w:fill="auto"/>
        <w:bidi w:val="0"/>
        <w:spacing w:before="0" w:line="233" w:lineRule="auto"/>
        <w:ind w:left="0" w:right="0"/>
        <w:jc w:val="both"/>
        <w:rPr>
          <w:sz w:val="22"/>
          <w:szCs w:val="22"/>
        </w:rPr>
      </w:pPr>
      <w:r>
        <w:rPr>
          <w:color w:val="000000"/>
          <w:spacing w:val="0"/>
          <w:w w:val="100"/>
          <w:position w:val="0"/>
          <w:sz w:val="22"/>
          <w:szCs w:val="22"/>
        </w:rPr>
        <w:t>Счетчики должны быть непосредственного включения и иметь пломбу с клеймом госповерителя давностью на момент установки не более: трехфазные— 12-ти месяцев, однофаз</w:t>
        <w:softHyphen/>
        <w:t>ные — 2-х лет. В жилых зданиях квартирного типа следует уста</w:t>
        <w:softHyphen/>
        <w:t>навливать один однофазный счетчик на каждую квартиру.</w:t>
      </w:r>
    </w:p>
    <w:p>
      <w:pPr>
        <w:pStyle w:val="Style28"/>
        <w:keepNext w:val="0"/>
        <w:keepLines w:val="0"/>
        <w:widowControl w:val="0"/>
        <w:shd w:val="clear" w:color="auto" w:fill="auto"/>
        <w:bidi w:val="0"/>
        <w:spacing w:before="0" w:line="230" w:lineRule="auto"/>
        <w:ind w:left="0" w:right="0"/>
        <w:jc w:val="both"/>
        <w:rPr>
          <w:sz w:val="22"/>
          <w:szCs w:val="22"/>
        </w:rPr>
      </w:pPr>
      <w:r>
        <w:rPr>
          <w:color w:val="000000"/>
          <w:spacing w:val="0"/>
          <w:w w:val="100"/>
          <w:position w:val="0"/>
          <w:sz w:val="22"/>
          <w:szCs w:val="22"/>
        </w:rPr>
        <w:t>В жилых домах, принадлежащих гражданам на правах личной собственности, допускается установка трехфазных счетчиков по специальному разрешению энергоснабжающей организации, при этом на осветительную нагрузку устанавлива</w:t>
        <w:softHyphen/>
        <w:t>ется однофазный счетчик.</w:t>
      </w:r>
    </w:p>
    <w:p>
      <w:pPr>
        <w:pStyle w:val="Style28"/>
        <w:keepNext w:val="0"/>
        <w:keepLines w:val="0"/>
        <w:widowControl w:val="0"/>
        <w:shd w:val="clear" w:color="auto" w:fill="auto"/>
        <w:bidi w:val="0"/>
        <w:spacing w:before="0" w:line="240" w:lineRule="auto"/>
        <w:ind w:left="0" w:right="0"/>
        <w:jc w:val="both"/>
        <w:rPr>
          <w:sz w:val="22"/>
          <w:szCs w:val="22"/>
        </w:rPr>
      </w:pPr>
      <w:r>
        <w:rPr>
          <w:color w:val="000000"/>
          <w:spacing w:val="0"/>
          <w:w w:val="100"/>
          <w:position w:val="0"/>
          <w:sz w:val="22"/>
          <w:szCs w:val="22"/>
        </w:rPr>
        <w:t>Подключение счетчиков в сеть производится в соответствии с принятой схемой (на внутренней стороне крышки зажимной коробки), соблюдая последовательность фаз. В сетях 220 В, в которых предусматривается длительная работа в режиме нерав</w:t>
        <w:softHyphen/>
        <w:t>номерных нагрузок фаз, следует применять трехфазные четырех</w:t>
        <w:softHyphen/>
        <w:t>проводные счетчики.</w:t>
      </w:r>
    </w:p>
    <w:p>
      <w:pPr>
        <w:pStyle w:val="Style28"/>
        <w:keepNext w:val="0"/>
        <w:keepLines w:val="0"/>
        <w:widowControl w:val="0"/>
        <w:shd w:val="clear" w:color="auto" w:fill="auto"/>
        <w:bidi w:val="0"/>
        <w:spacing w:before="0" w:after="260" w:line="233" w:lineRule="auto"/>
        <w:ind w:left="0" w:right="0"/>
        <w:jc w:val="both"/>
      </w:pPr>
      <w:r>
        <w:rPr>
          <w:color w:val="000000"/>
          <w:spacing w:val="0"/>
          <w:w w:val="100"/>
          <w:position w:val="0"/>
          <w:sz w:val="22"/>
          <w:szCs w:val="22"/>
        </w:rPr>
        <w:t>Для измерения и учета количества электроэнергии в одно</w:t>
        <w:softHyphen/>
        <w:t>фазных сетях напряжением 220 В применяются однофазные счетчики типов СО-И446. СО-5У и др., в трехфазных трехпро</w:t>
        <w:softHyphen/>
        <w:t xml:space="preserve">водных и чстырехпроводных сетях используются счетчики серий </w:t>
      </w:r>
      <w:r>
        <w:rPr>
          <w:color w:val="000000"/>
          <w:spacing w:val="0"/>
          <w:w w:val="100"/>
          <w:position w:val="0"/>
        </w:rPr>
        <w:t>САЗ и СА4, а также счетчики реактивной энергии серии СР. В настоящее время в домах наиболее распространены счетчики типа СО-И446. Им на смену приходят электронные счетчики.</w:t>
      </w:r>
    </w:p>
    <w:p>
      <w:pPr>
        <w:pStyle w:val="Style57"/>
        <w:keepNext/>
        <w:keepLines/>
        <w:widowControl w:val="0"/>
        <w:shd w:val="clear" w:color="auto" w:fill="auto"/>
        <w:bidi w:val="0"/>
        <w:spacing w:before="0" w:line="257" w:lineRule="auto"/>
        <w:ind w:left="0" w:right="0" w:firstLine="0"/>
        <w:jc w:val="center"/>
      </w:pPr>
      <w:bookmarkStart w:id="383" w:name="bookmark383"/>
      <w:bookmarkStart w:id="384" w:name="bookmark384"/>
      <w:bookmarkStart w:id="385" w:name="bookmark385"/>
      <w:r>
        <w:rPr>
          <w:color w:val="000000"/>
          <w:spacing w:val="0"/>
          <w:w w:val="100"/>
          <w:position w:val="0"/>
        </w:rPr>
        <w:t>Щиток счетчика</w:t>
      </w:r>
      <w:bookmarkEnd w:id="383"/>
      <w:bookmarkEnd w:id="384"/>
      <w:bookmarkEnd w:id="385"/>
    </w:p>
    <w:p>
      <w:pPr>
        <w:pStyle w:val="Style28"/>
        <w:keepNext w:val="0"/>
        <w:keepLines w:val="0"/>
        <w:widowControl w:val="0"/>
        <w:shd w:val="clear" w:color="auto" w:fill="auto"/>
        <w:bidi w:val="0"/>
        <w:spacing w:before="0"/>
        <w:ind w:left="0" w:right="0" w:firstLine="340"/>
        <w:jc w:val="both"/>
      </w:pPr>
      <w:r>
        <w:rPr>
          <w:color w:val="000000"/>
          <w:spacing w:val="0"/>
          <w:w w:val="100"/>
          <w:position w:val="0"/>
        </w:rPr>
        <w:t>На щитке счетчика написаны:</w:t>
      </w:r>
    </w:p>
    <w:p>
      <w:pPr>
        <w:pStyle w:val="Style28"/>
        <w:keepNext w:val="0"/>
        <w:keepLines w:val="0"/>
        <w:widowControl w:val="0"/>
        <w:shd w:val="clear" w:color="auto" w:fill="auto"/>
        <w:bidi w:val="0"/>
        <w:spacing w:before="0" w:line="240" w:lineRule="auto"/>
        <w:ind w:left="280" w:right="0" w:hanging="280"/>
        <w:jc w:val="both"/>
      </w:pPr>
      <w:r>
        <w:rPr>
          <w:color w:val="000000"/>
          <w:spacing w:val="0"/>
          <w:w w:val="100"/>
          <w:position w:val="0"/>
        </w:rPr>
        <w:t>. обозначение, например, для квартирных счетчиков СО-2, СО-5 и т.п., где буквы СО — счетчик однофазный;</w:t>
      </w:r>
    </w:p>
    <w:p>
      <w:pPr>
        <w:pStyle w:val="Style28"/>
        <w:keepNext w:val="0"/>
        <w:keepLines w:val="0"/>
        <w:widowControl w:val="0"/>
        <w:shd w:val="clear" w:color="auto" w:fill="auto"/>
        <w:bidi w:val="0"/>
        <w:spacing w:before="0"/>
        <w:ind w:left="280" w:right="0" w:hanging="280"/>
        <w:jc w:val="both"/>
      </w:pPr>
      <w:r>
        <w:rPr>
          <w:color w:val="000000"/>
          <w:spacing w:val="0"/>
          <w:w w:val="100"/>
          <w:position w:val="0"/>
        </w:rPr>
        <w:t>. наименование единицы учета электроэнергии, например, киловатт-часы;</w:t>
      </w:r>
    </w:p>
    <w:p>
      <w:pPr>
        <w:pStyle w:val="Style28"/>
        <w:keepNext w:val="0"/>
        <w:keepLines w:val="0"/>
        <w:widowControl w:val="0"/>
        <w:shd w:val="clear" w:color="auto" w:fill="auto"/>
        <w:bidi w:val="0"/>
        <w:spacing w:before="0"/>
        <w:ind w:left="280" w:right="0" w:hanging="280"/>
        <w:jc w:val="both"/>
      </w:pPr>
      <w:r>
        <w:rPr>
          <w:color w:val="000000"/>
          <w:spacing w:val="0"/>
          <w:w w:val="100"/>
          <w:position w:val="0"/>
        </w:rPr>
        <w:t>. номинальное напряжение, например, 220 В, ток, например, 5 А, частота — 50 Гц;</w:t>
      </w:r>
    </w:p>
    <w:p>
      <w:pPr>
        <w:pStyle w:val="Style28"/>
        <w:keepNext w:val="0"/>
        <w:keepLines w:val="0"/>
        <w:widowControl w:val="0"/>
        <w:shd w:val="clear" w:color="auto" w:fill="auto"/>
        <w:bidi w:val="0"/>
        <w:spacing w:before="0" w:after="80" w:line="252" w:lineRule="auto"/>
        <w:ind w:left="280" w:right="0" w:hanging="280"/>
        <w:jc w:val="both"/>
      </w:pPr>
      <w:r>
        <w:rPr>
          <w:color w:val="000000"/>
          <w:spacing w:val="0"/>
          <w:w w:val="100"/>
          <w:position w:val="0"/>
        </w:rPr>
        <w:t>. максимальный ток, при котором погрешность учета не вы</w:t>
        <w:softHyphen/>
        <w:t>ходит из класса точности (см. ниже). Значения токов пишут в строчку;</w:t>
      </w:r>
    </w:p>
    <w:p>
      <w:pPr>
        <w:pStyle w:val="Style59"/>
        <w:keepNext w:val="0"/>
        <w:keepLines w:val="0"/>
        <w:widowControl w:val="0"/>
        <w:shd w:val="clear" w:color="auto" w:fill="auto"/>
        <w:bidi w:val="0"/>
        <w:spacing w:before="0" w:after="80"/>
        <w:ind w:left="960" w:right="0" w:firstLine="100"/>
        <w:jc w:val="both"/>
      </w:pPr>
      <w:r>
        <w:rPr>
          <w:color w:val="000000"/>
          <w:spacing w:val="0"/>
          <w:w w:val="100"/>
          <w:position w:val="0"/>
        </w:rPr>
        <w:t>~ шмер. На щитке написано 5—15 А. Это обозначает, что 5 А — номинальный, а 15 А — максимальный токи. В старых •тчиках значение максимального тока указано в скобках, на</w:t>
        <w:softHyphen/>
        <w:t>пример, 5 (15) А. Если максимальный ток неуказан, то счетчик допускает двойную нагрузку по сравнению с номинальной.</w:t>
      </w:r>
    </w:p>
    <w:p>
      <w:pPr>
        <w:pStyle w:val="Style28"/>
        <w:keepNext w:val="0"/>
        <w:keepLines w:val="0"/>
        <w:widowControl w:val="0"/>
        <w:shd w:val="clear" w:color="auto" w:fill="auto"/>
        <w:bidi w:val="0"/>
        <w:spacing w:before="0"/>
        <w:ind w:left="280" w:right="0" w:hanging="280"/>
        <w:jc w:val="both"/>
      </w:pPr>
      <w:r>
        <w:rPr>
          <w:color w:val="000000"/>
          <w:spacing w:val="0"/>
          <w:w w:val="100"/>
          <w:position w:val="0"/>
        </w:rPr>
        <w:t>. класс точности — арабские цифры в кружке, например, 2,5;</w:t>
      </w:r>
    </w:p>
    <w:p>
      <w:pPr>
        <w:pStyle w:val="Style28"/>
        <w:keepNext w:val="0"/>
        <w:keepLines w:val="0"/>
        <w:widowControl w:val="0"/>
        <w:numPr>
          <w:ilvl w:val="0"/>
          <w:numId w:val="107"/>
        </w:numPr>
        <w:shd w:val="clear" w:color="auto" w:fill="auto"/>
        <w:tabs>
          <w:tab w:pos="202" w:val="left"/>
        </w:tabs>
        <w:bidi w:val="0"/>
        <w:spacing w:before="0"/>
        <w:ind w:left="280" w:right="0" w:hanging="280"/>
        <w:jc w:val="both"/>
      </w:pPr>
      <w:bookmarkStart w:id="386" w:name="bookmark386"/>
      <w:bookmarkEnd w:id="386"/>
      <w:r>
        <w:rPr>
          <w:color w:val="000000"/>
          <w:spacing w:val="0"/>
          <w:w w:val="100"/>
          <w:position w:val="0"/>
        </w:rPr>
        <w:t>передаточное число счетчика, например 1 кВт-ч = 1250 обо</w:t>
        <w:softHyphen/>
        <w:t>ротов диска. Дпя удобства счета числа оборотов на ребре диска имеется метка. Стрелка у прорези диска указывает направление вращения (слева направо), при котором по</w:t>
        <w:softHyphen/>
        <w:t>казания счетного механизма увеличиваются;</w:t>
      </w:r>
    </w:p>
    <w:p>
      <w:pPr>
        <w:pStyle w:val="Style28"/>
        <w:keepNext w:val="0"/>
        <w:keepLines w:val="0"/>
        <w:widowControl w:val="0"/>
        <w:numPr>
          <w:ilvl w:val="0"/>
          <w:numId w:val="107"/>
        </w:numPr>
        <w:shd w:val="clear" w:color="auto" w:fill="auto"/>
        <w:tabs>
          <w:tab w:pos="202" w:val="left"/>
        </w:tabs>
        <w:bidi w:val="0"/>
        <w:spacing w:before="0"/>
        <w:ind w:left="0" w:right="0" w:firstLine="0"/>
        <w:jc w:val="both"/>
      </w:pPr>
      <w:bookmarkStart w:id="387" w:name="bookmark387"/>
      <w:bookmarkEnd w:id="387"/>
      <w:r>
        <w:rPr>
          <w:color w:val="000000"/>
          <w:spacing w:val="0"/>
          <w:w w:val="100"/>
          <w:position w:val="0"/>
        </w:rPr>
        <w:t>номер счетчика и год его изготовления.</w:t>
      </w:r>
    </w:p>
    <w:p>
      <w:pPr>
        <w:pStyle w:val="Style28"/>
        <w:keepNext w:val="0"/>
        <w:keepLines w:val="0"/>
        <w:widowControl w:val="0"/>
        <w:shd w:val="clear" w:color="auto" w:fill="auto"/>
        <w:bidi w:val="0"/>
        <w:spacing w:before="0" w:after="260" w:line="266" w:lineRule="auto"/>
        <w:ind w:left="0" w:right="0"/>
        <w:jc w:val="both"/>
      </w:pPr>
      <w:r>
        <w:rPr>
          <w:color w:val="000000"/>
          <w:spacing w:val="0"/>
          <w:w w:val="100"/>
          <w:position w:val="0"/>
        </w:rPr>
        <w:t>Схема включения счетчика расположена на обратной сторо</w:t>
        <w:softHyphen/>
        <w:t>не коробки с зажимами.</w:t>
      </w:r>
    </w:p>
    <w:p>
      <w:pPr>
        <w:pStyle w:val="Style57"/>
        <w:keepNext/>
        <w:keepLines/>
        <w:widowControl w:val="0"/>
        <w:shd w:val="clear" w:color="auto" w:fill="auto"/>
        <w:bidi w:val="0"/>
        <w:spacing w:before="0" w:line="257" w:lineRule="auto"/>
        <w:ind w:left="0" w:right="0" w:firstLine="0"/>
        <w:jc w:val="center"/>
      </w:pPr>
      <w:bookmarkStart w:id="388" w:name="bookmark388"/>
      <w:bookmarkStart w:id="389" w:name="bookmark389"/>
      <w:bookmarkStart w:id="390" w:name="bookmark390"/>
      <w:r>
        <w:rPr>
          <w:color w:val="000000"/>
          <w:spacing w:val="0"/>
          <w:w w:val="100"/>
          <w:position w:val="0"/>
        </w:rPr>
        <w:t>Схемы включения счетчиков</w:t>
      </w:r>
      <w:bookmarkEnd w:id="388"/>
      <w:bookmarkEnd w:id="389"/>
      <w:bookmarkEnd w:id="390"/>
    </w:p>
    <w:p>
      <w:pPr>
        <w:pStyle w:val="Style28"/>
        <w:keepNext w:val="0"/>
        <w:keepLines w:val="0"/>
        <w:widowControl w:val="0"/>
        <w:shd w:val="clear" w:color="auto" w:fill="auto"/>
        <w:bidi w:val="0"/>
        <w:spacing w:before="0" w:line="259" w:lineRule="auto"/>
        <w:ind w:left="0" w:right="0"/>
        <w:jc w:val="both"/>
      </w:pPr>
      <w:r>
        <w:rPr>
          <w:color w:val="000000"/>
          <w:spacing w:val="0"/>
          <w:w w:val="100"/>
          <w:position w:val="0"/>
        </w:rPr>
        <w:t>Счетчики имеют измерительные токовые обмотки ОТ и обмотки напряжения ОН. Токовые обмотки однофазных счет</w:t>
        <w:softHyphen/>
        <w:t>чиков включаются в рассечку цепи непосредственно. Токовые обмотки трехфазных счетчиков в зависимости от номинального тока могут включаться в цепь непосредственно либо через транс</w:t>
        <w:softHyphen/>
        <w:t>форматоры тока. Схемы включения счетчиков представлены на рис. 3.5.</w:t>
      </w:r>
    </w:p>
    <w:p>
      <w:pPr>
        <w:widowControl w:val="0"/>
        <w:jc w:val="center"/>
        <w:rPr>
          <w:sz w:val="2"/>
          <w:szCs w:val="2"/>
        </w:rPr>
      </w:pPr>
      <w:r>
        <w:drawing>
          <wp:inline>
            <wp:extent cx="3072130" cy="829310"/>
            <wp:docPr id="405" name="Picutre 405"/>
            <a:graphic xmlns:a="http://schemas.openxmlformats.org/drawingml/2006/main">
              <a:graphicData uri="http://schemas.openxmlformats.org/drawingml/2006/picture">
                <pic:pic xmlns:pic="http://schemas.openxmlformats.org/drawingml/2006/picture">
                  <pic:nvPicPr>
                    <pic:cNvPr id="405" name="Picture 405"/>
                    <pic:cNvPicPr/>
                  </pic:nvPicPr>
                  <pic:blipFill>
                    <a:blip r:embed="rId185"/>
                    <a:stretch/>
                  </pic:blipFill>
                  <pic:spPr>
                    <a:xfrm>
                      <a:ext cx="3072130" cy="829310"/>
                    </a:xfrm>
                    <a:prstGeom prst="rect"/>
                  </pic:spPr>
                </pic:pic>
              </a:graphicData>
            </a:graphic>
          </wp:inline>
        </w:drawing>
      </w:r>
    </w:p>
    <w:p>
      <w:pPr>
        <w:pStyle w:val="Style5"/>
        <w:keepNext w:val="0"/>
        <w:keepLines w:val="0"/>
        <w:widowControl w:val="0"/>
        <w:shd w:val="clear" w:color="auto" w:fill="auto"/>
        <w:bidi w:val="0"/>
        <w:spacing w:before="0" w:after="0" w:line="240" w:lineRule="auto"/>
        <w:ind w:left="1306" w:right="0" w:firstLine="0"/>
        <w:jc w:val="left"/>
        <w:rPr>
          <w:sz w:val="13"/>
          <w:szCs w:val="13"/>
        </w:rPr>
      </w:pPr>
      <w:r>
        <w:rPr>
          <w:i w:val="0"/>
          <w:iCs w:val="0"/>
          <w:color w:val="000000"/>
          <w:spacing w:val="0"/>
          <w:w w:val="100"/>
          <w:position w:val="0"/>
          <w:sz w:val="13"/>
          <w:szCs w:val="13"/>
        </w:rPr>
        <w:t>ОТ — обмотка токовая</w:t>
      </w:r>
    </w:p>
    <w:p>
      <w:pPr>
        <w:pStyle w:val="Style5"/>
        <w:keepNext w:val="0"/>
        <w:keepLines w:val="0"/>
        <w:widowControl w:val="0"/>
        <w:shd w:val="clear" w:color="auto" w:fill="auto"/>
        <w:bidi w:val="0"/>
        <w:spacing w:before="0" w:after="0" w:line="240" w:lineRule="auto"/>
        <w:ind w:left="1306" w:right="0" w:firstLine="0"/>
        <w:jc w:val="left"/>
        <w:rPr>
          <w:sz w:val="13"/>
          <w:szCs w:val="13"/>
        </w:rPr>
      </w:pPr>
      <w:r>
        <w:rPr>
          <w:i w:val="0"/>
          <w:iCs w:val="0"/>
          <w:color w:val="000000"/>
          <w:spacing w:val="0"/>
          <w:w w:val="100"/>
          <w:position w:val="0"/>
          <w:sz w:val="13"/>
          <w:szCs w:val="13"/>
        </w:rPr>
        <w:t>ОН — обмотка напряжения</w:t>
      </w:r>
    </w:p>
    <w:p>
      <w:pPr>
        <w:widowControl w:val="0"/>
        <w:spacing w:after="319" w:line="1" w:lineRule="exact"/>
      </w:pPr>
    </w:p>
    <w:p>
      <w:pPr>
        <w:widowControl w:val="0"/>
        <w:spacing w:line="1" w:lineRule="exact"/>
      </w:pPr>
    </w:p>
    <w:p>
      <w:pPr>
        <w:widowControl w:val="0"/>
        <w:jc w:val="center"/>
        <w:rPr>
          <w:sz w:val="2"/>
          <w:szCs w:val="2"/>
        </w:rPr>
      </w:pPr>
      <w:r>
        <w:drawing>
          <wp:inline>
            <wp:extent cx="2414270" cy="804545"/>
            <wp:docPr id="406" name="Picutre 406"/>
            <a:graphic xmlns:a="http://schemas.openxmlformats.org/drawingml/2006/main">
              <a:graphicData uri="http://schemas.openxmlformats.org/drawingml/2006/picture">
                <pic:pic xmlns:pic="http://schemas.openxmlformats.org/drawingml/2006/picture">
                  <pic:nvPicPr>
                    <pic:cNvPr id="406" name="Picture 406"/>
                    <pic:cNvPicPr/>
                  </pic:nvPicPr>
                  <pic:blipFill>
                    <a:blip r:embed="rId187"/>
                    <a:stretch/>
                  </pic:blipFill>
                  <pic:spPr>
                    <a:xfrm>
                      <a:ext cx="2414270" cy="804545"/>
                    </a:xfrm>
                    <a:prstGeom prst="rect"/>
                  </pic:spPr>
                </pic:pic>
              </a:graphicData>
            </a:graphic>
          </wp:inline>
        </w:drawing>
      </w:r>
    </w:p>
    <w:p>
      <w:pPr>
        <w:pStyle w:val="Style5"/>
        <w:keepNext w:val="0"/>
        <w:keepLines w:val="0"/>
        <w:widowControl w:val="0"/>
        <w:shd w:val="clear" w:color="auto" w:fill="auto"/>
        <w:bidi w:val="0"/>
        <w:spacing w:before="0" w:after="0" w:line="240" w:lineRule="auto"/>
        <w:ind w:left="475" w:right="0" w:firstLine="0"/>
        <w:jc w:val="left"/>
      </w:pPr>
      <w:r>
        <w:rPr>
          <w:b/>
          <w:bCs/>
          <w:i w:val="0"/>
          <w:iCs w:val="0"/>
          <w:color w:val="000000"/>
          <w:spacing w:val="0"/>
          <w:w w:val="100"/>
          <w:position w:val="0"/>
          <w:sz w:val="13"/>
          <w:szCs w:val="13"/>
        </w:rPr>
        <w:t xml:space="preserve">Рис. </w:t>
      </w:r>
      <w:r>
        <w:rPr>
          <w:color w:val="000000"/>
          <w:spacing w:val="0"/>
          <w:w w:val="100"/>
          <w:position w:val="0"/>
        </w:rPr>
        <w:t>3.5. Схемы включения счетчиков</w:t>
      </w:r>
    </w:p>
    <w:p>
      <w:pPr>
        <w:widowControl w:val="0"/>
        <w:spacing w:after="719" w:line="1" w:lineRule="exact"/>
      </w:pPr>
    </w:p>
    <w:p>
      <w:pPr>
        <w:pStyle w:val="Style57"/>
        <w:keepNext/>
        <w:keepLines/>
        <w:widowControl w:val="0"/>
        <w:shd w:val="clear" w:color="auto" w:fill="auto"/>
        <w:bidi w:val="0"/>
        <w:spacing w:before="0" w:after="60" w:line="254" w:lineRule="auto"/>
        <w:ind w:left="0" w:right="0" w:firstLine="0"/>
        <w:jc w:val="center"/>
      </w:pPr>
      <w:bookmarkStart w:id="391" w:name="bookmark391"/>
      <w:bookmarkStart w:id="392" w:name="bookmark392"/>
      <w:bookmarkStart w:id="393" w:name="bookmark393"/>
      <w:r>
        <w:rPr>
          <w:color w:val="000000"/>
          <w:spacing w:val="0"/>
          <w:w w:val="100"/>
          <w:position w:val="0"/>
        </w:rPr>
        <w:t>Каким образом должен быть включен счетчик</w:t>
      </w:r>
      <w:bookmarkEnd w:id="391"/>
      <w:bookmarkEnd w:id="392"/>
      <w:bookmarkEnd w:id="393"/>
    </w:p>
    <w:p>
      <w:pPr>
        <w:pStyle w:val="Style28"/>
        <w:keepNext w:val="0"/>
        <w:keepLines w:val="0"/>
        <w:widowControl w:val="0"/>
        <w:shd w:val="clear" w:color="auto" w:fill="auto"/>
        <w:bidi w:val="0"/>
        <w:spacing w:before="0" w:after="60" w:line="254" w:lineRule="auto"/>
        <w:ind w:left="0" w:right="0"/>
        <w:jc w:val="both"/>
      </w:pPr>
      <w:r>
        <w:rPr>
          <w:color w:val="000000"/>
          <w:spacing w:val="0"/>
          <w:w w:val="100"/>
          <w:position w:val="0"/>
        </w:rPr>
        <w:t>На рис. 3.6 дан пример деления нагрузки в квартирах на группы и изображены два счетчика: общий — для всей квартиры и контрольный, учитывающий расход электроэнергии только двух комнат № 3 и 4. Подробная схема включения этих счетчи</w:t>
        <w:softHyphen/>
        <w:t>ков приведена на рис. 3.7. Номера комнат, указанные на этой схеме, соответствуют рис. 3.6.</w:t>
      </w:r>
    </w:p>
    <w:p>
      <w:pPr>
        <w:pStyle w:val="Style28"/>
        <w:keepNext w:val="0"/>
        <w:keepLines w:val="0"/>
        <w:widowControl w:val="0"/>
        <w:shd w:val="clear" w:color="auto" w:fill="auto"/>
        <w:bidi w:val="0"/>
        <w:spacing w:before="0" w:after="60" w:line="252" w:lineRule="auto"/>
        <w:ind w:left="0" w:right="0"/>
        <w:jc w:val="both"/>
      </w:pPr>
      <w:r>
        <w:rPr>
          <w:color w:val="000000"/>
          <w:spacing w:val="0"/>
          <w:w w:val="100"/>
          <w:position w:val="0"/>
        </w:rPr>
        <w:t>Общий счетчик учитывает расход электроэнергии во всей квартире, так как через его токовую обмотку 1 проходит ток всех потребителей. Контрольный счетчик учитывает расход только в комнатах № 3 и 4, так как через его токовую обмотку 2 проходит ток потребителей этих комнат.</w:t>
      </w:r>
    </w:p>
    <w:p>
      <w:pPr>
        <w:pStyle w:val="Style28"/>
        <w:keepNext w:val="0"/>
        <w:keepLines w:val="0"/>
        <w:widowControl w:val="0"/>
        <w:shd w:val="clear" w:color="auto" w:fill="auto"/>
        <w:bidi w:val="0"/>
        <w:spacing w:before="0" w:after="180"/>
        <w:ind w:left="0" w:right="0"/>
        <w:jc w:val="both"/>
        <w:sectPr>
          <w:headerReference w:type="default" r:id="rId189"/>
          <w:footerReference w:type="default" r:id="rId190"/>
          <w:headerReference w:type="even" r:id="rId191"/>
          <w:footerReference w:type="even" r:id="rId192"/>
          <w:footnotePr>
            <w:pos w:val="pageBottom"/>
            <w:numFmt w:val="decimal"/>
            <w:numStart w:val="2"/>
            <w:numRestart w:val="continuous"/>
            <w15:footnoteColumns w:val="1"/>
          </w:footnotePr>
          <w:pgSz w:w="8400" w:h="11900"/>
          <w:pgMar w:top="807" w:right="1441" w:bottom="841" w:left="576" w:header="0" w:footer="3" w:gutter="0"/>
          <w:pgNumType w:start="78"/>
          <w:cols w:space="720"/>
          <w:noEndnote/>
          <w:rtlGutter w:val="0"/>
          <w:docGrid w:linePitch="360"/>
        </w:sectPr>
      </w:pPr>
      <w:r>
        <w:rPr>
          <w:color w:val="000000"/>
          <w:spacing w:val="0"/>
          <w:w w:val="100"/>
          <w:position w:val="0"/>
        </w:rPr>
        <w:t>Обратите внимание: через токовую обмотку счетчика обя</w:t>
        <w:softHyphen/>
        <w:t>зательно должна проходить фаза. Предохранители могут быть заменены автоматическими выключателями по любому из вариантов (рис. 3.8). Предохранители, показанные штриховой линией, после контрольного счетчика, строго говоря, не нуж</w:t>
        <w:softHyphen/>
        <w:t>ны, но их обычно оставляют, так как они (или автоматические выключатели) уже имеются на стандартных квартирных щитках (см. рис. 3.6).</w:t>
      </w:r>
    </w:p>
    <w:p>
      <w:pPr>
        <w:widowControl w:val="0"/>
        <w:spacing w:line="360" w:lineRule="exact"/>
      </w:pPr>
      <w:r>
        <w:drawing>
          <wp:anchor distT="0" distB="0" distL="0" distR="0" simplePos="0" relativeHeight="62914742" behindDoc="1" locked="0" layoutInCell="1" allowOverlap="1">
            <wp:simplePos x="0" y="0"/>
            <wp:positionH relativeFrom="page">
              <wp:posOffset>535940</wp:posOffset>
            </wp:positionH>
            <wp:positionV relativeFrom="margin">
              <wp:posOffset>0</wp:posOffset>
            </wp:positionV>
            <wp:extent cx="3249295" cy="2206625"/>
            <wp:wrapNone/>
            <wp:docPr id="411" name="Shape 411"/>
            <a:graphic xmlns:a="http://schemas.openxmlformats.org/drawingml/2006/main">
              <a:graphicData uri="http://schemas.openxmlformats.org/drawingml/2006/picture">
                <pic:pic xmlns:pic="http://schemas.openxmlformats.org/drawingml/2006/picture">
                  <pic:nvPicPr>
                    <pic:cNvPr id="412" name="Picture box 412"/>
                    <pic:cNvPicPr/>
                  </pic:nvPicPr>
                  <pic:blipFill>
                    <a:blip r:embed="rId193"/>
                    <a:stretch/>
                  </pic:blipFill>
                  <pic:spPr>
                    <a:xfrm>
                      <a:ext cx="3249295" cy="2206625"/>
                    </a:xfrm>
                    <a:prstGeom prst="rect"/>
                  </pic:spPr>
                </pic:pic>
              </a:graphicData>
            </a:graphic>
          </wp:anchor>
        </w:drawing>
      </w:r>
      <w:r>
        <w:drawing>
          <wp:anchor distT="0" distB="0" distL="0" distR="0" simplePos="0" relativeHeight="62914743" behindDoc="1" locked="0" layoutInCell="1" allowOverlap="1">
            <wp:simplePos x="0" y="0"/>
            <wp:positionH relativeFrom="page">
              <wp:posOffset>539115</wp:posOffset>
            </wp:positionH>
            <wp:positionV relativeFrom="margin">
              <wp:posOffset>2456815</wp:posOffset>
            </wp:positionV>
            <wp:extent cx="1786255" cy="1560830"/>
            <wp:wrapNone/>
            <wp:docPr id="413" name="Shape 413"/>
            <a:graphic xmlns:a="http://schemas.openxmlformats.org/drawingml/2006/main">
              <a:graphicData uri="http://schemas.openxmlformats.org/drawingml/2006/picture">
                <pic:pic xmlns:pic="http://schemas.openxmlformats.org/drawingml/2006/picture">
                  <pic:nvPicPr>
                    <pic:cNvPr id="414" name="Picture box 414"/>
                    <pic:cNvPicPr/>
                  </pic:nvPicPr>
                  <pic:blipFill>
                    <a:blip r:embed="rId195"/>
                    <a:stretch/>
                  </pic:blipFill>
                  <pic:spPr>
                    <a:xfrm>
                      <a:ext cx="1786255" cy="1560830"/>
                    </a:xfrm>
                    <a:prstGeom prst="rect"/>
                  </pic:spPr>
                </pic:pic>
              </a:graphicData>
            </a:graphic>
          </wp:anchor>
        </w:drawing>
      </w:r>
      <w:r>
        <w:drawing>
          <wp:anchor distT="0" distB="0" distL="0" distR="0" simplePos="0" relativeHeight="62914744" behindDoc="1" locked="0" layoutInCell="1" allowOverlap="1">
            <wp:simplePos x="0" y="0"/>
            <wp:positionH relativeFrom="page">
              <wp:posOffset>2468245</wp:posOffset>
            </wp:positionH>
            <wp:positionV relativeFrom="margin">
              <wp:posOffset>2395855</wp:posOffset>
            </wp:positionV>
            <wp:extent cx="1268095" cy="1694815"/>
            <wp:wrapNone/>
            <wp:docPr id="415" name="Shape 415"/>
            <a:graphic xmlns:a="http://schemas.openxmlformats.org/drawingml/2006/main">
              <a:graphicData uri="http://schemas.openxmlformats.org/drawingml/2006/picture">
                <pic:pic xmlns:pic="http://schemas.openxmlformats.org/drawingml/2006/picture">
                  <pic:nvPicPr>
                    <pic:cNvPr id="416" name="Picture box 416"/>
                    <pic:cNvPicPr/>
                  </pic:nvPicPr>
                  <pic:blipFill>
                    <a:blip r:embed="rId197"/>
                    <a:stretch/>
                  </pic:blipFill>
                  <pic:spPr>
                    <a:xfrm>
                      <a:ext cx="1268095" cy="169481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81" w:line="1" w:lineRule="exact"/>
      </w:pPr>
    </w:p>
    <w:p>
      <w:pPr>
        <w:widowControl w:val="0"/>
        <w:spacing w:line="1" w:lineRule="exact"/>
        <w:sectPr>
          <w:footnotePr>
            <w:pos w:val="pageBottom"/>
            <w:numFmt w:val="decimal"/>
            <w:numStart w:val="2"/>
            <w:numRestart w:val="continuous"/>
            <w15:footnoteColumns w:val="1"/>
          </w:footnotePr>
          <w:pgSz w:w="8400" w:h="11900"/>
          <w:pgMar w:top="1163" w:right="1796" w:bottom="662" w:left="661" w:header="0" w:footer="3" w:gutter="0"/>
          <w:cols w:space="720"/>
          <w:noEndnote/>
          <w:rtlGutter w:val="0"/>
          <w:docGrid w:linePitch="360"/>
        </w:sectPr>
      </w:pPr>
    </w:p>
    <w:p>
      <w:pPr>
        <w:pStyle w:val="Style11"/>
        <w:keepNext w:val="0"/>
        <w:keepLines w:val="0"/>
        <w:widowControl w:val="0"/>
        <w:shd w:val="clear" w:color="auto" w:fill="auto"/>
        <w:bidi w:val="0"/>
        <w:spacing w:before="0" w:after="0" w:line="240" w:lineRule="auto"/>
        <w:ind w:left="0" w:right="0" w:firstLine="0"/>
        <w:jc w:val="left"/>
        <w:rPr>
          <w:sz w:val="14"/>
          <w:szCs w:val="14"/>
        </w:rPr>
        <w:sectPr>
          <w:footnotePr>
            <w:pos w:val="pageBottom"/>
            <w:numFmt w:val="decimal"/>
            <w:numStart w:val="2"/>
            <w:numRestart w:val="continuous"/>
            <w15:footnoteColumns w:val="1"/>
          </w:footnotePr>
          <w:type w:val="continuous"/>
          <w:pgSz w:w="8400" w:h="11900"/>
          <w:pgMar w:top="1163" w:right="2079" w:bottom="711" w:left="714" w:header="0" w:footer="3" w:gutter="0"/>
          <w:cols w:space="720"/>
          <w:noEndnote/>
          <w:rtlGutter w:val="0"/>
          <w:docGrid w:linePitch="360"/>
        </w:sectPr>
      </w:pPr>
      <w:r>
        <w:rPr>
          <w:color w:val="000000"/>
          <w:spacing w:val="0"/>
          <w:w w:val="100"/>
          <w:position w:val="0"/>
          <w:sz w:val="16"/>
          <w:szCs w:val="16"/>
        </w:rPr>
        <w:t xml:space="preserve">Рис, 3.6, </w:t>
      </w:r>
      <w:r>
        <w:rPr>
          <w:rFonts w:ascii="Arial Unicode MS" w:eastAsia="Arial Unicode MS" w:hAnsi="Arial Unicode MS" w:cs="Arial Unicode MS"/>
          <w:color w:val="000000"/>
          <w:spacing w:val="0"/>
          <w:w w:val="100"/>
          <w:position w:val="0"/>
          <w:sz w:val="15"/>
          <w:szCs w:val="15"/>
        </w:rPr>
        <w:t xml:space="preserve">Пример деления </w:t>
      </w:r>
      <w:r>
        <w:rPr>
          <w:rFonts w:ascii="Arial" w:eastAsia="Arial" w:hAnsi="Arial" w:cs="Arial"/>
          <w:i/>
          <w:iCs/>
          <w:color w:val="000000"/>
          <w:spacing w:val="0"/>
          <w:w w:val="100"/>
          <w:position w:val="0"/>
          <w:sz w:val="14"/>
          <w:szCs w:val="14"/>
        </w:rPr>
        <w:t>нагрузки в квартирах на группы. Примеры щитков</w:t>
      </w:r>
    </w:p>
    <w:p>
      <w:pPr>
        <w:widowControl w:val="0"/>
        <w:spacing w:before="69" w:after="69" w:line="240" w:lineRule="exact"/>
        <w:rPr>
          <w:sz w:val="19"/>
          <w:szCs w:val="19"/>
        </w:rPr>
      </w:pPr>
    </w:p>
    <w:p>
      <w:pPr>
        <w:widowControl w:val="0"/>
        <w:spacing w:line="1" w:lineRule="exact"/>
        <w:sectPr>
          <w:footnotePr>
            <w:pos w:val="pageBottom"/>
            <w:numFmt w:val="decimal"/>
            <w:numStart w:val="2"/>
            <w:numRestart w:val="continuous"/>
            <w15:footnoteColumns w:val="1"/>
          </w:footnotePr>
          <w:type w:val="continuous"/>
          <w:pgSz w:w="8400" w:h="11900"/>
          <w:pgMar w:top="1163" w:right="0" w:bottom="662" w:left="0" w:header="0" w:footer="3" w:gutter="0"/>
          <w:cols w:space="720"/>
          <w:noEndnote/>
          <w:rtlGutter w:val="0"/>
          <w:docGrid w:linePitch="360"/>
        </w:sectPr>
      </w:pPr>
    </w:p>
    <w:p>
      <w:pPr>
        <w:pStyle w:val="Style5"/>
        <w:keepNext w:val="0"/>
        <w:keepLines w:val="0"/>
        <w:framePr w:w="3446" w:h="178" w:wrap="none" w:vAnchor="text" w:hAnchor="page" w:x="1497" w:y="21"/>
        <w:widowControl w:val="0"/>
        <w:shd w:val="clear" w:color="auto" w:fill="auto"/>
        <w:tabs>
          <w:tab w:pos="984" w:val="left"/>
          <w:tab w:pos="2659" w:val="left"/>
        </w:tabs>
        <w:bidi w:val="0"/>
        <w:spacing w:before="0" w:after="0" w:line="240" w:lineRule="auto"/>
        <w:ind w:left="0" w:right="0" w:firstLine="0"/>
        <w:jc w:val="left"/>
        <w:rPr>
          <w:sz w:val="11"/>
          <w:szCs w:val="11"/>
        </w:rPr>
      </w:pPr>
      <w:r>
        <w:rPr>
          <w:rFonts w:ascii="Lucida Sans Unicode" w:eastAsia="Lucida Sans Unicode" w:hAnsi="Lucida Sans Unicode" w:cs="Lucida Sans Unicode"/>
          <w:i w:val="0"/>
          <w:iCs w:val="0"/>
          <w:color w:val="000000"/>
          <w:spacing w:val="0"/>
          <w:w w:val="100"/>
          <w:position w:val="0"/>
          <w:sz w:val="11"/>
          <w:szCs w:val="11"/>
        </w:rPr>
        <w:t>Общий</w:t>
        <w:tab/>
        <w:t>Питание общей</w:t>
        <w:tab/>
        <w:t>Контрольный</w:t>
      </w:r>
    </w:p>
    <w:p>
      <w:pPr>
        <w:pStyle w:val="Style5"/>
        <w:keepNext w:val="0"/>
        <w:keepLines w:val="0"/>
        <w:framePr w:w="3019" w:h="221" w:wrap="none" w:vAnchor="text" w:hAnchor="page" w:x="1992" w:y="241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Рис. 3.</w:t>
      </w:r>
      <w:r>
        <w:rPr>
          <w:rFonts w:ascii="Arial Unicode MS" w:eastAsia="Arial Unicode MS" w:hAnsi="Arial Unicode MS" w:cs="Arial Unicode MS"/>
          <w:i w:val="0"/>
          <w:iCs w:val="0"/>
          <w:color w:val="000000"/>
          <w:spacing w:val="0"/>
          <w:w w:val="100"/>
          <w:position w:val="0"/>
          <w:sz w:val="15"/>
          <w:szCs w:val="15"/>
        </w:rPr>
        <w:t xml:space="preserve">7. </w:t>
      </w:r>
      <w:r>
        <w:rPr>
          <w:color w:val="000000"/>
          <w:spacing w:val="0"/>
          <w:w w:val="100"/>
          <w:position w:val="0"/>
          <w:sz w:val="14"/>
          <w:szCs w:val="14"/>
        </w:rPr>
        <w:t>Примеры включения счетчиков</w:t>
      </w:r>
    </w:p>
    <w:p>
      <w:pPr>
        <w:widowControl w:val="0"/>
        <w:spacing w:line="360" w:lineRule="exact"/>
      </w:pPr>
      <w:r>
        <w:drawing>
          <wp:anchor distT="115570" distB="243840" distL="0" distR="0" simplePos="0" relativeHeight="62914745" behindDoc="1" locked="0" layoutInCell="1" allowOverlap="1">
            <wp:simplePos x="0" y="0"/>
            <wp:positionH relativeFrom="page">
              <wp:posOffset>419735</wp:posOffset>
            </wp:positionH>
            <wp:positionV relativeFrom="paragraph">
              <wp:posOffset>128270</wp:posOffset>
            </wp:positionV>
            <wp:extent cx="3364865" cy="1298575"/>
            <wp:wrapNone/>
            <wp:docPr id="417" name="Shape 417"/>
            <a:graphic xmlns:a="http://schemas.openxmlformats.org/drawingml/2006/main">
              <a:graphicData uri="http://schemas.openxmlformats.org/drawingml/2006/picture">
                <pic:pic xmlns:pic="http://schemas.openxmlformats.org/drawingml/2006/picture">
                  <pic:nvPicPr>
                    <pic:cNvPr id="418" name="Picture box 418"/>
                    <pic:cNvPicPr/>
                  </pic:nvPicPr>
                  <pic:blipFill>
                    <a:blip r:embed="rId199"/>
                    <a:stretch/>
                  </pic:blipFill>
                  <pic:spPr>
                    <a:xfrm>
                      <a:ext cx="3364865" cy="129857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50" w:line="1" w:lineRule="exact"/>
      </w:pPr>
    </w:p>
    <w:p>
      <w:pPr>
        <w:widowControl w:val="0"/>
        <w:spacing w:line="1" w:lineRule="exact"/>
        <w:sectPr>
          <w:footnotePr>
            <w:pos w:val="pageBottom"/>
            <w:numFmt w:val="decimal"/>
            <w:numStart w:val="2"/>
            <w:numRestart w:val="continuous"/>
            <w15:footnoteColumns w:val="1"/>
          </w:footnotePr>
          <w:type w:val="continuous"/>
          <w:pgSz w:w="8400" w:h="11900"/>
          <w:pgMar w:top="1163" w:right="1796" w:bottom="662" w:left="661" w:header="0" w:footer="3" w:gutter="0"/>
          <w:cols w:space="720"/>
          <w:noEndnote/>
          <w:rtlGutter w:val="0"/>
          <w:docGrid w:linePitch="360"/>
        </w:sectPr>
      </w:pPr>
    </w:p>
    <w:p>
      <w:pPr>
        <w:widowControl w:val="0"/>
        <w:spacing w:line="1" w:lineRule="exact"/>
      </w:pPr>
      <w:r>
        <w:drawing>
          <wp:anchor distT="0" distB="0" distL="114300" distR="114300" simplePos="0" relativeHeight="125829556" behindDoc="0" locked="0" layoutInCell="1" allowOverlap="1">
            <wp:simplePos x="0" y="0"/>
            <wp:positionH relativeFrom="page">
              <wp:posOffset>0</wp:posOffset>
            </wp:positionH>
            <wp:positionV relativeFrom="paragraph">
              <wp:posOffset>12700</wp:posOffset>
            </wp:positionV>
            <wp:extent cx="146050" cy="7412990"/>
            <wp:wrapSquare wrapText="bothSides"/>
            <wp:docPr id="419" name="Shape 419"/>
            <a:graphic xmlns:a="http://schemas.openxmlformats.org/drawingml/2006/main">
              <a:graphicData uri="http://schemas.openxmlformats.org/drawingml/2006/picture">
                <pic:pic xmlns:pic="http://schemas.openxmlformats.org/drawingml/2006/picture">
                  <pic:nvPicPr>
                    <pic:cNvPr id="420" name="Picture box 420"/>
                    <pic:cNvPicPr/>
                  </pic:nvPicPr>
                  <pic:blipFill>
                    <a:blip r:embed="rId201"/>
                    <a:stretch/>
                  </pic:blipFill>
                  <pic:spPr>
                    <a:xfrm>
                      <a:ext cx="146050" cy="7412990"/>
                    </a:xfrm>
                    <a:prstGeom prst="rect"/>
                  </pic:spPr>
                </pic:pic>
              </a:graphicData>
            </a:graphic>
          </wp:anchor>
        </w:drawing>
      </w:r>
      <w:r>
        <w:drawing>
          <wp:anchor distT="520700" distB="2443480" distL="836930" distR="830580" simplePos="0" relativeHeight="125829557" behindDoc="0" locked="0" layoutInCell="1" allowOverlap="1">
            <wp:simplePos x="0" y="0"/>
            <wp:positionH relativeFrom="page">
              <wp:posOffset>1323340</wp:posOffset>
            </wp:positionH>
            <wp:positionV relativeFrom="paragraph">
              <wp:posOffset>588010</wp:posOffset>
            </wp:positionV>
            <wp:extent cx="2541905" cy="2164080"/>
            <wp:wrapTopAndBottom/>
            <wp:docPr id="421" name="Shape 421"/>
            <a:graphic xmlns:a="http://schemas.openxmlformats.org/drawingml/2006/main">
              <a:graphicData uri="http://schemas.openxmlformats.org/drawingml/2006/picture">
                <pic:pic xmlns:pic="http://schemas.openxmlformats.org/drawingml/2006/picture">
                  <pic:nvPicPr>
                    <pic:cNvPr id="422" name="Picture box 422"/>
                    <pic:cNvPicPr/>
                  </pic:nvPicPr>
                  <pic:blipFill>
                    <a:blip r:embed="rId203"/>
                    <a:stretch/>
                  </pic:blipFill>
                  <pic:spPr>
                    <a:xfrm>
                      <a:ext cx="2541905" cy="2164080"/>
                    </a:xfrm>
                    <a:prstGeom prst="rect"/>
                  </pic:spPr>
                </pic:pic>
              </a:graphicData>
            </a:graphic>
          </wp:anchor>
        </w:drawing>
      </w:r>
      <w:r>
        <mc:AlternateContent>
          <mc:Choice Requires="wps">
            <w:drawing>
              <wp:anchor distT="0" distB="0" distL="0" distR="0" simplePos="0" relativeHeight="503316590" behindDoc="0" locked="0" layoutInCell="1" allowOverlap="1">
                <wp:simplePos x="0" y="0"/>
                <wp:positionH relativeFrom="page">
                  <wp:posOffset>1902460</wp:posOffset>
                </wp:positionH>
                <wp:positionV relativeFrom="paragraph">
                  <wp:posOffset>2843530</wp:posOffset>
                </wp:positionV>
                <wp:extent cx="1151890" cy="106680"/>
                <wp:wrapNone/>
                <wp:docPr id="423" name="Shape 423"/>
                <a:graphic xmlns:a="http://schemas.openxmlformats.org/drawingml/2006/main">
                  <a:graphicData uri="http://schemas.microsoft.com/office/word/2010/wordprocessingShape">
                    <wps:wsp>
                      <wps:cNvSpPr txBox="1"/>
                      <wps:spPr>
                        <a:xfrm>
                          <a:ext cx="1151890" cy="10668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Места установки предохранителей</w:t>
                            </w:r>
                          </w:p>
                        </w:txbxContent>
                      </wps:txbx>
                      <wps:bodyPr lIns="0" tIns="0" rIns="0" bIns="0">
                        <a:noAutoFit/>
                      </wps:bodyPr>
                    </wps:wsp>
                  </a:graphicData>
                </a:graphic>
              </wp:anchor>
            </w:drawing>
          </mc:Choice>
          <mc:Fallback>
            <w:pict>
              <v:shape id="_x0000_s1449" type="#_x0000_t202" style="position:absolute;margin-left:149.80000000000001pt;margin-top:223.90000000000001pt;width:90.700000000000003pt;height:8.4000000000000004pt;z-index:251657837;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Места установки предохранителей</w:t>
                      </w:r>
                    </w:p>
                  </w:txbxContent>
                </v:textbox>
                <w10:wrap anchorx="page"/>
              </v:shape>
            </w:pict>
          </mc:Fallback>
        </mc:AlternateContent>
      </w:r>
      <w:r>
        <w:drawing>
          <wp:anchor distT="2947035" distB="538480" distL="114300" distR="114300" simplePos="0" relativeHeight="125829558" behindDoc="0" locked="0" layoutInCell="1" allowOverlap="1">
            <wp:simplePos x="0" y="0"/>
            <wp:positionH relativeFrom="page">
              <wp:posOffset>600710</wp:posOffset>
            </wp:positionH>
            <wp:positionV relativeFrom="paragraph">
              <wp:posOffset>3014345</wp:posOffset>
            </wp:positionV>
            <wp:extent cx="3980815" cy="1639570"/>
            <wp:wrapTopAndBottom/>
            <wp:docPr id="425" name="Shape 425"/>
            <a:graphic xmlns:a="http://schemas.openxmlformats.org/drawingml/2006/main">
              <a:graphicData uri="http://schemas.openxmlformats.org/drawingml/2006/picture">
                <pic:pic xmlns:pic="http://schemas.openxmlformats.org/drawingml/2006/picture">
                  <pic:nvPicPr>
                    <pic:cNvPr id="426" name="Picture box 426"/>
                    <pic:cNvPicPr/>
                  </pic:nvPicPr>
                  <pic:blipFill>
                    <a:blip r:embed="rId205"/>
                    <a:stretch/>
                  </pic:blipFill>
                  <pic:spPr>
                    <a:xfrm>
                      <a:ext cx="3980815" cy="1639570"/>
                    </a:xfrm>
                    <a:prstGeom prst="rect"/>
                  </pic:spPr>
                </pic:pic>
              </a:graphicData>
            </a:graphic>
          </wp:anchor>
        </w:drawing>
      </w:r>
      <w:r>
        <mc:AlternateContent>
          <mc:Choice Requires="wps">
            <w:drawing>
              <wp:anchor distT="0" distB="0" distL="0" distR="0" simplePos="0" relativeHeight="503316592" behindDoc="0" locked="0" layoutInCell="1" allowOverlap="1">
                <wp:simplePos x="0" y="0"/>
                <wp:positionH relativeFrom="page">
                  <wp:posOffset>619125</wp:posOffset>
                </wp:positionH>
                <wp:positionV relativeFrom="paragraph">
                  <wp:posOffset>4653915</wp:posOffset>
                </wp:positionV>
                <wp:extent cx="1124585" cy="97790"/>
                <wp:wrapNone/>
                <wp:docPr id="427" name="Shape 427"/>
                <a:graphic xmlns:a="http://schemas.openxmlformats.org/drawingml/2006/main">
                  <a:graphicData uri="http://schemas.microsoft.com/office/word/2010/wordprocessingShape">
                    <wps:wsp>
                      <wps:cNvSpPr txBox="1"/>
                      <wps:spPr>
                        <a:xfrm>
                          <a:ext cx="1124585" cy="9779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Схема квартирной групповой сети</w:t>
                            </w:r>
                          </w:p>
                        </w:txbxContent>
                      </wps:txbx>
                      <wps:bodyPr lIns="0" tIns="0" rIns="0" bIns="0">
                        <a:noAutoFit/>
                      </wps:bodyPr>
                    </wps:wsp>
                  </a:graphicData>
                </a:graphic>
              </wp:anchor>
            </w:drawing>
          </mc:Choice>
          <mc:Fallback>
            <w:pict>
              <v:shape id="_x0000_s1453" type="#_x0000_t202" style="position:absolute;margin-left:48.75pt;margin-top:366.44999999999999pt;width:88.549999999999997pt;height:7.7000000000000002pt;z-index:251657839;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Схема квартирной групповой сети</w:t>
                      </w:r>
                    </w:p>
                  </w:txbxContent>
                </v:textbox>
                <w10:wrap anchorx="page"/>
              </v:shape>
            </w:pict>
          </mc:Fallback>
        </mc:AlternateContent>
      </w:r>
      <w:r>
        <mc:AlternateContent>
          <mc:Choice Requires="wps">
            <w:drawing>
              <wp:anchor distT="0" distB="0" distL="0" distR="0" simplePos="0" relativeHeight="503316594" behindDoc="0" locked="0" layoutInCell="1" allowOverlap="1">
                <wp:simplePos x="0" y="0"/>
                <wp:positionH relativeFrom="page">
                  <wp:posOffset>3048000</wp:posOffset>
                </wp:positionH>
                <wp:positionV relativeFrom="paragraph">
                  <wp:posOffset>4653915</wp:posOffset>
                </wp:positionV>
                <wp:extent cx="1118870" cy="97790"/>
                <wp:wrapNone/>
                <wp:docPr id="429" name="Shape 429"/>
                <a:graphic xmlns:a="http://schemas.openxmlformats.org/drawingml/2006/main">
                  <a:graphicData uri="http://schemas.microsoft.com/office/word/2010/wordprocessingShape">
                    <wps:wsp>
                      <wps:cNvSpPr txBox="1"/>
                      <wps:spPr>
                        <a:xfrm>
                          <a:ext cx="1118870" cy="9779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Схема квартирной групповой сети</w:t>
                            </w:r>
                          </w:p>
                        </w:txbxContent>
                      </wps:txbx>
                      <wps:bodyPr lIns="0" tIns="0" rIns="0" bIns="0">
                        <a:noAutoFit/>
                      </wps:bodyPr>
                    </wps:wsp>
                  </a:graphicData>
                </a:graphic>
              </wp:anchor>
            </w:drawing>
          </mc:Choice>
          <mc:Fallback>
            <w:pict>
              <v:shape id="_x0000_s1455" type="#_x0000_t202" style="position:absolute;margin-left:240.pt;margin-top:366.44999999999999pt;width:88.100000000000009pt;height:7.7000000000000002pt;z-index:251657841;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Схема квартирной групповой сети</w:t>
                      </w:r>
                    </w:p>
                  </w:txbxContent>
                </v:textbox>
                <w10:wrap anchorx="page"/>
              </v:shape>
            </w:pict>
          </mc:Fallback>
        </mc:AlternateContent>
      </w:r>
      <w:r>
        <mc:AlternateContent>
          <mc:Choice Requires="wps">
            <w:drawing>
              <wp:anchor distT="0" distB="0" distL="0" distR="0" simplePos="0" relativeHeight="503316596" behindDoc="0" locked="0" layoutInCell="1" allowOverlap="1">
                <wp:simplePos x="0" y="0"/>
                <wp:positionH relativeFrom="page">
                  <wp:posOffset>619125</wp:posOffset>
                </wp:positionH>
                <wp:positionV relativeFrom="paragraph">
                  <wp:posOffset>4730115</wp:posOffset>
                </wp:positionV>
                <wp:extent cx="816610" cy="176530"/>
                <wp:wrapNone/>
                <wp:docPr id="431" name="Shape 431"/>
                <a:graphic xmlns:a="http://schemas.openxmlformats.org/drawingml/2006/main">
                  <a:graphicData uri="http://schemas.microsoft.com/office/word/2010/wordprocessingShape">
                    <wps:wsp>
                      <wps:cNvSpPr txBox="1"/>
                      <wps:spPr>
                        <a:xfrm>
                          <a:ext cx="816610" cy="17653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современного дома и ее присоединение к стояку</w:t>
                            </w:r>
                          </w:p>
                        </w:txbxContent>
                      </wps:txbx>
                      <wps:bodyPr lIns="0" tIns="0" rIns="0" bIns="0">
                        <a:noAutoFit/>
                      </wps:bodyPr>
                    </wps:wsp>
                  </a:graphicData>
                </a:graphic>
              </wp:anchor>
            </w:drawing>
          </mc:Choice>
          <mc:Fallback>
            <w:pict>
              <v:shape id="_x0000_s1457" type="#_x0000_t202" style="position:absolute;margin-left:48.75pt;margin-top:372.44999999999999pt;width:64.299999999999997pt;height:13.9pt;z-index:251657843;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современного дома и ее присоединение к стояку</w:t>
                      </w:r>
                    </w:p>
                  </w:txbxContent>
                </v:textbox>
                <w10:wrap anchorx="page"/>
              </v:shape>
            </w:pict>
          </mc:Fallback>
        </mc:AlternateContent>
      </w:r>
      <w:r>
        <mc:AlternateContent>
          <mc:Choice Requires="wps">
            <w:drawing>
              <wp:anchor distT="0" distB="0" distL="0" distR="0" simplePos="0" relativeHeight="503316598" behindDoc="0" locked="0" layoutInCell="1" allowOverlap="1">
                <wp:simplePos x="0" y="0"/>
                <wp:positionH relativeFrom="page">
                  <wp:posOffset>3048000</wp:posOffset>
                </wp:positionH>
                <wp:positionV relativeFrom="paragraph">
                  <wp:posOffset>4733290</wp:posOffset>
                </wp:positionV>
                <wp:extent cx="951230" cy="97790"/>
                <wp:wrapNone/>
                <wp:docPr id="433" name="Shape 433"/>
                <a:graphic xmlns:a="http://schemas.openxmlformats.org/drawingml/2006/main">
                  <a:graphicData uri="http://schemas.microsoft.com/office/word/2010/wordprocessingShape">
                    <wps:wsp>
                      <wps:cNvSpPr txBox="1"/>
                      <wps:spPr>
                        <a:xfrm>
                          <a:ext cx="951230" cy="9779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both"/>
                              <w:rPr>
                                <w:sz w:val="11"/>
                                <w:szCs w:val="11"/>
                              </w:rPr>
                            </w:pPr>
                            <w:r>
                              <w:rPr>
                                <w:i w:val="0"/>
                                <w:iCs w:val="0"/>
                                <w:color w:val="000000"/>
                                <w:spacing w:val="0"/>
                                <w:w w:val="100"/>
                                <w:position w:val="0"/>
                                <w:sz w:val="11"/>
                                <w:szCs w:val="11"/>
                              </w:rPr>
                              <w:t>и ее присоединение к стояку</w:t>
                            </w:r>
                          </w:p>
                        </w:txbxContent>
                      </wps:txbx>
                      <wps:bodyPr lIns="0" tIns="0" rIns="0" bIns="0">
                        <a:noAutoFit/>
                      </wps:bodyPr>
                    </wps:wsp>
                  </a:graphicData>
                </a:graphic>
              </wp:anchor>
            </w:drawing>
          </mc:Choice>
          <mc:Fallback>
            <w:pict>
              <v:shape id="_x0000_s1459" type="#_x0000_t202" style="position:absolute;margin-left:240.pt;margin-top:372.69999999999999pt;width:74.900000000000006pt;height:7.7000000000000002pt;z-index:251657845;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both"/>
                        <w:rPr>
                          <w:sz w:val="11"/>
                          <w:szCs w:val="11"/>
                        </w:rPr>
                      </w:pPr>
                      <w:r>
                        <w:rPr>
                          <w:i w:val="0"/>
                          <w:iCs w:val="0"/>
                          <w:color w:val="000000"/>
                          <w:spacing w:val="0"/>
                          <w:w w:val="100"/>
                          <w:position w:val="0"/>
                          <w:sz w:val="11"/>
                          <w:szCs w:val="11"/>
                        </w:rPr>
                        <w:t>и ее присоединение к стояку</w:t>
                      </w:r>
                    </w:p>
                  </w:txbxContent>
                </v:textbox>
                <w10:wrap anchorx="page"/>
              </v:shape>
            </w:pict>
          </mc:Fallback>
        </mc:AlternateContent>
      </w:r>
      <w:r>
        <mc:AlternateContent>
          <mc:Choice Requires="wps">
            <w:drawing>
              <wp:anchor distT="0" distB="0" distL="0" distR="0" simplePos="0" relativeHeight="503316600" behindDoc="0" locked="0" layoutInCell="1" allowOverlap="1">
                <wp:simplePos x="0" y="0"/>
                <wp:positionH relativeFrom="page">
                  <wp:posOffset>1231900</wp:posOffset>
                </wp:positionH>
                <wp:positionV relativeFrom="paragraph">
                  <wp:posOffset>5013960</wp:posOffset>
                </wp:positionV>
                <wp:extent cx="2691130" cy="128270"/>
                <wp:wrapNone/>
                <wp:docPr id="435" name="Shape 435"/>
                <a:graphic xmlns:a="http://schemas.openxmlformats.org/drawingml/2006/main">
                  <a:graphicData uri="http://schemas.microsoft.com/office/word/2010/wordprocessingShape">
                    <wps:wsp>
                      <wps:cNvSpPr txBox="1"/>
                      <wps:spPr>
                        <a:xfrm>
                          <a:ext cx="2691130" cy="12827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pPr>
                            <w:r>
                              <w:rPr>
                                <w:b/>
                                <w:bCs/>
                                <w:i w:val="0"/>
                                <w:iCs w:val="0"/>
                                <w:color w:val="000000"/>
                                <w:spacing w:val="0"/>
                                <w:w w:val="100"/>
                                <w:position w:val="0"/>
                                <w:sz w:val="13"/>
                                <w:szCs w:val="13"/>
                              </w:rPr>
                              <w:t xml:space="preserve">Рис. </w:t>
                            </w:r>
                            <w:r>
                              <w:rPr>
                                <w:color w:val="000000"/>
                                <w:spacing w:val="0"/>
                                <w:w w:val="100"/>
                                <w:position w:val="0"/>
                              </w:rPr>
                              <w:t>3.8. Схемы квартирных электросетей со счетчиками</w:t>
                            </w:r>
                          </w:p>
                        </w:txbxContent>
                      </wps:txbx>
                      <wps:bodyPr lIns="0" tIns="0" rIns="0" bIns="0">
                        <a:noAutoFit/>
                      </wps:bodyPr>
                    </wps:wsp>
                  </a:graphicData>
                </a:graphic>
              </wp:anchor>
            </w:drawing>
          </mc:Choice>
          <mc:Fallback>
            <w:pict>
              <v:shape id="_x0000_s1461" type="#_x0000_t202" style="position:absolute;margin-left:97.pt;margin-top:394.80000000000001pt;width:211.90000000000001pt;height:10.1pt;z-index:251657847;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pPr>
                      <w:r>
                        <w:rPr>
                          <w:b/>
                          <w:bCs/>
                          <w:i w:val="0"/>
                          <w:iCs w:val="0"/>
                          <w:color w:val="000000"/>
                          <w:spacing w:val="0"/>
                          <w:w w:val="100"/>
                          <w:position w:val="0"/>
                          <w:sz w:val="13"/>
                          <w:szCs w:val="13"/>
                        </w:rPr>
                        <w:t xml:space="preserve">Рис. </w:t>
                      </w:r>
                      <w:r>
                        <w:rPr>
                          <w:color w:val="000000"/>
                          <w:spacing w:val="0"/>
                          <w:w w:val="100"/>
                          <w:position w:val="0"/>
                        </w:rPr>
                        <w:t>3.8. Схемы квартирных электросетей со счетчиками</w:t>
                      </w:r>
                    </w:p>
                  </w:txbxContent>
                </v:textbox>
                <w10:wrap anchorx="page"/>
              </v:shape>
            </w:pict>
          </mc:Fallback>
        </mc:AlternateContent>
      </w:r>
    </w:p>
    <w:p>
      <w:pPr>
        <w:pStyle w:val="Style57"/>
        <w:keepNext/>
        <w:keepLines/>
        <w:widowControl w:val="0"/>
        <w:shd w:val="clear" w:color="auto" w:fill="auto"/>
        <w:bidi w:val="0"/>
        <w:spacing w:before="0" w:line="269" w:lineRule="auto"/>
        <w:ind w:left="0" w:right="0" w:firstLine="0"/>
        <w:jc w:val="center"/>
      </w:pPr>
      <w:bookmarkStart w:id="394" w:name="bookmark394"/>
      <w:bookmarkStart w:id="395" w:name="bookmark395"/>
      <w:bookmarkStart w:id="396" w:name="bookmark396"/>
      <w:r>
        <w:rPr>
          <w:color w:val="000000"/>
          <w:spacing w:val="0"/>
          <w:w w:val="100"/>
          <w:position w:val="0"/>
        </w:rPr>
        <w:t>Отличительные особенности счетчиков</w:t>
      </w:r>
      <w:bookmarkEnd w:id="394"/>
      <w:bookmarkEnd w:id="395"/>
      <w:bookmarkEnd w:id="396"/>
    </w:p>
    <w:p>
      <w:pPr>
        <w:pStyle w:val="Style28"/>
        <w:keepNext w:val="0"/>
        <w:keepLines w:val="0"/>
        <w:widowControl w:val="0"/>
        <w:shd w:val="clear" w:color="auto" w:fill="auto"/>
        <w:bidi w:val="0"/>
        <w:spacing w:before="0" w:line="252" w:lineRule="auto"/>
        <w:ind w:left="0" w:right="0"/>
        <w:jc w:val="both"/>
      </w:pPr>
      <w:r>
        <w:rPr>
          <w:color w:val="000000"/>
          <w:spacing w:val="0"/>
          <w:w w:val="100"/>
          <w:position w:val="0"/>
        </w:rPr>
        <w:t>Счетчики для однофазных сетей, или однофазные счетчики, применяются в основном на вводах в индивидуальные дома или в квартиры в многоквартирных домах. Схема счетчика показана на рис. 3.9.</w:t>
      </w:r>
    </w:p>
    <w:p>
      <w:pPr>
        <w:pStyle w:val="Style28"/>
        <w:keepNext w:val="0"/>
        <w:keepLines w:val="0"/>
        <w:widowControl w:val="0"/>
        <w:shd w:val="clear" w:color="auto" w:fill="auto"/>
        <w:bidi w:val="0"/>
        <w:spacing w:before="0" w:line="269" w:lineRule="auto"/>
        <w:ind w:left="0" w:right="0"/>
        <w:jc w:val="both"/>
        <w:sectPr>
          <w:headerReference w:type="default" r:id="rId207"/>
          <w:footerReference w:type="default" r:id="rId208"/>
          <w:headerReference w:type="even" r:id="rId209"/>
          <w:footerReference w:type="even" r:id="rId210"/>
          <w:footnotePr>
            <w:pos w:val="pageBottom"/>
            <w:numFmt w:val="decimal"/>
            <w:numStart w:val="2"/>
            <w:numRestart w:val="continuous"/>
            <w15:footnoteColumns w:val="1"/>
          </w:footnotePr>
          <w:pgSz w:w="8400" w:h="11900"/>
          <w:pgMar w:top="26" w:right="1191" w:bottom="0" w:left="893" w:header="0" w:footer="3" w:gutter="0"/>
          <w:pgNumType w:start="87"/>
          <w:cols w:space="720"/>
          <w:noEndnote/>
          <w:rtlGutter w:val="0"/>
          <w:docGrid w:linePitch="360"/>
        </w:sectPr>
      </w:pPr>
      <w:r>
        <w:rPr>
          <w:color w:val="000000"/>
          <w:spacing w:val="0"/>
          <w:w w:val="100"/>
          <w:position w:val="0"/>
        </w:rPr>
        <w:t>Измерительная система индукционного счетчика содержит токовую обмотку, показанную толстой линией, и обмотку на</w:t>
        <w:softHyphen/>
        <w:t>пряжения, показанную тонкой линией. По токовой обмотке про</w:t>
        <w:softHyphen/>
        <w:t>ходит потребляемый ток, а обмотка напряжения подключается на напряжение между проводами сети. На счетчике имеются 86</w:t>
      </w:r>
    </w:p>
    <w:p>
      <w:pPr>
        <w:pStyle w:val="Style28"/>
        <w:keepNext w:val="0"/>
        <w:keepLines w:val="0"/>
        <w:widowControl w:val="0"/>
        <w:shd w:val="clear" w:color="auto" w:fill="auto"/>
        <w:bidi w:val="0"/>
        <w:spacing w:before="0"/>
        <w:ind w:left="0" w:right="0" w:firstLine="0"/>
        <w:jc w:val="both"/>
      </w:pPr>
      <w:r>
        <w:rPr>
          <w:color w:val="000000"/>
          <w:spacing w:val="0"/>
          <w:w w:val="100"/>
          <w:position w:val="0"/>
        </w:rPr>
        <w:t>зажимы для присоединения проводов, идущих от сети питания, и проводов в сеть потребителя. На счетчике под стеклом на па</w:t>
        <w:softHyphen/>
        <w:t>нели имеется прорезь для цифр счетного механизма и надписи о данных счетчика.</w:t>
      </w:r>
    </w:p>
    <w:p>
      <w:pPr>
        <w:pStyle w:val="Style28"/>
        <w:keepNext w:val="0"/>
        <w:keepLines w:val="0"/>
        <w:widowControl w:val="0"/>
        <w:shd w:val="clear" w:color="auto" w:fill="auto"/>
        <w:bidi w:val="0"/>
        <w:spacing w:before="0" w:line="254" w:lineRule="auto"/>
        <w:ind w:left="0" w:right="0" w:firstLine="380"/>
        <w:jc w:val="both"/>
      </w:pPr>
      <w:r>
        <w:rPr>
          <w:color w:val="000000"/>
          <w:spacing w:val="0"/>
          <w:w w:val="100"/>
          <w:position w:val="0"/>
        </w:rPr>
        <w:t>Обычно фазный провод присоединяется к зажиму 1, тогда нулевой должен присоединяться только к зажиму 3 (или 4), а не 2, потому что в последнего случае токовая обмотка окажется под напряжением, на которое она не рассчитана, и выйдет из строя.</w:t>
      </w:r>
    </w:p>
    <w:p>
      <w:pPr>
        <w:pStyle w:val="Style28"/>
        <w:keepNext w:val="0"/>
        <w:keepLines w:val="0"/>
        <w:widowControl w:val="0"/>
        <w:shd w:val="clear" w:color="auto" w:fill="auto"/>
        <w:bidi w:val="0"/>
        <w:spacing w:before="0"/>
        <w:ind w:left="0" w:right="0" w:firstLine="380"/>
        <w:jc w:val="both"/>
      </w:pPr>
      <w:r>
        <w:rPr>
          <w:color w:val="000000"/>
          <w:spacing w:val="0"/>
          <w:w w:val="100"/>
          <w:position w:val="0"/>
        </w:rPr>
        <w:t>Назначение зажимов следующее:</w:t>
      </w:r>
    </w:p>
    <w:p>
      <w:pPr>
        <w:pStyle w:val="Style28"/>
        <w:keepNext w:val="0"/>
        <w:keepLines w:val="0"/>
        <w:widowControl w:val="0"/>
        <w:numPr>
          <w:ilvl w:val="0"/>
          <w:numId w:val="107"/>
        </w:numPr>
        <w:shd w:val="clear" w:color="auto" w:fill="auto"/>
        <w:tabs>
          <w:tab w:pos="347" w:val="left"/>
        </w:tabs>
        <w:bidi w:val="0"/>
        <w:spacing w:before="0"/>
        <w:ind w:left="0" w:right="0" w:firstLine="140"/>
        <w:jc w:val="both"/>
      </w:pPr>
      <w:bookmarkStart w:id="397" w:name="bookmark397"/>
      <w:bookmarkEnd w:id="397"/>
      <w:r>
        <w:rPr>
          <w:color w:val="000000"/>
          <w:spacing w:val="0"/>
          <w:w w:val="100"/>
          <w:position w:val="0"/>
        </w:rPr>
        <w:t>вход — 1 и 3;</w:t>
      </w:r>
    </w:p>
    <w:p>
      <w:pPr>
        <w:pStyle w:val="Style28"/>
        <w:keepNext w:val="0"/>
        <w:keepLines w:val="0"/>
        <w:widowControl w:val="0"/>
        <w:numPr>
          <w:ilvl w:val="0"/>
          <w:numId w:val="107"/>
        </w:numPr>
        <w:shd w:val="clear" w:color="auto" w:fill="auto"/>
        <w:tabs>
          <w:tab w:pos="347" w:val="left"/>
        </w:tabs>
        <w:bidi w:val="0"/>
        <w:spacing w:before="0"/>
        <w:ind w:left="0" w:right="0" w:firstLine="140"/>
        <w:jc w:val="both"/>
      </w:pPr>
      <w:bookmarkStart w:id="398" w:name="bookmark398"/>
      <w:bookmarkEnd w:id="398"/>
      <w:r>
        <w:rPr>
          <w:color w:val="000000"/>
          <w:spacing w:val="0"/>
          <w:w w:val="100"/>
          <w:position w:val="0"/>
        </w:rPr>
        <w:t>выход — 2 и 4.</w:t>
      </w:r>
    </w:p>
    <w:p>
      <w:pPr>
        <w:pStyle w:val="Style28"/>
        <w:keepNext w:val="0"/>
        <w:keepLines w:val="0"/>
        <w:widowControl w:val="0"/>
        <w:shd w:val="clear" w:color="auto" w:fill="auto"/>
        <w:bidi w:val="0"/>
        <w:spacing w:before="0" w:after="0"/>
        <w:ind w:left="0" w:right="0" w:firstLine="380"/>
        <w:jc w:val="both"/>
      </w:pPr>
      <w:r>
        <w:rPr>
          <w:color w:val="000000"/>
          <w:spacing w:val="0"/>
          <w:w w:val="100"/>
          <w:position w:val="0"/>
        </w:rPr>
        <w:t>Трехфазные счетчики применяются в электроустановках, где используется трехфазный ток, а также на вводе установок, где используется однофазный ток, но подводятся три фазы, на</w:t>
        <w:softHyphen/>
        <w:t>пример, в жилых домах и учреждениях. Обычно трехфазные счетчики не могут пропустить ток, потребляемый установкой, по</w:t>
        <w:softHyphen/>
        <w:t>этому они применяются с трансформаторами тока. На рис. 3.10 показана схема счетчика, предназначенного для включения с трансформаторами тока в четырехпроводную сеть.</w:t>
      </w:r>
    </w:p>
    <w:p>
      <w:pPr>
        <w:widowControl w:val="0"/>
        <w:spacing w:line="1" w:lineRule="exact"/>
      </w:pPr>
      <w:r>
        <w:drawing>
          <wp:anchor distT="88900" distB="447675" distL="170815" distR="54610" simplePos="0" relativeHeight="125829559" behindDoc="0" locked="0" layoutInCell="1" allowOverlap="1">
            <wp:simplePos x="0" y="0"/>
            <wp:positionH relativeFrom="page">
              <wp:posOffset>617220</wp:posOffset>
            </wp:positionH>
            <wp:positionV relativeFrom="paragraph">
              <wp:posOffset>88900</wp:posOffset>
            </wp:positionV>
            <wp:extent cx="1182370" cy="829310"/>
            <wp:wrapTopAndBottom/>
            <wp:docPr id="437" name="Shape 437"/>
            <a:graphic xmlns:a="http://schemas.openxmlformats.org/drawingml/2006/main">
              <a:graphicData uri="http://schemas.openxmlformats.org/drawingml/2006/picture">
                <pic:pic xmlns:pic="http://schemas.openxmlformats.org/drawingml/2006/picture">
                  <pic:nvPicPr>
                    <pic:cNvPr id="438" name="Picture box 438"/>
                    <pic:cNvPicPr/>
                  </pic:nvPicPr>
                  <pic:blipFill>
                    <a:blip r:embed="rId211"/>
                    <a:stretch/>
                  </pic:blipFill>
                  <pic:spPr>
                    <a:xfrm>
                      <a:ext cx="1182370" cy="829310"/>
                    </a:xfrm>
                    <a:prstGeom prst="rect"/>
                  </pic:spPr>
                </pic:pic>
              </a:graphicData>
            </a:graphic>
          </wp:anchor>
        </w:drawing>
      </w:r>
      <w:r>
        <mc:AlternateContent>
          <mc:Choice Requires="wps">
            <w:drawing>
              <wp:anchor distT="0" distB="0" distL="0" distR="0" simplePos="0" relativeHeight="503316602" behindDoc="0" locked="0" layoutInCell="1" allowOverlap="1">
                <wp:simplePos x="0" y="0"/>
                <wp:positionH relativeFrom="page">
                  <wp:posOffset>446405</wp:posOffset>
                </wp:positionH>
                <wp:positionV relativeFrom="paragraph">
                  <wp:posOffset>1131570</wp:posOffset>
                </wp:positionV>
                <wp:extent cx="1408430" cy="225425"/>
                <wp:wrapNone/>
                <wp:docPr id="439" name="Shape 439"/>
                <a:graphic xmlns:a="http://schemas.openxmlformats.org/drawingml/2006/main">
                  <a:graphicData uri="http://schemas.microsoft.com/office/word/2010/wordprocessingShape">
                    <wps:wsp>
                      <wps:cNvSpPr txBox="1"/>
                      <wps:spPr>
                        <a:xfrm>
                          <a:ext cx="1408430" cy="22542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center"/>
                              <w:rPr>
                                <w:sz w:val="14"/>
                                <w:szCs w:val="14"/>
                              </w:rPr>
                            </w:pPr>
                            <w:r>
                              <w:rPr>
                                <w:b/>
                                <w:bCs/>
                                <w:color w:val="000000"/>
                                <w:spacing w:val="0"/>
                                <w:w w:val="100"/>
                                <w:position w:val="0"/>
                                <w:sz w:val="15"/>
                                <w:szCs w:val="15"/>
                              </w:rPr>
                              <w:t xml:space="preserve">Рис. 3.9. </w:t>
                            </w:r>
                            <w:r>
                              <w:rPr>
                                <w:color w:val="000000"/>
                                <w:spacing w:val="0"/>
                                <w:w w:val="100"/>
                                <w:position w:val="0"/>
                                <w:sz w:val="14"/>
                                <w:szCs w:val="14"/>
                              </w:rPr>
                              <w:t>Схема однофазного счетчика</w:t>
                            </w:r>
                          </w:p>
                        </w:txbxContent>
                      </wps:txbx>
                      <wps:bodyPr lIns="0" tIns="0" rIns="0" bIns="0">
                        <a:noAutoFit/>
                      </wps:bodyPr>
                    </wps:wsp>
                  </a:graphicData>
                </a:graphic>
              </wp:anchor>
            </w:drawing>
          </mc:Choice>
          <mc:Fallback>
            <w:pict>
              <v:shape id="_x0000_s1465" type="#_x0000_t202" style="position:absolute;margin-left:35.149999999999999pt;margin-top:89.100000000000009pt;width:110.90000000000001pt;height:17.75pt;z-index:251657849;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center"/>
                        <w:rPr>
                          <w:sz w:val="14"/>
                          <w:szCs w:val="14"/>
                        </w:rPr>
                      </w:pPr>
                      <w:r>
                        <w:rPr>
                          <w:b/>
                          <w:bCs/>
                          <w:color w:val="000000"/>
                          <w:spacing w:val="0"/>
                          <w:w w:val="100"/>
                          <w:position w:val="0"/>
                          <w:sz w:val="15"/>
                          <w:szCs w:val="15"/>
                        </w:rPr>
                        <w:t xml:space="preserve">Рис. 3.9. </w:t>
                      </w:r>
                      <w:r>
                        <w:rPr>
                          <w:color w:val="000000"/>
                          <w:spacing w:val="0"/>
                          <w:w w:val="100"/>
                          <w:position w:val="0"/>
                          <w:sz w:val="14"/>
                          <w:szCs w:val="14"/>
                        </w:rPr>
                        <w:t>Схема однофазного счетчика</w:t>
                      </w:r>
                    </w:p>
                  </w:txbxContent>
                </v:textbox>
                <w10:wrap anchorx="page"/>
              </v:shape>
            </w:pict>
          </mc:Fallback>
        </mc:AlternateContent>
      </w:r>
      <w:r>
        <w:drawing>
          <wp:anchor distT="100965" distB="381000" distL="222250" distR="0" simplePos="0" relativeHeight="125829560" behindDoc="0" locked="0" layoutInCell="1" allowOverlap="1">
            <wp:simplePos x="0" y="0"/>
            <wp:positionH relativeFrom="page">
              <wp:posOffset>2466975</wp:posOffset>
            </wp:positionH>
            <wp:positionV relativeFrom="paragraph">
              <wp:posOffset>100965</wp:posOffset>
            </wp:positionV>
            <wp:extent cx="1774190" cy="883920"/>
            <wp:wrapTopAndBottom/>
            <wp:docPr id="441" name="Shape 441"/>
            <a:graphic xmlns:a="http://schemas.openxmlformats.org/drawingml/2006/main">
              <a:graphicData uri="http://schemas.openxmlformats.org/drawingml/2006/picture">
                <pic:pic xmlns:pic="http://schemas.openxmlformats.org/drawingml/2006/picture">
                  <pic:nvPicPr>
                    <pic:cNvPr id="442" name="Picture box 442"/>
                    <pic:cNvPicPr/>
                  </pic:nvPicPr>
                  <pic:blipFill>
                    <a:blip r:embed="rId213"/>
                    <a:stretch/>
                  </pic:blipFill>
                  <pic:spPr>
                    <a:xfrm>
                      <a:ext cx="1774190" cy="883920"/>
                    </a:xfrm>
                    <a:prstGeom prst="rect"/>
                  </pic:spPr>
                </pic:pic>
              </a:graphicData>
            </a:graphic>
          </wp:anchor>
        </w:drawing>
      </w:r>
      <w:r>
        <mc:AlternateContent>
          <mc:Choice Requires="wps">
            <w:drawing>
              <wp:anchor distT="0" distB="0" distL="0" distR="0" simplePos="0" relativeHeight="503316604" behindDoc="0" locked="0" layoutInCell="1" allowOverlap="1">
                <wp:simplePos x="0" y="0"/>
                <wp:positionH relativeFrom="page">
                  <wp:posOffset>2244725</wp:posOffset>
                </wp:positionH>
                <wp:positionV relativeFrom="paragraph">
                  <wp:posOffset>1240790</wp:posOffset>
                </wp:positionV>
                <wp:extent cx="1883410" cy="125095"/>
                <wp:wrapNone/>
                <wp:docPr id="443" name="Shape 443"/>
                <a:graphic xmlns:a="http://schemas.openxmlformats.org/drawingml/2006/main">
                  <a:graphicData uri="http://schemas.microsoft.com/office/word/2010/wordprocessingShape">
                    <wps:wsp>
                      <wps:cNvSpPr txBox="1"/>
                      <wps:spPr>
                        <a:xfrm>
                          <a:ext cx="1883410" cy="12509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5"/>
                                <w:szCs w:val="15"/>
                              </w:rPr>
                              <w:t xml:space="preserve">Рис. 3.10. </w:t>
                            </w:r>
                            <w:r>
                              <w:rPr>
                                <w:color w:val="000000"/>
                                <w:spacing w:val="0"/>
                                <w:w w:val="100"/>
                                <w:position w:val="0"/>
                                <w:sz w:val="14"/>
                                <w:szCs w:val="14"/>
                              </w:rPr>
                              <w:t>Схема трехфаэного счетчика</w:t>
                            </w:r>
                          </w:p>
                        </w:txbxContent>
                      </wps:txbx>
                      <wps:bodyPr lIns="0" tIns="0" rIns="0" bIns="0">
                        <a:noAutoFit/>
                      </wps:bodyPr>
                    </wps:wsp>
                  </a:graphicData>
                </a:graphic>
              </wp:anchor>
            </w:drawing>
          </mc:Choice>
          <mc:Fallback>
            <w:pict>
              <v:shape id="_x0000_s1469" type="#_x0000_t202" style="position:absolute;margin-left:176.75pt;margin-top:97.700000000000003pt;width:148.30000000000001pt;height:9.8499999999999996pt;z-index:251657851;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5"/>
                          <w:szCs w:val="15"/>
                        </w:rPr>
                        <w:t xml:space="preserve">Рис. 3.10. </w:t>
                      </w:r>
                      <w:r>
                        <w:rPr>
                          <w:color w:val="000000"/>
                          <w:spacing w:val="0"/>
                          <w:w w:val="100"/>
                          <w:position w:val="0"/>
                          <w:sz w:val="14"/>
                          <w:szCs w:val="14"/>
                        </w:rPr>
                        <w:t>Схема трехфаэного счетчика</w:t>
                      </w:r>
                    </w:p>
                  </w:txbxContent>
                </v:textbox>
                <w10:wrap anchorx="page"/>
              </v:shape>
            </w:pict>
          </mc:Fallback>
        </mc:AlternateContent>
      </w:r>
    </w:p>
    <w:p>
      <w:pPr>
        <w:pStyle w:val="Style28"/>
        <w:keepNext w:val="0"/>
        <w:keepLines w:val="0"/>
        <w:widowControl w:val="0"/>
        <w:shd w:val="clear" w:color="auto" w:fill="auto"/>
        <w:bidi w:val="0"/>
        <w:spacing w:before="0"/>
        <w:ind w:left="0" w:right="0" w:firstLine="340"/>
        <w:jc w:val="both"/>
      </w:pPr>
      <w:r>
        <w:rPr>
          <w:color w:val="000000"/>
          <w:spacing w:val="0"/>
          <w:w w:val="100"/>
          <w:position w:val="0"/>
        </w:rPr>
        <w:t>Как видно из схемы, токовые обмотки счетчика присоединя</w:t>
        <w:softHyphen/>
        <w:t>ются ко вторичным обмоткам трансформатора тока через зажи</w:t>
        <w:softHyphen/>
        <w:t>мы 1 и 3. 4 и 6, 7 и 9. Зажимы 1, 4, 7 присоединяются к фазам и к первым концам обмоток напряжения, вторые концы которых соединены вместе и присоединяются к нулевому проводу.</w:t>
      </w:r>
    </w:p>
    <w:p>
      <w:pPr>
        <w:pStyle w:val="Style28"/>
        <w:keepNext w:val="0"/>
        <w:keepLines w:val="0"/>
        <w:widowControl w:val="0"/>
        <w:shd w:val="clear" w:color="auto" w:fill="auto"/>
        <w:bidi w:val="0"/>
        <w:spacing w:before="0" w:after="260" w:line="259" w:lineRule="auto"/>
        <w:ind w:left="0" w:right="0" w:firstLine="340"/>
        <w:jc w:val="both"/>
      </w:pPr>
      <w:r>
        <w:rPr>
          <w:color w:val="000000"/>
          <w:spacing w:val="0"/>
          <w:w w:val="100"/>
          <w:position w:val="0"/>
        </w:rPr>
        <w:t>Могут быть трехфазные счетчики для непосредственного включения, а также счетчики для включения с трансформато</w:t>
        <w:softHyphen/>
        <w:t>рами напряжения. Счетчики непосредственного включения</w:t>
        <w:br w:type="page"/>
      </w:r>
      <w:r>
        <w:rPr>
          <w:color w:val="000000"/>
          <w:spacing w:val="0"/>
          <w:w w:val="100"/>
          <w:position w:val="0"/>
        </w:rPr>
        <w:t>изготовляются на ток 5, 10, 20, 30, 50 А, а счетчики с трансфор</w:t>
        <w:softHyphen/>
        <w:t>маторами тока, у которых первичный ток может быть различной величины в пределах от 10 до 10 000 А, вторичный ток —■ 5 А, изготовляются на ток 5 А.</w:t>
      </w:r>
    </w:p>
    <w:p>
      <w:pPr>
        <w:pStyle w:val="Style57"/>
        <w:keepNext/>
        <w:keepLines/>
        <w:widowControl w:val="0"/>
        <w:shd w:val="clear" w:color="auto" w:fill="auto"/>
        <w:bidi w:val="0"/>
        <w:spacing w:before="0" w:after="60" w:line="240" w:lineRule="auto"/>
        <w:ind w:left="0" w:right="0" w:firstLine="0"/>
        <w:jc w:val="center"/>
      </w:pPr>
      <w:bookmarkStart w:id="399" w:name="bookmark399"/>
      <w:bookmarkStart w:id="400" w:name="bookmark400"/>
      <w:bookmarkStart w:id="401" w:name="bookmark401"/>
      <w:r>
        <w:rPr>
          <w:color w:val="000000"/>
          <w:spacing w:val="0"/>
          <w:w w:val="100"/>
          <w:position w:val="0"/>
        </w:rPr>
        <w:t>Технические характеристики индукционных счетчиков</w:t>
      </w:r>
      <w:bookmarkEnd w:id="399"/>
      <w:bookmarkEnd w:id="400"/>
      <w:bookmarkEnd w:id="401"/>
    </w:p>
    <w:p>
      <w:pPr>
        <w:pStyle w:val="Style28"/>
        <w:keepNext w:val="0"/>
        <w:keepLines w:val="0"/>
        <w:widowControl w:val="0"/>
        <w:shd w:val="clear" w:color="auto" w:fill="auto"/>
        <w:bidi w:val="0"/>
        <w:spacing w:before="0" w:after="220" w:line="240" w:lineRule="auto"/>
        <w:ind w:left="0" w:right="0" w:firstLine="320"/>
        <w:jc w:val="both"/>
      </w:pPr>
      <w:r>
        <w:rPr>
          <w:color w:val="000000"/>
          <w:spacing w:val="0"/>
          <w:w w:val="100"/>
          <w:position w:val="0"/>
        </w:rPr>
        <w:t>Данные некоторых счетчиков приведены в табл. 3.1.</w:t>
      </w:r>
    </w:p>
    <w:p>
      <w:pPr>
        <w:pStyle w:val="Style92"/>
        <w:keepNext w:val="0"/>
        <w:keepLines w:val="0"/>
        <w:widowControl w:val="0"/>
        <w:shd w:val="clear" w:color="auto" w:fill="auto"/>
        <w:tabs>
          <w:tab w:pos="2419" w:val="left"/>
        </w:tabs>
        <w:bidi w:val="0"/>
        <w:spacing w:before="0" w:after="0" w:line="240" w:lineRule="auto"/>
        <w:ind w:left="0" w:right="0" w:firstLine="0"/>
        <w:jc w:val="left"/>
      </w:pPr>
      <w:r>
        <w:rPr>
          <w:color w:val="000000"/>
          <w:spacing w:val="0"/>
          <w:w w:val="100"/>
          <w:position w:val="0"/>
        </w:rPr>
        <w:t>Таблица 3.1.</w:t>
        <w:tab/>
        <w:t>Технические параметры индукционных счетчиков</w:t>
      </w:r>
    </w:p>
    <w:tbl>
      <w:tblPr>
        <w:tblOverlap w:val="never"/>
        <w:jc w:val="center"/>
        <w:tblLayout w:type="fixed"/>
      </w:tblPr>
      <w:tblGrid>
        <w:gridCol w:w="1018"/>
        <w:gridCol w:w="701"/>
        <w:gridCol w:w="1589"/>
        <w:gridCol w:w="1718"/>
        <w:gridCol w:w="1123"/>
      </w:tblGrid>
      <w:tr>
        <w:trPr>
          <w:trHeight w:val="518"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14" w:lineRule="auto"/>
              <w:ind w:left="0" w:right="0" w:firstLine="0"/>
              <w:jc w:val="center"/>
              <w:rPr>
                <w:sz w:val="15"/>
                <w:szCs w:val="15"/>
              </w:rPr>
            </w:pPr>
            <w:r>
              <w:rPr>
                <w:rFonts w:ascii="Arial" w:eastAsia="Arial" w:hAnsi="Arial" w:cs="Arial"/>
                <w:color w:val="000000"/>
                <w:spacing w:val="0"/>
                <w:w w:val="100"/>
                <w:position w:val="0"/>
                <w:sz w:val="15"/>
                <w:szCs w:val="15"/>
              </w:rPr>
              <w:t>Тип счетчика</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14" w:lineRule="auto"/>
              <w:ind w:left="0" w:right="0" w:firstLine="0"/>
              <w:jc w:val="center"/>
              <w:rPr>
                <w:sz w:val="15"/>
                <w:szCs w:val="15"/>
              </w:rPr>
            </w:pPr>
            <w:r>
              <w:rPr>
                <w:rFonts w:ascii="Arial" w:eastAsia="Arial" w:hAnsi="Arial" w:cs="Arial"/>
                <w:color w:val="000000"/>
                <w:spacing w:val="0"/>
                <w:w w:val="100"/>
                <w:position w:val="0"/>
                <w:sz w:val="15"/>
                <w:szCs w:val="15"/>
              </w:rPr>
              <w:t>Класс точ</w:t>
              <w:softHyphen/>
              <w:t>ности</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14" w:lineRule="auto"/>
              <w:ind w:left="0" w:right="0" w:firstLine="0"/>
              <w:jc w:val="center"/>
              <w:rPr>
                <w:sz w:val="15"/>
                <w:szCs w:val="15"/>
              </w:rPr>
            </w:pPr>
            <w:r>
              <w:rPr>
                <w:rFonts w:ascii="Arial" w:eastAsia="Arial" w:hAnsi="Arial" w:cs="Arial"/>
                <w:color w:val="000000"/>
                <w:spacing w:val="0"/>
                <w:w w:val="100"/>
                <w:position w:val="0"/>
                <w:sz w:val="15"/>
                <w:szCs w:val="15"/>
              </w:rPr>
              <w:t>Подключение токовой обмотки</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21" w:lineRule="auto"/>
              <w:ind w:left="0" w:right="0" w:firstLine="0"/>
              <w:jc w:val="center"/>
              <w:rPr>
                <w:sz w:val="15"/>
                <w:szCs w:val="15"/>
              </w:rPr>
            </w:pPr>
            <w:r>
              <w:rPr>
                <w:rFonts w:ascii="Arial" w:eastAsia="Arial" w:hAnsi="Arial" w:cs="Arial"/>
                <w:color w:val="000000"/>
                <w:spacing w:val="0"/>
                <w:w w:val="100"/>
                <w:position w:val="0"/>
                <w:sz w:val="15"/>
                <w:szCs w:val="15"/>
              </w:rPr>
              <w:t>Номинальный ток, А</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18" w:lineRule="auto"/>
              <w:ind w:left="0" w:right="0" w:firstLine="0"/>
              <w:jc w:val="center"/>
              <w:rPr>
                <w:sz w:val="15"/>
                <w:szCs w:val="15"/>
              </w:rPr>
            </w:pPr>
            <w:r>
              <w:rPr>
                <w:rFonts w:ascii="Arial" w:eastAsia="Arial" w:hAnsi="Arial" w:cs="Arial"/>
                <w:color w:val="000000"/>
                <w:spacing w:val="0"/>
                <w:w w:val="100"/>
                <w:position w:val="0"/>
                <w:sz w:val="15"/>
                <w:szCs w:val="15"/>
              </w:rPr>
              <w:t>Номин. напряжение, В</w:t>
            </w:r>
          </w:p>
        </w:tc>
      </w:tr>
      <w:tr>
        <w:trPr>
          <w:trHeight w:val="240" w:hRule="exact"/>
        </w:trPr>
        <w:tc>
          <w:tcPr>
            <w:gridSpan w:val="5"/>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Однофазные счетчики активной энергии</w:t>
            </w:r>
          </w:p>
        </w:tc>
      </w:tr>
      <w:tr>
        <w:trPr>
          <w:trHeight w:val="230"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СО-И446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Непосредственно</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10...30</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127...220</w:t>
            </w:r>
          </w:p>
        </w:tc>
      </w:tr>
      <w:tr>
        <w:trPr>
          <w:trHeight w:val="230"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СО-5У</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Непосредственно</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10...30</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220</w:t>
            </w:r>
          </w:p>
        </w:tc>
      </w:tr>
      <w:tr>
        <w:trPr>
          <w:trHeight w:val="230"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СО-ИБМ1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Непосредственно</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10</w:t>
            </w:r>
          </w:p>
        </w:tc>
        <w:tc>
          <w:tcPr>
            <w:tcBorders>
              <w:top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220</w:t>
            </w:r>
          </w:p>
        </w:tc>
      </w:tr>
      <w:tr>
        <w:trPr>
          <w:trHeight w:val="230" w:hRule="exact"/>
        </w:trPr>
        <w:tc>
          <w:tcPr>
            <w:gridSpan w:val="5"/>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Трехфазные счетчики активной энергии</w:t>
            </w:r>
          </w:p>
        </w:tc>
      </w:tr>
      <w:tr>
        <w:trPr>
          <w:trHeight w:val="485"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САЗ-И681</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54" w:lineRule="auto"/>
              <w:ind w:left="0" w:right="0" w:firstLine="0"/>
              <w:jc w:val="left"/>
              <w:rPr>
                <w:sz w:val="13"/>
                <w:szCs w:val="13"/>
              </w:rPr>
            </w:pPr>
            <w:r>
              <w:rPr>
                <w:rFonts w:ascii="Arial" w:eastAsia="Arial" w:hAnsi="Arial" w:cs="Arial"/>
                <w:color w:val="000000"/>
                <w:spacing w:val="0"/>
                <w:w w:val="100"/>
                <w:position w:val="0"/>
                <w:sz w:val="13"/>
                <w:szCs w:val="13"/>
              </w:rPr>
              <w:t>Через трансформатор тока</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54" w:lineRule="auto"/>
              <w:ind w:left="0" w:right="0" w:firstLine="0"/>
              <w:jc w:val="left"/>
              <w:rPr>
                <w:sz w:val="13"/>
                <w:szCs w:val="13"/>
              </w:rPr>
            </w:pPr>
            <w:r>
              <w:rPr>
                <w:rFonts w:ascii="Arial" w:eastAsia="Arial" w:hAnsi="Arial" w:cs="Arial"/>
                <w:color w:val="000000"/>
                <w:spacing w:val="0"/>
                <w:w w:val="100"/>
                <w:position w:val="0"/>
                <w:sz w:val="13"/>
                <w:szCs w:val="13"/>
              </w:rPr>
              <w:t>Первичный 10.-.10000 Вторичный 5</w:t>
            </w:r>
          </w:p>
        </w:tc>
        <w:tc>
          <w:tcPr>
            <w:tcBorders>
              <w:top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220,380</w:t>
            </w:r>
          </w:p>
        </w:tc>
      </w:tr>
      <w:tr>
        <w:trPr>
          <w:trHeight w:val="480"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СА4-682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52" w:lineRule="auto"/>
              <w:ind w:left="0" w:right="0" w:firstLine="0"/>
              <w:jc w:val="left"/>
              <w:rPr>
                <w:sz w:val="13"/>
                <w:szCs w:val="13"/>
              </w:rPr>
            </w:pPr>
            <w:r>
              <w:rPr>
                <w:rFonts w:ascii="Arial" w:eastAsia="Arial" w:hAnsi="Arial" w:cs="Arial"/>
                <w:color w:val="000000"/>
                <w:spacing w:val="0"/>
                <w:w w:val="100"/>
                <w:position w:val="0"/>
                <w:sz w:val="13"/>
                <w:szCs w:val="13"/>
              </w:rPr>
              <w:t>Через трансформатор тока</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Первичный 10...10000 Вторичный 5</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220, 380</w:t>
            </w:r>
          </w:p>
        </w:tc>
      </w:tr>
      <w:tr>
        <w:trPr>
          <w:trHeight w:val="230"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СА4-И672Д</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Непосредственно</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5, 10</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220, 380</w:t>
            </w:r>
          </w:p>
        </w:tc>
      </w:tr>
      <w:tr>
        <w:trPr>
          <w:trHeight w:val="480"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СА4-И672Д</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52" w:lineRule="auto"/>
              <w:ind w:left="0" w:right="0" w:firstLine="0"/>
              <w:jc w:val="left"/>
              <w:rPr>
                <w:sz w:val="13"/>
                <w:szCs w:val="13"/>
              </w:rPr>
            </w:pPr>
            <w:r>
              <w:rPr>
                <w:rFonts w:ascii="Arial" w:eastAsia="Arial" w:hAnsi="Arial" w:cs="Arial"/>
                <w:color w:val="000000"/>
                <w:spacing w:val="0"/>
                <w:w w:val="100"/>
                <w:position w:val="0"/>
                <w:sz w:val="13"/>
                <w:szCs w:val="13"/>
              </w:rPr>
              <w:t>Через трансформатор тока</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Первичный 20...15000 Вторичный 5</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220, 380</w:t>
            </w:r>
          </w:p>
        </w:tc>
      </w:tr>
      <w:tr>
        <w:trPr>
          <w:trHeight w:val="230"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СА-ИБ60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Непосредственно</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10</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220, 380</w:t>
            </w:r>
          </w:p>
        </w:tc>
      </w:tr>
      <w:tr>
        <w:trPr>
          <w:trHeight w:val="480"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СА4У-ИТ12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Через трансформатор тока</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Вторичный 5</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220,380</w:t>
            </w:r>
          </w:p>
        </w:tc>
      </w:tr>
      <w:tr>
        <w:trPr>
          <w:trHeight w:val="226" w:hRule="exact"/>
        </w:trPr>
        <w:tc>
          <w:tcPr>
            <w:gridSpan w:val="5"/>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Счетчики реактивной энергии</w:t>
            </w:r>
          </w:p>
        </w:tc>
      </w:tr>
      <w:tr>
        <w:trPr>
          <w:trHeight w:val="235" w:hRule="exact"/>
        </w:trPr>
        <w:tc>
          <w:tcPr>
            <w:tcBorders>
              <w:top w:val="single" w:sz="4"/>
              <w:left w:val="single" w:sz="4"/>
            </w:tcBorders>
            <w:shd w:val="clear" w:color="auto" w:fill="FFFFFF"/>
            <w:vAlign w:val="bottom"/>
          </w:tcPr>
          <w:p>
            <w:pPr>
              <w:pStyle w:val="Style11"/>
              <w:keepNext w:val="0"/>
              <w:keepLines w:val="0"/>
              <w:widowControl w:val="0"/>
              <w:shd w:val="clear" w:color="auto" w:fill="auto"/>
              <w:tabs>
                <w:tab w:leader="dot" w:pos="802" w:val="left"/>
              </w:tabs>
              <w:bidi w:val="0"/>
              <w:spacing w:before="0" w:after="0" w:line="233" w:lineRule="auto"/>
              <w:ind w:left="0" w:right="0" w:firstLine="0"/>
              <w:jc w:val="center"/>
              <w:rPr>
                <w:sz w:val="13"/>
                <w:szCs w:val="13"/>
              </w:rPr>
            </w:pPr>
            <w:r>
              <w:rPr>
                <w:rFonts w:ascii="Arial" w:eastAsia="Arial" w:hAnsi="Arial" w:cs="Arial"/>
                <w:color w:val="000000"/>
                <w:spacing w:val="0"/>
                <w:w w:val="100"/>
                <w:position w:val="0"/>
                <w:sz w:val="13"/>
                <w:szCs w:val="13"/>
              </w:rPr>
              <w:t xml:space="preserve">СР-И637Д </w:t>
              <w:tab/>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Непосредственно</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5, 10</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220, 380</w:t>
            </w:r>
          </w:p>
        </w:tc>
      </w:tr>
      <w:tr>
        <w:trPr>
          <w:trHeight w:val="514" w:hRule="exact"/>
        </w:trPr>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СР-И637Д</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54" w:lineRule="auto"/>
              <w:ind w:left="0" w:right="0" w:firstLine="0"/>
              <w:jc w:val="left"/>
              <w:rPr>
                <w:sz w:val="13"/>
                <w:szCs w:val="13"/>
              </w:rPr>
            </w:pPr>
            <w:r>
              <w:rPr>
                <w:rFonts w:ascii="Arial" w:eastAsia="Arial" w:hAnsi="Arial" w:cs="Arial"/>
                <w:color w:val="000000"/>
                <w:spacing w:val="0"/>
                <w:w w:val="100"/>
                <w:position w:val="0"/>
                <w:sz w:val="13"/>
                <w:szCs w:val="13"/>
              </w:rPr>
              <w:t>Через трансформатор тока</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Первичный 20...15000</w:t>
            </w:r>
          </w:p>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Вторичный 1,5 и 5</w:t>
            </w:r>
          </w:p>
        </w:tc>
        <w:tc>
          <w:tcPr>
            <w:tcBorders>
              <w:top w:val="single" w:sz="4"/>
              <w:left w:val="single" w:sz="4"/>
              <w:bottom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220. 380</w:t>
            </w:r>
          </w:p>
        </w:tc>
      </w:tr>
    </w:tbl>
    <w:p>
      <w:pPr>
        <w:widowControl w:val="0"/>
        <w:spacing w:after="919" w:line="1" w:lineRule="exact"/>
      </w:pPr>
    </w:p>
    <w:p>
      <w:pPr>
        <w:pStyle w:val="Style57"/>
        <w:keepNext/>
        <w:keepLines/>
        <w:widowControl w:val="0"/>
        <w:shd w:val="clear" w:color="auto" w:fill="auto"/>
        <w:bidi w:val="0"/>
        <w:spacing w:before="0" w:after="60" w:line="257" w:lineRule="auto"/>
        <w:ind w:left="0" w:right="0" w:firstLine="0"/>
        <w:jc w:val="center"/>
      </w:pPr>
      <w:bookmarkStart w:id="402" w:name="bookmark402"/>
      <w:bookmarkStart w:id="403" w:name="bookmark403"/>
      <w:bookmarkStart w:id="404" w:name="bookmark404"/>
      <w:r>
        <w:rPr>
          <w:color w:val="000000"/>
          <w:spacing w:val="0"/>
          <w:w w:val="100"/>
          <w:position w:val="0"/>
        </w:rPr>
        <w:t>Устройство и принцип действия</w:t>
        <w:br/>
        <w:t>однофазного индукционного счетчика</w:t>
      </w:r>
      <w:bookmarkEnd w:id="402"/>
      <w:bookmarkEnd w:id="403"/>
      <w:bookmarkEnd w:id="404"/>
    </w:p>
    <w:p>
      <w:pPr>
        <w:pStyle w:val="Style28"/>
        <w:keepNext w:val="0"/>
        <w:keepLines w:val="0"/>
        <w:widowControl w:val="0"/>
        <w:shd w:val="clear" w:color="auto" w:fill="auto"/>
        <w:bidi w:val="0"/>
        <w:spacing w:before="0" w:after="240"/>
        <w:ind w:left="0" w:right="0" w:firstLine="340"/>
        <w:jc w:val="both"/>
      </w:pPr>
      <w:r>
        <w:rPr>
          <w:color w:val="000000"/>
          <w:spacing w:val="0"/>
          <w:w w:val="100"/>
          <w:position w:val="0"/>
        </w:rPr>
        <w:t>Алюминиевый диск .может вращаться на оси 0. с которой через червячную и зубчатую передачи связан счетный механизм с цифрами, указывающими расход электроэнергии (рис. 3.11).</w:t>
      </w:r>
    </w:p>
    <w:p>
      <w:pPr>
        <w:pStyle w:val="Style28"/>
        <w:keepNext w:val="0"/>
        <w:keepLines w:val="0"/>
        <w:widowControl w:val="0"/>
        <w:shd w:val="clear" w:color="auto" w:fill="auto"/>
        <w:bidi w:val="0"/>
        <w:spacing w:before="0" w:after="740" w:line="254" w:lineRule="auto"/>
        <w:ind w:left="0" w:right="0"/>
        <w:jc w:val="both"/>
      </w:pPr>
      <w:r>
        <w:rPr>
          <w:color w:val="000000"/>
          <w:spacing w:val="0"/>
          <w:w w:val="100"/>
          <w:position w:val="0"/>
        </w:rPr>
        <w:t xml:space="preserve">Так как счетчик должен учитывать </w:t>
      </w:r>
      <w:r>
        <w:rPr>
          <w:b/>
          <w:bCs/>
          <w:color w:val="000000"/>
          <w:spacing w:val="0"/>
          <w:w w:val="100"/>
          <w:position w:val="0"/>
        </w:rPr>
        <w:t xml:space="preserve">расход электроэнергии, </w:t>
      </w:r>
      <w:r>
        <w:rPr>
          <w:color w:val="000000"/>
          <w:spacing w:val="0"/>
          <w:w w:val="100"/>
          <w:position w:val="0"/>
        </w:rPr>
        <w:t xml:space="preserve">а он пропорционален произведению тока нагрузки I, напряжения </w:t>
      </w:r>
      <w:r>
        <w:rPr>
          <w:color w:val="000000"/>
          <w:spacing w:val="0"/>
          <w:w w:val="100"/>
          <w:position w:val="0"/>
        </w:rPr>
        <w:t xml:space="preserve">U, </w:t>
      </w:r>
      <w:r>
        <w:rPr>
          <w:color w:val="000000"/>
          <w:spacing w:val="0"/>
          <w:w w:val="100"/>
          <w:position w:val="0"/>
        </w:rPr>
        <w:t xml:space="preserve">подведенного к нагрузке, и времени </w:t>
      </w:r>
      <w:r>
        <w:rPr>
          <w:color w:val="000000"/>
          <w:spacing w:val="0"/>
          <w:w w:val="100"/>
          <w:position w:val="0"/>
        </w:rPr>
        <w:t xml:space="preserve">t, </w:t>
      </w:r>
      <w:r>
        <w:rPr>
          <w:color w:val="000000"/>
          <w:spacing w:val="0"/>
          <w:w w:val="100"/>
          <w:position w:val="0"/>
        </w:rPr>
        <w:t>в течение которого нагрузка включена, то конструкция счетчика должна иметь эле</w:t>
        <w:softHyphen/>
        <w:t xml:space="preserve">менты, автоматически перемножающие </w:t>
      </w:r>
      <w:r>
        <w:rPr>
          <w:color w:val="000000"/>
          <w:spacing w:val="0"/>
          <w:w w:val="100"/>
          <w:position w:val="0"/>
        </w:rPr>
        <w:t xml:space="preserve">I, U </w:t>
      </w:r>
      <w:r>
        <w:rPr>
          <w:color w:val="000000"/>
          <w:spacing w:val="0"/>
          <w:w w:val="100"/>
          <w:position w:val="0"/>
        </w:rPr>
        <w:t xml:space="preserve">и </w:t>
      </w:r>
      <w:r>
        <w:rPr>
          <w:color w:val="000000"/>
          <w:spacing w:val="0"/>
          <w:w w:val="100"/>
          <w:position w:val="0"/>
        </w:rPr>
        <w:t xml:space="preserve">t. </w:t>
      </w:r>
      <w:r>
        <w:rPr>
          <w:color w:val="000000"/>
          <w:spacing w:val="0"/>
          <w:w w:val="100"/>
          <w:position w:val="0"/>
        </w:rPr>
        <w:t>В общих чертах это достигается следующим образом. Диск счетчика в конечном итоге вращается за счет электромагнитных сил, которые созда</w:t>
        <w:softHyphen/>
        <w:t xml:space="preserve">ются </w:t>
      </w:r>
      <w:r>
        <w:rPr>
          <w:b/>
          <w:bCs/>
          <w:color w:val="000000"/>
          <w:spacing w:val="0"/>
          <w:w w:val="100"/>
          <w:position w:val="0"/>
        </w:rPr>
        <w:t>катушками.</w:t>
      </w:r>
    </w:p>
    <w:p>
      <w:pPr>
        <w:widowControl w:val="0"/>
        <w:jc w:val="center"/>
        <w:rPr>
          <w:sz w:val="2"/>
          <w:szCs w:val="2"/>
        </w:rPr>
      </w:pPr>
      <w:r>
        <w:drawing>
          <wp:inline>
            <wp:extent cx="3870960" cy="2091055"/>
            <wp:docPr id="445" name="Picutre 445"/>
            <a:graphic xmlns:a="http://schemas.openxmlformats.org/drawingml/2006/main">
              <a:graphicData uri="http://schemas.openxmlformats.org/drawingml/2006/picture">
                <pic:pic xmlns:pic="http://schemas.openxmlformats.org/drawingml/2006/picture">
                  <pic:nvPicPr>
                    <pic:cNvPr id="445" name="Picture 445"/>
                    <pic:cNvPicPr/>
                  </pic:nvPicPr>
                  <pic:blipFill>
                    <a:blip r:embed="rId215"/>
                    <a:stretch/>
                  </pic:blipFill>
                  <pic:spPr>
                    <a:xfrm>
                      <a:ext cx="3870960" cy="2091055"/>
                    </a:xfrm>
                    <a:prstGeom prst="rect"/>
                  </pic:spPr>
                </pic:pic>
              </a:graphicData>
            </a:graphic>
          </wp:inline>
        </w:drawing>
      </w:r>
    </w:p>
    <w:p>
      <w:pPr>
        <w:pStyle w:val="Style5"/>
        <w:keepNext w:val="0"/>
        <w:keepLines w:val="0"/>
        <w:widowControl w:val="0"/>
        <w:shd w:val="clear" w:color="auto" w:fill="auto"/>
        <w:bidi w:val="0"/>
        <w:spacing w:before="0" w:after="0" w:line="240" w:lineRule="auto"/>
        <w:ind w:left="197" w:right="0" w:firstLine="0"/>
        <w:jc w:val="left"/>
      </w:pPr>
      <w:r>
        <w:rPr>
          <w:b/>
          <w:bCs/>
          <w:i w:val="0"/>
          <w:iCs w:val="0"/>
          <w:color w:val="000000"/>
          <w:spacing w:val="0"/>
          <w:w w:val="100"/>
          <w:position w:val="0"/>
          <w:sz w:val="13"/>
          <w:szCs w:val="13"/>
        </w:rPr>
        <w:t xml:space="preserve">Рис. </w:t>
      </w:r>
      <w:r>
        <w:rPr>
          <w:color w:val="000000"/>
          <w:spacing w:val="0"/>
          <w:w w:val="100"/>
          <w:position w:val="0"/>
        </w:rPr>
        <w:t>3.11. Устройство и внешний вид однофазного индукционного счетчика</w:t>
      </w:r>
    </w:p>
    <w:p>
      <w:pPr>
        <w:widowControl w:val="0"/>
        <w:spacing w:after="519" w:line="1" w:lineRule="exact"/>
      </w:pPr>
    </w:p>
    <w:p>
      <w:pPr>
        <w:pStyle w:val="Style28"/>
        <w:keepNext w:val="0"/>
        <w:keepLines w:val="0"/>
        <w:widowControl w:val="0"/>
        <w:shd w:val="clear" w:color="auto" w:fill="auto"/>
        <w:bidi w:val="0"/>
        <w:spacing w:before="0" w:after="60"/>
        <w:ind w:left="0" w:right="0"/>
        <w:jc w:val="both"/>
      </w:pPr>
      <w:r>
        <w:rPr>
          <w:b/>
          <w:bCs/>
          <w:color w:val="000000"/>
          <w:spacing w:val="0"/>
          <w:w w:val="100"/>
          <w:position w:val="0"/>
        </w:rPr>
        <w:t xml:space="preserve">Первая катушка </w:t>
      </w:r>
      <w:r>
        <w:rPr>
          <w:color w:val="000000"/>
          <w:spacing w:val="0"/>
          <w:w w:val="100"/>
          <w:position w:val="0"/>
        </w:rPr>
        <w:t>включается в сеть последовательно и соз</w:t>
        <w:softHyphen/>
        <w:t xml:space="preserve">дает силу, пропорциональную току I. </w:t>
      </w:r>
      <w:r>
        <w:rPr>
          <w:b/>
          <w:bCs/>
          <w:color w:val="000000"/>
          <w:spacing w:val="0"/>
          <w:w w:val="100"/>
          <w:position w:val="0"/>
        </w:rPr>
        <w:t xml:space="preserve">Вторая </w:t>
      </w:r>
      <w:r>
        <w:rPr>
          <w:color w:val="000000"/>
          <w:spacing w:val="0"/>
          <w:w w:val="100"/>
          <w:position w:val="0"/>
        </w:rPr>
        <w:t>включается парал</w:t>
        <w:softHyphen/>
        <w:t xml:space="preserve">лельно и создает сиду, пропорциональную напряжению </w:t>
      </w:r>
      <w:r>
        <w:rPr>
          <w:color w:val="000000"/>
          <w:spacing w:val="0"/>
          <w:w w:val="100"/>
          <w:position w:val="0"/>
        </w:rPr>
        <w:t xml:space="preserve">U. </w:t>
      </w:r>
      <w:r>
        <w:rPr>
          <w:color w:val="000000"/>
          <w:spacing w:val="0"/>
          <w:w w:val="100"/>
          <w:position w:val="0"/>
        </w:rPr>
        <w:t>По</w:t>
        <w:softHyphen/>
        <w:t xml:space="preserve">этому частота вращения алюминиевого диска, расположенного между катушками, пропорциональна произведению </w:t>
      </w:r>
      <w:r>
        <w:rPr>
          <w:color w:val="000000"/>
          <w:spacing w:val="0"/>
          <w:w w:val="100"/>
          <w:position w:val="0"/>
        </w:rPr>
        <w:t xml:space="preserve">U </w:t>
      </w:r>
      <w:r>
        <w:rPr>
          <w:color w:val="000000"/>
          <w:spacing w:val="0"/>
          <w:w w:val="100"/>
          <w:position w:val="0"/>
        </w:rPr>
        <w:t>х I.</w:t>
      </w:r>
    </w:p>
    <w:p>
      <w:pPr>
        <w:pStyle w:val="Style28"/>
        <w:keepNext w:val="0"/>
        <w:keepLines w:val="0"/>
        <w:widowControl w:val="0"/>
        <w:shd w:val="clear" w:color="auto" w:fill="auto"/>
        <w:bidi w:val="0"/>
        <w:spacing w:before="0" w:after="0"/>
        <w:ind w:left="0" w:right="0"/>
        <w:jc w:val="both"/>
      </w:pPr>
      <w:r>
        <w:rPr>
          <w:color w:val="000000"/>
          <w:spacing w:val="0"/>
          <w:w w:val="100"/>
          <w:position w:val="0"/>
        </w:rPr>
        <w:t xml:space="preserve">Если нагрузка равна нулю, диск неподвижен и показания счетчика не изменяются. При нагрузке диск вращается, причем тем быстрее, чем больше нагрузка. Время </w:t>
      </w:r>
      <w:r>
        <w:rPr>
          <w:color w:val="000000"/>
          <w:spacing w:val="0"/>
          <w:w w:val="100"/>
          <w:position w:val="0"/>
        </w:rPr>
        <w:t xml:space="preserve">t </w:t>
      </w:r>
      <w:r>
        <w:rPr>
          <w:color w:val="000000"/>
          <w:spacing w:val="0"/>
          <w:w w:val="100"/>
          <w:position w:val="0"/>
        </w:rPr>
        <w:t>автоматически учи</w:t>
        <w:softHyphen/>
        <w:t>тывается, потому что чем дольше вращается диск, тем больший путь совершается обоймами счетного механизма, а на них напи</w:t>
        <w:softHyphen/>
        <w:t>саны цифры, которые видны в окошечке на крышке счетчика.</w:t>
      </w:r>
    </w:p>
    <w:p>
      <w:pPr>
        <w:pStyle w:val="Style28"/>
        <w:keepNext w:val="0"/>
        <w:keepLines w:val="0"/>
        <w:widowControl w:val="0"/>
        <w:shd w:val="clear" w:color="auto" w:fill="auto"/>
        <w:bidi w:val="0"/>
        <w:spacing w:before="0" w:after="60" w:line="254" w:lineRule="auto"/>
        <w:ind w:left="0" w:right="0"/>
        <w:jc w:val="both"/>
      </w:pPr>
      <w:r>
        <w:rPr>
          <w:color w:val="000000"/>
          <w:spacing w:val="0"/>
          <w:w w:val="100"/>
          <w:position w:val="0"/>
        </w:rPr>
        <w:t>На обоймах написаны цифры 0, 1,2, 3, 4, 5, 6, 7, 8, 9. Обоймы закрыты щитком, и мы в его окошечках видим только по одной цифре на каждой из них. Допустим, что алюминиевый диск счетчи</w:t>
        <w:softHyphen/>
        <w:t>ка начинает вращаться по стрелке, когда во всех окошечках видны нули. Наблюдая за счетчиком, мы увидим, как самый правый нуль поднимется и исчезнет, уступая место единице. Ее сменит двойка и т.д. А когда вместо девятки в окошечке снова появится нуль, то в соседнем окошечке слева окажется единица. Таким образом, пол</w:t>
        <w:softHyphen/>
        <w:t>ному обороту первого диска, считая справа, соответствует 1/10 оборота второго диска, полному обороту второго — 1/10 оборота третьего и т.д.</w:t>
      </w:r>
    </w:p>
    <w:p>
      <w:pPr>
        <w:pStyle w:val="Style28"/>
        <w:keepNext w:val="0"/>
        <w:keepLines w:val="0"/>
        <w:widowControl w:val="0"/>
        <w:shd w:val="clear" w:color="auto" w:fill="auto"/>
        <w:bidi w:val="0"/>
        <w:spacing w:before="0" w:after="260"/>
        <w:ind w:left="0" w:right="0"/>
        <w:jc w:val="both"/>
      </w:pPr>
      <w:r>
        <w:rPr>
          <w:color w:val="000000"/>
          <w:spacing w:val="0"/>
          <w:w w:val="100"/>
          <w:position w:val="0"/>
        </w:rPr>
        <w:t>Число зубьев червячной и зубчатой передач подобрано та</w:t>
        <w:softHyphen/>
        <w:t>ким образом, что счетчик отсчитывает, как правило, киловатт- часы (цифры в черных окошечках) и их доли (цифры в красном окошечке).</w:t>
      </w:r>
    </w:p>
    <w:p>
      <w:pPr>
        <w:pStyle w:val="Style57"/>
        <w:keepNext/>
        <w:keepLines/>
        <w:widowControl w:val="0"/>
        <w:shd w:val="clear" w:color="auto" w:fill="auto"/>
        <w:bidi w:val="0"/>
        <w:spacing w:before="0" w:after="60" w:line="254" w:lineRule="auto"/>
        <w:ind w:left="0" w:right="0" w:firstLine="0"/>
        <w:jc w:val="center"/>
      </w:pPr>
      <w:bookmarkStart w:id="405" w:name="bookmark405"/>
      <w:bookmarkStart w:id="406" w:name="bookmark406"/>
      <w:bookmarkStart w:id="407" w:name="bookmark407"/>
      <w:r>
        <w:rPr>
          <w:color w:val="000000"/>
          <w:spacing w:val="0"/>
          <w:w w:val="100"/>
          <w:position w:val="0"/>
        </w:rPr>
        <w:t>Определение расхода электроэнергии</w:t>
      </w:r>
      <w:bookmarkEnd w:id="405"/>
      <w:bookmarkEnd w:id="406"/>
      <w:bookmarkEnd w:id="407"/>
    </w:p>
    <w:p>
      <w:pPr>
        <w:pStyle w:val="Style28"/>
        <w:keepNext w:val="0"/>
        <w:keepLines w:val="0"/>
        <w:widowControl w:val="0"/>
        <w:shd w:val="clear" w:color="auto" w:fill="auto"/>
        <w:bidi w:val="0"/>
        <w:spacing w:before="0" w:after="60" w:line="252" w:lineRule="auto"/>
        <w:ind w:left="0" w:right="0"/>
        <w:jc w:val="both"/>
      </w:pPr>
      <w:r>
        <w:rPr>
          <w:color w:val="000000"/>
          <w:spacing w:val="0"/>
          <w:w w:val="100"/>
          <w:position w:val="0"/>
        </w:rPr>
        <w:t>Определение расхода электроэнергии за данный промежуток времени производится при счетчиках без трансформаторов тока вычитанием начального показания счетчика из конечного пока</w:t>
        <w:softHyphen/>
        <w:t>зания за данный промежуток времени.</w:t>
      </w:r>
    </w:p>
    <w:p>
      <w:pPr>
        <w:pStyle w:val="Style28"/>
        <w:keepNext w:val="0"/>
        <w:keepLines w:val="0"/>
        <w:widowControl w:val="0"/>
        <w:shd w:val="clear" w:color="auto" w:fill="auto"/>
        <w:bidi w:val="0"/>
        <w:spacing w:before="0" w:after="60" w:line="254" w:lineRule="auto"/>
        <w:ind w:left="0" w:right="0"/>
        <w:jc w:val="both"/>
      </w:pPr>
      <w:r>
        <w:rPr>
          <w:color w:val="000000"/>
          <w:spacing w:val="0"/>
          <w:w w:val="100"/>
          <w:position w:val="0"/>
        </w:rPr>
        <w:t>Определение расхода электроэнергии за данный промежу</w:t>
        <w:softHyphen/>
        <w:t>ток времени производится при счетчиках с трансформаторами тока — умножением этой разницы на коэффициент трансформа</w:t>
        <w:softHyphen/>
        <w:t>ции трансформатора тока, что можно представить формулами:</w:t>
      </w:r>
    </w:p>
    <w:p>
      <w:pPr>
        <w:pStyle w:val="Style28"/>
        <w:keepNext w:val="0"/>
        <w:keepLines w:val="0"/>
        <w:widowControl w:val="0"/>
        <w:shd w:val="clear" w:color="auto" w:fill="auto"/>
        <w:bidi w:val="0"/>
        <w:spacing w:before="0" w:after="100" w:line="254" w:lineRule="auto"/>
        <w:ind w:left="0" w:right="0" w:firstLine="0"/>
        <w:jc w:val="center"/>
      </w:pPr>
      <w:r>
        <w:rPr>
          <w:color w:val="000000"/>
          <w:spacing w:val="0"/>
          <w:w w:val="100"/>
          <w:position w:val="0"/>
        </w:rPr>
        <w:t>Э - ГЕ - ГЕ и Э = (П</w:t>
      </w:r>
      <w:r>
        <w:rPr>
          <w:color w:val="000000"/>
          <w:spacing w:val="0"/>
          <w:w w:val="100"/>
          <w:position w:val="0"/>
          <w:vertAlign w:val="subscript"/>
        </w:rPr>
        <w:t>к</w:t>
      </w:r>
      <w:r>
        <w:rPr>
          <w:color w:val="000000"/>
          <w:spacing w:val="0"/>
          <w:w w:val="100"/>
          <w:position w:val="0"/>
        </w:rPr>
        <w:t>. - ГЕ) х К</w:t>
      </w:r>
      <w:r>
        <w:rPr>
          <w:color w:val="000000"/>
          <w:spacing w:val="0"/>
          <w:w w:val="100"/>
          <w:position w:val="0"/>
          <w:vertAlign w:val="subscript"/>
        </w:rPr>
        <w:t>т</w:t>
      </w:r>
      <w:r>
        <w:rPr>
          <w:color w:val="000000"/>
          <w:spacing w:val="0"/>
          <w:w w:val="100"/>
          <w:position w:val="0"/>
        </w:rPr>
        <w:t>,</w:t>
      </w:r>
    </w:p>
    <w:p>
      <w:pPr>
        <w:pStyle w:val="Style28"/>
        <w:keepNext w:val="0"/>
        <w:keepLines w:val="0"/>
        <w:widowControl w:val="0"/>
        <w:shd w:val="clear" w:color="auto" w:fill="auto"/>
        <w:bidi w:val="0"/>
        <w:spacing w:before="0" w:after="260" w:line="240" w:lineRule="auto"/>
        <w:ind w:left="0" w:right="0" w:firstLine="0"/>
        <w:jc w:val="both"/>
      </w:pPr>
      <w:r>
        <w:rPr>
          <w:color w:val="000000"/>
          <w:spacing w:val="0"/>
          <w:w w:val="100"/>
          <w:position w:val="0"/>
        </w:rPr>
        <w:t>где Э ■— расход энергии, кВт-ч, П</w:t>
      </w:r>
      <w:r>
        <w:rPr>
          <w:color w:val="000000"/>
          <w:spacing w:val="0"/>
          <w:w w:val="100"/>
          <w:position w:val="0"/>
          <w:vertAlign w:val="subscript"/>
        </w:rPr>
        <w:t>к</w:t>
      </w:r>
      <w:r>
        <w:rPr>
          <w:color w:val="000000"/>
          <w:spacing w:val="0"/>
          <w:w w:val="100"/>
          <w:position w:val="0"/>
        </w:rPr>
        <w:t>, П</w:t>
      </w:r>
      <w:r>
        <w:rPr>
          <w:color w:val="000000"/>
          <w:spacing w:val="0"/>
          <w:w w:val="100"/>
          <w:position w:val="0"/>
          <w:vertAlign w:val="subscript"/>
        </w:rPr>
        <w:t>н</w:t>
      </w:r>
      <w:r>
        <w:rPr>
          <w:color w:val="000000"/>
          <w:spacing w:val="0"/>
          <w:w w:val="100"/>
          <w:position w:val="0"/>
        </w:rPr>
        <w:t xml:space="preserve"> — конечное и начальное показание счетчика, К._ — коэффициент трансформации трансфор</w:t>
        <w:softHyphen/>
        <w:t>матора тока.</w:t>
      </w:r>
    </w:p>
    <w:p>
      <w:pPr>
        <w:pStyle w:val="Style57"/>
        <w:keepNext/>
        <w:keepLines/>
        <w:widowControl w:val="0"/>
        <w:shd w:val="clear" w:color="auto" w:fill="auto"/>
        <w:bidi w:val="0"/>
        <w:spacing w:before="0" w:after="60" w:line="254" w:lineRule="auto"/>
        <w:ind w:left="0" w:right="0" w:firstLine="0"/>
        <w:jc w:val="center"/>
      </w:pPr>
      <w:bookmarkStart w:id="408" w:name="bookmark408"/>
      <w:bookmarkStart w:id="409" w:name="bookmark409"/>
      <w:bookmarkStart w:id="410" w:name="bookmark410"/>
      <w:r>
        <w:rPr>
          <w:color w:val="000000"/>
          <w:spacing w:val="0"/>
          <w:w w:val="100"/>
          <w:position w:val="0"/>
        </w:rPr>
        <w:t>Что еще можно определить по счетчику</w:t>
      </w:r>
      <w:bookmarkEnd w:id="408"/>
      <w:bookmarkEnd w:id="409"/>
      <w:bookmarkEnd w:id="410"/>
    </w:p>
    <w:p>
      <w:pPr>
        <w:pStyle w:val="Style28"/>
        <w:keepNext w:val="0"/>
        <w:keepLines w:val="0"/>
        <w:widowControl w:val="0"/>
        <w:shd w:val="clear" w:color="auto" w:fill="auto"/>
        <w:bidi w:val="0"/>
        <w:spacing w:before="0" w:after="60"/>
        <w:ind w:left="0" w:right="0"/>
        <w:jc w:val="both"/>
      </w:pPr>
      <w:r>
        <w:rPr>
          <w:color w:val="000000"/>
          <w:spacing w:val="0"/>
          <w:w w:val="100"/>
          <w:position w:val="0"/>
        </w:rPr>
        <w:t>Во-первых, можно определить, имеются ли в данный момент где-нибудь в квартире включенные лампы или электроприборы. Если диск счетчика вращается, значит, имеются. Если непод</w:t>
        <w:softHyphen/>
        <w:t>вижен — все (или практически все) выключено.</w:t>
      </w:r>
    </w:p>
    <w:p>
      <w:pPr>
        <w:pStyle w:val="Style28"/>
        <w:keepNext w:val="0"/>
        <w:keepLines w:val="0"/>
        <w:widowControl w:val="0"/>
        <w:shd w:val="clear" w:color="auto" w:fill="auto"/>
        <w:bidi w:val="0"/>
        <w:spacing w:before="0" w:line="262" w:lineRule="auto"/>
        <w:ind w:left="0" w:right="0"/>
        <w:jc w:val="both"/>
      </w:pPr>
      <w:r>
        <w:rPr>
          <w:color w:val="000000"/>
          <w:spacing w:val="0"/>
          <w:w w:val="100"/>
          <w:position w:val="0"/>
        </w:rPr>
        <w:t>Во-вторых, какой мощности приборы сейчас включены. Пользуясь секундной стрелкой часов, определим, за сколько вре</w:t>
        <w:softHyphen/>
      </w:r>
      <w:r>
        <w:rPr>
          <w:color w:val="000000"/>
          <w:spacing w:val="0"/>
          <w:w w:val="100"/>
          <w:position w:val="0"/>
        </w:rPr>
        <w:t>мени диск совершит, например, 40 оборотов. Это легко сделать, так как на диске имеется зачерненная полоска, которая отчет</w:t>
        <w:softHyphen/>
        <w:t>ливо видна в окошечке всякий раз, когда диск заканчивает один оборот и начинает следующий. Допустим, на 40 оборотов затра</w:t>
        <w:softHyphen/>
        <w:t>чено 75 с. Затем читаем на счетчике, например, «1 кВт-ч — 5000 оборотов» и составляем пропорцию, исходя из следующего.</w:t>
      </w:r>
    </w:p>
    <w:p>
      <w:pPr>
        <w:pStyle w:val="Style28"/>
        <w:keepNext w:val="0"/>
        <w:keepLines w:val="0"/>
        <w:widowControl w:val="0"/>
        <w:shd w:val="clear" w:color="auto" w:fill="auto"/>
        <w:bidi w:val="0"/>
        <w:spacing w:before="0" w:line="240" w:lineRule="auto"/>
        <w:ind w:left="0" w:right="0"/>
        <w:jc w:val="both"/>
      </w:pPr>
      <w:r>
        <w:rPr>
          <w:color w:val="000000"/>
          <w:spacing w:val="0"/>
          <w:w w:val="100"/>
          <w:position w:val="0"/>
        </w:rPr>
        <w:t>Если при 1 кВт-ч = 1000 х 3600 = 3600000 ватт-секунд (Вт-с) совершается 5000 оборотов, а при X Вт-с — 40 оборотов, то X = 3600000 X 40 : 5000 = 28800 Вт-с.</w:t>
      </w:r>
    </w:p>
    <w:p>
      <w:pPr>
        <w:pStyle w:val="Style28"/>
        <w:keepNext w:val="0"/>
        <w:keepLines w:val="0"/>
        <w:widowControl w:val="0"/>
        <w:shd w:val="clear" w:color="auto" w:fill="auto"/>
        <w:bidi w:val="0"/>
        <w:spacing w:before="0" w:line="252" w:lineRule="auto"/>
        <w:ind w:left="0" w:right="0"/>
        <w:jc w:val="both"/>
      </w:pPr>
      <w:r>
        <w:rPr>
          <w:color w:val="000000"/>
          <w:spacing w:val="0"/>
          <w:w w:val="100"/>
          <w:position w:val="0"/>
        </w:rPr>
        <w:t>Зная, что 28800 Вт-с израсходовано за 75 с, нетрудно опреде</w:t>
        <w:softHyphen/>
        <w:t>лить мощность включенных приборов. Для этого достаточно 28800 : 75 = 384 Вт.</w:t>
      </w:r>
    </w:p>
    <w:p>
      <w:pPr>
        <w:pStyle w:val="Style28"/>
        <w:keepNext w:val="0"/>
        <w:keepLines w:val="0"/>
        <w:widowControl w:val="0"/>
        <w:shd w:val="clear" w:color="auto" w:fill="auto"/>
        <w:bidi w:val="0"/>
        <w:spacing w:before="0" w:line="259" w:lineRule="auto"/>
        <w:ind w:left="0" w:right="0"/>
        <w:jc w:val="both"/>
      </w:pPr>
      <w:r>
        <w:rPr>
          <w:b/>
          <w:bCs/>
          <w:color w:val="000000"/>
          <w:spacing w:val="0"/>
          <w:w w:val="100"/>
          <w:position w:val="0"/>
        </w:rPr>
        <w:t xml:space="preserve">В-третьих, </w:t>
      </w:r>
      <w:r>
        <w:rPr>
          <w:color w:val="000000"/>
          <w:spacing w:val="0"/>
          <w:w w:val="100"/>
          <w:position w:val="0"/>
        </w:rPr>
        <w:t>какой ток проходит через счетчик. Разделив оп</w:t>
        <w:softHyphen/>
        <w:t>ределенную только что мощность на номинальное напряжение сети, получим 384 Вт : 127 В = 3 А (или 384 : 220 = 1,74 А).</w:t>
      </w:r>
    </w:p>
    <w:p>
      <w:pPr>
        <w:pStyle w:val="Style28"/>
        <w:keepNext w:val="0"/>
        <w:keepLines w:val="0"/>
        <w:widowControl w:val="0"/>
        <w:shd w:val="clear" w:color="auto" w:fill="auto"/>
        <w:bidi w:val="0"/>
        <w:spacing w:before="0" w:line="254" w:lineRule="auto"/>
        <w:ind w:left="0" w:right="0"/>
        <w:jc w:val="both"/>
      </w:pPr>
      <w:r>
        <w:rPr>
          <w:b/>
          <w:bCs/>
          <w:color w:val="000000"/>
          <w:spacing w:val="0"/>
          <w:w w:val="100"/>
          <w:position w:val="0"/>
        </w:rPr>
        <w:t xml:space="preserve">В-четвертых, </w:t>
      </w:r>
      <w:r>
        <w:rPr>
          <w:color w:val="000000"/>
          <w:spacing w:val="0"/>
          <w:w w:val="100"/>
          <w:position w:val="0"/>
        </w:rPr>
        <w:t>можно узнать по счетчику, не перегружена ли сеть. Зная, какое сечение имеют провода, идущие от счетчика, легко определить длительно допустимый через них ток, напри</w:t>
        <w:softHyphen/>
        <w:t>мер, 20 А. Умножив этот ток на номинальное напряжение сети, узнаем, какая ему соответствует мощность. В данном примере это 20 А х 127 В = 2540 Вт (или 20 А х 220 В = 4400 Вт). Зада</w:t>
        <w:softHyphen/>
        <w:t>емся каким-нибудь промежутком времени, например, 30 с, и, перемножив 2540 и 30, узнаем, что счетчик должен отсчитать 2540 х 30 = 76200 Вт-с. Пусть на счетчике написано «1 кВт-ч — 5000 оборотов».</w:t>
      </w:r>
    </w:p>
    <w:p>
      <w:pPr>
        <w:pStyle w:val="Style28"/>
        <w:keepNext w:val="0"/>
        <w:keepLines w:val="0"/>
        <w:widowControl w:val="0"/>
        <w:shd w:val="clear" w:color="auto" w:fill="auto"/>
        <w:bidi w:val="0"/>
        <w:spacing w:before="0" w:line="259" w:lineRule="auto"/>
        <w:ind w:left="0" w:right="0"/>
        <w:jc w:val="both"/>
      </w:pPr>
      <w:r>
        <w:rPr>
          <w:color w:val="000000"/>
          <w:spacing w:val="0"/>
          <w:w w:val="100"/>
          <w:position w:val="0"/>
        </w:rPr>
        <w:t>Следовательно, при 1 кВт-ч = 3600000 Вт-с совершается 5000 оборотов, а при 76200 Вт-с должно совершиться 76200 х 5000 : 3600000 = 106 оборотов. Итак, если провода не перегружены, то диск счетчика за полминуты делает не более 106 оборотов.</w:t>
      </w:r>
    </w:p>
    <w:p>
      <w:pPr>
        <w:pStyle w:val="Style28"/>
        <w:keepNext w:val="0"/>
        <w:keepLines w:val="0"/>
        <w:widowControl w:val="0"/>
        <w:shd w:val="clear" w:color="auto" w:fill="auto"/>
        <w:bidi w:val="0"/>
        <w:spacing w:before="0"/>
        <w:ind w:left="0" w:right="0"/>
        <w:jc w:val="both"/>
      </w:pPr>
      <w:r>
        <w:rPr>
          <w:b/>
          <w:bCs/>
          <w:color w:val="000000"/>
          <w:spacing w:val="0"/>
          <w:w w:val="100"/>
          <w:position w:val="0"/>
        </w:rPr>
        <w:t xml:space="preserve">В-пятых, </w:t>
      </w:r>
      <w:r>
        <w:rPr>
          <w:color w:val="000000"/>
          <w:spacing w:val="0"/>
          <w:w w:val="100"/>
          <w:position w:val="0"/>
        </w:rPr>
        <w:t>можно определить, не перегружен ли сам счет</w:t>
        <w:softHyphen/>
        <w:t>чик. Пусть на нем написано «5—15 А, 220 В, I кВт-ч = 1250 оборотов». Максимальному току соответствуют мощность 15 х 220 = 3300 Вт, расход электроэнергии за 30 с: 3300 х 30 = 99000 Вт-с и 99000 х 1250 : 3600000 = 34 оборота диска. Значит, если за 30 с диск сделает не более 34 оборотов, то счетчик не перегружен.</w:t>
      </w:r>
    </w:p>
    <w:p>
      <w:pPr>
        <w:pStyle w:val="Style57"/>
        <w:keepNext/>
        <w:keepLines/>
        <w:widowControl w:val="0"/>
        <w:shd w:val="clear" w:color="auto" w:fill="auto"/>
        <w:bidi w:val="0"/>
        <w:spacing w:before="0" w:line="254" w:lineRule="auto"/>
        <w:ind w:left="0" w:right="0" w:firstLine="360"/>
        <w:jc w:val="both"/>
      </w:pPr>
      <w:bookmarkStart w:id="411" w:name="bookmark411"/>
      <w:bookmarkStart w:id="412" w:name="bookmark412"/>
      <w:bookmarkStart w:id="413" w:name="bookmark413"/>
      <w:r>
        <w:rPr>
          <w:color w:val="000000"/>
          <w:spacing w:val="0"/>
          <w:w w:val="100"/>
          <w:position w:val="0"/>
        </w:rPr>
        <w:t>Условия надежной работы счетчиков и их ремонт</w:t>
      </w:r>
      <w:bookmarkEnd w:id="411"/>
      <w:bookmarkEnd w:id="412"/>
      <w:bookmarkEnd w:id="413"/>
    </w:p>
    <w:p>
      <w:pPr>
        <w:pStyle w:val="Style28"/>
        <w:keepNext w:val="0"/>
        <w:keepLines w:val="0"/>
        <w:widowControl w:val="0"/>
        <w:shd w:val="clear" w:color="auto" w:fill="auto"/>
        <w:bidi w:val="0"/>
        <w:spacing w:before="0" w:line="252" w:lineRule="auto"/>
        <w:ind w:left="0" w:right="0"/>
        <w:jc w:val="both"/>
      </w:pPr>
      <w:r>
        <w:rPr>
          <w:color w:val="000000"/>
          <w:spacing w:val="0"/>
          <w:w w:val="100"/>
          <w:position w:val="0"/>
        </w:rPr>
        <w:t>Счетчик должен обладать определенной точностью. Про</w:t>
        <w:softHyphen/>
        <w:t>верить ее можно только в электротехнической лаборатории, а право проверки и пломбирования счетчиков дано не всякой лаборатории. Однако есть признаки, по которым можно оценить работу счетчика и в домашних условиях.</w:t>
      </w:r>
    </w:p>
    <w:p>
      <w:pPr>
        <w:pStyle w:val="Style28"/>
        <w:keepNext w:val="0"/>
        <w:keepLines w:val="0"/>
        <w:widowControl w:val="0"/>
        <w:shd w:val="clear" w:color="auto" w:fill="auto"/>
        <w:bidi w:val="0"/>
        <w:spacing w:before="0" w:line="252" w:lineRule="auto"/>
        <w:ind w:left="0" w:right="0"/>
        <w:jc w:val="both"/>
      </w:pPr>
      <w:r>
        <w:rPr>
          <w:color w:val="000000"/>
          <w:spacing w:val="0"/>
          <w:w w:val="100"/>
          <w:position w:val="0"/>
        </w:rPr>
        <w:t>При отключении нагрузки диск счетчика должен останав</w:t>
        <w:softHyphen/>
        <w:t>ливаться, совершив не более одного оборота. Если же диск без нагрузки продолжает вращаться (под действием напряжения, поданного на зажимы его параллельной обмотки), значит, имеет место самоход — счетчик неисправен.</w:t>
      </w:r>
    </w:p>
    <w:p>
      <w:pPr>
        <w:pStyle w:val="Style28"/>
        <w:keepNext w:val="0"/>
        <w:keepLines w:val="0"/>
        <w:widowControl w:val="0"/>
        <w:shd w:val="clear" w:color="auto" w:fill="auto"/>
        <w:bidi w:val="0"/>
        <w:spacing w:before="0" w:line="252" w:lineRule="auto"/>
        <w:ind w:left="0" w:right="0"/>
        <w:jc w:val="both"/>
      </w:pPr>
      <w:r>
        <w:rPr>
          <w:color w:val="000000"/>
          <w:spacing w:val="0"/>
          <w:w w:val="100"/>
          <w:position w:val="0"/>
        </w:rPr>
        <w:t>Самоход легче всего определить ночью, потому что ночью сеть мало нагружена и напряжение поэтому немного повышено. При проверке на отсутствие самохода иногда допускают ошибки:</w:t>
      </w:r>
    </w:p>
    <w:p>
      <w:pPr>
        <w:pStyle w:val="Style28"/>
        <w:keepNext w:val="0"/>
        <w:keepLines w:val="0"/>
        <w:widowControl w:val="0"/>
        <w:shd w:val="clear" w:color="auto" w:fill="auto"/>
        <w:bidi w:val="0"/>
        <w:spacing w:before="0" w:line="240" w:lineRule="auto"/>
        <w:ind w:left="300" w:right="0" w:hanging="300"/>
        <w:jc w:val="both"/>
      </w:pPr>
      <w:r>
        <w:rPr>
          <w:color w:val="000000"/>
          <w:spacing w:val="0"/>
          <w:w w:val="100"/>
          <w:position w:val="0"/>
        </w:rPr>
        <w:t>• чтобы видеть счетчик, в коридоре включают свет, т.е. нагружают счетчик;</w:t>
      </w:r>
    </w:p>
    <w:p>
      <w:pPr>
        <w:pStyle w:val="Style28"/>
        <w:keepNext w:val="0"/>
        <w:keepLines w:val="0"/>
        <w:widowControl w:val="0"/>
        <w:shd w:val="clear" w:color="auto" w:fill="auto"/>
        <w:bidi w:val="0"/>
        <w:spacing w:before="0" w:line="254" w:lineRule="auto"/>
        <w:ind w:left="300" w:right="0" w:hanging="300"/>
        <w:jc w:val="both"/>
      </w:pPr>
      <w:r>
        <w:rPr>
          <w:color w:val="000000"/>
          <w:spacing w:val="0"/>
          <w:w w:val="100"/>
          <w:position w:val="0"/>
        </w:rPr>
        <w:t>. забывают отключить радиоприемник и телевизор:</w:t>
      </w:r>
    </w:p>
    <w:p>
      <w:pPr>
        <w:pStyle w:val="Style28"/>
        <w:keepNext w:val="0"/>
        <w:keepLines w:val="0"/>
        <w:widowControl w:val="0"/>
        <w:shd w:val="clear" w:color="auto" w:fill="auto"/>
        <w:bidi w:val="0"/>
        <w:spacing w:before="0" w:line="254" w:lineRule="auto"/>
        <w:ind w:left="300" w:right="0" w:hanging="300"/>
        <w:jc w:val="both"/>
      </w:pPr>
      <w:r>
        <w:rPr>
          <w:color w:val="000000"/>
          <w:spacing w:val="0"/>
          <w:w w:val="100"/>
          <w:position w:val="0"/>
        </w:rPr>
        <w:t>. оставляют включенным в сеть холодильник. А ведь электродви</w:t>
        <w:softHyphen/>
        <w:t>гатель холодильника может автоматически включиться в любой момент и нагрузить счетчик. Звонок при проверке отключать не нужно, так как создаваемая им нагрузка очень мала.</w:t>
      </w:r>
    </w:p>
    <w:p>
      <w:pPr>
        <w:pStyle w:val="Style28"/>
        <w:keepNext w:val="0"/>
        <w:keepLines w:val="0"/>
        <w:widowControl w:val="0"/>
        <w:shd w:val="clear" w:color="auto" w:fill="auto"/>
        <w:bidi w:val="0"/>
        <w:spacing w:before="0" w:line="240" w:lineRule="auto"/>
        <w:ind w:left="0" w:right="0"/>
        <w:jc w:val="both"/>
      </w:pPr>
      <w:r>
        <w:rPr>
          <w:color w:val="000000"/>
          <w:spacing w:val="0"/>
          <w:w w:val="100"/>
          <w:position w:val="0"/>
        </w:rPr>
        <w:t>Жужжание счетчика, если оно не сопровождается самохо</w:t>
        <w:softHyphen/>
        <w:t>дом, не является признаком неисправности.</w:t>
      </w:r>
    </w:p>
    <w:p>
      <w:pPr>
        <w:pStyle w:val="Style28"/>
        <w:keepNext w:val="0"/>
        <w:keepLines w:val="0"/>
        <w:widowControl w:val="0"/>
        <w:shd w:val="clear" w:color="auto" w:fill="auto"/>
        <w:bidi w:val="0"/>
        <w:spacing w:before="0"/>
        <w:ind w:left="0" w:right="0"/>
        <w:jc w:val="both"/>
      </w:pPr>
      <w:r>
        <w:rPr>
          <w:color w:val="000000"/>
          <w:spacing w:val="0"/>
          <w:w w:val="100"/>
          <w:position w:val="0"/>
        </w:rPr>
        <w:t>Сильные искажения показаний счетчика также можно обна</w:t>
        <w:softHyphen/>
        <w:t>ружить в квартире. Первым их признаком служит повышенный счет за электроэнергию. В мае. например, было израсходовано 120 кВт-ч. В июне дни длиннее, кроме того, 12 июня выехали на дачу. И нетрудно прикинуть, что ожидаемый расход за июнь не должен превышать 60 кВт-ч. А счетчик, тем не менее, показал 95 кВт-ч, т.е. явно много.</w:t>
      </w:r>
    </w:p>
    <w:p>
      <w:pPr>
        <w:pStyle w:val="Style28"/>
        <w:keepNext w:val="0"/>
        <w:keepLines w:val="0"/>
        <w:widowControl w:val="0"/>
        <w:shd w:val="clear" w:color="auto" w:fill="auto"/>
        <w:bidi w:val="0"/>
        <w:spacing w:before="0" w:after="100"/>
        <w:ind w:left="0" w:right="0"/>
        <w:jc w:val="both"/>
      </w:pPr>
      <w:r>
        <w:rPr>
          <w:color w:val="000000"/>
          <w:spacing w:val="0"/>
          <w:w w:val="100"/>
          <w:position w:val="0"/>
        </w:rPr>
        <w:t>Проверили самоход —- самохода нет. Попробуем тогда посту</w:t>
        <w:softHyphen/>
        <w:t>пить следующим образом. Включим лампы такой мощности, чтобы счетчик был нагружен примерно наполовину. Вычислим, сколько оборотов должен совершать диск, и, наконец, сравним фактиче</w:t>
        <w:softHyphen/>
        <w:t>ское число оборотов с вычисленным.</w:t>
      </w:r>
    </w:p>
    <w:p>
      <w:pPr>
        <w:pStyle w:val="Style59"/>
        <w:keepNext w:val="0"/>
        <w:keepLines w:val="0"/>
        <w:widowControl w:val="0"/>
        <w:shd w:val="clear" w:color="auto" w:fill="auto"/>
        <w:bidi w:val="0"/>
        <w:spacing w:before="0" w:after="100"/>
        <w:ind w:left="0" w:right="0" w:firstLine="920"/>
        <w:jc w:val="both"/>
      </w:pPr>
      <w:r>
        <w:rPr>
          <w:color w:val="000000"/>
          <w:spacing w:val="0"/>
          <w:w w:val="100"/>
          <w:position w:val="0"/>
        </w:rPr>
        <w:t>Пример.</w:t>
      </w:r>
    </w:p>
    <w:p>
      <w:pPr>
        <w:pStyle w:val="Style59"/>
        <w:keepNext w:val="0"/>
        <w:keepLines w:val="0"/>
        <w:widowControl w:val="0"/>
        <w:shd w:val="clear" w:color="auto" w:fill="auto"/>
        <w:bidi w:val="0"/>
        <w:spacing w:before="0" w:after="60"/>
        <w:ind w:left="920" w:right="0" w:firstLine="280"/>
        <w:jc w:val="both"/>
        <w:sectPr>
          <w:headerReference w:type="default" r:id="rId217"/>
          <w:footerReference w:type="default" r:id="rId218"/>
          <w:headerReference w:type="even" r:id="rId219"/>
          <w:footerReference w:type="even" r:id="rId220"/>
          <w:headerReference w:type="first" r:id="rId221"/>
          <w:footerReference w:type="first" r:id="rId222"/>
          <w:footnotePr>
            <w:pos w:val="pageBottom"/>
            <w:numFmt w:val="decimal"/>
            <w:numStart w:val="2"/>
            <w:numRestart w:val="continuous"/>
            <w15:footnoteColumns w:val="1"/>
          </w:footnotePr>
          <w:pgSz w:w="8400" w:h="11900"/>
          <w:pgMar w:top="850" w:right="1423" w:bottom="866" w:left="477" w:header="0" w:footer="3" w:gutter="0"/>
          <w:pgNumType w:start="87"/>
          <w:cols w:space="720"/>
          <w:noEndnote/>
          <w:titlePg/>
          <w:rtlGutter w:val="0"/>
          <w:docGrid w:linePitch="360"/>
        </w:sectPr>
      </w:pPr>
      <w:r>
        <w:rPr>
          <w:color w:val="000000"/>
          <w:spacing w:val="0"/>
          <w:w w:val="100"/>
          <w:position w:val="0"/>
        </w:rPr>
        <w:t>зть на счетчике написано:</w:t>
      </w:r>
      <w:r>
        <w:rPr>
          <w:rFonts w:ascii="Times New Roman" w:eastAsia="Times New Roman" w:hAnsi="Times New Roman" w:cs="Times New Roman"/>
          <w:i w:val="0"/>
          <w:iCs w:val="0"/>
          <w:color w:val="000000"/>
          <w:spacing w:val="0"/>
          <w:w w:val="100"/>
          <w:position w:val="0"/>
        </w:rPr>
        <w:t xml:space="preserve"> «5 </w:t>
      </w:r>
      <w:r>
        <w:rPr>
          <w:color w:val="000000"/>
          <w:spacing w:val="0"/>
          <w:w w:val="100"/>
          <w:position w:val="0"/>
        </w:rPr>
        <w:t>А. 127 В, 1 кВт-ч — 5000 обо- ротон». Значит, полная нагрузка 5 А х 127 В = 635 Вт. Для ис</w:t>
        <w:softHyphen/>
      </w:r>
    </w:p>
    <w:p>
      <w:pPr>
        <w:pStyle w:val="Style59"/>
        <w:keepNext w:val="0"/>
        <w:keepLines w:val="0"/>
        <w:widowControl w:val="0"/>
        <w:shd w:val="clear" w:color="auto" w:fill="auto"/>
        <w:bidi w:val="0"/>
        <w:spacing w:before="0" w:after="60"/>
        <w:ind w:left="920" w:right="0" w:firstLine="0"/>
        <w:jc w:val="both"/>
      </w:pPr>
      <w:r>
        <w:rPr>
          <w:color w:val="000000"/>
          <w:spacing w:val="0"/>
          <w:w w:val="100"/>
          <w:position w:val="0"/>
        </w:rPr>
        <w:t>пытаний нужна примерно половина нагрузки, т.е. 300...350 Вт. Ее легко получить, включив люстру из пяти ламп по 60 Вт и настольную лампу на 40 Вт.</w:t>
      </w:r>
    </w:p>
    <w:p>
      <w:pPr>
        <w:pStyle w:val="Style28"/>
        <w:keepNext w:val="0"/>
        <w:keepLines w:val="0"/>
        <w:widowControl w:val="0"/>
        <w:shd w:val="clear" w:color="auto" w:fill="auto"/>
        <w:bidi w:val="0"/>
        <w:spacing w:before="0" w:after="60"/>
        <w:ind w:left="0" w:right="0" w:firstLine="340"/>
        <w:jc w:val="both"/>
      </w:pPr>
      <w:r>
        <w:rPr>
          <w:color w:val="000000"/>
          <w:spacing w:val="0"/>
          <w:w w:val="100"/>
          <w:position w:val="0"/>
        </w:rPr>
        <w:t>Итак, нагрузка 5 х 60 + 1 * 40 = 340 Вт. Количество энер</w:t>
        <w:softHyphen/>
        <w:t xml:space="preserve">гии, расходуемое за минуту, 340 Вт х 60 с = 20400 Втс. А если </w:t>
      </w:r>
      <w:r>
        <w:rPr>
          <w:color w:val="000000"/>
          <w:spacing w:val="0"/>
          <w:w w:val="100"/>
          <w:position w:val="0"/>
        </w:rPr>
        <w:t xml:space="preserve">I </w:t>
      </w:r>
      <w:r>
        <w:rPr>
          <w:color w:val="000000"/>
          <w:spacing w:val="0"/>
          <w:w w:val="100"/>
          <w:position w:val="0"/>
        </w:rPr>
        <w:t>кВт-ч = 3600000 Вт с соответствует 5000 оборотов, значит, при 20400 Вт с должно совершиться 5000 х 20400: 3600000 = 28 оборотов.</w:t>
      </w:r>
    </w:p>
    <w:p>
      <w:pPr>
        <w:pStyle w:val="Style28"/>
        <w:keepNext w:val="0"/>
        <w:keepLines w:val="0"/>
        <w:widowControl w:val="0"/>
        <w:shd w:val="clear" w:color="auto" w:fill="auto"/>
        <w:bidi w:val="0"/>
        <w:spacing w:before="0" w:after="60" w:line="240" w:lineRule="auto"/>
        <w:ind w:left="0" w:right="0" w:firstLine="340"/>
        <w:jc w:val="both"/>
      </w:pPr>
      <w:r>
        <w:rPr>
          <w:color w:val="000000"/>
          <w:spacing w:val="0"/>
          <w:w w:val="100"/>
          <w:position w:val="0"/>
        </w:rPr>
        <w:t xml:space="preserve">Допустим, что диск за 1 с совершил 40 оборотов, т.е. больше, чем следует, в 40: 28 = 1,43 раза. Значит, счетчик явно завышает </w:t>
      </w:r>
      <w:r>
        <w:rPr>
          <w:b/>
          <w:bCs/>
          <w:color w:val="000000"/>
          <w:spacing w:val="0"/>
          <w:w w:val="100"/>
          <w:position w:val="0"/>
        </w:rPr>
        <w:t>показания.</w:t>
      </w:r>
    </w:p>
    <w:p>
      <w:pPr>
        <w:pStyle w:val="Style28"/>
        <w:keepNext w:val="0"/>
        <w:keepLines w:val="0"/>
        <w:widowControl w:val="0"/>
        <w:shd w:val="clear" w:color="auto" w:fill="auto"/>
        <w:bidi w:val="0"/>
        <w:spacing w:before="0" w:after="60" w:line="254" w:lineRule="auto"/>
        <w:ind w:left="0" w:right="0" w:firstLine="340"/>
        <w:jc w:val="both"/>
      </w:pPr>
      <w:r>
        <w:rPr>
          <w:color w:val="000000"/>
          <w:spacing w:val="0"/>
          <w:w w:val="100"/>
          <w:position w:val="0"/>
        </w:rPr>
        <w:t xml:space="preserve">В завершении скажу </w:t>
      </w:r>
      <w:r>
        <w:rPr>
          <w:b/>
          <w:bCs/>
          <w:color w:val="000000"/>
          <w:spacing w:val="0"/>
          <w:w w:val="100"/>
          <w:position w:val="0"/>
        </w:rPr>
        <w:t xml:space="preserve">о требованиях к </w:t>
      </w:r>
      <w:r>
        <w:rPr>
          <w:color w:val="000000"/>
          <w:spacing w:val="0"/>
          <w:w w:val="100"/>
          <w:position w:val="0"/>
        </w:rPr>
        <w:t>устройствам, содер</w:t>
        <w:softHyphen/>
        <w:t>жащим счетчики. Они должны устанавливаться в сухих по</w:t>
        <w:softHyphen/>
        <w:t>мещениях, не содержащих агрессивных примесей в воздухе, с температурой в зимнее время не ниже 0 °C.</w:t>
      </w:r>
    </w:p>
    <w:p>
      <w:pPr>
        <w:pStyle w:val="Style28"/>
        <w:keepNext w:val="0"/>
        <w:keepLines w:val="0"/>
        <w:widowControl w:val="0"/>
        <w:shd w:val="clear" w:color="auto" w:fill="auto"/>
        <w:bidi w:val="0"/>
        <w:spacing w:before="0" w:after="60" w:line="254" w:lineRule="auto"/>
        <w:ind w:left="0" w:right="0" w:firstLine="340"/>
        <w:jc w:val="both"/>
      </w:pPr>
      <w:r>
        <w:rPr>
          <w:color w:val="000000"/>
          <w:spacing w:val="0"/>
          <w:w w:val="100"/>
          <w:position w:val="0"/>
        </w:rPr>
        <w:t>Счетчики не разрешается устанавливать в помещения, где температура часто может быть выше +40 °C. В зимнее время раз</w:t>
        <w:softHyphen/>
        <w:t>решается подогрев счетчиков электрическими нагревателями, но так, чтобы температура у счетчиков была не выше +20 °C.</w:t>
      </w:r>
    </w:p>
    <w:p>
      <w:pPr>
        <w:pStyle w:val="Style28"/>
        <w:keepNext w:val="0"/>
        <w:keepLines w:val="0"/>
        <w:widowControl w:val="0"/>
        <w:shd w:val="clear" w:color="auto" w:fill="auto"/>
        <w:bidi w:val="0"/>
        <w:spacing w:before="0" w:after="280"/>
        <w:ind w:left="0" w:right="0" w:firstLine="340"/>
        <w:jc w:val="both"/>
      </w:pPr>
      <w:r>
        <w:rPr>
          <w:color w:val="000000"/>
          <w:spacing w:val="0"/>
          <w:w w:val="100"/>
          <w:position w:val="0"/>
        </w:rPr>
        <w:t>Осмотр и ремонт счетчиков допускается производить лицам и организациям, уполномоченным на это. Некоторые отказы счетчи</w:t>
        <w:softHyphen/>
        <w:t>ков приведены в табл. 16.2.</w:t>
      </w:r>
    </w:p>
    <w:p>
      <w:pPr>
        <w:pStyle w:val="Style92"/>
        <w:keepNext w:val="0"/>
        <w:keepLines w:val="0"/>
        <w:widowControl w:val="0"/>
        <w:shd w:val="clear" w:color="auto" w:fill="auto"/>
        <w:tabs>
          <w:tab w:pos="5314" w:val="left"/>
        </w:tabs>
        <w:bidi w:val="0"/>
        <w:spacing w:before="0" w:after="0" w:line="240" w:lineRule="auto"/>
        <w:ind w:left="0" w:right="0" w:firstLine="0"/>
        <w:jc w:val="left"/>
        <w:rPr>
          <w:sz w:val="17"/>
          <w:szCs w:val="17"/>
        </w:rPr>
      </w:pPr>
      <w:r>
        <w:rPr>
          <w:rFonts w:ascii="Cambria" w:eastAsia="Cambria" w:hAnsi="Cambria" w:cs="Cambria"/>
          <w:color w:val="000000"/>
          <w:spacing w:val="0"/>
          <w:w w:val="100"/>
          <w:position w:val="0"/>
          <w:sz w:val="17"/>
          <w:szCs w:val="17"/>
        </w:rPr>
        <w:t>Примеры отказов счетчиков</w:t>
        <w:tab/>
        <w:t>Таблица 3.2</w:t>
      </w:r>
    </w:p>
    <w:tbl>
      <w:tblPr>
        <w:tblOverlap w:val="never"/>
        <w:jc w:val="center"/>
        <w:tblLayout w:type="fixed"/>
      </w:tblPr>
      <w:tblGrid>
        <w:gridCol w:w="3139"/>
        <w:gridCol w:w="3053"/>
      </w:tblGrid>
      <w:tr>
        <w:trPr>
          <w:trHeight w:val="499"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Причина</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1120" w:right="0" w:firstLine="0"/>
              <w:jc w:val="left"/>
              <w:rPr>
                <w:sz w:val="15"/>
                <w:szCs w:val="15"/>
              </w:rPr>
            </w:pPr>
            <w:r>
              <w:rPr>
                <w:rFonts w:ascii="Arial" w:eastAsia="Arial" w:hAnsi="Arial" w:cs="Arial"/>
                <w:color w:val="000000"/>
                <w:spacing w:val="0"/>
                <w:w w:val="100"/>
                <w:position w:val="0"/>
                <w:sz w:val="15"/>
                <w:szCs w:val="15"/>
              </w:rPr>
              <w:t>Устранение</w:t>
            </w:r>
          </w:p>
        </w:tc>
      </w:tr>
      <w:tr>
        <w:trPr>
          <w:trHeight w:val="245" w:hRule="exact"/>
        </w:trPr>
        <w:tc>
          <w:tcPr>
            <w:gridSpan w:val="2"/>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Не вращается счетный механизм</w:t>
            </w:r>
          </w:p>
        </w:tc>
      </w:tr>
      <w:tr>
        <w:trPr>
          <w:trHeight w:val="326"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62" w:lineRule="auto"/>
              <w:ind w:left="0" w:right="0" w:firstLine="0"/>
              <w:jc w:val="left"/>
              <w:rPr>
                <w:sz w:val="13"/>
                <w:szCs w:val="13"/>
              </w:rPr>
            </w:pPr>
            <w:r>
              <w:rPr>
                <w:rFonts w:ascii="Arial" w:eastAsia="Arial" w:hAnsi="Arial" w:cs="Arial"/>
                <w:color w:val="000000"/>
                <w:spacing w:val="0"/>
                <w:w w:val="100"/>
                <w:position w:val="0"/>
                <w:sz w:val="13"/>
                <w:szCs w:val="13"/>
              </w:rPr>
              <w:t>Диск зажимается выдавленным стеклом счетчика</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Приклеить стекло, сняв крышку корпуса</w:t>
            </w:r>
          </w:p>
        </w:tc>
      </w:tr>
      <w:tr>
        <w:trPr>
          <w:trHeight w:val="326"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Нарушение контактов в зажимах присоединения счетчика</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Переделать зажимы</w:t>
            </w:r>
          </w:p>
        </w:tc>
      </w:tr>
      <w:tr>
        <w:trPr>
          <w:trHeight w:val="235" w:hRule="exact"/>
        </w:trPr>
        <w:tc>
          <w:tcPr>
            <w:gridSpan w:val="2"/>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Механизм вращается при отсутствии нагрузки — самоход счетчика</w:t>
            </w:r>
          </w:p>
        </w:tc>
      </w:tr>
      <w:tr>
        <w:trPr>
          <w:trHeight w:val="240"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Неисправности внутри счетчика</w:t>
            </w:r>
          </w:p>
        </w:tc>
        <w:tc>
          <w:tcPr>
            <w:tcBorders>
              <w:top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Счетчик сдать в ремонт</w:t>
            </w:r>
          </w:p>
        </w:tc>
      </w:tr>
      <w:tr>
        <w:trPr>
          <w:trHeight w:val="230" w:hRule="exact"/>
        </w:trPr>
        <w:tc>
          <w:tcPr>
            <w:gridSpan w:val="2"/>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Диск вращается с перерывами, треск внутри счетчика</w:t>
            </w:r>
          </w:p>
        </w:tc>
      </w:tr>
      <w:tr>
        <w:trPr>
          <w:trHeight w:val="64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Окисление слабых зажимов присоединения проводов к счетчику</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ind w:left="0" w:right="0" w:firstLine="0"/>
              <w:jc w:val="left"/>
              <w:rPr>
                <w:sz w:val="13"/>
                <w:szCs w:val="13"/>
              </w:rPr>
            </w:pPr>
            <w:r>
              <w:rPr>
                <w:rFonts w:ascii="Arial" w:eastAsia="Arial" w:hAnsi="Arial" w:cs="Arial"/>
                <w:color w:val="000000"/>
                <w:spacing w:val="0"/>
                <w:w w:val="100"/>
                <w:position w:val="0"/>
                <w:sz w:val="13"/>
                <w:szCs w:val="13"/>
              </w:rPr>
              <w:t>Зачистить зажимы на счетчике или перезаделать зажимы, откусив плоскогубцами окисленные концы проводов</w:t>
            </w:r>
          </w:p>
        </w:tc>
      </w:tr>
      <w:tr>
        <w:trPr>
          <w:trHeight w:val="235" w:hRule="exact"/>
        </w:trPr>
        <w:tc>
          <w:tcPr>
            <w:gridSpan w:val="2"/>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Сгорание изоляции катушек счетчика</w:t>
            </w:r>
          </w:p>
        </w:tc>
      </w:tr>
      <w:tr>
        <w:trPr>
          <w:trHeight w:val="240"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Перегрузка счетчика</w:t>
            </w:r>
          </w:p>
        </w:tc>
        <w:tc>
          <w:tcPr>
            <w:vMerge w:val="restart"/>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Счетчик сдается в ремонт</w:t>
            </w:r>
          </w:p>
        </w:tc>
      </w:tr>
      <w:tr>
        <w:trPr>
          <w:trHeight w:val="235"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Неправильное присоединение к счетчику</w:t>
            </w:r>
          </w:p>
        </w:tc>
        <w:tc>
          <w:tcPr>
            <w:vMerge/>
            <w:tcBorders>
              <w:left w:val="single" w:sz="4"/>
              <w:right w:val="single" w:sz="4"/>
            </w:tcBorders>
            <w:shd w:val="clear" w:color="auto" w:fill="FFFFFF"/>
            <w:vAlign w:val="center"/>
          </w:tcPr>
          <w:p>
            <w:pPr/>
          </w:p>
        </w:tc>
      </w:tr>
      <w:tr>
        <w:trPr>
          <w:trHeight w:val="264" w:hRule="exact"/>
        </w:trPr>
        <w:tc>
          <w:tcPr>
            <w:tcBorders>
              <w:top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 Перенапряжения, в том числе грозовые</w:t>
            </w:r>
          </w:p>
        </w:tc>
        <w:tc>
          <w:tcPr>
            <w:vMerge/>
            <w:tcBorders>
              <w:left w:val="single" w:sz="4"/>
              <w:bottom w:val="single" w:sz="4"/>
              <w:right w:val="single" w:sz="4"/>
            </w:tcBorders>
            <w:shd w:val="clear" w:color="auto" w:fill="FFFFFF"/>
            <w:vAlign w:val="center"/>
          </w:tcPr>
          <w:p>
            <w:pPr/>
          </w:p>
        </w:tc>
      </w:tr>
    </w:tbl>
    <w:p>
      <w:pPr>
        <w:pStyle w:val="Style54"/>
        <w:keepNext/>
        <w:keepLines/>
        <w:widowControl w:val="0"/>
        <w:numPr>
          <w:ilvl w:val="0"/>
          <w:numId w:val="105"/>
        </w:numPr>
        <w:shd w:val="clear" w:color="auto" w:fill="auto"/>
        <w:tabs>
          <w:tab w:pos="1921" w:val="left"/>
        </w:tabs>
        <w:bidi w:val="0"/>
        <w:spacing w:before="0" w:after="580" w:line="230" w:lineRule="auto"/>
        <w:ind w:left="0" w:right="0" w:firstLine="0"/>
        <w:jc w:val="center"/>
      </w:pPr>
      <w:bookmarkStart w:id="414" w:name="bookmark414"/>
      <w:bookmarkStart w:id="415" w:name="bookmark415"/>
      <w:bookmarkStart w:id="416" w:name="bookmark416"/>
      <w:bookmarkStart w:id="417" w:name="bookmark417"/>
      <w:bookmarkEnd w:id="416"/>
      <w:r>
        <w:rPr>
          <w:color w:val="000000"/>
          <w:spacing w:val="0"/>
          <w:w w:val="100"/>
          <w:position w:val="0"/>
        </w:rPr>
        <w:t>Как обеспечить</w:t>
        <w:br/>
        <w:t>электробезопасность вашей квартиры</w:t>
      </w:r>
      <w:bookmarkEnd w:id="414"/>
      <w:bookmarkEnd w:id="415"/>
      <w:bookmarkEnd w:id="417"/>
    </w:p>
    <w:p>
      <w:pPr>
        <w:pStyle w:val="Style57"/>
        <w:keepNext/>
        <w:keepLines/>
        <w:widowControl w:val="0"/>
        <w:shd w:val="clear" w:color="auto" w:fill="auto"/>
        <w:bidi w:val="0"/>
        <w:spacing w:before="0" w:after="100" w:line="254" w:lineRule="auto"/>
        <w:ind w:left="0" w:right="0" w:firstLine="0"/>
        <w:jc w:val="center"/>
      </w:pPr>
      <w:bookmarkStart w:id="418" w:name="bookmark418"/>
      <w:bookmarkStart w:id="419" w:name="bookmark419"/>
      <w:bookmarkStart w:id="420" w:name="bookmark420"/>
      <w:r>
        <w:rPr>
          <w:color w:val="000000"/>
          <w:spacing w:val="0"/>
          <w:w w:val="100"/>
          <w:position w:val="0"/>
        </w:rPr>
        <w:t>Почему важна электрическая защита</w:t>
      </w:r>
      <w:bookmarkEnd w:id="418"/>
      <w:bookmarkEnd w:id="419"/>
      <w:bookmarkEnd w:id="420"/>
    </w:p>
    <w:p>
      <w:pPr>
        <w:pStyle w:val="Style28"/>
        <w:keepNext w:val="0"/>
        <w:keepLines w:val="0"/>
        <w:widowControl w:val="0"/>
        <w:shd w:val="clear" w:color="auto" w:fill="auto"/>
        <w:bidi w:val="0"/>
        <w:spacing w:before="0" w:line="254" w:lineRule="auto"/>
        <w:ind w:left="0" w:right="0"/>
        <w:jc w:val="both"/>
      </w:pPr>
      <w:r>
        <w:rPr>
          <w:color w:val="000000"/>
          <w:spacing w:val="0"/>
          <w:w w:val="100"/>
          <w:position w:val="0"/>
        </w:rPr>
        <w:t xml:space="preserve">Когда профессору Сергею Петровичу Капице задали вопрос, без какого достижения современной цивилизации он не представляет себе жизни, последовал ответ: «Без электричества». </w:t>
      </w:r>
      <w:r>
        <w:rPr>
          <w:b/>
          <w:bCs/>
          <w:color w:val="000000"/>
          <w:spacing w:val="0"/>
          <w:w w:val="100"/>
          <w:position w:val="0"/>
        </w:rPr>
        <w:t xml:space="preserve">Это великое благо для человечества, но благо достаточно опасное. </w:t>
      </w:r>
      <w:r>
        <w:rPr>
          <w:color w:val="000000"/>
          <w:spacing w:val="0"/>
          <w:w w:val="100"/>
          <w:position w:val="0"/>
        </w:rPr>
        <w:t>Его ис</w:t>
        <w:softHyphen/>
        <w:t>пользование во всех областях деятельности человека, резкое увеличение количества электроприборов в быту и на производ</w:t>
        <w:softHyphen/>
        <w:t>стве естественным образом повлекли за собой повышение опас</w:t>
        <w:softHyphen/>
        <w:t>ности поражения человека электрическим током. Поэтому не удивительно, что вслед за расширением использования электри</w:t>
        <w:softHyphen/>
        <w:t>ческой энергии в промышленности и быту развивалась и система обеспечения электробезопасности или электрической защиты.</w:t>
      </w:r>
    </w:p>
    <w:p>
      <w:pPr>
        <w:pStyle w:val="Style28"/>
        <w:keepNext w:val="0"/>
        <w:keepLines w:val="0"/>
        <w:widowControl w:val="0"/>
        <w:shd w:val="clear" w:color="auto" w:fill="auto"/>
        <w:bidi w:val="0"/>
        <w:spacing w:before="0" w:line="254" w:lineRule="auto"/>
        <w:ind w:left="0" w:right="0"/>
        <w:jc w:val="both"/>
      </w:pPr>
      <w:r>
        <w:rPr>
          <w:b/>
          <w:bCs/>
          <w:color w:val="000000"/>
          <w:spacing w:val="0"/>
          <w:w w:val="100"/>
          <w:position w:val="0"/>
        </w:rPr>
        <w:t xml:space="preserve">Электрическая защита </w:t>
      </w:r>
      <w:r>
        <w:rPr>
          <w:color w:val="000000"/>
          <w:spacing w:val="0"/>
          <w:w w:val="100"/>
          <w:position w:val="0"/>
        </w:rPr>
        <w:t>необходима для того, чтобы безопас</w:t>
        <w:softHyphen/>
        <w:t>но эксплуатировать домашнюю электросеть, не допуская пора</w:t>
        <w:softHyphen/>
        <w:t>жения человека электрическим током, возгораний, повреждения электротехники грозовыми разрядами. В общем, электрическая защита — понятие комплексное. Задача защитных устройств — отключить напряжение в кратчайший срок при нарушении па</w:t>
        <w:softHyphen/>
        <w:t>раметров сети. Какие устройства для этого применяются?</w:t>
      </w:r>
    </w:p>
    <w:p>
      <w:pPr>
        <w:pStyle w:val="Style28"/>
        <w:keepNext w:val="0"/>
        <w:keepLines w:val="0"/>
        <w:widowControl w:val="0"/>
        <w:shd w:val="clear" w:color="auto" w:fill="auto"/>
        <w:bidi w:val="0"/>
        <w:spacing w:before="0" w:after="260"/>
        <w:ind w:left="0" w:right="0"/>
        <w:jc w:val="both"/>
      </w:pPr>
      <w:r>
        <w:rPr>
          <w:b/>
          <w:bCs/>
          <w:color w:val="000000"/>
          <w:spacing w:val="0"/>
          <w:w w:val="100"/>
          <w:position w:val="0"/>
        </w:rPr>
        <w:t xml:space="preserve">Для защиты человека от смертельного исхода </w:t>
      </w:r>
      <w:r>
        <w:rPr>
          <w:color w:val="000000"/>
          <w:spacing w:val="0"/>
          <w:w w:val="100"/>
          <w:position w:val="0"/>
        </w:rPr>
        <w:t>при прикос</w:t>
        <w:softHyphen/>
        <w:t xml:space="preserve">новении к корпусу неисправного электроприбора служит УЗО. Функционально </w:t>
      </w:r>
      <w:r>
        <w:rPr>
          <w:b/>
          <w:bCs/>
          <w:color w:val="000000"/>
          <w:spacing w:val="0"/>
          <w:w w:val="100"/>
          <w:position w:val="0"/>
        </w:rPr>
        <w:t xml:space="preserve">устройство защитного отключения (УЗО) </w:t>
      </w:r>
      <w:r>
        <w:rPr>
          <w:color w:val="000000"/>
          <w:spacing w:val="0"/>
          <w:w w:val="100"/>
          <w:position w:val="0"/>
        </w:rPr>
        <w:t>мож</w:t>
        <w:softHyphen/>
        <w:t>но определить как быстродействующий защитный выключатель, реагирующий на дифференциальный ток в проводниках, подво</w:t>
        <w:softHyphen/>
        <w:t>дящих электроэнергию к защищаемой электросети.</w:t>
      </w:r>
    </w:p>
    <w:p>
      <w:pPr>
        <w:pStyle w:val="Style57"/>
        <w:keepNext/>
        <w:keepLines/>
        <w:widowControl w:val="0"/>
        <w:shd w:val="clear" w:color="auto" w:fill="auto"/>
        <w:bidi w:val="0"/>
        <w:spacing w:before="0" w:line="254" w:lineRule="auto"/>
        <w:ind w:left="0" w:right="0" w:firstLine="0"/>
        <w:jc w:val="center"/>
      </w:pPr>
      <w:bookmarkStart w:id="421" w:name="bookmark421"/>
      <w:bookmarkStart w:id="422" w:name="bookmark422"/>
      <w:bookmarkStart w:id="423" w:name="bookmark423"/>
      <w:r>
        <w:rPr>
          <w:color w:val="000000"/>
          <w:spacing w:val="0"/>
          <w:w w:val="100"/>
          <w:position w:val="0"/>
        </w:rPr>
        <w:t>Принцип действия защитного отключения</w:t>
      </w:r>
      <w:bookmarkEnd w:id="421"/>
      <w:bookmarkEnd w:id="422"/>
      <w:bookmarkEnd w:id="423"/>
    </w:p>
    <w:p>
      <w:pPr>
        <w:pStyle w:val="Style28"/>
        <w:keepNext w:val="0"/>
        <w:keepLines w:val="0"/>
        <w:widowControl w:val="0"/>
        <w:shd w:val="clear" w:color="auto" w:fill="auto"/>
        <w:bidi w:val="0"/>
        <w:spacing w:before="0" w:line="254" w:lineRule="auto"/>
        <w:ind w:left="0" w:right="0"/>
        <w:jc w:val="both"/>
        <w:rPr>
          <w:sz w:val="22"/>
          <w:szCs w:val="22"/>
        </w:rPr>
      </w:pPr>
      <w:r>
        <w:rPr>
          <w:color w:val="000000"/>
          <w:spacing w:val="0"/>
          <w:w w:val="100"/>
          <w:position w:val="0"/>
          <w:sz w:val="20"/>
          <w:szCs w:val="20"/>
        </w:rPr>
        <w:t>Устройства защитного отключения, реагирующие на дифферен</w:t>
        <w:softHyphen/>
        <w:t xml:space="preserve">циальный ток, наряду с устройствами защиты от сверхтока относятся к </w:t>
      </w:r>
      <w:r>
        <w:rPr>
          <w:b/>
          <w:bCs/>
          <w:color w:val="000000"/>
          <w:spacing w:val="0"/>
          <w:w w:val="100"/>
          <w:position w:val="0"/>
          <w:sz w:val="20"/>
          <w:szCs w:val="20"/>
        </w:rPr>
        <w:t xml:space="preserve">дополнительным видам защиты </w:t>
      </w:r>
      <w:r>
        <w:rPr>
          <w:color w:val="000000"/>
          <w:spacing w:val="0"/>
          <w:w w:val="100"/>
          <w:position w:val="0"/>
          <w:sz w:val="20"/>
          <w:szCs w:val="20"/>
        </w:rPr>
        <w:t>человека от поражения при косвенном прикосновении, обеспечиваемой путем автомати</w:t>
        <w:softHyphen/>
        <w:t>ческого отключения питания. Защита от сверхтока (при приме</w:t>
        <w:softHyphen/>
        <w:t xml:space="preserve">нении защитного зануления) обеспечивает защиту человека при </w:t>
      </w:r>
      <w:r>
        <w:rPr>
          <w:color w:val="000000"/>
          <w:spacing w:val="0"/>
          <w:w w:val="100"/>
          <w:position w:val="0"/>
          <w:sz w:val="22"/>
          <w:szCs w:val="22"/>
        </w:rPr>
        <w:t xml:space="preserve">денном прикосновении»— путем отключения автоматическими </w:t>
      </w:r>
      <w:r>
        <w:rPr>
          <w:i/>
          <w:iCs/>
          <w:color w:val="000000"/>
          <w:spacing w:val="0"/>
          <w:w w:val="100"/>
          <w:position w:val="0"/>
          <w:sz w:val="20"/>
          <w:szCs w:val="20"/>
        </w:rPr>
        <w:t>1ч</w:t>
      </w:r>
      <w:r>
        <w:rPr>
          <w:color w:val="000000"/>
          <w:spacing w:val="0"/>
          <w:w w:val="100"/>
          <w:position w:val="0"/>
          <w:sz w:val="22"/>
          <w:szCs w:val="22"/>
        </w:rPr>
        <w:t xml:space="preserve"> 1оючателями или предохранителями поврежденного участка ие' ш при коротком замыкании на корпус.</w:t>
      </w:r>
    </w:p>
    <w:p>
      <w:pPr>
        <w:pStyle w:val="Style28"/>
        <w:keepNext w:val="0"/>
        <w:keepLines w:val="0"/>
        <w:widowControl w:val="0"/>
        <w:shd w:val="clear" w:color="auto" w:fill="auto"/>
        <w:bidi w:val="0"/>
        <w:spacing w:before="0" w:line="230" w:lineRule="auto"/>
        <w:ind w:left="140" w:right="0" w:firstLine="400"/>
        <w:jc w:val="both"/>
        <w:rPr>
          <w:sz w:val="22"/>
          <w:szCs w:val="22"/>
        </w:rPr>
      </w:pPr>
      <w:r>
        <w:rPr>
          <w:color w:val="000000"/>
          <w:spacing w:val="0"/>
          <w:w w:val="100"/>
          <w:position w:val="0"/>
          <w:sz w:val="22"/>
          <w:szCs w:val="22"/>
        </w:rPr>
        <w:t>При малых токах замыкания, снижении уровня изоляции, а также при обрыве нулевого защитного проводника зануление к; достаточно эффективно, поэтому в этих случаях УЗО явля- . ,ся единственным средством защиты человека от электро- :юпажения.</w:t>
      </w:r>
    </w:p>
    <w:p>
      <w:pPr>
        <w:pStyle w:val="Style28"/>
        <w:keepNext w:val="0"/>
        <w:keepLines w:val="0"/>
        <w:widowControl w:val="0"/>
        <w:shd w:val="clear" w:color="auto" w:fill="auto"/>
        <w:bidi w:val="0"/>
        <w:spacing w:before="0" w:line="230" w:lineRule="auto"/>
        <w:ind w:left="140" w:right="0" w:firstLine="400"/>
        <w:jc w:val="both"/>
        <w:rPr>
          <w:sz w:val="22"/>
          <w:szCs w:val="22"/>
        </w:rPr>
      </w:pPr>
      <w:r>
        <w:rPr>
          <w:color w:val="000000"/>
          <w:spacing w:val="0"/>
          <w:w w:val="100"/>
          <w:position w:val="0"/>
          <w:sz w:val="22"/>
          <w:szCs w:val="22"/>
        </w:rPr>
        <w:t xml:space="preserve">В основе действия защитного отключения, как электрозащит- ного средства, лежит </w:t>
      </w:r>
      <w:r>
        <w:rPr>
          <w:color w:val="000000"/>
          <w:spacing w:val="0"/>
          <w:w w:val="100"/>
          <w:position w:val="0"/>
          <w:sz w:val="20"/>
          <w:szCs w:val="20"/>
        </w:rPr>
        <w:t xml:space="preserve">принцип ограничения продолжительности щ отекания тока через тело человека </w:t>
      </w:r>
      <w:r>
        <w:rPr>
          <w:color w:val="000000"/>
          <w:spacing w:val="0"/>
          <w:w w:val="100"/>
          <w:position w:val="0"/>
          <w:sz w:val="22"/>
          <w:szCs w:val="22"/>
        </w:rPr>
        <w:t>(за счет быстрого отклю</w:t>
        <w:softHyphen/>
        <w:t>чения) при непреднамеренном прикосновении его к элементам электроустановки, находящимся под напряжением. Из всех из</w:t>
        <w:softHyphen/>
        <w:t>вестных электрозашитных средств УЗО является единственным, обеспечивающим защиту человека от поражения электрическим нэком при прямом прикосновении к одной из токоведущих ча- с гей.</w:t>
      </w:r>
    </w:p>
    <w:p>
      <w:pPr>
        <w:pStyle w:val="Style28"/>
        <w:keepNext w:val="0"/>
        <w:keepLines w:val="0"/>
        <w:widowControl w:val="0"/>
        <w:shd w:val="clear" w:color="auto" w:fill="auto"/>
        <w:bidi w:val="0"/>
        <w:spacing w:before="0" w:line="240" w:lineRule="auto"/>
        <w:ind w:left="140" w:right="0" w:firstLine="400"/>
        <w:jc w:val="both"/>
        <w:rPr>
          <w:sz w:val="22"/>
          <w:szCs w:val="22"/>
        </w:rPr>
      </w:pPr>
      <w:r>
        <w:rPr>
          <w:color w:val="000000"/>
          <w:spacing w:val="0"/>
          <w:w w:val="100"/>
          <w:position w:val="0"/>
          <w:sz w:val="22"/>
          <w:szCs w:val="22"/>
        </w:rPr>
        <w:t xml:space="preserve">Вспомогательным, но не менее важным свойством УЗО является его способность осуществлять защиту от возгорания </w:t>
      </w:r>
      <w:r>
        <w:rPr>
          <w:color w:val="000000"/>
          <w:spacing w:val="0"/>
          <w:w w:val="100"/>
          <w:position w:val="0"/>
          <w:sz w:val="20"/>
          <w:szCs w:val="20"/>
        </w:rPr>
        <w:t xml:space="preserve">и пожара, </w:t>
      </w:r>
      <w:r>
        <w:rPr>
          <w:color w:val="000000"/>
          <w:spacing w:val="0"/>
          <w:w w:val="100"/>
          <w:position w:val="0"/>
          <w:sz w:val="22"/>
          <w:szCs w:val="22"/>
        </w:rPr>
        <w:t>возникающих вследствие возможных повреждений изоляции, неисправностей электропроводки и электрооборудо</w:t>
        <w:softHyphen/>
        <w:t>вания. Ведь более трети всех пожаров происходят по причине возгорания электропроводки в результате нагрева проводников по всей длине, искрения, горения электрической дуги на каком- ■щбо элементе, вызванных токами короткого замыкания.</w:t>
      </w:r>
    </w:p>
    <w:p>
      <w:pPr>
        <w:pStyle w:val="Style28"/>
        <w:keepNext w:val="0"/>
        <w:keepLines w:val="0"/>
        <w:widowControl w:val="0"/>
        <w:shd w:val="clear" w:color="auto" w:fill="auto"/>
        <w:bidi w:val="0"/>
        <w:spacing w:before="0" w:after="280" w:line="233" w:lineRule="auto"/>
        <w:ind w:left="140" w:right="0" w:firstLine="400"/>
        <w:jc w:val="both"/>
        <w:rPr>
          <w:sz w:val="22"/>
          <w:szCs w:val="22"/>
        </w:rPr>
      </w:pPr>
      <w:r>
        <w:rPr>
          <w:color w:val="000000"/>
          <w:spacing w:val="0"/>
          <w:w w:val="100"/>
          <w:position w:val="0"/>
          <w:sz w:val="22"/>
          <w:szCs w:val="22"/>
        </w:rPr>
        <w:t>Короткие замыкания, как правило, образуются из-за дефек- юз изоляции, замыканий на землю, утечек тока на землю. УЗО, реагируя на ток утечки на землю или защитный проводник, за</w:t>
        <w:softHyphen/>
        <w:t>благовременно, до развития КЗ, отключает электроустановку от источника питания, предотвращая тем самым недопустимый нагрев проводников, искрение, возникновение дуги и возможное последующее возгорание.</w:t>
      </w:r>
    </w:p>
    <w:p>
      <w:pPr>
        <w:pStyle w:val="Style57"/>
        <w:keepNext/>
        <w:keepLines/>
        <w:widowControl w:val="0"/>
        <w:shd w:val="clear" w:color="auto" w:fill="auto"/>
        <w:bidi w:val="0"/>
        <w:spacing w:before="0" w:line="254" w:lineRule="auto"/>
        <w:ind w:left="0" w:right="0" w:firstLine="0"/>
        <w:jc w:val="center"/>
      </w:pPr>
      <w:bookmarkStart w:id="424" w:name="bookmark424"/>
      <w:bookmarkStart w:id="425" w:name="bookmark425"/>
      <w:bookmarkStart w:id="426" w:name="bookmark426"/>
      <w:r>
        <w:rPr>
          <w:color w:val="000000"/>
          <w:spacing w:val="0"/>
          <w:w w:val="100"/>
          <w:position w:val="0"/>
        </w:rPr>
        <w:t>Защита от последствий короткого замыкания</w:t>
      </w:r>
      <w:bookmarkEnd w:id="424"/>
      <w:bookmarkEnd w:id="425"/>
      <w:bookmarkEnd w:id="426"/>
    </w:p>
    <w:p>
      <w:pPr>
        <w:pStyle w:val="Style28"/>
        <w:keepNext w:val="0"/>
        <w:keepLines w:val="0"/>
        <w:widowControl w:val="0"/>
        <w:shd w:val="clear" w:color="auto" w:fill="auto"/>
        <w:bidi w:val="0"/>
        <w:spacing w:before="0" w:line="233" w:lineRule="auto"/>
        <w:ind w:left="140" w:right="0" w:firstLine="400"/>
        <w:jc w:val="both"/>
        <w:rPr>
          <w:sz w:val="22"/>
          <w:szCs w:val="22"/>
        </w:rPr>
      </w:pPr>
      <w:r>
        <w:rPr>
          <w:color w:val="000000"/>
          <w:spacing w:val="0"/>
          <w:w w:val="100"/>
          <w:position w:val="0"/>
          <w:sz w:val="22"/>
          <w:szCs w:val="22"/>
        </w:rPr>
        <w:t xml:space="preserve">Последовательно с УЗО для зашиты от возгорания при КЗ иди перегрузке в электросети устанавливаются </w:t>
      </w:r>
      <w:r>
        <w:rPr>
          <w:color w:val="000000"/>
          <w:spacing w:val="0"/>
          <w:w w:val="100"/>
          <w:position w:val="0"/>
          <w:sz w:val="20"/>
          <w:szCs w:val="20"/>
        </w:rPr>
        <w:t>пробки, авто</w:t>
        <w:softHyphen/>
        <w:t xml:space="preserve">матические </w:t>
      </w:r>
      <w:r>
        <w:rPr>
          <w:color w:val="000000"/>
          <w:spacing w:val="0"/>
          <w:w w:val="100"/>
          <w:position w:val="0"/>
          <w:sz w:val="22"/>
          <w:szCs w:val="22"/>
        </w:rPr>
        <w:t>выключатели. Принцип их действия и устройство подробно рассмотрены далее.</w:t>
      </w:r>
    </w:p>
    <w:p>
      <w:pPr>
        <w:pStyle w:val="Style28"/>
        <w:keepNext w:val="0"/>
        <w:keepLines w:val="0"/>
        <w:widowControl w:val="0"/>
        <w:shd w:val="clear" w:color="auto" w:fill="auto"/>
        <w:bidi w:val="0"/>
        <w:spacing w:before="0" w:line="254" w:lineRule="auto"/>
        <w:ind w:left="0" w:right="0"/>
        <w:jc w:val="both"/>
      </w:pPr>
      <w:r>
        <w:rPr>
          <w:color w:val="000000"/>
          <w:spacing w:val="0"/>
          <w:w w:val="100"/>
          <w:position w:val="0"/>
        </w:rPr>
        <w:t xml:space="preserve">Рассмотрим, </w:t>
      </w:r>
      <w:r>
        <w:rPr>
          <w:b/>
          <w:bCs/>
          <w:color w:val="000000"/>
          <w:spacing w:val="0"/>
          <w:w w:val="100"/>
          <w:position w:val="0"/>
        </w:rPr>
        <w:t xml:space="preserve">откуда может возникнуть КЗ? </w:t>
      </w:r>
      <w:r>
        <w:rPr>
          <w:color w:val="000000"/>
          <w:spacing w:val="0"/>
          <w:w w:val="100"/>
          <w:position w:val="0"/>
        </w:rPr>
        <w:t>Естественно по</w:t>
        <w:softHyphen/>
        <w:t>ставить перед собой вопрос: в чем проявляется нагрузка, напри</w:t>
        <w:softHyphen/>
        <w:t>мер, проводов? Что может перегружаться и изнашиваться, если нет механического движения? Что и от чего нужно защищать? Чтобы ответить на эти вопросы, вспомним, как включена лампа. К ней присоединены два провода. По одному из них ток подхо</w:t>
        <w:softHyphen/>
        <w:t>дит к нити, по другому — возвращается в сеть. Чтобы направить ток именно по этому пути, провода друг от друга изолированы.</w:t>
      </w:r>
    </w:p>
    <w:p>
      <w:pPr>
        <w:pStyle w:val="Style28"/>
        <w:keepNext w:val="0"/>
        <w:keepLines w:val="0"/>
        <w:widowControl w:val="0"/>
        <w:shd w:val="clear" w:color="auto" w:fill="auto"/>
        <w:bidi w:val="0"/>
        <w:spacing w:before="0" w:line="254" w:lineRule="auto"/>
        <w:ind w:left="0" w:right="0"/>
        <w:jc w:val="both"/>
      </w:pPr>
      <w:r>
        <w:rPr>
          <w:color w:val="000000"/>
          <w:spacing w:val="0"/>
          <w:w w:val="100"/>
          <w:position w:val="0"/>
        </w:rPr>
        <w:t>Мы можем безопасно вводить в наши квартиры электро</w:t>
        <w:softHyphen/>
        <w:t>энергию, включать и отключать лампы и приборы по нашему усмотрению именно потому, что в электросети применяются не только проводники и не только изоляция, а правильное и глубо</w:t>
        <w:softHyphen/>
        <w:t>ко продуманное сочетание тех и других. Без проводников нельзя подвести ток к лампам и приборам. Без изоляции (резина, пряжа, бумага, пластмасса) нельзя ни направлять электроэнергию по нужным путям, ни выключать ток.</w:t>
      </w:r>
    </w:p>
    <w:p>
      <w:pPr>
        <w:pStyle w:val="Style28"/>
        <w:keepNext w:val="0"/>
        <w:keepLines w:val="0"/>
        <w:widowControl w:val="0"/>
        <w:shd w:val="clear" w:color="auto" w:fill="auto"/>
        <w:bidi w:val="0"/>
        <w:spacing w:before="0" w:line="254" w:lineRule="auto"/>
        <w:ind w:left="0" w:right="0"/>
        <w:jc w:val="both"/>
      </w:pPr>
      <w:r>
        <w:rPr>
          <w:color w:val="000000"/>
          <w:spacing w:val="0"/>
          <w:w w:val="100"/>
          <w:position w:val="0"/>
        </w:rPr>
        <w:t xml:space="preserve">Изнашивается в электроприборах и проводке в основном </w:t>
      </w:r>
      <w:r>
        <w:rPr>
          <w:b/>
          <w:bCs/>
          <w:color w:val="000000"/>
          <w:spacing w:val="0"/>
          <w:w w:val="100"/>
          <w:position w:val="0"/>
        </w:rPr>
        <w:t xml:space="preserve">изоляция. </w:t>
      </w:r>
      <w:r>
        <w:rPr>
          <w:color w:val="000000"/>
          <w:spacing w:val="0"/>
          <w:w w:val="100"/>
          <w:position w:val="0"/>
        </w:rPr>
        <w:t>Резина, например, высыхает, растрескивается и осы</w:t>
        <w:softHyphen/>
        <w:t>пается, пряжа и бумага обугливаются, пластмассы оплавляются и размягчаются. Но все это происходит при достаточно высокой температуре. Пока эта температура не превышена (для резины, например, 65 °C), изоляция работает устойчиво и надежно и служит достаточно долго.</w:t>
      </w:r>
    </w:p>
    <w:p>
      <w:pPr>
        <w:pStyle w:val="Style28"/>
        <w:keepNext w:val="0"/>
        <w:keepLines w:val="0"/>
        <w:widowControl w:val="0"/>
        <w:shd w:val="clear" w:color="auto" w:fill="auto"/>
        <w:bidi w:val="0"/>
        <w:spacing w:before="0" w:line="254" w:lineRule="auto"/>
        <w:ind w:left="0" w:right="0"/>
        <w:jc w:val="both"/>
      </w:pPr>
      <w:r>
        <w:rPr>
          <w:color w:val="000000"/>
          <w:spacing w:val="0"/>
          <w:w w:val="100"/>
          <w:position w:val="0"/>
        </w:rPr>
        <w:t xml:space="preserve">Причиной повышения температуры изоляции является </w:t>
      </w:r>
      <w:r>
        <w:rPr>
          <w:b/>
          <w:bCs/>
          <w:color w:val="000000"/>
          <w:spacing w:val="0"/>
          <w:w w:val="100"/>
          <w:position w:val="0"/>
        </w:rPr>
        <w:t xml:space="preserve">нагрев проводников, </w:t>
      </w:r>
      <w:r>
        <w:rPr>
          <w:color w:val="000000"/>
          <w:spacing w:val="0"/>
          <w:w w:val="100"/>
          <w:position w:val="0"/>
        </w:rPr>
        <w:t>которые она окружает. А проводники на</w:t>
        <w:softHyphen/>
        <w:t>греваются потому, что проходящий через них ток преодолевает их электрическое сопротивление, на что расходуется электро</w:t>
        <w:softHyphen/>
        <w:t>энергия, которая и переходит в теплоту.</w:t>
      </w:r>
    </w:p>
    <w:p>
      <w:pPr>
        <w:pStyle w:val="Style28"/>
        <w:keepNext w:val="0"/>
        <w:keepLines w:val="0"/>
        <w:widowControl w:val="0"/>
        <w:shd w:val="clear" w:color="auto" w:fill="auto"/>
        <w:bidi w:val="0"/>
        <w:spacing w:before="0"/>
        <w:ind w:left="0" w:right="0"/>
        <w:jc w:val="both"/>
      </w:pPr>
      <w:r>
        <w:rPr>
          <w:color w:val="000000"/>
          <w:spacing w:val="0"/>
          <w:w w:val="100"/>
          <w:position w:val="0"/>
        </w:rPr>
        <w:t xml:space="preserve">Температура одного и того же провода зависит от силы тока, проходящего по нему, называемого в электротехнике нагрузкой. Чем нагрузка больше, тем провод горячее. Ток не должен нагревать провод выше допустимой температуры. Ток, вызывающий чрезмерный нагрев, является </w:t>
      </w:r>
      <w:r>
        <w:rPr>
          <w:b/>
          <w:bCs/>
          <w:color w:val="000000"/>
          <w:spacing w:val="0"/>
          <w:w w:val="100"/>
          <w:position w:val="0"/>
        </w:rPr>
        <w:t>перегрузкой.</w:t>
      </w:r>
    </w:p>
    <w:p>
      <w:pPr>
        <w:pStyle w:val="Style28"/>
        <w:keepNext w:val="0"/>
        <w:keepLines w:val="0"/>
        <w:widowControl w:val="0"/>
        <w:shd w:val="clear" w:color="auto" w:fill="auto"/>
        <w:bidi w:val="0"/>
        <w:spacing w:before="0"/>
        <w:ind w:left="0" w:right="0"/>
        <w:jc w:val="both"/>
        <w:sectPr>
          <w:headerReference w:type="default" r:id="rId223"/>
          <w:footerReference w:type="default" r:id="rId224"/>
          <w:headerReference w:type="even" r:id="rId225"/>
          <w:footerReference w:type="even" r:id="rId226"/>
          <w:headerReference w:type="first" r:id="rId227"/>
          <w:footerReference w:type="first" r:id="rId228"/>
          <w:footnotePr>
            <w:pos w:val="pageBottom"/>
            <w:numFmt w:val="decimal"/>
            <w:numStart w:val="2"/>
            <w:numRestart w:val="continuous"/>
            <w15:footnoteColumns w:val="1"/>
          </w:footnotePr>
          <w:pgSz w:w="8400" w:h="11900"/>
          <w:pgMar w:top="850" w:right="1423" w:bottom="866" w:left="477" w:header="0" w:footer="3" w:gutter="0"/>
          <w:cols w:space="720"/>
          <w:noEndnote/>
          <w:titlePg/>
          <w:rtlGutter w:val="0"/>
          <w:docGrid w:linePitch="360"/>
        </w:sectPr>
      </w:pPr>
      <w:r>
        <w:rPr>
          <w:color w:val="000000"/>
          <w:spacing w:val="0"/>
          <w:w w:val="100"/>
          <w:position w:val="0"/>
        </w:rPr>
        <w:t>Нужно знать, что перегрузки очень резко сокращают срок службы. Достаточно, например, всего на 10 °C повысить темпе</w:t>
        <w:softHyphen/>
        <w:t>ратуру катушки электромагнита по сравнению с расчетной, что</w:t>
        <w:softHyphen/>
        <w:t>бы срок ее службы сократился вдвое. При больших перегрузках изоляция быстро разрушается (перегорает), и между проводами возникает короткое замыкание.</w:t>
      </w:r>
    </w:p>
    <w:p>
      <w:pPr>
        <w:pStyle w:val="Style28"/>
        <w:keepNext w:val="0"/>
        <w:keepLines w:val="0"/>
        <w:widowControl w:val="0"/>
        <w:shd w:val="clear" w:color="auto" w:fill="auto"/>
        <w:bidi w:val="0"/>
        <w:spacing w:before="0" w:line="254" w:lineRule="auto"/>
        <w:ind w:left="0" w:right="0" w:firstLine="380"/>
        <w:jc w:val="both"/>
      </w:pPr>
      <w:r>
        <w:rPr>
          <w:i/>
          <w:iCs/>
          <w:color w:val="000000"/>
          <w:spacing w:val="0"/>
          <w:w w:val="100"/>
          <w:position w:val="0"/>
        </w:rPr>
        <w:t>С</w:t>
      </w:r>
      <w:r>
        <w:rPr>
          <w:color w:val="000000"/>
          <w:spacing w:val="0"/>
          <w:w w:val="100"/>
          <w:position w:val="0"/>
        </w:rPr>
        <w:t xml:space="preserve"> крайней опасностью перегрузок и КЗ столкнулись еще пер</w:t>
        <w:softHyphen/>
        <w:t>вые электротехники. Поэтому в числе самых первых, самых не</w:t>
        <w:softHyphen/>
        <w:t>обходимых аппаратов (рубильников, патронов) были созданы и простейшие предохранители — приспособления, автоматически прерывающие ток при длительных перегрузках и практически мгновенно — при коротких замыканиях.</w:t>
      </w:r>
    </w:p>
    <w:p>
      <w:pPr>
        <w:pStyle w:val="Style28"/>
        <w:keepNext w:val="0"/>
        <w:keepLines w:val="0"/>
        <w:widowControl w:val="0"/>
        <w:shd w:val="clear" w:color="auto" w:fill="auto"/>
        <w:bidi w:val="0"/>
        <w:spacing w:before="0" w:after="260" w:line="252" w:lineRule="auto"/>
        <w:ind w:left="0" w:right="0" w:firstLine="380"/>
        <w:jc w:val="both"/>
      </w:pPr>
      <w:r>
        <w:rPr>
          <w:color w:val="000000"/>
          <w:spacing w:val="0"/>
          <w:w w:val="100"/>
          <w:position w:val="0"/>
        </w:rPr>
        <w:t>Чтобы разобраться, на чем основана защита и как содержать ее в исправном состоянии, нужно отдать себе отчет во взаимной связи некоторых явлений.</w:t>
      </w:r>
    </w:p>
    <w:p>
      <w:pPr>
        <w:pStyle w:val="Style57"/>
        <w:keepNext/>
        <w:keepLines/>
        <w:widowControl w:val="0"/>
        <w:shd w:val="clear" w:color="auto" w:fill="auto"/>
        <w:bidi w:val="0"/>
        <w:spacing w:before="0" w:line="254" w:lineRule="auto"/>
        <w:ind w:left="0" w:right="0" w:firstLine="0"/>
        <w:jc w:val="center"/>
      </w:pPr>
      <w:bookmarkStart w:id="427" w:name="bookmark427"/>
      <w:bookmarkStart w:id="428" w:name="bookmark428"/>
      <w:bookmarkStart w:id="429" w:name="bookmark429"/>
      <w:r>
        <w:rPr>
          <w:color w:val="000000"/>
          <w:spacing w:val="0"/>
          <w:w w:val="100"/>
          <w:position w:val="0"/>
        </w:rPr>
        <w:t>Количество теплоты и температура</w:t>
      </w:r>
      <w:bookmarkEnd w:id="427"/>
      <w:bookmarkEnd w:id="428"/>
      <w:bookmarkEnd w:id="429"/>
    </w:p>
    <w:p>
      <w:pPr>
        <w:pStyle w:val="Style28"/>
        <w:keepNext w:val="0"/>
        <w:keepLines w:val="0"/>
        <w:widowControl w:val="0"/>
        <w:shd w:val="clear" w:color="auto" w:fill="auto"/>
        <w:bidi w:val="0"/>
        <w:spacing w:before="0"/>
        <w:ind w:left="0" w:right="0" w:firstLine="380"/>
        <w:jc w:val="both"/>
      </w:pPr>
      <w:r>
        <w:rPr>
          <w:b/>
          <w:bCs/>
          <w:color w:val="000000"/>
          <w:spacing w:val="0"/>
          <w:w w:val="100"/>
          <w:position w:val="0"/>
        </w:rPr>
        <w:t xml:space="preserve">Количество теплоты, </w:t>
      </w:r>
      <w:r>
        <w:rPr>
          <w:color w:val="000000"/>
          <w:spacing w:val="0"/>
          <w:w w:val="100"/>
          <w:position w:val="0"/>
        </w:rPr>
        <w:t>выделяющейся в проводнике при про</w:t>
        <w:softHyphen/>
        <w:t>хождении по нему тока, пропорционально квадрату силы тока, сопротивлению проводника и времени прохождения тока.</w:t>
      </w:r>
    </w:p>
    <w:p>
      <w:pPr>
        <w:pStyle w:val="Style28"/>
        <w:keepNext w:val="0"/>
        <w:keepLines w:val="0"/>
        <w:widowControl w:val="0"/>
        <w:shd w:val="clear" w:color="auto" w:fill="auto"/>
        <w:bidi w:val="0"/>
        <w:spacing w:before="0" w:line="254" w:lineRule="auto"/>
        <w:ind w:left="0" w:right="0" w:firstLine="380"/>
        <w:jc w:val="both"/>
      </w:pPr>
      <w:r>
        <w:rPr>
          <w:color w:val="000000"/>
          <w:spacing w:val="0"/>
          <w:w w:val="100"/>
          <w:position w:val="0"/>
        </w:rPr>
        <w:t>Значит, чем дольше включены лампы, приборы, провода, тем больше теплоты в них выделяется. При этих условиях, казалось бы, и температура должна непрерывно возрастать. Однако из повседневного опыта каждый знает, что это не так.</w:t>
      </w:r>
    </w:p>
    <w:p>
      <w:pPr>
        <w:pStyle w:val="Style28"/>
        <w:keepNext w:val="0"/>
        <w:keepLines w:val="0"/>
        <w:widowControl w:val="0"/>
        <w:shd w:val="clear" w:color="auto" w:fill="auto"/>
        <w:bidi w:val="0"/>
        <w:spacing w:before="0"/>
        <w:ind w:left="0" w:right="0" w:firstLine="380"/>
        <w:jc w:val="both"/>
      </w:pPr>
      <w:r>
        <w:rPr>
          <w:color w:val="000000"/>
          <w:spacing w:val="0"/>
          <w:w w:val="100"/>
          <w:position w:val="0"/>
        </w:rPr>
        <w:t>Накал лампы не увеличивается с течением времени, плитка при включении в сеть действительно накаляется постепенно, но, достигнув определенного накала, больше не разогревается. В чем же здесь дело?</w:t>
      </w:r>
    </w:p>
    <w:p>
      <w:pPr>
        <w:pStyle w:val="Style28"/>
        <w:keepNext w:val="0"/>
        <w:keepLines w:val="0"/>
        <w:widowControl w:val="0"/>
        <w:shd w:val="clear" w:color="auto" w:fill="auto"/>
        <w:bidi w:val="0"/>
        <w:spacing w:before="0" w:line="252" w:lineRule="auto"/>
        <w:ind w:left="0" w:right="0" w:firstLine="380"/>
        <w:jc w:val="both"/>
      </w:pPr>
      <w:r>
        <w:rPr>
          <w:color w:val="000000"/>
          <w:spacing w:val="0"/>
          <w:w w:val="100"/>
          <w:position w:val="0"/>
        </w:rPr>
        <w:t>Дело в том, что одновременно с нагреванием всегда происхо</w:t>
        <w:softHyphen/>
        <w:t>дит охлаждение, причем чем выше температура, тем охлаждение интенсивнее. Поэтому рост температуры постепенно замедляет</w:t>
        <w:softHyphen/>
        <w:t>ся и, наконец, при некоторой температуре наступает равновесие: сколько теплоты выделяется, столько же и отводится.</w:t>
      </w:r>
    </w:p>
    <w:p>
      <w:pPr>
        <w:pStyle w:val="Style28"/>
        <w:keepNext w:val="0"/>
        <w:keepLines w:val="0"/>
        <w:widowControl w:val="0"/>
        <w:shd w:val="clear" w:color="auto" w:fill="auto"/>
        <w:bidi w:val="0"/>
        <w:spacing w:before="0" w:line="259" w:lineRule="auto"/>
        <w:ind w:left="0" w:right="0" w:firstLine="380"/>
        <w:jc w:val="both"/>
      </w:pPr>
      <w:r>
        <w:rPr>
          <w:color w:val="000000"/>
          <w:spacing w:val="0"/>
          <w:w w:val="100"/>
          <w:position w:val="0"/>
        </w:rPr>
        <w:t>Как же поступить, если температура слишком высока, а нагрузку снизить нельзя? Здесь есть два пути: либо улучшить охлаждение, либо уменьшить, количество выделяющейся тепло</w:t>
        <w:softHyphen/>
        <w:t>ты. Но так как устраивать вентиляцию для охлаждения проводов и приборов практически невозможно, то идут по второму пути. При этом уменьшать можно только сопротивление, но не ток (это значило бы ограничить величину потребления электроэнергии) и не время (это значило бы отключить потребителей раньше, чем нужно).</w:t>
      </w:r>
    </w:p>
    <w:p>
      <w:pPr>
        <w:pStyle w:val="Style28"/>
        <w:keepNext w:val="0"/>
        <w:keepLines w:val="0"/>
        <w:widowControl w:val="0"/>
        <w:shd w:val="clear" w:color="auto" w:fill="auto"/>
        <w:bidi w:val="0"/>
        <w:spacing w:before="0" w:after="260"/>
        <w:ind w:left="0" w:right="0" w:firstLine="380"/>
        <w:jc w:val="both"/>
      </w:pPr>
      <w:r>
        <w:rPr>
          <w:color w:val="000000"/>
          <w:spacing w:val="0"/>
          <w:w w:val="100"/>
          <w:position w:val="0"/>
        </w:rPr>
        <w:t>А уменьшить сопротивление можно просто: либо вместо алюминиевых проводов взять медные, так как медь лучше про</w:t>
        <w:softHyphen/>
        <w:br w:type="page"/>
      </w:r>
      <w:r>
        <w:rPr>
          <w:color w:val="000000"/>
          <w:spacing w:val="0"/>
          <w:w w:val="100"/>
          <w:position w:val="0"/>
        </w:rPr>
        <w:t>водит электричество, либо увеличить поперечное сечение про</w:t>
        <w:softHyphen/>
        <w:t>водов. Так обычно и поступают, руководствуясь нормами, где указаны предельные нагрузки для проводов каждого сечения.</w:t>
      </w:r>
    </w:p>
    <w:p>
      <w:pPr>
        <w:pStyle w:val="Style57"/>
        <w:keepNext/>
        <w:keepLines/>
        <w:widowControl w:val="0"/>
        <w:shd w:val="clear" w:color="auto" w:fill="auto"/>
        <w:bidi w:val="0"/>
        <w:spacing w:before="0" w:line="254" w:lineRule="auto"/>
        <w:ind w:left="0" w:right="0" w:firstLine="220"/>
        <w:jc w:val="both"/>
      </w:pPr>
      <w:bookmarkStart w:id="430" w:name="bookmark430"/>
      <w:bookmarkStart w:id="431" w:name="bookmark431"/>
      <w:bookmarkStart w:id="432" w:name="bookmark432"/>
      <w:r>
        <w:rPr>
          <w:color w:val="000000"/>
          <w:spacing w:val="0"/>
          <w:w w:val="100"/>
          <w:position w:val="0"/>
        </w:rPr>
        <w:t>Температуры различных частей одной и той же цепи</w:t>
      </w:r>
      <w:bookmarkEnd w:id="430"/>
      <w:bookmarkEnd w:id="431"/>
      <w:bookmarkEnd w:id="432"/>
    </w:p>
    <w:p>
      <w:pPr>
        <w:pStyle w:val="Style28"/>
        <w:keepNext w:val="0"/>
        <w:keepLines w:val="0"/>
        <w:widowControl w:val="0"/>
        <w:shd w:val="clear" w:color="auto" w:fill="auto"/>
        <w:bidi w:val="0"/>
        <w:spacing w:before="0" w:after="1300" w:line="254" w:lineRule="auto"/>
        <w:ind w:left="0" w:right="0"/>
        <w:jc w:val="both"/>
      </w:pPr>
      <w:r>
        <w:rPr>
          <w:color w:val="000000"/>
          <w:spacing w:val="0"/>
          <w:w w:val="100"/>
          <w:position w:val="0"/>
        </w:rPr>
        <w:t>На рис. 3.12 изображена электрическая цепь, во всех частях которой, т.е. и через провода, и через лампу, проходит один и тот же ток. Однако нить лампы раскалена до 2500 °C, а прово</w:t>
        <w:softHyphen/>
        <w:t>да холодные. Почему? Потому что, во-первых, сопротивление нити велико (1936 Ом), а проводов мало (2,5 Ом), значит, в нити выделяется в 1936 : 2,5 = 775 раз больше теплоты. Во-вторых, масса нити мала и сосредоточена в небольшом пространстве, масса проводов значительно больше и провода растянуты на 100 м. Значит нить охлаждается плохо, а провода хорошо. Одним словом, в одной и той же цепи могут быть участки, имеющие различные температуры.</w:t>
      </w:r>
    </w:p>
    <w:p>
      <w:pPr>
        <w:pStyle w:val="Style77"/>
        <w:keepNext w:val="0"/>
        <w:keepLines w:val="0"/>
        <w:widowControl w:val="0"/>
        <w:shd w:val="clear" w:color="auto" w:fill="auto"/>
        <w:tabs>
          <w:tab w:leader="underscore" w:pos="3605" w:val="left"/>
          <w:tab w:leader="underscore" w:pos="4627" w:val="left"/>
        </w:tabs>
        <w:bidi w:val="0"/>
        <w:spacing w:before="0" w:after="0" w:line="240" w:lineRule="auto"/>
        <w:ind w:left="2880" w:right="0" w:firstLine="0"/>
        <w:jc w:val="left"/>
      </w:pPr>
      <w:r>
        <w:drawing>
          <wp:anchor distT="179705" distB="0" distL="114300" distR="388620" simplePos="0" relativeHeight="125829561" behindDoc="0" locked="0" layoutInCell="1" allowOverlap="1">
            <wp:simplePos x="0" y="0"/>
            <wp:positionH relativeFrom="page">
              <wp:posOffset>3596640</wp:posOffset>
            </wp:positionH>
            <wp:positionV relativeFrom="paragraph">
              <wp:posOffset>255905</wp:posOffset>
            </wp:positionV>
            <wp:extent cx="408305" cy="231775"/>
            <wp:wrapSquare wrapText="left"/>
            <wp:docPr id="460" name="Shape 460"/>
            <a:graphic xmlns:a="http://schemas.openxmlformats.org/drawingml/2006/main">
              <a:graphicData uri="http://schemas.openxmlformats.org/drawingml/2006/picture">
                <pic:pic xmlns:pic="http://schemas.openxmlformats.org/drawingml/2006/picture">
                  <pic:nvPicPr>
                    <pic:cNvPr id="461" name="Picture box 461"/>
                    <pic:cNvPicPr/>
                  </pic:nvPicPr>
                  <pic:blipFill>
                    <a:blip r:embed="rId229"/>
                    <a:stretch/>
                  </pic:blipFill>
                  <pic:spPr>
                    <a:xfrm>
                      <a:ext cx="408305" cy="231775"/>
                    </a:xfrm>
                    <a:prstGeom prst="rect"/>
                  </pic:spPr>
                </pic:pic>
              </a:graphicData>
            </a:graphic>
          </wp:anchor>
        </w:drawing>
      </w:r>
      <w:r>
        <mc:AlternateContent>
          <mc:Choice Requires="wps">
            <w:drawing>
              <wp:anchor distT="0" distB="0" distL="0" distR="0" simplePos="0" relativeHeight="503316606" behindDoc="0" locked="0" layoutInCell="1" allowOverlap="1">
                <wp:simplePos x="0" y="0"/>
                <wp:positionH relativeFrom="page">
                  <wp:posOffset>3669665</wp:posOffset>
                </wp:positionH>
                <wp:positionV relativeFrom="paragraph">
                  <wp:posOffset>76200</wp:posOffset>
                </wp:positionV>
                <wp:extent cx="335280" cy="179705"/>
                <wp:wrapNone/>
                <wp:docPr id="462" name="Shape 462"/>
                <a:graphic xmlns:a="http://schemas.openxmlformats.org/drawingml/2006/main">
                  <a:graphicData uri="http://schemas.microsoft.com/office/word/2010/wordprocessingShape">
                    <wps:wsp>
                      <wps:cNvSpPr txBox="1"/>
                      <wps:spPr>
                        <a:xfrm>
                          <a:ext cx="335280" cy="17970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25 Вт</w:t>
                            </w:r>
                          </w:p>
                          <w:p>
                            <w:pPr>
                              <w:pStyle w:val="Style5"/>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1936 0м</w:t>
                            </w:r>
                          </w:p>
                        </w:txbxContent>
                      </wps:txbx>
                      <wps:bodyPr lIns="0" tIns="0" rIns="0" bIns="0">
                        <a:noAutoFit/>
                      </wps:bodyPr>
                    </wps:wsp>
                  </a:graphicData>
                </a:graphic>
              </wp:anchor>
            </w:drawing>
          </mc:Choice>
          <mc:Fallback>
            <w:pict>
              <v:shape id="_x0000_s1488" type="#_x0000_t202" style="position:absolute;margin-left:288.94999999999999pt;margin-top:6.pt;width:26.400000000000002pt;height:14.15pt;z-index:251657853;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25 Вт</w:t>
                      </w:r>
                    </w:p>
                    <w:p>
                      <w:pPr>
                        <w:pStyle w:val="Style5"/>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1936 0м</w:t>
                      </w:r>
                    </w:p>
                  </w:txbxContent>
                </v:textbox>
                <w10:wrap anchorx="page"/>
              </v:shape>
            </w:pict>
          </mc:Fallback>
        </mc:AlternateContent>
      </w:r>
      <w:r>
        <mc:AlternateContent>
          <mc:Choice Requires="wps">
            <w:drawing>
              <wp:anchor distT="0" distB="0" distL="0" distR="0" simplePos="0" relativeHeight="503316608" behindDoc="0" locked="0" layoutInCell="1" allowOverlap="1">
                <wp:simplePos x="0" y="0"/>
                <wp:positionH relativeFrom="page">
                  <wp:posOffset>4041775</wp:posOffset>
                </wp:positionH>
                <wp:positionV relativeFrom="paragraph">
                  <wp:posOffset>332105</wp:posOffset>
                </wp:positionV>
                <wp:extent cx="234950" cy="103505"/>
                <wp:wrapNone/>
                <wp:docPr id="464" name="Shape 464"/>
                <a:graphic xmlns:a="http://schemas.openxmlformats.org/drawingml/2006/main">
                  <a:graphicData uri="http://schemas.microsoft.com/office/word/2010/wordprocessingShape">
                    <wps:wsp>
                      <wps:cNvSpPr txBox="1"/>
                      <wps:spPr>
                        <a:xfrm>
                          <a:ext cx="234950" cy="10350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2500°</w:t>
                            </w:r>
                          </w:p>
                        </w:txbxContent>
                      </wps:txbx>
                      <wps:bodyPr lIns="0" tIns="0" rIns="0" bIns="0">
                        <a:noAutoFit/>
                      </wps:bodyPr>
                    </wps:wsp>
                  </a:graphicData>
                </a:graphic>
              </wp:anchor>
            </w:drawing>
          </mc:Choice>
          <mc:Fallback>
            <w:pict>
              <v:shape id="_x0000_s1490" type="#_x0000_t202" style="position:absolute;margin-left:318.25pt;margin-top:26.150000000000002pt;width:18.5pt;height:8.1500000000000004pt;z-index:251657855;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2500°</w:t>
                      </w:r>
                    </w:p>
                  </w:txbxContent>
                </v:textbox>
                <w10:wrap anchorx="page"/>
              </v:shape>
            </w:pict>
          </mc:Fallback>
        </mc:AlternateContent>
      </w:r>
      <w:r>
        <w:rPr>
          <w:color w:val="000000"/>
          <w:spacing w:val="0"/>
          <w:w w:val="100"/>
          <w:position w:val="0"/>
        </w:rPr>
        <w:tab/>
      </w:r>
      <w:r>
        <w:rPr>
          <w:color w:val="000000"/>
          <w:spacing w:val="0"/>
          <w:w w:val="100"/>
          <w:position w:val="0"/>
          <w:u w:val="single"/>
        </w:rPr>
        <w:t>1=4 00 м</w:t>
      </w:r>
      <w:r>
        <w:rPr>
          <w:color w:val="000000"/>
          <w:spacing w:val="0"/>
          <w:w w:val="100"/>
          <w:position w:val="0"/>
        </w:rPr>
        <w:tab/>
      </w:r>
    </w:p>
    <w:p>
      <w:pPr>
        <w:pStyle w:val="Style77"/>
        <w:keepNext w:val="0"/>
        <w:keepLines w:val="0"/>
        <w:widowControl w:val="0"/>
        <w:shd w:val="clear" w:color="auto" w:fill="auto"/>
        <w:tabs>
          <w:tab w:pos="787" w:val="left"/>
        </w:tabs>
        <w:bidi w:val="0"/>
        <w:spacing w:before="0" w:after="0" w:line="240" w:lineRule="auto"/>
        <w:ind w:left="0" w:right="0" w:firstLine="0"/>
        <w:jc w:val="center"/>
      </w:pPr>
      <w:r>
        <w:rPr>
          <w:color w:val="000000"/>
          <w:spacing w:val="0"/>
          <w:w w:val="100"/>
          <w:position w:val="0"/>
        </w:rPr>
        <w:t>I</w:t>
        <w:tab/>
        <w:t>Й=2ДОм</w:t>
      </w:r>
    </w:p>
    <w:p>
      <w:pPr>
        <w:pStyle w:val="Style77"/>
        <w:keepNext w:val="0"/>
        <w:keepLines w:val="0"/>
        <w:widowControl w:val="0"/>
        <w:shd w:val="clear" w:color="auto" w:fill="auto"/>
        <w:tabs>
          <w:tab w:pos="624" w:val="left"/>
          <w:tab w:pos="974" w:val="left"/>
        </w:tabs>
        <w:bidi w:val="0"/>
        <w:spacing w:before="0" w:after="40" w:line="180" w:lineRule="auto"/>
        <w:ind w:left="0" w:right="0" w:firstLine="0"/>
        <w:jc w:val="center"/>
      </w:pPr>
      <w:r>
        <w:rPr>
          <w:color w:val="000000"/>
          <w:spacing w:val="0"/>
          <w:w w:val="100"/>
          <w:position w:val="0"/>
          <w:sz w:val="22"/>
          <w:szCs w:val="22"/>
          <w:u w:val="single"/>
        </w:rPr>
        <w:t xml:space="preserve">2 </w:t>
      </w:r>
      <w:r>
        <w:rPr>
          <w:color w:val="000000"/>
          <w:spacing w:val="0"/>
          <w:w w:val="100"/>
          <w:position w:val="0"/>
          <w:u w:val="single"/>
        </w:rPr>
        <w:t xml:space="preserve">L </w:t>
      </w:r>
      <w:r>
        <w:rPr>
          <w:color w:val="000000"/>
          <w:spacing w:val="0"/>
          <w:w w:val="100"/>
          <w:position w:val="0"/>
          <w:u w:val="single"/>
        </w:rPr>
        <w:t>_</w:t>
        <w:tab/>
        <w:t>~</w:t>
        <w:tab/>
        <w:t>0,1 ТЗА</w:t>
      </w:r>
    </w:p>
    <w:p>
      <w:pPr>
        <w:pStyle w:val="Style77"/>
        <w:keepNext w:val="0"/>
        <w:keepLines w:val="0"/>
        <w:widowControl w:val="0"/>
        <w:shd w:val="clear" w:color="auto" w:fill="auto"/>
        <w:bidi w:val="0"/>
        <w:spacing w:before="0" w:after="0" w:line="240" w:lineRule="auto"/>
        <w:ind w:left="2260" w:right="0" w:firstLine="0"/>
        <w:jc w:val="left"/>
      </w:pPr>
      <w:r>
        <w:rPr>
          <w:color w:val="000000"/>
          <w:spacing w:val="0"/>
          <w:w w:val="100"/>
          <w:position w:val="0"/>
          <w:vertAlign w:val="superscript"/>
        </w:rPr>
        <w:t>22с</w:t>
      </w:r>
    </w:p>
    <w:p>
      <w:pPr>
        <w:pStyle w:val="Style138"/>
        <w:keepNext w:val="0"/>
        <w:keepLines w:val="0"/>
        <w:widowControl w:val="0"/>
        <w:shd w:val="clear" w:color="auto" w:fill="auto"/>
        <w:tabs>
          <w:tab w:pos="2497" w:val="left"/>
          <w:tab w:pos="3605" w:val="left"/>
        </w:tabs>
        <w:bidi w:val="0"/>
        <w:spacing w:before="0" w:after="0" w:line="187" w:lineRule="auto"/>
        <w:ind w:left="0" w:right="0" w:firstLine="140"/>
        <w:jc w:val="both"/>
      </w:pPr>
      <w:r>
        <w:rPr>
          <w:b/>
          <w:bCs/>
          <w:color w:val="000000"/>
          <w:spacing w:val="0"/>
          <w:w w:val="100"/>
          <w:position w:val="0"/>
        </w:rPr>
        <w:t xml:space="preserve">Рис. 3.12. </w:t>
      </w:r>
      <w:r>
        <w:rPr>
          <w:color w:val="000000"/>
          <w:spacing w:val="0"/>
          <w:w w:val="100"/>
          <w:position w:val="0"/>
        </w:rPr>
        <w:t>Температура на</w:t>
        <w:tab/>
        <w:t>®</w:t>
        <w:tab/>
      </w:r>
      <w:r>
        <w:rPr>
          <w:color w:val="000000"/>
          <w:spacing w:val="0"/>
          <w:w w:val="100"/>
          <w:position w:val="0"/>
          <w:vertAlign w:val="subscript"/>
        </w:rPr>
        <w:t>2Qe</w:t>
      </w:r>
    </w:p>
    <w:p>
      <w:pPr>
        <w:pStyle w:val="Style138"/>
        <w:keepNext w:val="0"/>
        <w:keepLines w:val="0"/>
        <w:widowControl w:val="0"/>
        <w:shd w:val="clear" w:color="auto" w:fill="auto"/>
        <w:bidi w:val="0"/>
        <w:spacing w:before="0" w:after="380" w:line="226" w:lineRule="auto"/>
        <w:ind w:left="0" w:right="0" w:firstLine="220"/>
        <w:jc w:val="left"/>
      </w:pPr>
      <w:r>
        <w:rPr>
          <w:color w:val="000000"/>
          <w:spacing w:val="0"/>
          <w:w w:val="100"/>
          <w:position w:val="0"/>
        </w:rPr>
        <w:t>различных участках цепи</w:t>
      </w:r>
    </w:p>
    <w:p>
      <w:pPr>
        <w:pStyle w:val="Style57"/>
        <w:keepNext/>
        <w:keepLines/>
        <w:widowControl w:val="0"/>
        <w:shd w:val="clear" w:color="auto" w:fill="auto"/>
        <w:bidi w:val="0"/>
        <w:spacing w:before="0"/>
        <w:ind w:left="0" w:right="0" w:firstLine="0"/>
        <w:jc w:val="center"/>
      </w:pPr>
      <w:bookmarkStart w:id="433" w:name="bookmark433"/>
      <w:bookmarkStart w:id="434" w:name="bookmark434"/>
      <w:bookmarkStart w:id="435" w:name="bookmark435"/>
      <w:r>
        <w:rPr>
          <w:color w:val="000000"/>
          <w:spacing w:val="0"/>
          <w:w w:val="100"/>
          <w:position w:val="0"/>
        </w:rPr>
        <w:t>Необходимые термины</w:t>
      </w:r>
      <w:bookmarkEnd w:id="433"/>
      <w:bookmarkEnd w:id="434"/>
      <w:bookmarkEnd w:id="435"/>
    </w:p>
    <w:p>
      <w:pPr>
        <w:pStyle w:val="Style28"/>
        <w:keepNext w:val="0"/>
        <w:keepLines w:val="0"/>
        <w:widowControl w:val="0"/>
        <w:shd w:val="clear" w:color="auto" w:fill="auto"/>
        <w:bidi w:val="0"/>
        <w:spacing w:before="0" w:after="100" w:line="252" w:lineRule="auto"/>
        <w:ind w:left="0" w:right="0"/>
        <w:jc w:val="both"/>
      </w:pPr>
      <w:r>
        <w:rPr>
          <w:color w:val="000000"/>
          <w:spacing w:val="0"/>
          <w:w w:val="100"/>
          <w:position w:val="0"/>
        </w:rPr>
        <w:t>Рассмотрим некоторые термины, которые могут понадобиться при рассмотрении материала этой главы, а также назначение при</w:t>
        <w:softHyphen/>
        <w:t>меняемых устройств.</w:t>
      </w:r>
    </w:p>
    <w:p>
      <w:pPr>
        <w:pStyle w:val="Style59"/>
        <w:keepNext w:val="0"/>
        <w:keepLines w:val="0"/>
        <w:widowControl w:val="0"/>
        <w:shd w:val="clear" w:color="auto" w:fill="auto"/>
        <w:bidi w:val="0"/>
        <w:spacing w:before="0" w:after="100" w:line="252" w:lineRule="auto"/>
        <w:ind w:left="0" w:right="0" w:firstLine="280"/>
        <w:jc w:val="both"/>
      </w:pPr>
      <w:r>
        <w:rPr>
          <w:b/>
          <w:bCs/>
          <w:color w:val="000000"/>
          <w:spacing w:val="0"/>
          <w:w w:val="100"/>
          <w:position w:val="0"/>
        </w:rPr>
        <w:t xml:space="preserve">Автоматические выключатели </w:t>
      </w:r>
      <w:r>
        <w:rPr>
          <w:color w:val="000000"/>
          <w:spacing w:val="0"/>
          <w:w w:val="100"/>
          <w:position w:val="0"/>
        </w:rPr>
        <w:t>предназначены для бытового и промыш</w:t>
        <w:softHyphen/>
        <w:t>ленного применения для зашиты однофазных и трехфазных цепей с номи</w:t>
        <w:softHyphen/>
        <w:t>нальным током защиты от 0,5 А до 125 А.</w:t>
      </w:r>
    </w:p>
    <w:p>
      <w:pPr>
        <w:pStyle w:val="Style59"/>
        <w:keepNext w:val="0"/>
        <w:keepLines w:val="0"/>
        <w:widowControl w:val="0"/>
        <w:shd w:val="clear" w:color="auto" w:fill="auto"/>
        <w:bidi w:val="0"/>
        <w:spacing w:before="0" w:after="100" w:line="257" w:lineRule="auto"/>
        <w:ind w:left="0" w:right="0" w:firstLine="280"/>
        <w:jc w:val="both"/>
        <w:sectPr>
          <w:headerReference w:type="default" r:id="rId231"/>
          <w:footerReference w:type="default" r:id="rId232"/>
          <w:headerReference w:type="even" r:id="rId233"/>
          <w:footerReference w:type="even" r:id="rId234"/>
          <w:headerReference w:type="first" r:id="rId235"/>
          <w:footerReference w:type="first" r:id="rId236"/>
          <w:footnotePr>
            <w:pos w:val="pageBottom"/>
            <w:numFmt w:val="decimal"/>
            <w:numStart w:val="2"/>
            <w:numRestart w:val="continuous"/>
            <w15:footnoteColumns w:val="1"/>
          </w:footnotePr>
          <w:pgSz w:w="8400" w:h="11900"/>
          <w:pgMar w:top="850" w:right="1423" w:bottom="866" w:left="477" w:header="0" w:footer="3" w:gutter="0"/>
          <w:cols w:space="720"/>
          <w:noEndnote/>
          <w:titlePg/>
          <w:rtlGutter w:val="0"/>
          <w:docGrid w:linePitch="360"/>
        </w:sectPr>
      </w:pPr>
      <w:r>
        <w:rPr>
          <w:b/>
          <w:bCs/>
          <w:color w:val="000000"/>
          <w:spacing w:val="0"/>
          <w:w w:val="100"/>
          <w:position w:val="0"/>
        </w:rPr>
        <w:t xml:space="preserve">Кнопки и посты кнопочные </w:t>
      </w:r>
      <w:r>
        <w:rPr>
          <w:color w:val="000000"/>
          <w:spacing w:val="0"/>
          <w:w w:val="100"/>
          <w:position w:val="0"/>
        </w:rPr>
        <w:t>предназначены для дистанционного управ</w:t>
        <w:softHyphen/>
        <w:t>ления реверсивными и нереверсивными электромагнитными пускателями и контакторами электрических талей с односкоростными и двухскоростны</w:t>
        <w:softHyphen/>
        <w:t>ми электродвигателями в электрических цепях управления напряжением до 220 В постоянного тока и до 660 В переменного тока частоты 50 и 60 Гц.</w:t>
      </w:r>
    </w:p>
    <w:p>
      <w:pPr>
        <w:pStyle w:val="Style59"/>
        <w:keepNext w:val="0"/>
        <w:keepLines w:val="0"/>
        <w:widowControl w:val="0"/>
        <w:shd w:val="clear" w:color="auto" w:fill="auto"/>
        <w:bidi w:val="0"/>
        <w:spacing w:before="0" w:after="100" w:line="252" w:lineRule="auto"/>
        <w:ind w:left="0" w:right="0"/>
        <w:jc w:val="both"/>
      </w:pPr>
      <w:r>
        <w:rPr>
          <w:b/>
          <w:bCs/>
          <w:color w:val="000000"/>
          <w:spacing w:val="0"/>
          <w:w w:val="100"/>
          <w:position w:val="0"/>
        </w:rPr>
        <w:t xml:space="preserve">Контакторы </w:t>
      </w:r>
      <w:r>
        <w:rPr>
          <w:color w:val="000000"/>
          <w:spacing w:val="0"/>
          <w:w w:val="100"/>
          <w:position w:val="0"/>
        </w:rPr>
        <w:t>предназначены для частых (до нескольких тысяч в час) дистанционных коммутаций электрической цепи при нормальном режиме работы. Маркировка контакторов переменного тока буквенно-цифровая. Первые две буквы КТ обозначают контактор переменного тока, третья буква П— включающая катушка питается постоянным током. Первые две цифры обозначают серию контактора. Третья цшрра от 1 до 6 шифру</w:t>
        <w:softHyphen/>
        <w:t>ет величину контактора, которая обуславливает его номинальный ток.</w:t>
      </w:r>
    </w:p>
    <w:p>
      <w:pPr>
        <w:pStyle w:val="Style59"/>
        <w:keepNext w:val="0"/>
        <w:keepLines w:val="0"/>
        <w:widowControl w:val="0"/>
        <w:shd w:val="clear" w:color="auto" w:fill="auto"/>
        <w:bidi w:val="0"/>
        <w:spacing w:before="0" w:after="100" w:line="252" w:lineRule="auto"/>
        <w:ind w:left="0" w:right="0"/>
        <w:jc w:val="both"/>
      </w:pPr>
      <w:r>
        <w:rPr>
          <w:b/>
          <w:bCs/>
          <w:color w:val="000000"/>
          <w:spacing w:val="0"/>
          <w:w w:val="100"/>
          <w:position w:val="0"/>
        </w:rPr>
        <w:t xml:space="preserve">Концевые и пакетные выключатели </w:t>
      </w:r>
      <w:r>
        <w:rPr>
          <w:color w:val="000000"/>
          <w:spacing w:val="0"/>
          <w:w w:val="100"/>
          <w:position w:val="0"/>
        </w:rPr>
        <w:t>предназначены для установки в электрических цепях управления, в автоматических линиях, станках-ав</w:t>
        <w:softHyphen/>
        <w:t>томатах напряжением до 220 В постоянного тока и до 660 В переменного тока частоты 50 и 60 Гц.</w:t>
      </w:r>
    </w:p>
    <w:p>
      <w:pPr>
        <w:pStyle w:val="Style59"/>
        <w:keepNext w:val="0"/>
        <w:keepLines w:val="0"/>
        <w:widowControl w:val="0"/>
        <w:shd w:val="clear" w:color="auto" w:fill="auto"/>
        <w:bidi w:val="0"/>
        <w:spacing w:before="0" w:after="100" w:line="252" w:lineRule="auto"/>
        <w:ind w:left="0" w:right="0"/>
        <w:jc w:val="both"/>
      </w:pPr>
      <w:r>
        <w:rPr>
          <w:b/>
          <w:bCs/>
          <w:color w:val="000000"/>
          <w:spacing w:val="0"/>
          <w:w w:val="100"/>
          <w:position w:val="0"/>
        </w:rPr>
        <w:t xml:space="preserve">Магнитные пускатели </w:t>
      </w:r>
      <w:r>
        <w:rPr>
          <w:color w:val="000000"/>
          <w:spacing w:val="0"/>
          <w:w w:val="100"/>
          <w:position w:val="0"/>
        </w:rPr>
        <w:t>предназначены для дистанционного управления (пуска, останова и реверса) и защиты от перегрузок асинхронных двигате</w:t>
        <w:softHyphen/>
        <w:t>лей. Пускатель состоит из контактора и теплового реле. В маркировке пускателя используются буквенные сочетания, обозначающие серию пуска</w:t>
        <w:softHyphen/>
        <w:t>телей. Первая цифра от 0 до б обозначает величину пускателя и шифрует его номинальный ток. Сочетание остальных цифр указывает на степень защиты от воздействия внешней среды, наличие режима реверса, теплово</w:t>
        <w:softHyphen/>
        <w:t>го реле, кнопок управления и др.</w:t>
      </w:r>
    </w:p>
    <w:p>
      <w:pPr>
        <w:pStyle w:val="Style59"/>
        <w:keepNext w:val="0"/>
        <w:keepLines w:val="0"/>
        <w:widowControl w:val="0"/>
        <w:shd w:val="clear" w:color="auto" w:fill="auto"/>
        <w:bidi w:val="0"/>
        <w:spacing w:before="0" w:after="100" w:line="252" w:lineRule="auto"/>
        <w:ind w:left="0" w:right="0"/>
        <w:jc w:val="both"/>
      </w:pPr>
      <w:r>
        <w:rPr>
          <w:b/>
          <w:bCs/>
          <w:color w:val="000000"/>
          <w:spacing w:val="0"/>
          <w:w w:val="100"/>
          <w:position w:val="0"/>
        </w:rPr>
        <w:t xml:space="preserve">Предохранители плавкие </w:t>
      </w:r>
      <w:r>
        <w:rPr>
          <w:color w:val="000000"/>
          <w:spacing w:val="0"/>
          <w:w w:val="100"/>
          <w:position w:val="0"/>
        </w:rPr>
        <w:t>предназначены для защиты электрооборудо</w:t>
        <w:softHyphen/>
        <w:t>вания промышленных установок и электрических сетей от перегрузок и коротких замыканий. Номинальное напряжение — 380 В переменного тока частоты 50, 60 Гц и 220 В постоянного тока.</w:t>
      </w:r>
    </w:p>
    <w:p>
      <w:pPr>
        <w:pStyle w:val="Style59"/>
        <w:keepNext w:val="0"/>
        <w:keepLines w:val="0"/>
        <w:widowControl w:val="0"/>
        <w:shd w:val="clear" w:color="auto" w:fill="auto"/>
        <w:bidi w:val="0"/>
        <w:spacing w:before="0" w:after="100" w:line="252" w:lineRule="auto"/>
        <w:ind w:left="0" w:right="0"/>
        <w:jc w:val="both"/>
      </w:pPr>
      <w:r>
        <w:rPr>
          <w:b/>
          <w:bCs/>
          <w:color w:val="000000"/>
          <w:spacing w:val="0"/>
          <w:w w:val="100"/>
          <w:position w:val="0"/>
        </w:rPr>
        <w:t xml:space="preserve">Рубильники </w:t>
      </w:r>
      <w:r>
        <w:rPr>
          <w:color w:val="000000"/>
          <w:spacing w:val="0"/>
          <w:w w:val="100"/>
          <w:position w:val="0"/>
        </w:rPr>
        <w:t>предназначены для включения, пропускания и отключения переменного тока номинальным напряжением до 660 В, номинальной час</w:t>
        <w:softHyphen/>
        <w:t>тоты 50 и 60 Гц и постоянного тока номинальным напряжением до 440 В в устройствах распределения электрической энергии.</w:t>
      </w:r>
    </w:p>
    <w:p>
      <w:pPr>
        <w:pStyle w:val="Style59"/>
        <w:keepNext w:val="0"/>
        <w:keepLines w:val="0"/>
        <w:widowControl w:val="0"/>
        <w:shd w:val="clear" w:color="auto" w:fill="auto"/>
        <w:bidi w:val="0"/>
        <w:spacing w:before="0" w:after="100"/>
        <w:ind w:left="0" w:right="0"/>
        <w:jc w:val="both"/>
      </w:pPr>
      <w:r>
        <w:rPr>
          <w:b/>
          <w:bCs/>
          <w:color w:val="000000"/>
          <w:spacing w:val="0"/>
          <w:w w:val="100"/>
          <w:position w:val="0"/>
        </w:rPr>
        <w:t xml:space="preserve">Устройства защитного отключения </w:t>
      </w:r>
      <w:r>
        <w:rPr>
          <w:color w:val="000000"/>
          <w:spacing w:val="0"/>
          <w:w w:val="100"/>
          <w:position w:val="0"/>
        </w:rPr>
        <w:t>(УЗО) предназначены для за</w:t>
        <w:softHyphen/>
        <w:t>щиты людей от поражения электрическим током при неисправностях электрооборудования или при непреднамеренном контакте с открытыми токопроводящими частями электроустановок, а также для предотвра</w:t>
        <w:softHyphen/>
        <w:t>щения возгораний и пожаров, возникающих вследствие протекания токов утечки и замыканий на землю.</w:t>
      </w:r>
    </w:p>
    <w:p>
      <w:pPr>
        <w:pStyle w:val="Style59"/>
        <w:keepNext w:val="0"/>
        <w:keepLines w:val="0"/>
        <w:widowControl w:val="0"/>
        <w:shd w:val="clear" w:color="auto" w:fill="auto"/>
        <w:bidi w:val="0"/>
        <w:spacing w:before="0" w:after="100"/>
        <w:ind w:left="0" w:right="0"/>
        <w:jc w:val="both"/>
        <w:sectPr>
          <w:headerReference w:type="default" r:id="rId237"/>
          <w:footerReference w:type="default" r:id="rId238"/>
          <w:headerReference w:type="even" r:id="rId239"/>
          <w:footerReference w:type="even" r:id="rId240"/>
          <w:footnotePr>
            <w:pos w:val="pageBottom"/>
            <w:numFmt w:val="decimal"/>
            <w:numStart w:val="2"/>
            <w:numRestart w:val="continuous"/>
            <w15:footnoteColumns w:val="1"/>
          </w:footnotePr>
          <w:type w:val="continuous"/>
          <w:pgSz w:w="8400" w:h="11900"/>
          <w:pgMar w:top="850" w:right="1423" w:bottom="866" w:left="477" w:header="422" w:footer="3" w:gutter="0"/>
          <w:cols w:space="720"/>
          <w:noEndnote/>
          <w:rtlGutter w:val="0"/>
          <w:docGrid w:linePitch="360"/>
        </w:sectPr>
      </w:pPr>
      <w:r>
        <w:rPr>
          <w:color w:val="000000"/>
          <w:spacing w:val="0"/>
          <w:w w:val="100"/>
          <w:position w:val="0"/>
        </w:rPr>
        <w:t>Современные требования безопасности распределения электроэнергии предполагают защиту от утечки тока. При выборе УЗО важно оценить вид утечки тока, возможную величину тока утечки, а также номиналь</w:t>
        <w:softHyphen/>
        <w:t>ное значение тока нагрузки (до 80 А). УЗО выпускаются в двухполюсном и четырехполюсном исполнении для переменного-пульсирующего и пере</w:t>
        <w:softHyphen/>
        <w:t>менного тока утечки. Ток утечки 30 мА рекомендуется для защиты от поражения человека электрическим током, ток утечки 1.00 мА, 300 мА, 500 мА — для отключения при механическом повреждении кабеля электро</w:t>
        <w:softHyphen/>
        <w:t>передачи.</w:t>
      </w:r>
    </w:p>
    <w:p>
      <w:pPr>
        <w:pStyle w:val="Style59"/>
        <w:keepNext w:val="0"/>
        <w:keepLines w:val="0"/>
        <w:widowControl w:val="0"/>
        <w:shd w:val="clear" w:color="auto" w:fill="auto"/>
        <w:bidi w:val="0"/>
        <w:spacing w:before="0" w:after="780" w:line="252" w:lineRule="auto"/>
        <w:ind w:left="0" w:right="0"/>
        <w:jc w:val="both"/>
      </w:pPr>
      <w:r>
        <w:rPr>
          <w:b/>
          <w:bCs/>
          <w:color w:val="000000"/>
          <w:spacing w:val="0"/>
          <w:w w:val="100"/>
          <w:position w:val="0"/>
        </w:rPr>
        <w:t xml:space="preserve">Щиты квартирные </w:t>
      </w:r>
      <w:r>
        <w:rPr>
          <w:color w:val="000000"/>
          <w:spacing w:val="0"/>
          <w:w w:val="100"/>
          <w:position w:val="0"/>
        </w:rPr>
        <w:t>предназначены для распределения и учета электри</w:t>
        <w:softHyphen/>
        <w:t>ческой энергии, также для защиты исходящих линий при перегрузках, ко</w:t>
        <w:softHyphen/>
        <w:t>ротких замыканиях и недопустимых токах утечки на землю в однофазных и трехфазных сетях с глухозаземленной нейтралью.</w:t>
      </w:r>
    </w:p>
    <w:p>
      <w:pPr>
        <w:pStyle w:val="Style54"/>
        <w:keepNext/>
        <w:keepLines/>
        <w:widowControl w:val="0"/>
        <w:numPr>
          <w:ilvl w:val="0"/>
          <w:numId w:val="109"/>
        </w:numPr>
        <w:shd w:val="clear" w:color="auto" w:fill="auto"/>
        <w:tabs>
          <w:tab w:pos="639" w:val="left"/>
        </w:tabs>
        <w:bidi w:val="0"/>
        <w:spacing w:before="0" w:after="0" w:line="319" w:lineRule="auto"/>
        <w:ind w:left="0" w:right="0" w:firstLine="0"/>
        <w:jc w:val="center"/>
      </w:pPr>
      <w:bookmarkStart w:id="436" w:name="bookmark436"/>
      <w:bookmarkStart w:id="437" w:name="bookmark437"/>
      <w:bookmarkStart w:id="438" w:name="bookmark438"/>
      <w:bookmarkStart w:id="439" w:name="bookmark439"/>
      <w:bookmarkEnd w:id="438"/>
      <w:r>
        <w:rPr>
          <w:color w:val="000000"/>
          <w:spacing w:val="0"/>
          <w:w w:val="100"/>
          <w:position w:val="0"/>
          <w:shd w:val="clear" w:color="auto" w:fill="FFFFFF"/>
        </w:rPr>
        <w:t>Плавкие предохранители</w:t>
      </w:r>
      <w:bookmarkEnd w:id="436"/>
      <w:bookmarkEnd w:id="437"/>
      <w:bookmarkEnd w:id="439"/>
    </w:p>
    <w:p>
      <w:pPr>
        <w:pStyle w:val="Style57"/>
        <w:keepNext/>
        <w:keepLines/>
        <w:widowControl w:val="0"/>
        <w:shd w:val="clear" w:color="auto" w:fill="auto"/>
        <w:bidi w:val="0"/>
        <w:spacing w:before="0" w:after="0" w:line="319" w:lineRule="auto"/>
        <w:ind w:left="0" w:right="0" w:firstLine="0"/>
        <w:jc w:val="center"/>
      </w:pPr>
      <w:bookmarkStart w:id="440" w:name="bookmark440"/>
      <w:bookmarkStart w:id="441" w:name="bookmark441"/>
      <w:bookmarkStart w:id="442" w:name="bookmark442"/>
      <w:r>
        <w:rPr>
          <w:color w:val="000000"/>
          <w:spacing w:val="0"/>
          <w:w w:val="100"/>
          <w:position w:val="0"/>
        </w:rPr>
        <w:t>Определение и назначение</w:t>
      </w:r>
      <w:bookmarkEnd w:id="440"/>
      <w:bookmarkEnd w:id="441"/>
      <w:bookmarkEnd w:id="442"/>
    </w:p>
    <w:p>
      <w:pPr>
        <w:pStyle w:val="Style28"/>
        <w:keepNext w:val="0"/>
        <w:keepLines w:val="0"/>
        <w:widowControl w:val="0"/>
        <w:shd w:val="clear" w:color="auto" w:fill="auto"/>
        <w:bidi w:val="0"/>
        <w:spacing w:before="0" w:after="280" w:line="254" w:lineRule="auto"/>
        <w:ind w:left="0" w:right="0"/>
        <w:jc w:val="both"/>
      </w:pPr>
      <w:r>
        <w:rPr>
          <w:b/>
          <w:bCs/>
          <w:color w:val="000000"/>
          <w:spacing w:val="0"/>
          <w:w w:val="100"/>
          <w:position w:val="0"/>
        </w:rPr>
        <w:t xml:space="preserve">Плавкий предохранитель — </w:t>
      </w:r>
      <w:r>
        <w:rPr>
          <w:color w:val="000000"/>
          <w:spacing w:val="0"/>
          <w:w w:val="100"/>
          <w:position w:val="0"/>
        </w:rPr>
        <w:t>это коммутационный электри</w:t>
        <w:softHyphen/>
        <w:t>ческий элемент, предназначенный для отключения защищаемой цепи путем расплавления защитного элемента. Изготовляют плавкие элементы из свинца, сплавов свинца с оловом, цинка, меди. Предназначены для защиты электрооборудования и сетей от токов короткого замыкания и недопустимых длительных пе</w:t>
        <w:softHyphen/>
        <w:t>регрузок.</w:t>
      </w:r>
    </w:p>
    <w:p>
      <w:pPr>
        <w:pStyle w:val="Style57"/>
        <w:keepNext/>
        <w:keepLines/>
        <w:widowControl w:val="0"/>
        <w:shd w:val="clear" w:color="auto" w:fill="auto"/>
        <w:bidi w:val="0"/>
        <w:spacing w:before="0" w:after="60" w:line="254" w:lineRule="auto"/>
        <w:ind w:left="0" w:right="0" w:firstLine="0"/>
        <w:jc w:val="center"/>
      </w:pPr>
      <w:bookmarkStart w:id="443" w:name="bookmark443"/>
      <w:bookmarkStart w:id="444" w:name="bookmark444"/>
      <w:bookmarkStart w:id="445" w:name="bookmark445"/>
      <w:r>
        <w:rPr>
          <w:color w:val="000000"/>
          <w:spacing w:val="0"/>
          <w:w w:val="100"/>
          <w:position w:val="0"/>
        </w:rPr>
        <w:t>Режимы работы предохранителя</w:t>
      </w:r>
      <w:bookmarkEnd w:id="443"/>
      <w:bookmarkEnd w:id="444"/>
      <w:bookmarkEnd w:id="445"/>
    </w:p>
    <w:p>
      <w:pPr>
        <w:pStyle w:val="Style28"/>
        <w:keepNext w:val="0"/>
        <w:keepLines w:val="0"/>
        <w:widowControl w:val="0"/>
        <w:shd w:val="clear" w:color="auto" w:fill="auto"/>
        <w:bidi w:val="0"/>
        <w:spacing w:before="0" w:after="60" w:line="240" w:lineRule="auto"/>
        <w:ind w:left="0" w:right="0"/>
        <w:jc w:val="both"/>
      </w:pPr>
      <w:r>
        <w:rPr>
          <w:color w:val="000000"/>
          <w:spacing w:val="0"/>
          <w:w w:val="100"/>
          <w:position w:val="0"/>
        </w:rPr>
        <w:t>Работа предохранителя протекает в двух резко различаю</w:t>
        <w:softHyphen/>
        <w:t>щихся режимах: в нормальных условиях; в условиях перегрузок и коротких замыканий.</w:t>
      </w:r>
    </w:p>
    <w:p>
      <w:pPr>
        <w:pStyle w:val="Style28"/>
        <w:keepNext w:val="0"/>
        <w:keepLines w:val="0"/>
        <w:widowControl w:val="0"/>
        <w:shd w:val="clear" w:color="auto" w:fill="auto"/>
        <w:bidi w:val="0"/>
        <w:spacing w:before="0" w:after="60" w:line="254" w:lineRule="auto"/>
        <w:ind w:left="0" w:right="0"/>
        <w:jc w:val="both"/>
      </w:pPr>
      <w:r>
        <w:rPr>
          <w:b/>
          <w:bCs/>
          <w:color w:val="000000"/>
          <w:spacing w:val="0"/>
          <w:w w:val="100"/>
          <w:position w:val="0"/>
        </w:rPr>
        <w:t xml:space="preserve">Первый этап — работа в штатном режиме сети. В </w:t>
      </w:r>
      <w:r>
        <w:rPr>
          <w:color w:val="000000"/>
          <w:spacing w:val="0"/>
          <w:w w:val="100"/>
          <w:position w:val="0"/>
        </w:rPr>
        <w:t>нор</w:t>
        <w:softHyphen/>
        <w:t>мальных условиях нагрев плавкого элемента имеет характер установившегося процесса, при котором все выделяемое в нем количество теплоты отдается в окружающую среду. При этом, кроме элемента, нагреваются до установившейся температуры и все другие детали предохранителя. Эта температура не должна превышать допустимых значений.</w:t>
      </w:r>
    </w:p>
    <w:p>
      <w:pPr>
        <w:pStyle w:val="Style28"/>
        <w:keepNext w:val="0"/>
        <w:keepLines w:val="0"/>
        <w:widowControl w:val="0"/>
        <w:shd w:val="clear" w:color="auto" w:fill="auto"/>
        <w:bidi w:val="0"/>
        <w:spacing w:before="0" w:after="60"/>
        <w:ind w:left="0" w:right="0"/>
        <w:jc w:val="both"/>
      </w:pPr>
      <w:r>
        <w:rPr>
          <w:color w:val="000000"/>
          <w:spacing w:val="0"/>
          <w:w w:val="100"/>
          <w:position w:val="0"/>
        </w:rPr>
        <w:t>Силу тока, на которую рассчитан плавкий элемент для дли</w:t>
        <w:softHyphen/>
        <w:t>тельной работы, называют номинальной силой тока плавкого элемента (1</w:t>
      </w:r>
      <w:r>
        <w:rPr>
          <w:color w:val="000000"/>
          <w:spacing w:val="0"/>
          <w:w w:val="100"/>
          <w:position w:val="0"/>
          <w:vertAlign w:val="subscript"/>
        </w:rPr>
        <w:t>1ЮМ</w:t>
      </w:r>
      <w:r>
        <w:rPr>
          <w:color w:val="000000"/>
          <w:spacing w:val="0"/>
          <w:w w:val="100"/>
          <w:position w:val="0"/>
        </w:rPr>
        <w:t>). Она может быть отлична от номинальной силы тока самого предохранителя. Обычно в один и тот же предо</w:t>
        <w:softHyphen/>
        <w:t>хранитель можно вставлять плавкие элементы на различные номинальные значения силы тока.</w:t>
      </w:r>
    </w:p>
    <w:p>
      <w:pPr>
        <w:pStyle w:val="Style28"/>
        <w:keepNext w:val="0"/>
        <w:keepLines w:val="0"/>
        <w:widowControl w:val="0"/>
        <w:shd w:val="clear" w:color="auto" w:fill="auto"/>
        <w:bidi w:val="0"/>
        <w:spacing w:before="0" w:after="60" w:line="276" w:lineRule="auto"/>
        <w:ind w:left="0" w:right="0"/>
        <w:jc w:val="both"/>
        <w:sectPr>
          <w:headerReference w:type="default" r:id="rId241"/>
          <w:footerReference w:type="default" r:id="rId242"/>
          <w:headerReference w:type="even" r:id="rId243"/>
          <w:footerReference w:type="even" r:id="rId244"/>
          <w:footnotePr>
            <w:pos w:val="pageBottom"/>
            <w:numFmt w:val="decimal"/>
            <w:numStart w:val="2"/>
            <w:numRestart w:val="continuous"/>
            <w15:footnoteColumns w:val="1"/>
          </w:footnotePr>
          <w:pgSz w:w="8400" w:h="11900"/>
          <w:pgMar w:top="1052" w:right="1173" w:bottom="319" w:left="891" w:header="624" w:footer="3" w:gutter="0"/>
          <w:pgNumType w:start="101"/>
          <w:cols w:space="720"/>
          <w:noEndnote/>
          <w:rtlGutter w:val="0"/>
          <w:docGrid w:linePitch="360"/>
        </w:sectPr>
      </w:pPr>
      <w:r>
        <w:rPr>
          <w:color w:val="000000"/>
          <w:spacing w:val="0"/>
          <w:w w:val="100"/>
          <w:position w:val="0"/>
        </w:rPr>
        <w:t>Номинальная сила тока предохранителя, указанная на нем, равна наибольшему значению тока плавкого элемента, пред</w:t>
        <w:softHyphen/>
        <w:t>назначенного для данной конструкции предохранителя. При номинальной силе тока избыточное количество теплоты вслед</w:t>
        <w:softHyphen/>
        <w:t>ствие теплопроводности материала элемента успевает распро- 100</w:t>
      </w:r>
    </w:p>
    <w:p>
      <w:pPr>
        <w:widowControl w:val="0"/>
        <w:spacing w:line="48" w:lineRule="exact"/>
        <w:rPr>
          <w:sz w:val="4"/>
          <w:szCs w:val="4"/>
        </w:rPr>
      </w:pPr>
    </w:p>
    <w:p>
      <w:pPr>
        <w:widowControl w:val="0"/>
        <w:spacing w:line="1" w:lineRule="exact"/>
        <w:sectPr>
          <w:headerReference w:type="default" r:id="rId245"/>
          <w:footerReference w:type="default" r:id="rId246"/>
          <w:headerReference w:type="even" r:id="rId247"/>
          <w:footerReference w:type="even" r:id="rId248"/>
          <w:headerReference w:type="first" r:id="rId249"/>
          <w:footerReference w:type="first" r:id="rId250"/>
          <w:footnotePr>
            <w:pos w:val="pageBottom"/>
            <w:numFmt w:val="decimal"/>
            <w:numStart w:val="2"/>
            <w:numRestart w:val="continuous"/>
            <w15:footnoteColumns w:val="1"/>
          </w:footnotePr>
          <w:pgSz w:w="8400" w:h="11900"/>
          <w:pgMar w:top="893" w:right="1426" w:bottom="803" w:left="571" w:header="0" w:footer="3" w:gutter="0"/>
          <w:pgNumType w:start="101"/>
          <w:cols w:space="720"/>
          <w:noEndnote/>
          <w:titlePg/>
          <w:rtlGutter w:val="0"/>
          <w:docGrid w:linePitch="360"/>
        </w:sectPr>
      </w:pPr>
    </w:p>
    <w:p>
      <w:pPr>
        <w:pStyle w:val="Style28"/>
        <w:keepNext w:val="0"/>
        <w:keepLines w:val="0"/>
        <w:widowControl w:val="0"/>
        <w:shd w:val="clear" w:color="auto" w:fill="auto"/>
        <w:bidi w:val="0"/>
        <w:spacing w:before="0" w:line="240" w:lineRule="auto"/>
        <w:ind w:left="0" w:right="0" w:firstLine="0"/>
        <w:jc w:val="both"/>
      </w:pPr>
      <w:r>
        <w:rPr>
          <w:color w:val="000000"/>
          <w:spacing w:val="0"/>
          <w:w w:val="100"/>
          <w:position w:val="0"/>
        </w:rPr>
        <w:t>страниться к более широким частям, и весь элемент практически нагревается до одной температуры.</w:t>
      </w:r>
    </w:p>
    <w:p>
      <w:pPr>
        <w:pStyle w:val="Style28"/>
        <w:keepNext w:val="0"/>
        <w:keepLines w:val="0"/>
        <w:widowControl w:val="0"/>
        <w:shd w:val="clear" w:color="auto" w:fill="auto"/>
        <w:bidi w:val="0"/>
        <w:spacing w:before="0" w:line="254" w:lineRule="auto"/>
        <w:ind w:left="0" w:right="0" w:firstLine="380"/>
        <w:jc w:val="both"/>
      </w:pPr>
      <w:r>
        <w:rPr>
          <w:b/>
          <w:bCs/>
          <w:color w:val="000000"/>
          <w:spacing w:val="0"/>
          <w:w w:val="100"/>
          <w:position w:val="0"/>
        </w:rPr>
        <w:t xml:space="preserve">Второй этап — возрастание силы тока в сети. Чтобы </w:t>
      </w:r>
      <w:r>
        <w:rPr>
          <w:color w:val="000000"/>
          <w:spacing w:val="0"/>
          <w:w w:val="100"/>
          <w:position w:val="0"/>
        </w:rPr>
        <w:t>зна</w:t>
        <w:softHyphen/>
        <w:t>чительно сократить время плавления вставки при возрастании силы тока, элемент выполняют в виде пластинки с вырезами, уменьшающими ее сечение на отдельных участках. На этих су</w:t>
        <w:softHyphen/>
        <w:t>женных участках выделяется большее количество теплоты, чем на широких.</w:t>
      </w:r>
    </w:p>
    <w:p>
      <w:pPr>
        <w:pStyle w:val="Style28"/>
        <w:keepNext w:val="0"/>
        <w:keepLines w:val="0"/>
        <w:widowControl w:val="0"/>
        <w:shd w:val="clear" w:color="auto" w:fill="auto"/>
        <w:bidi w:val="0"/>
        <w:spacing w:before="0" w:line="254" w:lineRule="auto"/>
        <w:ind w:left="0" w:right="0" w:firstLine="380"/>
        <w:jc w:val="both"/>
      </w:pPr>
      <w:r>
        <w:rPr>
          <w:color w:val="000000"/>
          <w:spacing w:val="0"/>
          <w:w w:val="100"/>
          <w:position w:val="0"/>
        </w:rPr>
        <w:t>При коротком замыкании нагревание суженных участков про</w:t>
        <w:softHyphen/>
        <w:t>исходит настолько интенсивно, что отводом количества теплоты практически можно пренебречь. Плавкий элемент расплавляется («перегорает») одновременно во всех или в нескольких суженных местах, причем сила тока в цепи при коротком замыкании не успевает достичь установившегося значения.</w:t>
      </w:r>
    </w:p>
    <w:p>
      <w:pPr>
        <w:pStyle w:val="Style28"/>
        <w:keepNext w:val="0"/>
        <w:keepLines w:val="0"/>
        <w:widowControl w:val="0"/>
        <w:shd w:val="clear" w:color="auto" w:fill="auto"/>
        <w:bidi w:val="0"/>
        <w:spacing w:before="0" w:after="260"/>
        <w:ind w:left="0" w:right="0" w:firstLine="380"/>
        <w:jc w:val="both"/>
      </w:pPr>
      <w:r>
        <w:rPr>
          <w:color w:val="000000"/>
          <w:spacing w:val="0"/>
          <w:w w:val="100"/>
          <w:position w:val="0"/>
        </w:rPr>
        <w:t>В момент расплавления элемента в месте разрыва цепи возни</w:t>
        <w:softHyphen/>
        <w:t>кает электрическая дуга. Гашение дуги в современных предохрани</w:t>
        <w:softHyphen/>
        <w:t>телях происходит в ограниченном объеме патрона предохранителя. При этом плавкие предохранители делают такими, чтобы жидкий металл не мог повредить окружающие предметы.</w:t>
      </w:r>
    </w:p>
    <w:p>
      <w:pPr>
        <w:pStyle w:val="Style57"/>
        <w:keepNext/>
        <w:keepLines/>
        <w:widowControl w:val="0"/>
        <w:shd w:val="clear" w:color="auto" w:fill="auto"/>
        <w:bidi w:val="0"/>
        <w:spacing w:before="0" w:line="254" w:lineRule="auto"/>
        <w:ind w:left="0" w:right="0" w:firstLine="0"/>
        <w:jc w:val="center"/>
      </w:pPr>
      <w:bookmarkStart w:id="446" w:name="bookmark446"/>
      <w:bookmarkStart w:id="447" w:name="bookmark447"/>
      <w:bookmarkStart w:id="448" w:name="bookmark448"/>
      <w:r>
        <w:rPr>
          <w:color w:val="000000"/>
          <w:spacing w:val="0"/>
          <w:w w:val="100"/>
          <w:position w:val="0"/>
        </w:rPr>
        <w:t>Общее устройство и конструкция</w:t>
      </w:r>
      <w:bookmarkEnd w:id="446"/>
      <w:bookmarkEnd w:id="447"/>
      <w:bookmarkEnd w:id="448"/>
    </w:p>
    <w:p>
      <w:pPr>
        <w:pStyle w:val="Style28"/>
        <w:keepNext w:val="0"/>
        <w:keepLines w:val="0"/>
        <w:widowControl w:val="0"/>
        <w:shd w:val="clear" w:color="auto" w:fill="auto"/>
        <w:bidi w:val="0"/>
        <w:spacing w:before="0" w:after="0" w:line="259" w:lineRule="auto"/>
        <w:ind w:left="0" w:right="0" w:firstLine="380"/>
        <w:jc w:val="both"/>
      </w:pPr>
      <w:r>
        <w:rPr>
          <w:color w:val="000000"/>
          <w:spacing w:val="0"/>
          <w:w w:val="100"/>
          <w:position w:val="0"/>
        </w:rPr>
        <w:t>В общем случае современный предохранитель состоит из двух основных частей: фарфорового основания с металличес</w:t>
        <w:softHyphen/>
        <w:t>кой резьбой; сменной плавкой вставки (рис. 3.13).</w:t>
      </w:r>
    </w:p>
    <w:p>
      <w:pPr>
        <w:widowControl w:val="0"/>
        <w:spacing w:line="1" w:lineRule="exact"/>
      </w:pPr>
      <w:r>
        <w:drawing>
          <wp:anchor distT="318770" distB="341630" distL="121920" distR="408305" simplePos="0" relativeHeight="125829562" behindDoc="0" locked="0" layoutInCell="1" allowOverlap="1">
            <wp:simplePos x="0" y="0"/>
            <wp:positionH relativeFrom="page">
              <wp:posOffset>778510</wp:posOffset>
            </wp:positionH>
            <wp:positionV relativeFrom="paragraph">
              <wp:posOffset>318770</wp:posOffset>
            </wp:positionV>
            <wp:extent cx="1024255" cy="847090"/>
            <wp:wrapTopAndBottom/>
            <wp:docPr id="482" name="Shape 482"/>
            <a:graphic xmlns:a="http://schemas.openxmlformats.org/drawingml/2006/main">
              <a:graphicData uri="http://schemas.openxmlformats.org/drawingml/2006/picture">
                <pic:pic xmlns:pic="http://schemas.openxmlformats.org/drawingml/2006/picture">
                  <pic:nvPicPr>
                    <pic:cNvPr id="483" name="Picture box 483"/>
                    <pic:cNvPicPr/>
                  </pic:nvPicPr>
                  <pic:blipFill>
                    <a:blip r:embed="rId251"/>
                    <a:stretch/>
                  </pic:blipFill>
                  <pic:spPr>
                    <a:xfrm>
                      <a:ext cx="1024255" cy="847090"/>
                    </a:xfrm>
                    <a:prstGeom prst="rect"/>
                  </pic:spPr>
                </pic:pic>
              </a:graphicData>
            </a:graphic>
          </wp:anchor>
        </w:drawing>
      </w:r>
      <w:r>
        <mc:AlternateContent>
          <mc:Choice Requires="wps">
            <w:drawing>
              <wp:anchor distT="0" distB="0" distL="0" distR="0" simplePos="0" relativeHeight="503316610" behindDoc="0" locked="0" layoutInCell="1" allowOverlap="1">
                <wp:simplePos x="0" y="0"/>
                <wp:positionH relativeFrom="page">
                  <wp:posOffset>775335</wp:posOffset>
                </wp:positionH>
                <wp:positionV relativeFrom="paragraph">
                  <wp:posOffset>127000</wp:posOffset>
                </wp:positionV>
                <wp:extent cx="963295" cy="191770"/>
                <wp:wrapNone/>
                <wp:docPr id="484" name="Shape 484"/>
                <a:graphic xmlns:a="http://schemas.openxmlformats.org/drawingml/2006/main">
                  <a:graphicData uri="http://schemas.microsoft.com/office/word/2010/wordprocessingShape">
                    <wps:wsp>
                      <wps:cNvSpPr txBox="1"/>
                      <wps:spPr>
                        <a:xfrm>
                          <a:ext cx="963295" cy="191770"/>
                        </a:xfrm>
                        <a:prstGeom prst="rect"/>
                        <a:noFill/>
                      </wps:spPr>
                      <wps:txbx>
                        <w:txbxContent>
                          <w:p>
                            <w:pPr>
                              <w:pStyle w:val="Style5"/>
                              <w:keepNext w:val="0"/>
                              <w:keepLines w:val="0"/>
                              <w:widowControl w:val="0"/>
                              <w:shd w:val="clear" w:color="auto" w:fill="auto"/>
                              <w:bidi w:val="0"/>
                              <w:spacing w:before="0" w:after="0" w:line="192" w:lineRule="auto"/>
                              <w:ind w:left="0" w:right="0" w:firstLine="0"/>
                              <w:jc w:val="left"/>
                              <w:rPr>
                                <w:sz w:val="11"/>
                                <w:szCs w:val="11"/>
                              </w:rPr>
                            </w:pPr>
                            <w:r>
                              <w:rPr>
                                <w:rFonts w:ascii="Lucida Sans Unicode" w:eastAsia="Lucida Sans Unicode" w:hAnsi="Lucida Sans Unicode" w:cs="Lucida Sans Unicode"/>
                                <w:i w:val="0"/>
                                <w:iCs w:val="0"/>
                                <w:color w:val="000000"/>
                                <w:spacing w:val="0"/>
                                <w:w w:val="100"/>
                                <w:position w:val="0"/>
                                <w:sz w:val="11"/>
                                <w:szCs w:val="11"/>
                              </w:rPr>
                              <w:t>Фарфоровое основание с металлической резьбой</w:t>
                            </w:r>
                          </w:p>
                        </w:txbxContent>
                      </wps:txbx>
                      <wps:bodyPr lIns="0" tIns="0" rIns="0" bIns="0">
                        <a:noAutoFit/>
                      </wps:bodyPr>
                    </wps:wsp>
                  </a:graphicData>
                </a:graphic>
              </wp:anchor>
            </w:drawing>
          </mc:Choice>
          <mc:Fallback>
            <w:pict>
              <v:shape id="_x0000_s1510" type="#_x0000_t202" style="position:absolute;margin-left:61.050000000000004pt;margin-top:10.pt;width:75.850000000000009pt;height:15.1pt;z-index:251657857;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192" w:lineRule="auto"/>
                        <w:ind w:left="0" w:right="0" w:firstLine="0"/>
                        <w:jc w:val="left"/>
                        <w:rPr>
                          <w:sz w:val="11"/>
                          <w:szCs w:val="11"/>
                        </w:rPr>
                      </w:pPr>
                      <w:r>
                        <w:rPr>
                          <w:rFonts w:ascii="Lucida Sans Unicode" w:eastAsia="Lucida Sans Unicode" w:hAnsi="Lucida Sans Unicode" w:cs="Lucida Sans Unicode"/>
                          <w:i w:val="0"/>
                          <w:iCs w:val="0"/>
                          <w:color w:val="000000"/>
                          <w:spacing w:val="0"/>
                          <w:w w:val="100"/>
                          <w:position w:val="0"/>
                          <w:sz w:val="11"/>
                          <w:szCs w:val="11"/>
                        </w:rPr>
                        <w:t>Фарфоровое основание с металлической резьбой</w:t>
                      </w:r>
                    </w:p>
                  </w:txbxContent>
                </v:textbox>
                <w10:wrap anchorx="page"/>
              </v:shape>
            </w:pict>
          </mc:Fallback>
        </mc:AlternateContent>
      </w:r>
      <w:r>
        <mc:AlternateContent>
          <mc:Choice Requires="wps">
            <w:drawing>
              <wp:anchor distT="0" distB="0" distL="0" distR="0" simplePos="0" relativeHeight="503316612" behindDoc="0" locked="0" layoutInCell="1" allowOverlap="1">
                <wp:simplePos x="0" y="0"/>
                <wp:positionH relativeFrom="page">
                  <wp:posOffset>656590</wp:posOffset>
                </wp:positionH>
                <wp:positionV relativeFrom="paragraph">
                  <wp:posOffset>1275715</wp:posOffset>
                </wp:positionV>
                <wp:extent cx="1551305" cy="231775"/>
                <wp:wrapNone/>
                <wp:docPr id="486" name="Shape 486"/>
                <a:graphic xmlns:a="http://schemas.openxmlformats.org/drawingml/2006/main">
                  <a:graphicData uri="http://schemas.microsoft.com/office/word/2010/wordprocessingShape">
                    <wps:wsp>
                      <wps:cNvSpPr txBox="1"/>
                      <wps:spPr>
                        <a:xfrm>
                          <a:ext cx="1551305" cy="23177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 xml:space="preserve">Рис. </w:t>
                            </w:r>
                            <w:r>
                              <w:rPr>
                                <w:color w:val="000000"/>
                                <w:spacing w:val="0"/>
                                <w:w w:val="100"/>
                                <w:position w:val="0"/>
                              </w:rPr>
                              <w:t>3.13. Общий вид предохра</w:t>
                              <w:softHyphen/>
                              <w:t>нителя со сменной вставкой</w:t>
                            </w:r>
                          </w:p>
                        </w:txbxContent>
                      </wps:txbx>
                      <wps:bodyPr lIns="0" tIns="0" rIns="0" bIns="0">
                        <a:noAutoFit/>
                      </wps:bodyPr>
                    </wps:wsp>
                  </a:graphicData>
                </a:graphic>
              </wp:anchor>
            </w:drawing>
          </mc:Choice>
          <mc:Fallback>
            <w:pict>
              <v:shape id="_x0000_s1512" type="#_x0000_t202" style="position:absolute;margin-left:51.700000000000003pt;margin-top:100.45pt;width:122.15000000000001pt;height:18.25pt;z-index:251657859;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 xml:space="preserve">Рис. </w:t>
                      </w:r>
                      <w:r>
                        <w:rPr>
                          <w:color w:val="000000"/>
                          <w:spacing w:val="0"/>
                          <w:w w:val="100"/>
                          <w:position w:val="0"/>
                        </w:rPr>
                        <w:t>3.13. Общий вид предохра</w:t>
                        <w:softHyphen/>
                        <w:t>нителя со сменной вставкой</w:t>
                      </w:r>
                    </w:p>
                  </w:txbxContent>
                </v:textbox>
                <w10:wrap anchorx="page"/>
              </v:shape>
            </w:pict>
          </mc:Fallback>
        </mc:AlternateContent>
      </w:r>
      <w:r>
        <w:drawing>
          <wp:anchor distT="240030" distB="401955" distL="140335" distR="237490" simplePos="0" relativeHeight="125829563" behindDoc="0" locked="0" layoutInCell="1" allowOverlap="1">
            <wp:simplePos x="0" y="0"/>
            <wp:positionH relativeFrom="page">
              <wp:posOffset>2784475</wp:posOffset>
            </wp:positionH>
            <wp:positionV relativeFrom="paragraph">
              <wp:posOffset>240030</wp:posOffset>
            </wp:positionV>
            <wp:extent cx="1029970" cy="865505"/>
            <wp:wrapTopAndBottom/>
            <wp:docPr id="488" name="Shape 488"/>
            <a:graphic xmlns:a="http://schemas.openxmlformats.org/drawingml/2006/main">
              <a:graphicData uri="http://schemas.openxmlformats.org/drawingml/2006/picture">
                <pic:pic xmlns:pic="http://schemas.openxmlformats.org/drawingml/2006/picture">
                  <pic:nvPicPr>
                    <pic:cNvPr id="489" name="Picture box 489"/>
                    <pic:cNvPicPr/>
                  </pic:nvPicPr>
                  <pic:blipFill>
                    <a:blip r:embed="rId253"/>
                    <a:stretch/>
                  </pic:blipFill>
                  <pic:spPr>
                    <a:xfrm>
                      <a:ext cx="1029970" cy="865505"/>
                    </a:xfrm>
                    <a:prstGeom prst="rect"/>
                  </pic:spPr>
                </pic:pic>
              </a:graphicData>
            </a:graphic>
          </wp:anchor>
        </w:drawing>
      </w:r>
      <w:r>
        <mc:AlternateContent>
          <mc:Choice Requires="wps">
            <w:drawing>
              <wp:anchor distT="0" distB="0" distL="0" distR="0" simplePos="0" relativeHeight="503316614" behindDoc="0" locked="0" layoutInCell="1" allowOverlap="1">
                <wp:simplePos x="0" y="0"/>
                <wp:positionH relativeFrom="page">
                  <wp:posOffset>2644140</wp:posOffset>
                </wp:positionH>
                <wp:positionV relativeFrom="paragraph">
                  <wp:posOffset>1273175</wp:posOffset>
                </wp:positionV>
                <wp:extent cx="1405255" cy="228600"/>
                <wp:wrapNone/>
                <wp:docPr id="490" name="Shape 490"/>
                <a:graphic xmlns:a="http://schemas.openxmlformats.org/drawingml/2006/main">
                  <a:graphicData uri="http://schemas.microsoft.com/office/word/2010/wordprocessingShape">
                    <wps:wsp>
                      <wps:cNvSpPr txBox="1"/>
                      <wps:spPr>
                        <a:xfrm>
                          <a:ext cx="1405255" cy="22860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 xml:space="preserve">Рис. 3.14. </w:t>
                            </w:r>
                            <w:r>
                              <w:rPr>
                                <w:color w:val="000000"/>
                                <w:spacing w:val="0"/>
                                <w:w w:val="100"/>
                                <w:position w:val="0"/>
                              </w:rPr>
                              <w:t>Конструкция плав</w:t>
                              <w:softHyphen/>
                              <w:t>кого предохранителя</w:t>
                            </w:r>
                          </w:p>
                        </w:txbxContent>
                      </wps:txbx>
                      <wps:bodyPr lIns="0" tIns="0" rIns="0" bIns="0">
                        <a:noAutoFit/>
                      </wps:bodyPr>
                    </wps:wsp>
                  </a:graphicData>
                </a:graphic>
              </wp:anchor>
            </w:drawing>
          </mc:Choice>
          <mc:Fallback>
            <w:pict>
              <v:shape id="_x0000_s1516" type="#_x0000_t202" style="position:absolute;margin-left:208.20000000000002pt;margin-top:100.25pt;width:110.65000000000001pt;height:18.pt;z-index:251657861;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 xml:space="preserve">Рис. 3.14. </w:t>
                      </w:r>
                      <w:r>
                        <w:rPr>
                          <w:color w:val="000000"/>
                          <w:spacing w:val="0"/>
                          <w:w w:val="100"/>
                          <w:position w:val="0"/>
                        </w:rPr>
                        <w:t>Конструкция плав</w:t>
                        <w:softHyphen/>
                        <w:t>кого предохранителя</w:t>
                      </w:r>
                    </w:p>
                  </w:txbxContent>
                </v:textbox>
                <w10:wrap anchorx="page"/>
              </v:shape>
            </w:pict>
          </mc:Fallback>
        </mc:AlternateContent>
      </w:r>
    </w:p>
    <w:p>
      <w:pPr>
        <w:pStyle w:val="Style28"/>
        <w:keepNext w:val="0"/>
        <w:keepLines w:val="0"/>
        <w:widowControl w:val="0"/>
        <w:shd w:val="clear" w:color="auto" w:fill="auto"/>
        <w:bidi w:val="0"/>
        <w:spacing w:before="0" w:after="440"/>
        <w:ind w:left="0" w:right="0" w:firstLine="340"/>
        <w:jc w:val="both"/>
      </w:pPr>
      <w:r>
        <w:rPr>
          <w:color w:val="000000"/>
          <w:spacing w:val="0"/>
          <w:w w:val="100"/>
          <w:position w:val="0"/>
        </w:rPr>
        <w:t>Плавкая вставка такого предохранителя рассчитана на но</w:t>
        <w:softHyphen/>
        <w:t>минальные токи 10,16,20 А. По своей конструкции предохрани</w:t>
        <w:softHyphen/>
        <w:t>тели могут быть резьбового типа (пробочные) или трубчатые. На рис. 3.14 представлен предохранитель ППТ-10 с плавкой</w:t>
        <w:br w:type="page"/>
      </w:r>
      <w:r>
        <w:rPr>
          <w:color w:val="000000"/>
          <w:spacing w:val="0"/>
          <w:w w:val="100"/>
          <w:position w:val="0"/>
        </w:rPr>
        <w:t>вставкой ВТФ (вставка трубчатая фарфоровая) на 6 или 10 А для установок до 250 В. Основание пластмассовое, крепится к несущей конструкции винтом. Внутри трубки (ВТФ) находится сухой кварцевый песок. Трубка устанавливается в отверстие крышки предохранителя. К основным параметрам предохрани</w:t>
        <w:softHyphen/>
        <w:t>телей относятся: номинальный ток; номинальное напряжение; предельно отключаемый ток.</w:t>
      </w:r>
    </w:p>
    <w:p>
      <w:pPr>
        <w:pStyle w:val="Style57"/>
        <w:keepNext/>
        <w:keepLines/>
        <w:widowControl w:val="0"/>
        <w:shd w:val="clear" w:color="auto" w:fill="auto"/>
        <w:bidi w:val="0"/>
        <w:spacing w:before="0" w:after="0" w:line="240" w:lineRule="auto"/>
        <w:ind w:left="0" w:right="0" w:firstLine="0"/>
        <w:jc w:val="center"/>
      </w:pPr>
      <w:bookmarkStart w:id="449" w:name="bookmark449"/>
      <w:bookmarkStart w:id="450" w:name="bookmark450"/>
      <w:bookmarkStart w:id="451" w:name="bookmark451"/>
      <w:r>
        <w:rPr>
          <w:color w:val="000000"/>
          <w:spacing w:val="0"/>
          <w:w w:val="100"/>
          <w:position w:val="0"/>
        </w:rPr>
        <w:t>Принцип действия</w:t>
      </w:r>
      <w:bookmarkEnd w:id="449"/>
      <w:bookmarkEnd w:id="450"/>
      <w:bookmarkEnd w:id="451"/>
    </w:p>
    <w:p>
      <w:pPr>
        <w:widowControl w:val="0"/>
        <w:spacing w:line="1" w:lineRule="exact"/>
      </w:pPr>
      <w:r>
        <mc:AlternateContent>
          <mc:Choice Requires="wps">
            <w:drawing>
              <wp:anchor distT="12700" distB="920750" distL="0" distR="0" simplePos="0" relativeHeight="125829564" behindDoc="0" locked="0" layoutInCell="1" allowOverlap="1">
                <wp:simplePos x="0" y="0"/>
                <wp:positionH relativeFrom="page">
                  <wp:posOffset>403860</wp:posOffset>
                </wp:positionH>
                <wp:positionV relativeFrom="paragraph">
                  <wp:posOffset>12700</wp:posOffset>
                </wp:positionV>
                <wp:extent cx="2279650" cy="2484120"/>
                <wp:wrapTopAndBottom/>
                <wp:docPr id="492" name="Shape 492"/>
                <a:graphic xmlns:a="http://schemas.openxmlformats.org/drawingml/2006/main">
                  <a:graphicData uri="http://schemas.microsoft.com/office/word/2010/wordprocessingShape">
                    <wps:wsp>
                      <wps:cNvSpPr txBox="1"/>
                      <wps:spPr>
                        <a:xfrm>
                          <a:ext cx="2279650" cy="2484120"/>
                        </a:xfrm>
                        <a:prstGeom prst="rect"/>
                        <a:noFill/>
                      </wps:spPr>
                      <wps:txbx>
                        <w:txbxContent>
                          <w:p>
                            <w:pPr>
                              <w:pStyle w:val="Style28"/>
                              <w:keepNext w:val="0"/>
                              <w:keepLines w:val="0"/>
                              <w:widowControl w:val="0"/>
                              <w:shd w:val="clear" w:color="auto" w:fill="auto"/>
                              <w:bidi w:val="0"/>
                              <w:spacing w:before="0" w:after="0" w:line="254" w:lineRule="auto"/>
                              <w:ind w:left="0" w:right="0"/>
                              <w:jc w:val="both"/>
                            </w:pPr>
                            <w:r>
                              <w:rPr>
                                <w:color w:val="000000"/>
                                <w:spacing w:val="0"/>
                                <w:w w:val="100"/>
                                <w:position w:val="0"/>
                              </w:rPr>
                              <w:t>Плавкая вставка при протекании ио ней тока нагревается. Во время протекания через нее большого тока за счет перегрузки или короткого за</w:t>
                              <w:softHyphen/>
                              <w:t>мыкания опа перегорает. Время пере</w:t>
                              <w:softHyphen/>
                              <w:t>горания предохранителей зависит от силы тока, проходящего через нить. Так, при коротком замыкании пре</w:t>
                              <w:softHyphen/>
                              <w:t>дохранители перегорают достаточно быстро и в этом наиболее опасном случае служат простой, дешевой и надежной защитой. Чтобы при перегорании плавкой вставки в пре</w:t>
                              <w:softHyphen/>
                              <w:t>дохранителе не проявилось опасное явление электрической дуги, вставка помещается в фарфоровую трубку.</w:t>
                            </w:r>
                          </w:p>
                        </w:txbxContent>
                      </wps:txbx>
                      <wps:bodyPr lIns="0" tIns="0" rIns="0" bIns="0">
                        <a:noAutoFit/>
                      </wps:bodyPr>
                    </wps:wsp>
                  </a:graphicData>
                </a:graphic>
              </wp:anchor>
            </w:drawing>
          </mc:Choice>
          <mc:Fallback>
            <w:pict>
              <v:shape id="_x0000_s1518" type="#_x0000_t202" style="position:absolute;margin-left:31.800000000000001pt;margin-top:1.pt;width:179.5pt;height:195.59999999999999pt;z-index:-125829189;mso-wrap-distance-left:0;mso-wrap-distance-top:1.pt;mso-wrap-distance-right:0;mso-wrap-distance-bottom:72.5pt;mso-position-horizontal-relative:page" filled="f" stroked="f">
                <v:textbox inset="0,0,0,0">
                  <w:txbxContent>
                    <w:p>
                      <w:pPr>
                        <w:pStyle w:val="Style28"/>
                        <w:keepNext w:val="0"/>
                        <w:keepLines w:val="0"/>
                        <w:widowControl w:val="0"/>
                        <w:shd w:val="clear" w:color="auto" w:fill="auto"/>
                        <w:bidi w:val="0"/>
                        <w:spacing w:before="0" w:after="0" w:line="254" w:lineRule="auto"/>
                        <w:ind w:left="0" w:right="0"/>
                        <w:jc w:val="both"/>
                      </w:pPr>
                      <w:r>
                        <w:rPr>
                          <w:color w:val="000000"/>
                          <w:spacing w:val="0"/>
                          <w:w w:val="100"/>
                          <w:position w:val="0"/>
                        </w:rPr>
                        <w:t>Плавкая вставка при протекании ио ней тока нагревается. Во время протекания через нее большого тока за счет перегрузки или короткого за</w:t>
                        <w:softHyphen/>
                        <w:t>мыкания опа перегорает. Время пере</w:t>
                        <w:softHyphen/>
                        <w:t>горания предохранителей зависит от силы тока, проходящего через нить. Так, при коротком замыкании пре</w:t>
                        <w:softHyphen/>
                        <w:t>дохранители перегорают достаточно быстро и в этом наиболее опасном случае служат простой, дешевой и надежной защитой. Чтобы при перегорании плавкой вставки в пре</w:t>
                        <w:softHyphen/>
                        <w:t>дохранителе не проявилось опасное явление электрической дуги, вставка помещается в фарфоровую трубку.</w:t>
                      </w:r>
                    </w:p>
                  </w:txbxContent>
                </v:textbox>
                <w10:wrap type="topAndBottom" anchorx="page"/>
              </v:shape>
            </w:pict>
          </mc:Fallback>
        </mc:AlternateContent>
      </w:r>
      <w:r>
        <w:drawing>
          <wp:anchor distT="183515" distB="2950845" distL="0" distR="0" simplePos="0" relativeHeight="125829566" behindDoc="0" locked="0" layoutInCell="1" allowOverlap="1">
            <wp:simplePos x="0" y="0"/>
            <wp:positionH relativeFrom="page">
              <wp:posOffset>3104515</wp:posOffset>
            </wp:positionH>
            <wp:positionV relativeFrom="paragraph">
              <wp:posOffset>183515</wp:posOffset>
            </wp:positionV>
            <wp:extent cx="372110" cy="286385"/>
            <wp:wrapTopAndBottom/>
            <wp:docPr id="494" name="Shape 494"/>
            <a:graphic xmlns:a="http://schemas.openxmlformats.org/drawingml/2006/main">
              <a:graphicData uri="http://schemas.openxmlformats.org/drawingml/2006/picture">
                <pic:pic xmlns:pic="http://schemas.openxmlformats.org/drawingml/2006/picture">
                  <pic:nvPicPr>
                    <pic:cNvPr id="495" name="Picture box 495"/>
                    <pic:cNvPicPr/>
                  </pic:nvPicPr>
                  <pic:blipFill>
                    <a:blip r:embed="rId255"/>
                    <a:stretch/>
                  </pic:blipFill>
                  <pic:spPr>
                    <a:xfrm>
                      <a:ext cx="372110" cy="286385"/>
                    </a:xfrm>
                    <a:prstGeom prst="rect"/>
                  </pic:spPr>
                </pic:pic>
              </a:graphicData>
            </a:graphic>
          </wp:anchor>
        </w:drawing>
      </w:r>
      <w:r>
        <mc:AlternateContent>
          <mc:Choice Requires="wps">
            <w:drawing>
              <wp:anchor distT="85725" distB="3234055" distL="0" distR="0" simplePos="0" relativeHeight="125829567" behindDoc="0" locked="0" layoutInCell="1" allowOverlap="1">
                <wp:simplePos x="0" y="0"/>
                <wp:positionH relativeFrom="page">
                  <wp:posOffset>3378835</wp:posOffset>
                </wp:positionH>
                <wp:positionV relativeFrom="paragraph">
                  <wp:posOffset>85725</wp:posOffset>
                </wp:positionV>
                <wp:extent cx="615950" cy="97790"/>
                <wp:wrapTopAndBottom/>
                <wp:docPr id="496" name="Shape 496"/>
                <a:graphic xmlns:a="http://schemas.openxmlformats.org/drawingml/2006/main">
                  <a:graphicData uri="http://schemas.microsoft.com/office/word/2010/wordprocessingShape">
                    <wps:wsp>
                      <wps:cNvSpPr txBox="1"/>
                      <wps:spPr>
                        <a:xfrm>
                          <a:ext cx="615950" cy="97790"/>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Предохранитель</w:t>
                            </w:r>
                          </w:p>
                        </w:txbxContent>
                      </wps:txbx>
                      <wps:bodyPr wrap="none" lIns="0" tIns="0" rIns="0" bIns="0">
                        <a:noAutoFit/>
                      </wps:bodyPr>
                    </wps:wsp>
                  </a:graphicData>
                </a:graphic>
              </wp:anchor>
            </w:drawing>
          </mc:Choice>
          <mc:Fallback>
            <w:pict>
              <v:shape id="_x0000_s1522" type="#_x0000_t202" style="position:absolute;margin-left:266.05000000000001pt;margin-top:6.75pt;width:48.5pt;height:7.7000000000000002pt;z-index:-125829186;mso-wrap-distance-left:0;mso-wrap-distance-top:6.75pt;mso-wrap-distance-right:0;mso-wrap-distance-bottom:254.65000000000001pt;mso-position-horizontal-relative:page" filled="f" stroked="f">
                <v:textbox inset="0,0,0,0">
                  <w:txbxContent>
                    <w:p>
                      <w:pPr>
                        <w:pStyle w:val="Style77"/>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Предохранитель</w:t>
                      </w:r>
                    </w:p>
                  </w:txbxContent>
                </v:textbox>
                <w10:wrap type="topAndBottom" anchorx="page"/>
              </v:shape>
            </w:pict>
          </mc:Fallback>
        </mc:AlternateContent>
      </w:r>
      <w:r>
        <w:drawing>
          <wp:anchor distT="293370" distB="2950210" distL="0" distR="0" simplePos="0" relativeHeight="125829569" behindDoc="0" locked="0" layoutInCell="1" allowOverlap="1">
            <wp:simplePos x="0" y="0"/>
            <wp:positionH relativeFrom="page">
              <wp:posOffset>3622675</wp:posOffset>
            </wp:positionH>
            <wp:positionV relativeFrom="paragraph">
              <wp:posOffset>293370</wp:posOffset>
            </wp:positionV>
            <wp:extent cx="359410" cy="176530"/>
            <wp:wrapTopAndBottom/>
            <wp:docPr id="498" name="Shape 498"/>
            <a:graphic xmlns:a="http://schemas.openxmlformats.org/drawingml/2006/main">
              <a:graphicData uri="http://schemas.openxmlformats.org/drawingml/2006/picture">
                <pic:pic xmlns:pic="http://schemas.openxmlformats.org/drawingml/2006/picture">
                  <pic:nvPicPr>
                    <pic:cNvPr id="499" name="Picture box 499"/>
                    <pic:cNvPicPr/>
                  </pic:nvPicPr>
                  <pic:blipFill>
                    <a:blip r:embed="rId257"/>
                    <a:stretch/>
                  </pic:blipFill>
                  <pic:spPr>
                    <a:xfrm>
                      <a:ext cx="359410" cy="176530"/>
                    </a:xfrm>
                    <a:prstGeom prst="rect"/>
                  </pic:spPr>
                </pic:pic>
              </a:graphicData>
            </a:graphic>
          </wp:anchor>
        </w:drawing>
      </w:r>
      <w:r>
        <mc:AlternateContent>
          <mc:Choice Requires="wps">
            <w:drawing>
              <wp:anchor distT="546100" distB="2639695" distL="0" distR="0" simplePos="0" relativeHeight="125829570" behindDoc="0" locked="0" layoutInCell="1" allowOverlap="1">
                <wp:simplePos x="0" y="0"/>
                <wp:positionH relativeFrom="page">
                  <wp:posOffset>2848610</wp:posOffset>
                </wp:positionH>
                <wp:positionV relativeFrom="paragraph">
                  <wp:posOffset>546100</wp:posOffset>
                </wp:positionV>
                <wp:extent cx="1542415" cy="231775"/>
                <wp:wrapTopAndBottom/>
                <wp:docPr id="500" name="Shape 500"/>
                <a:graphic xmlns:a="http://schemas.openxmlformats.org/drawingml/2006/main">
                  <a:graphicData uri="http://schemas.microsoft.com/office/word/2010/wordprocessingShape">
                    <wps:wsp>
                      <wps:cNvSpPr txBox="1"/>
                      <wps:spPr>
                        <a:xfrm>
                          <a:ext cx="1542415" cy="231775"/>
                        </a:xfrm>
                        <a:prstGeom prst="rect"/>
                        <a:noFill/>
                      </wps:spPr>
                      <wps:txbx>
                        <w:txbxContent>
                          <w:p>
                            <w:pPr>
                              <w:pStyle w:val="Style138"/>
                              <w:keepNext w:val="0"/>
                              <w:keepLines w:val="0"/>
                              <w:widowControl w:val="0"/>
                              <w:shd w:val="clear" w:color="auto" w:fill="auto"/>
                              <w:bidi w:val="0"/>
                              <w:spacing w:before="0" w:after="0" w:line="240" w:lineRule="auto"/>
                              <w:ind w:left="0" w:right="0" w:firstLine="0"/>
                              <w:jc w:val="center"/>
                            </w:pPr>
                            <w:r>
                              <w:rPr>
                                <w:smallCaps/>
                                <w:color w:val="000000"/>
                                <w:spacing w:val="0"/>
                                <w:w w:val="100"/>
                                <w:position w:val="0"/>
                                <w:sz w:val="14"/>
                                <w:szCs w:val="14"/>
                              </w:rPr>
                              <w:t>Рис.</w:t>
                            </w:r>
                            <w:r>
                              <w:rPr>
                                <w:b/>
                                <w:bCs/>
                                <w:color w:val="000000"/>
                                <w:spacing w:val="0"/>
                                <w:w w:val="100"/>
                                <w:position w:val="0"/>
                              </w:rPr>
                              <w:t xml:space="preserve"> 3.15. </w:t>
                            </w:r>
                            <w:r>
                              <w:rPr>
                                <w:color w:val="000000"/>
                                <w:spacing w:val="0"/>
                                <w:w w:val="100"/>
                                <w:position w:val="0"/>
                              </w:rPr>
                              <w:t>Принцип действия</w:t>
                              <w:br/>
                              <w:t>плавкого предохранителя при КЗ</w:t>
                            </w:r>
                          </w:p>
                        </w:txbxContent>
                      </wps:txbx>
                      <wps:bodyPr lIns="0" tIns="0" rIns="0" bIns="0">
                        <a:noAutoFit/>
                      </wps:bodyPr>
                    </wps:wsp>
                  </a:graphicData>
                </a:graphic>
              </wp:anchor>
            </w:drawing>
          </mc:Choice>
          <mc:Fallback>
            <w:pict>
              <v:shape id="_x0000_s1526" type="#_x0000_t202" style="position:absolute;margin-left:224.30000000000001pt;margin-top:43.pt;width:121.45pt;height:18.25pt;z-index:-125829183;mso-wrap-distance-left:0;mso-wrap-distance-top:43.pt;mso-wrap-distance-right:0;mso-wrap-distance-bottom:207.84999999999999pt;mso-position-horizontal-relative:page" filled="f" stroked="f">
                <v:textbox inset="0,0,0,0">
                  <w:txbxContent>
                    <w:p>
                      <w:pPr>
                        <w:pStyle w:val="Style138"/>
                        <w:keepNext w:val="0"/>
                        <w:keepLines w:val="0"/>
                        <w:widowControl w:val="0"/>
                        <w:shd w:val="clear" w:color="auto" w:fill="auto"/>
                        <w:bidi w:val="0"/>
                        <w:spacing w:before="0" w:after="0" w:line="240" w:lineRule="auto"/>
                        <w:ind w:left="0" w:right="0" w:firstLine="0"/>
                        <w:jc w:val="center"/>
                      </w:pPr>
                      <w:r>
                        <w:rPr>
                          <w:smallCaps/>
                          <w:color w:val="000000"/>
                          <w:spacing w:val="0"/>
                          <w:w w:val="100"/>
                          <w:position w:val="0"/>
                          <w:sz w:val="14"/>
                          <w:szCs w:val="14"/>
                        </w:rPr>
                        <w:t>Рис.</w:t>
                      </w:r>
                      <w:r>
                        <w:rPr>
                          <w:b/>
                          <w:bCs/>
                          <w:color w:val="000000"/>
                          <w:spacing w:val="0"/>
                          <w:w w:val="100"/>
                          <w:position w:val="0"/>
                        </w:rPr>
                        <w:t xml:space="preserve"> 3.15. </w:t>
                      </w:r>
                      <w:r>
                        <w:rPr>
                          <w:color w:val="000000"/>
                          <w:spacing w:val="0"/>
                          <w:w w:val="100"/>
                          <w:position w:val="0"/>
                        </w:rPr>
                        <w:t>Принцип действия</w:t>
                        <w:br/>
                        <w:t>плавкого предохранителя при КЗ</w:t>
                      </w:r>
                    </w:p>
                  </w:txbxContent>
                </v:textbox>
                <w10:wrap type="topAndBottom" anchorx="page"/>
              </v:shape>
            </w:pict>
          </mc:Fallback>
        </mc:AlternateContent>
      </w:r>
      <w:r>
        <w:drawing>
          <wp:anchor distT="2789555" distB="240665" distL="0" distR="0" simplePos="0" relativeHeight="125829572" behindDoc="0" locked="0" layoutInCell="1" allowOverlap="1">
            <wp:simplePos x="0" y="0"/>
            <wp:positionH relativeFrom="page">
              <wp:posOffset>641350</wp:posOffset>
            </wp:positionH>
            <wp:positionV relativeFrom="paragraph">
              <wp:posOffset>2789555</wp:posOffset>
            </wp:positionV>
            <wp:extent cx="292735" cy="389890"/>
            <wp:wrapTopAndBottom/>
            <wp:docPr id="502" name="Shape 502"/>
            <a:graphic xmlns:a="http://schemas.openxmlformats.org/drawingml/2006/main">
              <a:graphicData uri="http://schemas.openxmlformats.org/drawingml/2006/picture">
                <pic:pic xmlns:pic="http://schemas.openxmlformats.org/drawingml/2006/picture">
                  <pic:nvPicPr>
                    <pic:cNvPr id="503" name="Picture box 503"/>
                    <pic:cNvPicPr/>
                  </pic:nvPicPr>
                  <pic:blipFill>
                    <a:blip r:embed="rId259"/>
                    <a:stretch/>
                  </pic:blipFill>
                  <pic:spPr>
                    <a:xfrm>
                      <a:ext cx="292735" cy="389890"/>
                    </a:xfrm>
                    <a:prstGeom prst="rect"/>
                  </pic:spPr>
                </pic:pic>
              </a:graphicData>
            </a:graphic>
          </wp:anchor>
        </w:drawing>
      </w:r>
      <w:r>
        <mc:AlternateContent>
          <mc:Choice Requires="wps">
            <w:drawing>
              <wp:anchor distT="2731770" distB="137160" distL="0" distR="0" simplePos="0" relativeHeight="125829573" behindDoc="0" locked="0" layoutInCell="1" allowOverlap="1">
                <wp:simplePos x="0" y="0"/>
                <wp:positionH relativeFrom="page">
                  <wp:posOffset>998220</wp:posOffset>
                </wp:positionH>
                <wp:positionV relativeFrom="paragraph">
                  <wp:posOffset>2731770</wp:posOffset>
                </wp:positionV>
                <wp:extent cx="1661160" cy="548640"/>
                <wp:wrapTopAndBottom/>
                <wp:docPr id="504" name="Shape 504"/>
                <a:graphic xmlns:a="http://schemas.openxmlformats.org/drawingml/2006/main">
                  <a:graphicData uri="http://schemas.microsoft.com/office/word/2010/wordprocessingShape">
                    <wps:wsp>
                      <wps:cNvSpPr txBox="1"/>
                      <wps:spPr>
                        <a:xfrm>
                          <a:ext cx="1661160" cy="548640"/>
                        </a:xfrm>
                        <a:prstGeom prst="rect"/>
                        <a:noFill/>
                      </wps:spPr>
                      <wps:txbx>
                        <w:txbxContent>
                          <w:p>
                            <w:pPr>
                              <w:pStyle w:val="Style59"/>
                              <w:keepNext w:val="0"/>
                              <w:keepLines w:val="0"/>
                              <w:widowControl w:val="0"/>
                              <w:shd w:val="clear" w:color="auto" w:fill="auto"/>
                              <w:bidi w:val="0"/>
                              <w:spacing w:before="0" w:after="0"/>
                              <w:ind w:left="0" w:right="0" w:firstLine="0"/>
                              <w:jc w:val="both"/>
                            </w:pPr>
                            <w:r>
                              <w:rPr>
                                <w:b/>
                                <w:bCs/>
                                <w:color w:val="000000"/>
                                <w:spacing w:val="0"/>
                                <w:w w:val="100"/>
                                <w:position w:val="0"/>
                              </w:rPr>
                              <w:t xml:space="preserve">Пример. </w:t>
                            </w:r>
                            <w:r>
                              <w:rPr>
                                <w:color w:val="000000"/>
                                <w:spacing w:val="0"/>
                                <w:w w:val="100"/>
                                <w:position w:val="0"/>
                              </w:rPr>
                              <w:t>Введем в цепь на рис. 3.15 предохраняющий уча</w:t>
                              <w:softHyphen/>
                              <w:t>сток длиной 30 мм из медной проволочки диаметром 0,2 мм.</w:t>
                            </w:r>
                          </w:p>
                        </w:txbxContent>
                      </wps:txbx>
                      <wps:bodyPr lIns="0" tIns="0" rIns="0" bIns="0">
                        <a:noAutoFit/>
                      </wps:bodyPr>
                    </wps:wsp>
                  </a:graphicData>
                </a:graphic>
              </wp:anchor>
            </w:drawing>
          </mc:Choice>
          <mc:Fallback>
            <w:pict>
              <v:shape id="_x0000_s1530" type="#_x0000_t202" style="position:absolute;margin-left:78.600000000000009pt;margin-top:215.09999999999999pt;width:130.80000000000001pt;height:43.200000000000003pt;z-index:-125829180;mso-wrap-distance-left:0;mso-wrap-distance-top:215.09999999999999pt;mso-wrap-distance-right:0;mso-wrap-distance-bottom:10.800000000000001pt;mso-position-horizontal-relative:page" filled="f" stroked="f">
                <v:textbox inset="0,0,0,0">
                  <w:txbxContent>
                    <w:p>
                      <w:pPr>
                        <w:pStyle w:val="Style59"/>
                        <w:keepNext w:val="0"/>
                        <w:keepLines w:val="0"/>
                        <w:widowControl w:val="0"/>
                        <w:shd w:val="clear" w:color="auto" w:fill="auto"/>
                        <w:bidi w:val="0"/>
                        <w:spacing w:before="0" w:after="0"/>
                        <w:ind w:left="0" w:right="0" w:firstLine="0"/>
                        <w:jc w:val="both"/>
                      </w:pPr>
                      <w:r>
                        <w:rPr>
                          <w:b/>
                          <w:bCs/>
                          <w:color w:val="000000"/>
                          <w:spacing w:val="0"/>
                          <w:w w:val="100"/>
                          <w:position w:val="0"/>
                        </w:rPr>
                        <w:t xml:space="preserve">Пример. </w:t>
                      </w:r>
                      <w:r>
                        <w:rPr>
                          <w:color w:val="000000"/>
                          <w:spacing w:val="0"/>
                          <w:w w:val="100"/>
                          <w:position w:val="0"/>
                        </w:rPr>
                        <w:t>Введем в цепь на рис. 3.15 предохраняющий уча</w:t>
                        <w:softHyphen/>
                        <w:t>сток длиной 30 мм из медной проволочки диаметром 0,2 мм.</w:t>
                      </w:r>
                    </w:p>
                  </w:txbxContent>
                </v:textbox>
                <w10:wrap type="topAndBottom" anchorx="page"/>
              </v:shape>
            </w:pict>
          </mc:Fallback>
        </mc:AlternateContent>
      </w:r>
      <w:r>
        <w:drawing>
          <wp:anchor distT="1061085" distB="463550" distL="67310" distR="0" simplePos="0" relativeHeight="125829575" behindDoc="0" locked="0" layoutInCell="1" allowOverlap="1">
            <wp:simplePos x="0" y="0"/>
            <wp:positionH relativeFrom="page">
              <wp:posOffset>2906395</wp:posOffset>
            </wp:positionH>
            <wp:positionV relativeFrom="paragraph">
              <wp:posOffset>1061085</wp:posOffset>
            </wp:positionV>
            <wp:extent cx="1456690" cy="1896110"/>
            <wp:wrapTopAndBottom/>
            <wp:docPr id="506" name="Shape 506"/>
            <a:graphic xmlns:a="http://schemas.openxmlformats.org/drawingml/2006/main">
              <a:graphicData uri="http://schemas.openxmlformats.org/drawingml/2006/picture">
                <pic:pic xmlns:pic="http://schemas.openxmlformats.org/drawingml/2006/picture">
                  <pic:nvPicPr>
                    <pic:cNvPr id="507" name="Picture box 507"/>
                    <pic:cNvPicPr/>
                  </pic:nvPicPr>
                  <pic:blipFill>
                    <a:blip r:embed="rId261"/>
                    <a:stretch/>
                  </pic:blipFill>
                  <pic:spPr>
                    <a:xfrm>
                      <a:ext cx="1456690" cy="1896110"/>
                    </a:xfrm>
                    <a:prstGeom prst="rect"/>
                  </pic:spPr>
                </pic:pic>
              </a:graphicData>
            </a:graphic>
          </wp:anchor>
        </w:drawing>
      </w:r>
      <w:r>
        <mc:AlternateContent>
          <mc:Choice Requires="wps">
            <w:drawing>
              <wp:anchor distT="0" distB="0" distL="0" distR="0" simplePos="0" relativeHeight="503316616" behindDoc="0" locked="0" layoutInCell="1" allowOverlap="1">
                <wp:simplePos x="0" y="0"/>
                <wp:positionH relativeFrom="page">
                  <wp:posOffset>2839085</wp:posOffset>
                </wp:positionH>
                <wp:positionV relativeFrom="paragraph">
                  <wp:posOffset>3051175</wp:posOffset>
                </wp:positionV>
                <wp:extent cx="1410970" cy="332105"/>
                <wp:wrapNone/>
                <wp:docPr id="508" name="Shape 508"/>
                <a:graphic xmlns:a="http://schemas.openxmlformats.org/drawingml/2006/main">
                  <a:graphicData uri="http://schemas.microsoft.com/office/word/2010/wordprocessingShape">
                    <wps:wsp>
                      <wps:cNvSpPr txBox="1"/>
                      <wps:spPr>
                        <a:xfrm>
                          <a:ext cx="1410970" cy="332105"/>
                        </a:xfrm>
                        <a:prstGeom prst="rect"/>
                        <a:noFill/>
                      </wps:spPr>
                      <wps:txbx>
                        <w:txbxContent>
                          <w:p>
                            <w:pPr>
                              <w:pStyle w:val="Style5"/>
                              <w:keepNext w:val="0"/>
                              <w:keepLines w:val="0"/>
                              <w:widowControl w:val="0"/>
                              <w:shd w:val="clear" w:color="auto" w:fill="auto"/>
                              <w:bidi w:val="0"/>
                              <w:spacing w:before="0" w:after="0" w:line="230" w:lineRule="auto"/>
                              <w:ind w:left="0" w:right="0" w:firstLine="0"/>
                              <w:jc w:val="center"/>
                            </w:pPr>
                            <w:r>
                              <w:rPr>
                                <w:b/>
                                <w:bCs/>
                                <w:color w:val="000000"/>
                                <w:spacing w:val="0"/>
                                <w:w w:val="100"/>
                                <w:position w:val="0"/>
                              </w:rPr>
                              <w:t xml:space="preserve">Рис. 3.16. </w:t>
                            </w:r>
                            <w:r>
                              <w:rPr>
                                <w:color w:val="000000"/>
                                <w:spacing w:val="0"/>
                                <w:w w:val="100"/>
                                <w:position w:val="0"/>
                              </w:rPr>
                              <w:t>Времятоковая ха</w:t>
                              <w:softHyphen/>
                              <w:t>рактеристика предохра</w:t>
                              <w:softHyphen/>
                              <w:t>нителей серии ПН-2</w:t>
                            </w:r>
                          </w:p>
                        </w:txbxContent>
                      </wps:txbx>
                      <wps:bodyPr lIns="0" tIns="0" rIns="0" bIns="0">
                        <a:noAutoFit/>
                      </wps:bodyPr>
                    </wps:wsp>
                  </a:graphicData>
                </a:graphic>
              </wp:anchor>
            </w:drawing>
          </mc:Choice>
          <mc:Fallback>
            <w:pict>
              <v:shape id="_x0000_s1534" type="#_x0000_t202" style="position:absolute;margin-left:223.55000000000001pt;margin-top:240.25pt;width:111.10000000000001pt;height:26.150000000000002pt;z-index:251657863;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30" w:lineRule="auto"/>
                        <w:ind w:left="0" w:right="0" w:firstLine="0"/>
                        <w:jc w:val="center"/>
                      </w:pPr>
                      <w:r>
                        <w:rPr>
                          <w:b/>
                          <w:bCs/>
                          <w:color w:val="000000"/>
                          <w:spacing w:val="0"/>
                          <w:w w:val="100"/>
                          <w:position w:val="0"/>
                        </w:rPr>
                        <w:t xml:space="preserve">Рис. 3.16. </w:t>
                      </w:r>
                      <w:r>
                        <w:rPr>
                          <w:color w:val="000000"/>
                          <w:spacing w:val="0"/>
                          <w:w w:val="100"/>
                          <w:position w:val="0"/>
                        </w:rPr>
                        <w:t>Времятоковая ха</w:t>
                        <w:softHyphen/>
                        <w:t>рактеристика предохра</w:t>
                        <w:softHyphen/>
                        <w:t>нителей серии ПН-2</w:t>
                      </w:r>
                    </w:p>
                  </w:txbxContent>
                </v:textbox>
                <w10:wrap anchorx="page"/>
              </v:shape>
            </w:pict>
          </mc:Fallback>
        </mc:AlternateContent>
      </w:r>
      <w:r>
        <mc:AlternateContent>
          <mc:Choice Requires="wps">
            <w:drawing>
              <wp:anchor distT="3267710" distB="635" distL="0" distR="0" simplePos="0" relativeHeight="125829576" behindDoc="0" locked="0" layoutInCell="1" allowOverlap="1">
                <wp:simplePos x="0" y="0"/>
                <wp:positionH relativeFrom="page">
                  <wp:posOffset>1007110</wp:posOffset>
                </wp:positionH>
                <wp:positionV relativeFrom="paragraph">
                  <wp:posOffset>3267710</wp:posOffset>
                </wp:positionV>
                <wp:extent cx="1645920" cy="149225"/>
                <wp:wrapTopAndBottom/>
                <wp:docPr id="510" name="Shape 510"/>
                <a:graphic xmlns:a="http://schemas.openxmlformats.org/drawingml/2006/main">
                  <a:graphicData uri="http://schemas.microsoft.com/office/word/2010/wordprocessingShape">
                    <wps:wsp>
                      <wps:cNvSpPr txBox="1"/>
                      <wps:spPr>
                        <a:xfrm>
                          <a:ext cx="1645920" cy="149225"/>
                        </a:xfrm>
                        <a:prstGeom prst="rect"/>
                        <a:noFill/>
                      </wps:spPr>
                      <wps:txbx>
                        <w:txbxContent>
                          <w:p>
                            <w:pPr>
                              <w:pStyle w:val="Style59"/>
                              <w:keepNext w:val="0"/>
                              <w:keepLines w:val="0"/>
                              <w:widowControl w:val="0"/>
                              <w:shd w:val="clear" w:color="auto" w:fill="auto"/>
                              <w:bidi w:val="0"/>
                              <w:spacing w:before="0" w:after="0" w:line="240" w:lineRule="auto"/>
                              <w:ind w:left="0" w:right="0" w:firstLine="0"/>
                              <w:jc w:val="left"/>
                            </w:pPr>
                            <w:r>
                              <w:rPr>
                                <w:color w:val="000000"/>
                                <w:spacing w:val="0"/>
                                <w:w w:val="100"/>
                                <w:position w:val="0"/>
                              </w:rPr>
                              <w:t>Площадь ее поперечного сече</w:t>
                              <w:softHyphen/>
                            </w:r>
                          </w:p>
                        </w:txbxContent>
                      </wps:txbx>
                      <wps:bodyPr wrap="none" lIns="0" tIns="0" rIns="0" bIns="0">
                        <a:noAutoFit/>
                      </wps:bodyPr>
                    </wps:wsp>
                  </a:graphicData>
                </a:graphic>
              </wp:anchor>
            </w:drawing>
          </mc:Choice>
          <mc:Fallback>
            <w:pict>
              <v:shape id="_x0000_s1536" type="#_x0000_t202" style="position:absolute;margin-left:79.299999999999997pt;margin-top:257.30000000000001pt;width:129.59999999999999pt;height:11.75pt;z-index:-125829177;mso-wrap-distance-left:0;mso-wrap-distance-top:257.30000000000001pt;mso-wrap-distance-right:0;mso-wrap-distance-bottom:5.0000000000000003e-002pt;mso-position-horizontal-relative:page" filled="f" stroked="f">
                <v:textbox inset="0,0,0,0">
                  <w:txbxContent>
                    <w:p>
                      <w:pPr>
                        <w:pStyle w:val="Style59"/>
                        <w:keepNext w:val="0"/>
                        <w:keepLines w:val="0"/>
                        <w:widowControl w:val="0"/>
                        <w:shd w:val="clear" w:color="auto" w:fill="auto"/>
                        <w:bidi w:val="0"/>
                        <w:spacing w:before="0" w:after="0" w:line="240" w:lineRule="auto"/>
                        <w:ind w:left="0" w:right="0" w:firstLine="0"/>
                        <w:jc w:val="left"/>
                      </w:pPr>
                      <w:r>
                        <w:rPr>
                          <w:color w:val="000000"/>
                          <w:spacing w:val="0"/>
                          <w:w w:val="100"/>
                          <w:position w:val="0"/>
                        </w:rPr>
                        <w:t>Площадь ее поперечного сече</w:t>
                        <w:softHyphen/>
                      </w:r>
                    </w:p>
                  </w:txbxContent>
                </v:textbox>
                <w10:wrap type="topAndBottom" anchorx="page"/>
              </v:shape>
            </w:pict>
          </mc:Fallback>
        </mc:AlternateContent>
      </w:r>
    </w:p>
    <w:p>
      <w:pPr>
        <w:pStyle w:val="Style59"/>
        <w:keepNext w:val="0"/>
        <w:keepLines w:val="0"/>
        <w:widowControl w:val="0"/>
        <w:shd w:val="clear" w:color="auto" w:fill="auto"/>
        <w:bidi w:val="0"/>
        <w:spacing w:before="0" w:after="180" w:line="240" w:lineRule="auto"/>
        <w:ind w:left="0" w:right="0" w:firstLine="960"/>
        <w:jc w:val="left"/>
      </w:pPr>
      <w:r>
        <w:rPr>
          <w:color w:val="000000"/>
          <w:spacing w:val="0"/>
          <w:w w:val="100"/>
          <w:position w:val="0"/>
        </w:rPr>
        <w:t>ния:</w:t>
      </w:r>
    </w:p>
    <w:p>
      <w:pPr>
        <w:pStyle w:val="Style59"/>
        <w:keepNext w:val="0"/>
        <w:keepLines w:val="0"/>
        <w:widowControl w:val="0"/>
        <w:shd w:val="clear" w:color="auto" w:fill="auto"/>
        <w:bidi w:val="0"/>
        <w:spacing w:before="0" w:after="100"/>
        <w:ind w:left="0" w:right="0" w:firstLine="960"/>
        <w:jc w:val="both"/>
      </w:pPr>
      <w:r>
        <w:rPr>
          <w:color w:val="000000"/>
          <w:spacing w:val="0"/>
          <w:w w:val="100"/>
          <w:position w:val="0"/>
        </w:rPr>
        <w:t>S</w:t>
      </w:r>
      <w:r>
        <w:rPr>
          <w:rFonts w:ascii="Arial" w:eastAsia="Arial" w:hAnsi="Arial" w:cs="Arial"/>
          <w:i w:val="0"/>
          <w:iCs w:val="0"/>
          <w:color w:val="000000"/>
          <w:spacing w:val="0"/>
          <w:w w:val="100"/>
          <w:position w:val="0"/>
          <w:sz w:val="13"/>
          <w:szCs w:val="13"/>
        </w:rPr>
        <w:t xml:space="preserve"> </w:t>
      </w:r>
      <w:r>
        <w:rPr>
          <w:rFonts w:ascii="Arial" w:eastAsia="Arial" w:hAnsi="Arial" w:cs="Arial"/>
          <w:i w:val="0"/>
          <w:iCs w:val="0"/>
          <w:color w:val="000000"/>
          <w:spacing w:val="0"/>
          <w:w w:val="100"/>
          <w:position w:val="0"/>
          <w:sz w:val="13"/>
          <w:szCs w:val="13"/>
        </w:rPr>
        <w:t xml:space="preserve">= л </w:t>
      </w:r>
      <w:r>
        <w:rPr>
          <w:color w:val="000000"/>
          <w:spacing w:val="0"/>
          <w:w w:val="100"/>
          <w:position w:val="0"/>
        </w:rPr>
        <w:t>хг</w:t>
      </w:r>
      <w:r>
        <w:rPr>
          <w:color w:val="000000"/>
          <w:spacing w:val="0"/>
          <w:w w:val="100"/>
          <w:position w:val="0"/>
          <w:vertAlign w:val="superscript"/>
        </w:rPr>
        <w:t>:</w:t>
      </w:r>
      <w:r>
        <w:rPr>
          <w:color w:val="000000"/>
          <w:spacing w:val="0"/>
          <w:w w:val="100"/>
          <w:position w:val="0"/>
        </w:rPr>
        <w:t xml:space="preserve"> = П/4</w:t>
      </w:r>
      <w:r>
        <w:rPr>
          <w:rFonts w:ascii="Arial" w:eastAsia="Arial" w:hAnsi="Arial" w:cs="Arial"/>
          <w:i w:val="0"/>
          <w:iCs w:val="0"/>
          <w:color w:val="000000"/>
          <w:spacing w:val="0"/>
          <w:w w:val="100"/>
          <w:position w:val="0"/>
          <w:sz w:val="13"/>
          <w:szCs w:val="13"/>
        </w:rPr>
        <w:t xml:space="preserve"> х </w:t>
      </w:r>
      <w:r>
        <w:rPr>
          <w:color w:val="000000"/>
          <w:spacing w:val="0"/>
          <w:w w:val="100"/>
          <w:position w:val="0"/>
        </w:rPr>
        <w:t xml:space="preserve">d- </w:t>
      </w:r>
      <w:r>
        <w:rPr>
          <w:color w:val="000000"/>
          <w:spacing w:val="0"/>
          <w:w w:val="100"/>
          <w:position w:val="0"/>
        </w:rPr>
        <w:t>= 3,14</w:t>
      </w:r>
      <w:r>
        <w:rPr>
          <w:rFonts w:ascii="Arial" w:eastAsia="Arial" w:hAnsi="Arial" w:cs="Arial"/>
          <w:i w:val="0"/>
          <w:iCs w:val="0"/>
          <w:color w:val="000000"/>
          <w:spacing w:val="0"/>
          <w:w w:val="100"/>
          <w:position w:val="0"/>
          <w:sz w:val="13"/>
          <w:szCs w:val="13"/>
        </w:rPr>
        <w:t xml:space="preserve"> х </w:t>
      </w:r>
      <w:r>
        <w:rPr>
          <w:color w:val="000000"/>
          <w:spacing w:val="0"/>
          <w:w w:val="100"/>
          <w:position w:val="0"/>
        </w:rPr>
        <w:t>0,2</w:t>
      </w:r>
      <w:r>
        <w:rPr>
          <w:color w:val="000000"/>
          <w:spacing w:val="0"/>
          <w:w w:val="100"/>
          <w:position w:val="0"/>
          <w:vertAlign w:val="superscript"/>
        </w:rPr>
        <w:t>2</w:t>
      </w:r>
      <w:r>
        <w:rPr>
          <w:color w:val="000000"/>
          <w:spacing w:val="0"/>
          <w:w w:val="100"/>
          <w:position w:val="0"/>
        </w:rPr>
        <w:t>: 4 = 0.0031 мм</w:t>
      </w:r>
      <w:r>
        <w:rPr>
          <w:color w:val="000000"/>
          <w:spacing w:val="0"/>
          <w:w w:val="100"/>
          <w:position w:val="0"/>
          <w:vertAlign w:val="superscript"/>
        </w:rPr>
        <w:t>2</w:t>
      </w:r>
      <w:r>
        <w:rPr>
          <w:color w:val="000000"/>
          <w:spacing w:val="0"/>
          <w:w w:val="100"/>
          <w:position w:val="0"/>
        </w:rPr>
        <w:t>.</w:t>
      </w:r>
    </w:p>
    <w:p>
      <w:pPr>
        <w:pStyle w:val="Style59"/>
        <w:keepNext w:val="0"/>
        <w:keepLines w:val="0"/>
        <w:widowControl w:val="0"/>
        <w:shd w:val="clear" w:color="auto" w:fill="auto"/>
        <w:bidi w:val="0"/>
        <w:spacing w:before="0" w:after="140"/>
        <w:ind w:left="0" w:right="0" w:firstLine="280"/>
        <w:jc w:val="both"/>
        <w:sectPr>
          <w:footnotePr>
            <w:pos w:val="pageBottom"/>
            <w:numFmt w:val="decimal"/>
            <w:numStart w:val="2"/>
            <w:numRestart w:val="continuous"/>
            <w15:footnoteColumns w:val="1"/>
          </w:footnotePr>
          <w:type w:val="continuous"/>
          <w:pgSz w:w="8400" w:h="11900"/>
          <w:pgMar w:top="893" w:right="1426" w:bottom="803" w:left="571" w:header="0" w:footer="3" w:gutter="0"/>
          <w:cols w:space="720"/>
          <w:noEndnote/>
          <w:rtlGutter w:val="0"/>
          <w:docGrid w:linePitch="360"/>
        </w:sectPr>
      </w:pPr>
      <w:r>
        <w:rPr>
          <w:color w:val="000000"/>
          <w:spacing w:val="0"/>
          <w:w w:val="100"/>
          <w:position w:val="0"/>
        </w:rPr>
        <w:t>Сопротивление предохраняющего участка составляет 0.029 Ом. За</w:t>
        <w:softHyphen/>
        <w:t>тем мысленно выделим участок такой же длины, сопротивление рабочего алюминиевого провода сечением 2,5 мм</w:t>
      </w:r>
      <w:r>
        <w:rPr>
          <w:color w:val="000000"/>
          <w:spacing w:val="0"/>
          <w:w w:val="100"/>
          <w:position w:val="0"/>
          <w:vertAlign w:val="superscript"/>
        </w:rPr>
        <w:t>2</w:t>
      </w:r>
      <w:r>
        <w:rPr>
          <w:color w:val="000000"/>
          <w:spacing w:val="0"/>
          <w:w w:val="100"/>
          <w:position w:val="0"/>
        </w:rPr>
        <w:t xml:space="preserve"> такой же длины равно 0,00063 Ом. Так как при равных условиях количество теплоты пропорционально сопротивлению, в проволочке предохранителя выделится в 0,029: 0,00063 = 46 раз больше теплоты.</w:t>
      </w:r>
    </w:p>
    <w:p>
      <w:pPr>
        <w:pStyle w:val="Style59"/>
        <w:keepNext w:val="0"/>
        <w:keepLines w:val="0"/>
        <w:widowControl w:val="0"/>
        <w:shd w:val="clear" w:color="auto" w:fill="auto"/>
        <w:bidi w:val="0"/>
        <w:spacing w:before="0" w:after="60" w:line="252" w:lineRule="auto"/>
        <w:ind w:left="0" w:right="0" w:firstLine="420"/>
        <w:jc w:val="both"/>
      </w:pPr>
      <w:r>
        <w:rPr>
          <w:b/>
          <w:bCs/>
          <w:color w:val="000000"/>
          <w:spacing w:val="0"/>
          <w:w w:val="100"/>
          <w:position w:val="0"/>
        </w:rPr>
        <w:t xml:space="preserve">Выводы. </w:t>
      </w:r>
      <w:r>
        <w:rPr>
          <w:color w:val="000000"/>
          <w:spacing w:val="0"/>
          <w:w w:val="100"/>
          <w:position w:val="0"/>
        </w:rPr>
        <w:t>При длительно допустимом для данного провода токе он на</w:t>
        <w:softHyphen/>
        <w:t>гревается умеренно, а температура проволочки значительно выше, но она при этом не перегорает. При коротком замыкании проволочка настолько быстро нагревается, что перегорает. За это время рабочий провод не успе</w:t>
        <w:softHyphen/>
        <w:t>вает нагреться до температуры, опасной для его изоляции.</w:t>
      </w:r>
    </w:p>
    <w:p>
      <w:pPr>
        <w:pStyle w:val="Style28"/>
        <w:keepNext w:val="0"/>
        <w:keepLines w:val="0"/>
        <w:widowControl w:val="0"/>
        <w:shd w:val="clear" w:color="auto" w:fill="auto"/>
        <w:bidi w:val="0"/>
        <w:spacing w:before="0" w:after="280"/>
        <w:ind w:left="0" w:right="0" w:firstLine="420"/>
        <w:jc w:val="both"/>
      </w:pPr>
      <w:r>
        <w:rPr>
          <w:color w:val="000000"/>
          <w:spacing w:val="0"/>
          <w:w w:val="100"/>
          <w:position w:val="0"/>
        </w:rPr>
        <w:t>Важнейшая характеристика предохранителя — зависимость времени перегорания плавкого элемента от силы тока — времято- ковая характеристика представлена на рис. 3.16.</w:t>
      </w:r>
    </w:p>
    <w:p>
      <w:pPr>
        <w:pStyle w:val="Style57"/>
        <w:keepNext/>
        <w:keepLines/>
        <w:widowControl w:val="0"/>
        <w:shd w:val="clear" w:color="auto" w:fill="auto"/>
        <w:bidi w:val="0"/>
        <w:spacing w:before="0" w:after="60" w:line="254" w:lineRule="auto"/>
        <w:ind w:left="1020" w:right="0" w:firstLine="0"/>
        <w:jc w:val="both"/>
      </w:pPr>
      <w:bookmarkStart w:id="452" w:name="bookmark452"/>
      <w:bookmarkStart w:id="453" w:name="bookmark453"/>
      <w:bookmarkStart w:id="454" w:name="bookmark454"/>
      <w:r>
        <w:rPr>
          <w:color w:val="000000"/>
          <w:spacing w:val="0"/>
          <w:w w:val="100"/>
          <w:position w:val="0"/>
        </w:rPr>
        <w:t>Достоинства плавких предохранителей</w:t>
      </w:r>
      <w:bookmarkEnd w:id="452"/>
      <w:bookmarkEnd w:id="453"/>
      <w:bookmarkEnd w:id="454"/>
    </w:p>
    <w:p>
      <w:pPr>
        <w:pStyle w:val="Style28"/>
        <w:keepNext w:val="0"/>
        <w:keepLines w:val="0"/>
        <w:widowControl w:val="0"/>
        <w:numPr>
          <w:ilvl w:val="0"/>
          <w:numId w:val="111"/>
        </w:numPr>
        <w:shd w:val="clear" w:color="auto" w:fill="auto"/>
        <w:tabs>
          <w:tab w:pos="625" w:val="left"/>
        </w:tabs>
        <w:bidi w:val="0"/>
        <w:spacing w:before="0" w:after="60" w:line="252" w:lineRule="auto"/>
        <w:ind w:left="0" w:right="0" w:firstLine="420"/>
        <w:jc w:val="both"/>
      </w:pPr>
      <w:bookmarkStart w:id="455" w:name="bookmark455"/>
      <w:bookmarkEnd w:id="455"/>
      <w:r>
        <w:rPr>
          <w:color w:val="000000"/>
          <w:spacing w:val="0"/>
          <w:w w:val="100"/>
          <w:position w:val="0"/>
        </w:rPr>
        <w:t>Время перегорания предохранителей зависит от силы тока, проходящего через него. Так, при коротком замыкании, когда ток очень велик, предохранители перегорают достаточно быстро и в этом наиболее опасном случае служат простой, дешевой и на</w:t>
        <w:softHyphen/>
        <w:t>дежной защитой.</w:t>
      </w:r>
    </w:p>
    <w:p>
      <w:pPr>
        <w:pStyle w:val="Style28"/>
        <w:keepNext w:val="0"/>
        <w:keepLines w:val="0"/>
        <w:widowControl w:val="0"/>
        <w:numPr>
          <w:ilvl w:val="0"/>
          <w:numId w:val="111"/>
        </w:numPr>
        <w:shd w:val="clear" w:color="auto" w:fill="auto"/>
        <w:tabs>
          <w:tab w:pos="620" w:val="left"/>
        </w:tabs>
        <w:bidi w:val="0"/>
        <w:spacing w:before="0" w:after="280"/>
        <w:ind w:left="0" w:right="0" w:firstLine="420"/>
        <w:jc w:val="both"/>
      </w:pPr>
      <w:bookmarkStart w:id="456" w:name="bookmark456"/>
      <w:bookmarkEnd w:id="456"/>
      <w:r>
        <w:rPr>
          <w:color w:val="000000"/>
          <w:spacing w:val="0"/>
          <w:w w:val="100"/>
          <w:position w:val="0"/>
        </w:rPr>
        <w:t>В большинстве плавких предохранителей предусмотрена воз</w:t>
        <w:softHyphen/>
        <w:t>можность безопасной замены плавкой вставки под напряжением.</w:t>
      </w:r>
    </w:p>
    <w:p>
      <w:pPr>
        <w:pStyle w:val="Style57"/>
        <w:keepNext/>
        <w:keepLines/>
        <w:widowControl w:val="0"/>
        <w:shd w:val="clear" w:color="auto" w:fill="auto"/>
        <w:bidi w:val="0"/>
        <w:spacing w:before="0" w:after="60" w:line="257" w:lineRule="auto"/>
        <w:ind w:left="0" w:right="0" w:firstLine="0"/>
        <w:jc w:val="center"/>
      </w:pPr>
      <w:bookmarkStart w:id="457" w:name="bookmark457"/>
      <w:bookmarkStart w:id="458" w:name="bookmark458"/>
      <w:bookmarkStart w:id="459" w:name="bookmark459"/>
      <w:r>
        <w:rPr>
          <w:color w:val="000000"/>
          <w:spacing w:val="0"/>
          <w:w w:val="100"/>
          <w:position w:val="0"/>
        </w:rPr>
        <w:t>Недостатки плавких предохранителей</w:t>
      </w:r>
      <w:bookmarkEnd w:id="457"/>
      <w:bookmarkEnd w:id="458"/>
      <w:bookmarkEnd w:id="459"/>
    </w:p>
    <w:p>
      <w:pPr>
        <w:pStyle w:val="Style28"/>
        <w:keepNext w:val="0"/>
        <w:keepLines w:val="0"/>
        <w:widowControl w:val="0"/>
        <w:numPr>
          <w:ilvl w:val="0"/>
          <w:numId w:val="113"/>
        </w:numPr>
        <w:shd w:val="clear" w:color="auto" w:fill="auto"/>
        <w:tabs>
          <w:tab w:pos="620" w:val="left"/>
        </w:tabs>
        <w:bidi w:val="0"/>
        <w:spacing w:before="0" w:after="60"/>
        <w:ind w:left="0" w:right="0" w:firstLine="420"/>
        <w:jc w:val="both"/>
      </w:pPr>
      <w:bookmarkStart w:id="460" w:name="bookmark460"/>
      <w:bookmarkEnd w:id="460"/>
      <w:r>
        <w:rPr>
          <w:color w:val="000000"/>
          <w:spacing w:val="0"/>
          <w:w w:val="100"/>
          <w:position w:val="0"/>
        </w:rPr>
        <w:t>Если ток в цепи незначительно превышает допустимый, плав</w:t>
        <w:softHyphen/>
        <w:t>кие предохранители плохо выполняют защитную роль.</w:t>
      </w:r>
    </w:p>
    <w:p>
      <w:pPr>
        <w:pStyle w:val="Style59"/>
        <w:keepNext w:val="0"/>
        <w:keepLines w:val="0"/>
        <w:widowControl w:val="0"/>
        <w:shd w:val="clear" w:color="auto" w:fill="auto"/>
        <w:bidi w:val="0"/>
        <w:spacing w:before="0" w:after="0"/>
        <w:ind w:left="0" w:right="0" w:firstLine="0"/>
        <w:jc w:val="both"/>
      </w:pPr>
      <w:r>
        <w:drawing>
          <wp:anchor distT="0" distB="0" distL="63500" distR="63500" simplePos="0" relativeHeight="125829578" behindDoc="0" locked="0" layoutInCell="1" allowOverlap="1">
            <wp:simplePos x="0" y="0"/>
            <wp:positionH relativeFrom="page">
              <wp:posOffset>682625</wp:posOffset>
            </wp:positionH>
            <wp:positionV relativeFrom="paragraph">
              <wp:posOffset>25400</wp:posOffset>
            </wp:positionV>
            <wp:extent cx="255905" cy="347345"/>
            <wp:wrapSquare wrapText="right"/>
            <wp:docPr id="512" name="Shape 512"/>
            <a:graphic xmlns:a="http://schemas.openxmlformats.org/drawingml/2006/main">
              <a:graphicData uri="http://schemas.openxmlformats.org/drawingml/2006/picture">
                <pic:pic xmlns:pic="http://schemas.openxmlformats.org/drawingml/2006/picture">
                  <pic:nvPicPr>
                    <pic:cNvPr id="513" name="Picture box 513"/>
                    <pic:cNvPicPr/>
                  </pic:nvPicPr>
                  <pic:blipFill>
                    <a:blip r:embed="rId263"/>
                    <a:stretch/>
                  </pic:blipFill>
                  <pic:spPr>
                    <a:xfrm>
                      <a:ext cx="255905" cy="347345"/>
                    </a:xfrm>
                    <a:prstGeom prst="rect"/>
                  </pic:spPr>
                </pic:pic>
              </a:graphicData>
            </a:graphic>
          </wp:anchor>
        </w:drawing>
      </w:r>
      <w:r>
        <w:rPr>
          <w:b/>
          <w:bCs/>
          <w:color w:val="000000"/>
          <w:spacing w:val="0"/>
          <w:w w:val="100"/>
          <w:position w:val="0"/>
        </w:rPr>
        <w:t xml:space="preserve">Примеры. </w:t>
      </w:r>
      <w:r>
        <w:rPr>
          <w:color w:val="000000"/>
          <w:spacing w:val="0"/>
          <w:w w:val="100"/>
          <w:position w:val="0"/>
        </w:rPr>
        <w:t>При перегрузках до 30 % срок службы проводки за</w:t>
        <w:softHyphen/>
        <w:t>метно сокращается, а предохранители не перегорают. При больших величинах перегрузок (до 50...70 %) время перегорания предохранителей составляет от минуты до десятков минут. За это время изоляция перегруженных проводов успевает сильно</w:t>
      </w:r>
    </w:p>
    <w:p>
      <w:pPr>
        <w:pStyle w:val="Style59"/>
        <w:keepNext w:val="0"/>
        <w:keepLines w:val="0"/>
        <w:widowControl w:val="0"/>
        <w:shd w:val="clear" w:color="auto" w:fill="auto"/>
        <w:bidi w:val="0"/>
        <w:spacing w:before="0" w:after="60" w:line="240" w:lineRule="auto"/>
        <w:ind w:left="1020" w:right="0" w:firstLine="0"/>
        <w:jc w:val="both"/>
      </w:pPr>
      <w:r>
        <w:rPr>
          <w:color w:val="000000"/>
          <w:spacing w:val="0"/>
          <w:w w:val="100"/>
          <w:position w:val="0"/>
        </w:rPr>
        <w:t>перегреться.</w:t>
      </w:r>
    </w:p>
    <w:p>
      <w:pPr>
        <w:pStyle w:val="Style28"/>
        <w:keepNext w:val="0"/>
        <w:keepLines w:val="0"/>
        <w:widowControl w:val="0"/>
        <w:numPr>
          <w:ilvl w:val="0"/>
          <w:numId w:val="113"/>
        </w:numPr>
        <w:shd w:val="clear" w:color="auto" w:fill="auto"/>
        <w:tabs>
          <w:tab w:pos="630" w:val="left"/>
        </w:tabs>
        <w:bidi w:val="0"/>
        <w:spacing w:before="0" w:after="280"/>
        <w:ind w:left="0" w:right="0" w:firstLine="420"/>
        <w:jc w:val="both"/>
      </w:pPr>
      <w:bookmarkStart w:id="461" w:name="bookmark461"/>
      <w:bookmarkEnd w:id="461"/>
      <w:r>
        <w:rPr>
          <w:color w:val="000000"/>
          <w:spacing w:val="0"/>
          <w:w w:val="100"/>
          <w:position w:val="0"/>
        </w:rPr>
        <w:t>Другим недостатком предохранителей является их повреж</w:t>
        <w:softHyphen/>
        <w:t>даемость. После перегорания пробку нужно заменять новой (перезаряжать). Для простоты восстановления в конструкции плавких предохранителей применяются сменные калиброван</w:t>
        <w:softHyphen/>
        <w:t>ные плавкие вставки.</w:t>
      </w:r>
    </w:p>
    <w:p>
      <w:pPr>
        <w:pStyle w:val="Style57"/>
        <w:keepNext/>
        <w:keepLines/>
        <w:widowControl w:val="0"/>
        <w:shd w:val="clear" w:color="auto" w:fill="auto"/>
        <w:bidi w:val="0"/>
        <w:spacing w:before="0" w:after="60" w:line="257" w:lineRule="auto"/>
        <w:ind w:left="0" w:right="0" w:firstLine="0"/>
        <w:jc w:val="center"/>
      </w:pPr>
      <w:bookmarkStart w:id="462" w:name="bookmark462"/>
      <w:bookmarkStart w:id="463" w:name="bookmark463"/>
      <w:bookmarkStart w:id="464" w:name="bookmark464"/>
      <w:r>
        <w:rPr>
          <w:color w:val="000000"/>
          <w:spacing w:val="0"/>
          <w:w w:val="100"/>
          <w:position w:val="0"/>
        </w:rPr>
        <w:t>Разновидности и устройство предохранителей</w:t>
      </w:r>
      <w:bookmarkEnd w:id="462"/>
      <w:bookmarkEnd w:id="463"/>
      <w:bookmarkEnd w:id="464"/>
    </w:p>
    <w:p>
      <w:pPr>
        <w:pStyle w:val="Style28"/>
        <w:keepNext w:val="0"/>
        <w:keepLines w:val="0"/>
        <w:widowControl w:val="0"/>
        <w:shd w:val="clear" w:color="auto" w:fill="auto"/>
        <w:bidi w:val="0"/>
        <w:spacing w:before="0" w:after="60"/>
        <w:ind w:left="0" w:right="0" w:firstLine="420"/>
        <w:jc w:val="both"/>
        <w:sectPr>
          <w:headerReference w:type="default" r:id="rId265"/>
          <w:footerReference w:type="default" r:id="rId266"/>
          <w:headerReference w:type="even" r:id="rId267"/>
          <w:footerReference w:type="even" r:id="rId268"/>
          <w:footnotePr>
            <w:pos w:val="pageBottom"/>
            <w:numFmt w:val="decimal"/>
            <w:numStart w:val="2"/>
            <w:numRestart w:val="continuous"/>
            <w15:footnoteColumns w:val="1"/>
          </w:footnotePr>
          <w:pgSz w:w="8400" w:h="11900"/>
          <w:pgMar w:top="893" w:right="1426" w:bottom="803" w:left="571" w:header="465" w:footer="3" w:gutter="0"/>
          <w:pgNumType w:start="104"/>
          <w:cols w:space="720"/>
          <w:noEndnote/>
          <w:rtlGutter w:val="0"/>
          <w:docGrid w:linePitch="360"/>
        </w:sectPr>
      </w:pPr>
      <w:r>
        <w:rPr>
          <w:color w:val="000000"/>
          <w:spacing w:val="0"/>
          <w:w w:val="100"/>
          <w:position w:val="0"/>
        </w:rPr>
        <w:t>Процесс совершенствования конструкции и потребительс</w:t>
        <w:softHyphen/>
        <w:t>ких свойств плавких предохранителей происходит непрерыв</w:t>
        <w:softHyphen/>
        <w:t>но. В ходе совершенствования появились в их конструкции защитные элементы от применения плавкой вставки больше</w:t>
        <w:softHyphen/>
        <w:t>го номинала, увеличилось количество номиналов плавких вставок, предохранители стали удобнее в эксплуатации.</w:t>
      </w:r>
    </w:p>
    <w:p>
      <w:pPr>
        <w:pStyle w:val="Style28"/>
        <w:keepNext w:val="0"/>
        <w:keepLines w:val="0"/>
        <w:widowControl w:val="0"/>
        <w:shd w:val="clear" w:color="auto" w:fill="auto"/>
        <w:bidi w:val="0"/>
        <w:spacing w:before="0" w:after="0"/>
        <w:ind w:left="0" w:right="0"/>
        <w:jc w:val="both"/>
      </w:pPr>
      <w:r>
        <w:rPr>
          <w:b/>
          <w:bCs/>
          <w:color w:val="000000"/>
          <w:spacing w:val="0"/>
          <w:w w:val="100"/>
          <w:position w:val="0"/>
        </w:rPr>
        <w:t xml:space="preserve">Предохранитель однополюсный резьбовой Е27 </w:t>
      </w:r>
      <w:r>
        <w:rPr>
          <w:color w:val="000000"/>
          <w:spacing w:val="0"/>
          <w:w w:val="100"/>
          <w:position w:val="0"/>
        </w:rPr>
        <w:t>с контактны</w:t>
        <w:softHyphen/>
        <w:t>ми винтами (рис. 3.17) предназначен для переднего присоедине</w:t>
        <w:softHyphen/>
        <w:t>ния проводов к пластинам, которые укреплены на фарфоровом основании. Одна пластина соединена с резьбовой гильзой, в дру</w:t>
        <w:softHyphen/>
        <w:t>гую пластину ввинчен контактный винт. Пластмассовый чехол укрепляется на предохранителе при ввинчивании кольца.</w:t>
      </w:r>
    </w:p>
    <w:p>
      <w:pPr>
        <w:widowControl w:val="0"/>
        <w:spacing w:line="1" w:lineRule="exact"/>
        <w:sectPr>
          <w:headerReference w:type="default" r:id="rId269"/>
          <w:footerReference w:type="default" r:id="rId270"/>
          <w:headerReference w:type="even" r:id="rId271"/>
          <w:footerReference w:type="even" r:id="rId272"/>
          <w:footnotePr>
            <w:pos w:val="pageBottom"/>
            <w:numFmt w:val="decimal"/>
            <w:numStart w:val="2"/>
            <w:numRestart w:val="continuous"/>
            <w15:footnoteColumns w:val="1"/>
          </w:footnotePr>
          <w:pgSz w:w="8400" w:h="11900"/>
          <w:pgMar w:top="893" w:right="1426" w:bottom="803" w:left="571" w:header="0" w:footer="3" w:gutter="0"/>
          <w:pgNumType w:start="104"/>
          <w:cols w:space="720"/>
          <w:noEndnote/>
          <w:rtlGutter w:val="0"/>
          <w:docGrid w:linePitch="360"/>
        </w:sectPr>
      </w:pPr>
      <w:r>
        <w:drawing>
          <wp:anchor distT="292100" distB="1389380" distL="0" distR="359410" simplePos="0" relativeHeight="125829579" behindDoc="0" locked="0" layoutInCell="1" allowOverlap="1">
            <wp:simplePos x="0" y="0"/>
            <wp:positionH relativeFrom="page">
              <wp:posOffset>652145</wp:posOffset>
            </wp:positionH>
            <wp:positionV relativeFrom="paragraph">
              <wp:posOffset>292100</wp:posOffset>
            </wp:positionV>
            <wp:extent cx="3060065" cy="1475105"/>
            <wp:wrapTopAndBottom/>
            <wp:docPr id="522" name="Shape 522"/>
            <a:graphic xmlns:a="http://schemas.openxmlformats.org/drawingml/2006/main">
              <a:graphicData uri="http://schemas.openxmlformats.org/drawingml/2006/picture">
                <pic:pic xmlns:pic="http://schemas.openxmlformats.org/drawingml/2006/picture">
                  <pic:nvPicPr>
                    <pic:cNvPr id="523" name="Picture box 523"/>
                    <pic:cNvPicPr/>
                  </pic:nvPicPr>
                  <pic:blipFill>
                    <a:blip r:embed="rId273"/>
                    <a:stretch/>
                  </pic:blipFill>
                  <pic:spPr>
                    <a:xfrm>
                      <a:ext cx="3060065" cy="1475105"/>
                    </a:xfrm>
                    <a:prstGeom prst="rect"/>
                  </pic:spPr>
                </pic:pic>
              </a:graphicData>
            </a:graphic>
          </wp:anchor>
        </w:drawing>
      </w:r>
      <w:r>
        <mc:AlternateContent>
          <mc:Choice Requires="wps">
            <w:drawing>
              <wp:anchor distT="0" distB="0" distL="0" distR="0" simplePos="0" relativeHeight="503316618" behindDoc="0" locked="0" layoutInCell="1" allowOverlap="1">
                <wp:simplePos x="0" y="0"/>
                <wp:positionH relativeFrom="page">
                  <wp:posOffset>1185545</wp:posOffset>
                </wp:positionH>
                <wp:positionV relativeFrom="paragraph">
                  <wp:posOffset>1895475</wp:posOffset>
                </wp:positionV>
                <wp:extent cx="2883535" cy="140335"/>
                <wp:wrapNone/>
                <wp:docPr id="524" name="Shape 524"/>
                <a:graphic xmlns:a="http://schemas.openxmlformats.org/drawingml/2006/main">
                  <a:graphicData uri="http://schemas.microsoft.com/office/word/2010/wordprocessingShape">
                    <wps:wsp>
                      <wps:cNvSpPr txBox="1"/>
                      <wps:spPr>
                        <a:xfrm>
                          <a:ext cx="2883535" cy="14033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right"/>
                              <w:rPr>
                                <w:sz w:val="17"/>
                                <w:szCs w:val="17"/>
                              </w:rPr>
                            </w:pPr>
                            <w:r>
                              <w:rPr>
                                <w:i w:val="0"/>
                                <w:iCs w:val="0"/>
                                <w:color w:val="000000"/>
                                <w:spacing w:val="0"/>
                                <w:w w:val="100"/>
                                <w:position w:val="0"/>
                                <w:sz w:val="17"/>
                                <w:szCs w:val="17"/>
                              </w:rPr>
                              <w:t>Устройство предохранителей с контактными винтами</w:t>
                            </w:r>
                          </w:p>
                        </w:txbxContent>
                      </wps:txbx>
                      <wps:bodyPr lIns="0" tIns="0" rIns="0" bIns="0">
                        <a:noAutoFit/>
                      </wps:bodyPr>
                    </wps:wsp>
                  </a:graphicData>
                </a:graphic>
              </wp:anchor>
            </w:drawing>
          </mc:Choice>
          <mc:Fallback>
            <w:pict>
              <v:shape id="_x0000_s1550" type="#_x0000_t202" style="position:absolute;margin-left:93.350000000000009pt;margin-top:149.25pt;width:227.05000000000001pt;height:11.050000000000001pt;z-index:251657865;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right"/>
                        <w:rPr>
                          <w:sz w:val="17"/>
                          <w:szCs w:val="17"/>
                        </w:rPr>
                      </w:pPr>
                      <w:r>
                        <w:rPr>
                          <w:i w:val="0"/>
                          <w:iCs w:val="0"/>
                          <w:color w:val="000000"/>
                          <w:spacing w:val="0"/>
                          <w:w w:val="100"/>
                          <w:position w:val="0"/>
                          <w:sz w:val="17"/>
                          <w:szCs w:val="17"/>
                        </w:rPr>
                        <w:t>Устройство предохранителей с контактными винтами</w:t>
                      </w:r>
                    </w:p>
                  </w:txbxContent>
                </v:textbox>
                <w10:wrap anchorx="page"/>
              </v:shape>
            </w:pict>
          </mc:Fallback>
        </mc:AlternateContent>
      </w:r>
      <w:r>
        <w:drawing>
          <wp:anchor distT="2185035" distB="353695" distL="0" distR="859790" simplePos="0" relativeHeight="125829580" behindDoc="0" locked="0" layoutInCell="1" allowOverlap="1">
            <wp:simplePos x="0" y="0"/>
            <wp:positionH relativeFrom="page">
              <wp:posOffset>399415</wp:posOffset>
            </wp:positionH>
            <wp:positionV relativeFrom="paragraph">
              <wp:posOffset>2185035</wp:posOffset>
            </wp:positionV>
            <wp:extent cx="2353310" cy="615950"/>
            <wp:wrapTopAndBottom/>
            <wp:docPr id="526" name="Shape 526"/>
            <a:graphic xmlns:a="http://schemas.openxmlformats.org/drawingml/2006/main">
              <a:graphicData uri="http://schemas.openxmlformats.org/drawingml/2006/picture">
                <pic:pic xmlns:pic="http://schemas.openxmlformats.org/drawingml/2006/picture">
                  <pic:nvPicPr>
                    <pic:cNvPr id="527" name="Picture box 527"/>
                    <pic:cNvPicPr/>
                  </pic:nvPicPr>
                  <pic:blipFill>
                    <a:blip r:embed="rId275"/>
                    <a:stretch/>
                  </pic:blipFill>
                  <pic:spPr>
                    <a:xfrm>
                      <a:ext cx="2353310" cy="615950"/>
                    </a:xfrm>
                    <a:prstGeom prst="rect"/>
                  </pic:spPr>
                </pic:pic>
              </a:graphicData>
            </a:graphic>
          </wp:anchor>
        </w:drawing>
      </w:r>
      <w:r>
        <mc:AlternateContent>
          <mc:Choice Requires="wps">
            <w:drawing>
              <wp:anchor distT="0" distB="0" distL="0" distR="0" simplePos="0" relativeHeight="503316620" behindDoc="0" locked="0" layoutInCell="1" allowOverlap="1">
                <wp:simplePos x="0" y="0"/>
                <wp:positionH relativeFrom="page">
                  <wp:posOffset>1158240</wp:posOffset>
                </wp:positionH>
                <wp:positionV relativeFrom="paragraph">
                  <wp:posOffset>2922905</wp:posOffset>
                </wp:positionV>
                <wp:extent cx="2453640" cy="231775"/>
                <wp:wrapNone/>
                <wp:docPr id="528" name="Shape 528"/>
                <a:graphic xmlns:a="http://schemas.openxmlformats.org/drawingml/2006/main">
                  <a:graphicData uri="http://schemas.microsoft.com/office/word/2010/wordprocessingShape">
                    <wps:wsp>
                      <wps:cNvSpPr txBox="1"/>
                      <wps:spPr>
                        <a:xfrm>
                          <a:ext cx="2453640" cy="23177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 xml:space="preserve">Рис. 3.17. </w:t>
                            </w:r>
                            <w:r>
                              <w:rPr>
                                <w:color w:val="000000"/>
                                <w:spacing w:val="0"/>
                                <w:w w:val="100"/>
                                <w:position w:val="0"/>
                              </w:rPr>
                              <w:t>Предохранители с контактными винтами: а) устройство; б) принцип действия</w:t>
                            </w:r>
                          </w:p>
                        </w:txbxContent>
                      </wps:txbx>
                      <wps:bodyPr lIns="0" tIns="0" rIns="0" bIns="0">
                        <a:noAutoFit/>
                      </wps:bodyPr>
                    </wps:wsp>
                  </a:graphicData>
                </a:graphic>
              </wp:anchor>
            </w:drawing>
          </mc:Choice>
          <mc:Fallback>
            <w:pict>
              <v:shape id="_x0000_s1554" type="#_x0000_t202" style="position:absolute;margin-left:91.200000000000003pt;margin-top:230.15000000000001pt;width:193.20000000000002pt;height:18.25pt;z-index:251657867;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 xml:space="preserve">Рис. 3.17. </w:t>
                      </w:r>
                      <w:r>
                        <w:rPr>
                          <w:color w:val="000000"/>
                          <w:spacing w:val="0"/>
                          <w:w w:val="100"/>
                          <w:position w:val="0"/>
                        </w:rPr>
                        <w:t>Предохранители с контактными винтами: а) устройство; б) принцип действия</w:t>
                      </w:r>
                    </w:p>
                  </w:txbxContent>
                </v:textbox>
                <w10:wrap anchorx="page"/>
              </v:shape>
            </w:pict>
          </mc:Fallback>
        </mc:AlternateContent>
      </w:r>
      <w:r>
        <mc:AlternateContent>
          <mc:Choice Requires="wps">
            <w:drawing>
              <wp:anchor distT="2532380" distB="438785" distL="0" distR="0" simplePos="0" relativeHeight="125829581" behindDoc="0" locked="0" layoutInCell="1" allowOverlap="1">
                <wp:simplePos x="0" y="0"/>
                <wp:positionH relativeFrom="page">
                  <wp:posOffset>3444240</wp:posOffset>
                </wp:positionH>
                <wp:positionV relativeFrom="paragraph">
                  <wp:posOffset>2532380</wp:posOffset>
                </wp:positionV>
                <wp:extent cx="441960" cy="182880"/>
                <wp:wrapTopAndBottom/>
                <wp:docPr id="530" name="Shape 530"/>
                <a:graphic xmlns:a="http://schemas.openxmlformats.org/drawingml/2006/main">
                  <a:graphicData uri="http://schemas.microsoft.com/office/word/2010/wordprocessingShape">
                    <wps:wsp>
                      <wps:cNvSpPr txBox="1"/>
                      <wps:spPr>
                        <a:xfrm>
                          <a:ext cx="441960" cy="182880"/>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Контактный винт</w:t>
                            </w:r>
                          </w:p>
                        </w:txbxContent>
                      </wps:txbx>
                      <wps:bodyPr lIns="0" tIns="0" rIns="0" bIns="0">
                        <a:noAutoFit/>
                      </wps:bodyPr>
                    </wps:wsp>
                  </a:graphicData>
                </a:graphic>
              </wp:anchor>
            </w:drawing>
          </mc:Choice>
          <mc:Fallback>
            <w:pict>
              <v:shape id="_x0000_s1556" type="#_x0000_t202" style="position:absolute;margin-left:271.19999999999999pt;margin-top:199.40000000000001pt;width:34.800000000000004pt;height:14.4pt;z-index:-125829172;mso-wrap-distance-left:0;mso-wrap-distance-top:199.40000000000001pt;mso-wrap-distance-right:0;mso-wrap-distance-bottom:34.550000000000004pt;mso-position-horizontal-relative:page" filled="f" stroked="f">
                <v:textbox inset="0,0,0,0">
                  <w:txbxContent>
                    <w:p>
                      <w:pPr>
                        <w:pStyle w:val="Style77"/>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Контактный винт</w:t>
                      </w:r>
                    </w:p>
                  </w:txbxContent>
                </v:textbox>
                <w10:wrap type="topAndBottom" anchorx="page"/>
              </v:shape>
            </w:pict>
          </mc:Fallback>
        </mc:AlternateContent>
      </w:r>
      <w:r>
        <w:drawing>
          <wp:anchor distT="2169795" distB="335280" distL="277495" distR="0" simplePos="0" relativeHeight="125829583" behindDoc="0" locked="0" layoutInCell="1" allowOverlap="1">
            <wp:simplePos x="0" y="0"/>
            <wp:positionH relativeFrom="page">
              <wp:posOffset>3721735</wp:posOffset>
            </wp:positionH>
            <wp:positionV relativeFrom="paragraph">
              <wp:posOffset>2169795</wp:posOffset>
            </wp:positionV>
            <wp:extent cx="664210" cy="652145"/>
            <wp:wrapTopAndBottom/>
            <wp:docPr id="532" name="Shape 532"/>
            <a:graphic xmlns:a="http://schemas.openxmlformats.org/drawingml/2006/main">
              <a:graphicData uri="http://schemas.openxmlformats.org/drawingml/2006/picture">
                <pic:pic xmlns:pic="http://schemas.openxmlformats.org/drawingml/2006/picture">
                  <pic:nvPicPr>
                    <pic:cNvPr id="533" name="Picture box 533"/>
                    <pic:cNvPicPr/>
                  </pic:nvPicPr>
                  <pic:blipFill>
                    <a:blip r:embed="rId277"/>
                    <a:stretch/>
                  </pic:blipFill>
                  <pic:spPr>
                    <a:xfrm>
                      <a:ext cx="664210" cy="652145"/>
                    </a:xfrm>
                    <a:prstGeom prst="rect"/>
                  </pic:spPr>
                </pic:pic>
              </a:graphicData>
            </a:graphic>
          </wp:anchor>
        </w:drawing>
      </w:r>
      <w:r>
        <mc:AlternateContent>
          <mc:Choice Requires="wps">
            <w:drawing>
              <wp:anchor distT="0" distB="0" distL="0" distR="0" simplePos="0" relativeHeight="503316622" behindDoc="0" locked="0" layoutInCell="1" allowOverlap="1">
                <wp:simplePos x="0" y="0"/>
                <wp:positionH relativeFrom="page">
                  <wp:posOffset>4026535</wp:posOffset>
                </wp:positionH>
                <wp:positionV relativeFrom="paragraph">
                  <wp:posOffset>2221865</wp:posOffset>
                </wp:positionV>
                <wp:extent cx="234950" cy="158750"/>
                <wp:wrapNone/>
                <wp:docPr id="534" name="Shape 534"/>
                <a:graphic xmlns:a="http://schemas.openxmlformats.org/drawingml/2006/main">
                  <a:graphicData uri="http://schemas.microsoft.com/office/word/2010/wordprocessingShape">
                    <wps:wsp>
                      <wps:cNvSpPr txBox="1"/>
                      <wps:spPr>
                        <a:xfrm>
                          <a:ext cx="234950" cy="15875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7"/>
                                <w:szCs w:val="17"/>
                              </w:rPr>
                            </w:pPr>
                            <w:r>
                              <w:rPr>
                                <w:rFonts w:ascii="Arial Unicode MS" w:eastAsia="Arial Unicode MS" w:hAnsi="Arial Unicode MS" w:cs="Arial Unicode MS"/>
                                <w:i w:val="0"/>
                                <w:iCs w:val="0"/>
                                <w:color w:val="000000"/>
                                <w:spacing w:val="0"/>
                                <w:w w:val="100"/>
                                <w:position w:val="0"/>
                                <w:sz w:val="17"/>
                                <w:szCs w:val="17"/>
                              </w:rPr>
                              <w:t>20А</w:t>
                            </w:r>
                          </w:p>
                        </w:txbxContent>
                      </wps:txbx>
                      <wps:bodyPr lIns="0" tIns="0" rIns="0" bIns="0">
                        <a:noAutoFit/>
                      </wps:bodyPr>
                    </wps:wsp>
                  </a:graphicData>
                </a:graphic>
              </wp:anchor>
            </w:drawing>
          </mc:Choice>
          <mc:Fallback>
            <w:pict>
              <v:shape id="_x0000_s1560" type="#_x0000_t202" style="position:absolute;margin-left:317.05000000000001pt;margin-top:174.95000000000002pt;width:18.5pt;height:12.5pt;z-index:251657869;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7"/>
                          <w:szCs w:val="17"/>
                        </w:rPr>
                      </w:pPr>
                      <w:r>
                        <w:rPr>
                          <w:rFonts w:ascii="Arial Unicode MS" w:eastAsia="Arial Unicode MS" w:hAnsi="Arial Unicode MS" w:cs="Arial Unicode MS"/>
                          <w:i w:val="0"/>
                          <w:iCs w:val="0"/>
                          <w:color w:val="000000"/>
                          <w:spacing w:val="0"/>
                          <w:w w:val="100"/>
                          <w:position w:val="0"/>
                          <w:sz w:val="17"/>
                          <w:szCs w:val="17"/>
                        </w:rPr>
                        <w:t>20А</w:t>
                      </w:r>
                    </w:p>
                  </w:txbxContent>
                </v:textbox>
                <w10:wrap anchorx="page"/>
              </v:shape>
            </w:pict>
          </mc:Fallback>
        </mc:AlternateContent>
      </w:r>
      <w:r>
        <mc:AlternateContent>
          <mc:Choice Requires="wps">
            <w:drawing>
              <wp:anchor distT="0" distB="0" distL="0" distR="0" simplePos="0" relativeHeight="503316624" behindDoc="0" locked="0" layoutInCell="1" allowOverlap="1">
                <wp:simplePos x="0" y="0"/>
                <wp:positionH relativeFrom="page">
                  <wp:posOffset>3444240</wp:posOffset>
                </wp:positionH>
                <wp:positionV relativeFrom="paragraph">
                  <wp:posOffset>2181860</wp:posOffset>
                </wp:positionV>
                <wp:extent cx="414655" cy="274320"/>
                <wp:wrapNone/>
                <wp:docPr id="536" name="Shape 536"/>
                <a:graphic xmlns:a="http://schemas.openxmlformats.org/drawingml/2006/main">
                  <a:graphicData uri="http://schemas.microsoft.com/office/word/2010/wordprocessingShape">
                    <wps:wsp>
                      <wps:cNvSpPr txBox="1"/>
                      <wps:spPr>
                        <a:xfrm>
                          <a:ext cx="414655" cy="274320"/>
                        </a:xfrm>
                        <a:prstGeom prst="rect"/>
                        <a:noFill/>
                      </wps:spPr>
                      <wps:txbx>
                        <w:txbxContent>
                          <w:p>
                            <w:pPr>
                              <w:pStyle w:val="Style5"/>
                              <w:keepNext w:val="0"/>
                              <w:keepLines w:val="0"/>
                              <w:widowControl w:val="0"/>
                              <w:shd w:val="clear" w:color="auto" w:fill="auto"/>
                              <w:bidi w:val="0"/>
                              <w:spacing w:before="0" w:after="0" w:line="252" w:lineRule="auto"/>
                              <w:ind w:left="0" w:right="0" w:firstLine="0"/>
                              <w:jc w:val="left"/>
                              <w:rPr>
                                <w:sz w:val="11"/>
                                <w:szCs w:val="11"/>
                              </w:rPr>
                            </w:pPr>
                            <w:r>
                              <w:rPr>
                                <w:i w:val="0"/>
                                <w:iCs w:val="0"/>
                                <w:color w:val="000000"/>
                                <w:spacing w:val="0"/>
                                <w:w w:val="100"/>
                                <w:position w:val="0"/>
                                <w:sz w:val="11"/>
                                <w:szCs w:val="11"/>
                              </w:rPr>
                              <w:t>Преднаме</w:t>
                              <w:softHyphen/>
                              <w:t>ренный разрыв</w:t>
                            </w:r>
                          </w:p>
                        </w:txbxContent>
                      </wps:txbx>
                      <wps:bodyPr lIns="0" tIns="0" rIns="0" bIns="0">
                        <a:noAutoFit/>
                      </wps:bodyPr>
                    </wps:wsp>
                  </a:graphicData>
                </a:graphic>
              </wp:anchor>
            </w:drawing>
          </mc:Choice>
          <mc:Fallback>
            <w:pict>
              <v:shape id="_x0000_s1562" type="#_x0000_t202" style="position:absolute;margin-left:271.19999999999999pt;margin-top:171.80000000000001pt;width:32.649999999999999pt;height:21.600000000000001pt;z-index:251657871;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52" w:lineRule="auto"/>
                        <w:ind w:left="0" w:right="0" w:firstLine="0"/>
                        <w:jc w:val="left"/>
                        <w:rPr>
                          <w:sz w:val="11"/>
                          <w:szCs w:val="11"/>
                        </w:rPr>
                      </w:pPr>
                      <w:r>
                        <w:rPr>
                          <w:i w:val="0"/>
                          <w:iCs w:val="0"/>
                          <w:color w:val="000000"/>
                          <w:spacing w:val="0"/>
                          <w:w w:val="100"/>
                          <w:position w:val="0"/>
                          <w:sz w:val="11"/>
                          <w:szCs w:val="11"/>
                        </w:rPr>
                        <w:t>Преднаме</w:t>
                        <w:softHyphen/>
                        <w:t>ренный разрыв</w:t>
                      </w:r>
                    </w:p>
                  </w:txbxContent>
                </v:textbox>
                <w10:wrap anchorx="page"/>
              </v:shape>
            </w:pict>
          </mc:Fallback>
        </mc:AlternateContent>
      </w:r>
    </w:p>
    <w:p>
      <w:pPr>
        <w:widowControl w:val="0"/>
        <w:spacing w:line="240" w:lineRule="exact"/>
        <w:rPr>
          <w:sz w:val="19"/>
          <w:szCs w:val="19"/>
        </w:rPr>
      </w:pPr>
    </w:p>
    <w:p>
      <w:pPr>
        <w:widowControl w:val="0"/>
        <w:spacing w:before="33" w:after="33" w:line="240" w:lineRule="exact"/>
        <w:rPr>
          <w:sz w:val="19"/>
          <w:szCs w:val="19"/>
        </w:rPr>
      </w:pPr>
    </w:p>
    <w:p>
      <w:pPr>
        <w:widowControl w:val="0"/>
        <w:spacing w:line="1" w:lineRule="exact"/>
        <w:sectPr>
          <w:footnotePr>
            <w:pos w:val="pageBottom"/>
            <w:numFmt w:val="decimal"/>
            <w:numStart w:val="2"/>
            <w:numRestart w:val="continuous"/>
            <w15:footnoteColumns w:val="1"/>
          </w:footnotePr>
          <w:type w:val="continuous"/>
          <w:pgSz w:w="8400" w:h="11900"/>
          <w:pgMar w:top="724" w:right="0" w:bottom="820" w:left="0" w:header="0" w:footer="3" w:gutter="0"/>
          <w:cols w:space="720"/>
          <w:noEndnote/>
          <w:rtlGutter w:val="0"/>
          <w:docGrid w:linePitch="360"/>
        </w:sectPr>
      </w:pPr>
    </w:p>
    <w:p>
      <w:pPr>
        <w:pStyle w:val="Style28"/>
        <w:keepNext w:val="0"/>
        <w:keepLines w:val="0"/>
        <w:widowControl w:val="0"/>
        <w:shd w:val="clear" w:color="auto" w:fill="auto"/>
        <w:bidi w:val="0"/>
        <w:spacing w:before="0" w:after="100" w:line="254" w:lineRule="auto"/>
        <w:ind w:left="0" w:right="0" w:firstLine="340"/>
        <w:jc w:val="both"/>
      </w:pPr>
      <w:r>
        <w:rPr>
          <w:color w:val="000000"/>
          <w:spacing w:val="0"/>
          <w:w w:val="100"/>
          <w:position w:val="0"/>
        </w:rPr>
        <w:t>Особенностью этих предохранителей является применение контактного винта, задачей которого является не допустить ввинчивания по ошибке в него пробки, рассчитанной на боль</w:t>
        <w:softHyphen/>
        <w:t>ший ток. Если контактного винта нет, то пробка не достанет до пластины, и цепь будет разорвана. Это нужно знать, так как по неведению можно купить пробки и контактные винты, не соот</w:t>
        <w:softHyphen/>
        <w:t>ветствующие друг другу.</w:t>
      </w:r>
    </w:p>
    <w:p>
      <w:pPr>
        <w:pStyle w:val="Style59"/>
        <w:keepNext w:val="0"/>
        <w:keepLines w:val="0"/>
        <w:widowControl w:val="0"/>
        <w:shd w:val="clear" w:color="auto" w:fill="auto"/>
        <w:bidi w:val="0"/>
        <w:spacing w:before="0" w:after="100"/>
        <w:ind w:left="0" w:right="0" w:firstLine="0"/>
        <w:jc w:val="both"/>
      </w:pPr>
      <w:r>
        <w:drawing>
          <wp:anchor distT="0" distB="0" distL="88900" distR="88900" simplePos="0" relativeHeight="125829584" behindDoc="0" locked="0" layoutInCell="1" allowOverlap="1">
            <wp:simplePos x="0" y="0"/>
            <wp:positionH relativeFrom="page">
              <wp:posOffset>633730</wp:posOffset>
            </wp:positionH>
            <wp:positionV relativeFrom="paragraph">
              <wp:posOffset>25400</wp:posOffset>
            </wp:positionV>
            <wp:extent cx="255905" cy="359410"/>
            <wp:wrapSquare wrapText="right"/>
            <wp:docPr id="538" name="Shape 538"/>
            <a:graphic xmlns:a="http://schemas.openxmlformats.org/drawingml/2006/main">
              <a:graphicData uri="http://schemas.openxmlformats.org/drawingml/2006/picture">
                <pic:pic xmlns:pic="http://schemas.openxmlformats.org/drawingml/2006/picture">
                  <pic:nvPicPr>
                    <pic:cNvPr id="539" name="Picture box 539"/>
                    <pic:cNvPicPr/>
                  </pic:nvPicPr>
                  <pic:blipFill>
                    <a:blip r:embed="rId279"/>
                    <a:stretch/>
                  </pic:blipFill>
                  <pic:spPr>
                    <a:xfrm>
                      <a:ext cx="255905" cy="359410"/>
                    </a:xfrm>
                    <a:prstGeom prst="rect"/>
                  </pic:spPr>
                </pic:pic>
              </a:graphicData>
            </a:graphic>
          </wp:anchor>
        </w:drawing>
      </w:r>
      <w:r>
        <w:rPr>
          <w:b/>
          <w:bCs/>
          <w:color w:val="000000"/>
          <w:spacing w:val="0"/>
          <w:w w:val="100"/>
          <w:position w:val="0"/>
        </w:rPr>
        <w:t>Внимание!</w:t>
      </w:r>
    </w:p>
    <w:p>
      <w:pPr>
        <w:pStyle w:val="Style59"/>
        <w:keepNext w:val="0"/>
        <w:keepLines w:val="0"/>
        <w:widowControl w:val="0"/>
        <w:shd w:val="clear" w:color="auto" w:fill="auto"/>
        <w:bidi w:val="0"/>
        <w:spacing w:before="0" w:after="100"/>
        <w:ind w:left="0" w:right="0" w:firstLine="0"/>
        <w:jc w:val="both"/>
      </w:pPr>
      <w:r>
        <w:rPr>
          <w:color w:val="000000"/>
          <w:spacing w:val="0"/>
          <w:w w:val="100"/>
          <w:position w:val="0"/>
        </w:rPr>
        <w:t>Каждому сечению проводов должны соответствовать вполне определенные предохранители, иначе они не обеспечат электри</w:t>
        <w:softHyphen/>
        <w:t>ческой защиты.</w:t>
      </w:r>
      <w:r>
        <w:br w:type="page"/>
      </w:r>
    </w:p>
    <w:p>
      <w:pPr>
        <w:pStyle w:val="Style28"/>
        <w:keepNext w:val="0"/>
        <w:keepLines w:val="0"/>
        <w:widowControl w:val="0"/>
        <w:shd w:val="clear" w:color="auto" w:fill="auto"/>
        <w:bidi w:val="0"/>
        <w:spacing w:before="0"/>
        <w:ind w:left="0" w:right="0"/>
        <w:jc w:val="both"/>
      </w:pPr>
      <w:r>
        <w:rPr>
          <w:color w:val="000000"/>
          <w:spacing w:val="0"/>
          <w:w w:val="100"/>
          <w:position w:val="0"/>
        </w:rPr>
        <w:t>И контактные винты исключают применение пробок на ток больший, чем допустимо. Чем больше ток, тем пробка короче, а контактный винт длиннее. Таким образом кон</w:t>
        <w:softHyphen/>
        <w:t>структор предупредил возможную ошибку. Отмечу, что на сегодняшний момент предохранители с контактными винта</w:t>
        <w:softHyphen/>
        <w:t>ми — конструкция устаревшая.</w:t>
      </w:r>
    </w:p>
    <w:p>
      <w:pPr>
        <w:pStyle w:val="Style28"/>
        <w:keepNext w:val="0"/>
        <w:keepLines w:val="0"/>
        <w:widowControl w:val="0"/>
        <w:shd w:val="clear" w:color="auto" w:fill="auto"/>
        <w:bidi w:val="0"/>
        <w:spacing w:before="0"/>
        <w:ind w:left="0" w:right="0"/>
        <w:jc w:val="both"/>
      </w:pPr>
      <w:r>
        <w:rPr>
          <w:b/>
          <w:bCs/>
          <w:color w:val="000000"/>
          <w:spacing w:val="0"/>
          <w:w w:val="100"/>
          <w:position w:val="0"/>
        </w:rPr>
        <w:t xml:space="preserve">Предохранители с контрольными гильзами. В </w:t>
      </w:r>
      <w:r>
        <w:rPr>
          <w:color w:val="000000"/>
          <w:spacing w:val="0"/>
          <w:w w:val="100"/>
          <w:position w:val="0"/>
        </w:rPr>
        <w:t>этих предохра</w:t>
        <w:softHyphen/>
        <w:t>нителях роль элемента, который исключает ввинчивание пробки, рассчитанной на больший ток, выполняет контрольная фарфоровая гильза с отверстием в центре.</w:t>
      </w:r>
    </w:p>
    <w:p>
      <w:pPr>
        <w:pStyle w:val="Style28"/>
        <w:keepNext w:val="0"/>
        <w:keepLines w:val="0"/>
        <w:widowControl w:val="0"/>
        <w:shd w:val="clear" w:color="auto" w:fill="auto"/>
        <w:bidi w:val="0"/>
        <w:spacing w:before="0"/>
        <w:ind w:left="0" w:right="0"/>
        <w:jc w:val="both"/>
      </w:pPr>
      <w:r>
        <mc:AlternateContent>
          <mc:Choice Requires="wps">
            <w:drawing>
              <wp:anchor distT="0" distB="0" distL="114300" distR="114300" simplePos="0" relativeHeight="125829585" behindDoc="0" locked="0" layoutInCell="1" allowOverlap="1">
                <wp:simplePos x="0" y="0"/>
                <wp:positionH relativeFrom="page">
                  <wp:posOffset>386715</wp:posOffset>
                </wp:positionH>
                <wp:positionV relativeFrom="paragraph">
                  <wp:posOffset>508000</wp:posOffset>
                </wp:positionV>
                <wp:extent cx="3968750" cy="332105"/>
                <wp:wrapTopAndBottom/>
                <wp:docPr id="540" name="Shape 540"/>
                <a:graphic xmlns:a="http://schemas.openxmlformats.org/drawingml/2006/main">
                  <a:graphicData uri="http://schemas.microsoft.com/office/word/2010/wordprocessingShape">
                    <wps:wsp>
                      <wps:cNvSpPr txBox="1"/>
                      <wps:spPr>
                        <a:xfrm>
                          <a:ext cx="3968750" cy="332105"/>
                        </a:xfrm>
                        <a:prstGeom prst="rect"/>
                        <a:noFill/>
                      </wps:spPr>
                      <wps:txbx>
                        <w:txbxContent>
                          <w:p>
                            <w:pPr>
                              <w:pStyle w:val="Style28"/>
                              <w:keepNext w:val="0"/>
                              <w:keepLines w:val="0"/>
                              <w:widowControl w:val="0"/>
                              <w:shd w:val="clear" w:color="auto" w:fill="auto"/>
                              <w:bidi w:val="0"/>
                              <w:spacing w:before="0" w:after="0"/>
                              <w:ind w:left="0" w:right="0" w:firstLine="340"/>
                              <w:jc w:val="both"/>
                            </w:pPr>
                            <w:r>
                              <w:rPr>
                                <w:color w:val="000000"/>
                                <w:spacing w:val="0"/>
                                <w:w w:val="100"/>
                                <w:position w:val="0"/>
                              </w:rPr>
                              <w:t>В предохранителях на 10 А в отверстие входят вставки диаметром 8 мм, в предохранителях на 16 А-г 10 мм, на</w:t>
                            </w:r>
                          </w:p>
                        </w:txbxContent>
                      </wps:txbx>
                      <wps:bodyPr lIns="0" tIns="0" rIns="0" bIns="0">
                        <a:noAutoFit/>
                      </wps:bodyPr>
                    </wps:wsp>
                  </a:graphicData>
                </a:graphic>
              </wp:anchor>
            </w:drawing>
          </mc:Choice>
          <mc:Fallback>
            <w:pict>
              <v:shape id="_x0000_s1566" type="#_x0000_t202" style="position:absolute;margin-left:30.449999999999999pt;margin-top:40.pt;width:312.5pt;height:26.150000000000002pt;z-index:-125829168;mso-wrap-distance-left:9.pt;mso-wrap-distance-right:9.pt;mso-position-horizontal-relative:page" filled="f" stroked="f">
                <v:textbox inset="0,0,0,0">
                  <w:txbxContent>
                    <w:p>
                      <w:pPr>
                        <w:pStyle w:val="Style28"/>
                        <w:keepNext w:val="0"/>
                        <w:keepLines w:val="0"/>
                        <w:widowControl w:val="0"/>
                        <w:shd w:val="clear" w:color="auto" w:fill="auto"/>
                        <w:bidi w:val="0"/>
                        <w:spacing w:before="0" w:after="0"/>
                        <w:ind w:left="0" w:right="0" w:firstLine="340"/>
                        <w:jc w:val="both"/>
                      </w:pPr>
                      <w:r>
                        <w:rPr>
                          <w:color w:val="000000"/>
                          <w:spacing w:val="0"/>
                          <w:w w:val="100"/>
                          <w:position w:val="0"/>
                        </w:rPr>
                        <w:t>В предохранителях на 10 А в отверстие входят вставки диаметром 8 мм, в предохранителях на 16 А-г 10 мм, на</w:t>
                      </w:r>
                    </w:p>
                  </w:txbxContent>
                </v:textbox>
                <w10:wrap type="topAndBottom" anchorx="page"/>
              </v:shape>
            </w:pict>
          </mc:Fallback>
        </mc:AlternateContent>
      </w:r>
      <w:r>
        <w:rPr>
          <w:color w:val="000000"/>
          <w:spacing w:val="0"/>
          <w:w w:val="100"/>
          <w:position w:val="0"/>
        </w:rPr>
        <w:t>В предохранителях на 6,3 А диаметр отверстия таков, что в него входит плавкая вставка диаметром 6 мм, но вставки боль</w:t>
        <w:softHyphen/>
        <w:t>ших диаметров не входят.</w:t>
      </w:r>
    </w:p>
    <w:p>
      <w:pPr>
        <w:pStyle w:val="Style28"/>
        <w:keepNext w:val="0"/>
        <w:keepLines w:val="0"/>
        <w:widowControl w:val="0"/>
        <w:shd w:val="clear" w:color="auto" w:fill="auto"/>
        <w:bidi w:val="0"/>
        <w:spacing w:before="0"/>
        <w:ind w:left="0" w:right="0" w:firstLine="0"/>
        <w:jc w:val="left"/>
      </w:pPr>
      <w:r>
        <w:drawing>
          <wp:anchor distT="63500" distB="398780" distL="200025" distR="135890" simplePos="0" relativeHeight="125829587" behindDoc="0" locked="0" layoutInCell="1" allowOverlap="1">
            <wp:simplePos x="0" y="0"/>
            <wp:positionH relativeFrom="page">
              <wp:posOffset>2444115</wp:posOffset>
            </wp:positionH>
            <wp:positionV relativeFrom="paragraph">
              <wp:posOffset>127000</wp:posOffset>
            </wp:positionV>
            <wp:extent cx="1901825" cy="1042670"/>
            <wp:wrapSquare wrapText="left"/>
            <wp:docPr id="542" name="Shape 542"/>
            <a:graphic xmlns:a="http://schemas.openxmlformats.org/drawingml/2006/main">
              <a:graphicData uri="http://schemas.openxmlformats.org/drawingml/2006/picture">
                <pic:pic xmlns:pic="http://schemas.openxmlformats.org/drawingml/2006/picture">
                  <pic:nvPicPr>
                    <pic:cNvPr id="543" name="Picture box 543"/>
                    <pic:cNvPicPr/>
                  </pic:nvPicPr>
                  <pic:blipFill>
                    <a:blip r:embed="rId281"/>
                    <a:stretch/>
                  </pic:blipFill>
                  <pic:spPr>
                    <a:xfrm>
                      <a:ext cx="1901825" cy="1042670"/>
                    </a:xfrm>
                    <a:prstGeom prst="rect"/>
                  </pic:spPr>
                </pic:pic>
              </a:graphicData>
            </a:graphic>
          </wp:anchor>
        </w:drawing>
      </w:r>
      <w:r>
        <mc:AlternateContent>
          <mc:Choice Requires="wps">
            <w:drawing>
              <wp:anchor distT="0" distB="0" distL="0" distR="0" simplePos="0" relativeHeight="503316626" behindDoc="0" locked="0" layoutInCell="1" allowOverlap="1">
                <wp:simplePos x="0" y="0"/>
                <wp:positionH relativeFrom="page">
                  <wp:posOffset>2371090</wp:posOffset>
                </wp:positionH>
                <wp:positionV relativeFrom="paragraph">
                  <wp:posOffset>1285240</wp:posOffset>
                </wp:positionV>
                <wp:extent cx="1984375" cy="219710"/>
                <wp:wrapNone/>
                <wp:docPr id="544" name="Shape 544"/>
                <a:graphic xmlns:a="http://schemas.openxmlformats.org/drawingml/2006/main">
                  <a:graphicData uri="http://schemas.microsoft.com/office/word/2010/wordprocessingShape">
                    <wps:wsp>
                      <wps:cNvSpPr txBox="1"/>
                      <wps:spPr>
                        <a:xfrm>
                          <a:ext cx="1984375" cy="219710"/>
                        </a:xfrm>
                        <a:prstGeom prst="rect"/>
                        <a:noFill/>
                      </wps:spPr>
                      <wps:txbx>
                        <w:txbxContent>
                          <w:p>
                            <w:pPr>
                              <w:pStyle w:val="Style5"/>
                              <w:keepNext w:val="0"/>
                              <w:keepLines w:val="0"/>
                              <w:widowControl w:val="0"/>
                              <w:shd w:val="clear" w:color="auto" w:fill="auto"/>
                              <w:bidi w:val="0"/>
                              <w:spacing w:before="0" w:after="0" w:line="228" w:lineRule="auto"/>
                              <w:ind w:left="0" w:right="0" w:firstLine="0"/>
                              <w:jc w:val="center"/>
                            </w:pPr>
                            <w:r>
                              <w:rPr>
                                <w:b/>
                                <w:bCs/>
                                <w:color w:val="000000"/>
                                <w:spacing w:val="0"/>
                                <w:w w:val="100"/>
                                <w:position w:val="0"/>
                              </w:rPr>
                              <w:t xml:space="preserve">Рис. 3.18. </w:t>
                            </w:r>
                            <w:r>
                              <w:rPr>
                                <w:color w:val="000000"/>
                                <w:spacing w:val="0"/>
                                <w:w w:val="100"/>
                                <w:position w:val="0"/>
                              </w:rPr>
                              <w:t>Предохранители с контрольны</w:t>
                              <w:softHyphen/>
                              <w:t>ми гильзами</w:t>
                            </w:r>
                          </w:p>
                        </w:txbxContent>
                      </wps:txbx>
                      <wps:bodyPr lIns="0" tIns="0" rIns="0" bIns="0">
                        <a:noAutoFit/>
                      </wps:bodyPr>
                    </wps:wsp>
                  </a:graphicData>
                </a:graphic>
              </wp:anchor>
            </w:drawing>
          </mc:Choice>
          <mc:Fallback>
            <w:pict>
              <v:shape id="_x0000_s1570" type="#_x0000_t202" style="position:absolute;margin-left:186.70000000000002pt;margin-top:101.2pt;width:156.25pt;height:17.300000000000001pt;z-index:251657873;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28" w:lineRule="auto"/>
                        <w:ind w:left="0" w:right="0" w:firstLine="0"/>
                        <w:jc w:val="center"/>
                      </w:pPr>
                      <w:r>
                        <w:rPr>
                          <w:b/>
                          <w:bCs/>
                          <w:color w:val="000000"/>
                          <w:spacing w:val="0"/>
                          <w:w w:val="100"/>
                          <w:position w:val="0"/>
                        </w:rPr>
                        <w:t xml:space="preserve">Рис. 3.18. </w:t>
                      </w:r>
                      <w:r>
                        <w:rPr>
                          <w:color w:val="000000"/>
                          <w:spacing w:val="0"/>
                          <w:w w:val="100"/>
                          <w:position w:val="0"/>
                        </w:rPr>
                        <w:t>Предохранители с контрольны</w:t>
                        <w:softHyphen/>
                        <w:t>ми гильзами</w:t>
                      </w:r>
                    </w:p>
                  </w:txbxContent>
                </v:textbox>
                <w10:wrap anchorx="page"/>
              </v:shape>
            </w:pict>
          </mc:Fallback>
        </mc:AlternateContent>
      </w:r>
      <w:r>
        <w:rPr>
          <w:color w:val="000000"/>
          <w:spacing w:val="0"/>
          <w:w w:val="100"/>
          <w:position w:val="0"/>
        </w:rPr>
        <w:t>20 А — 12 мм. Все вставки имеют одну и ту же длину. Сказанное иллюстрирует рис. 3.18.</w:t>
      </w:r>
    </w:p>
    <w:p>
      <w:pPr>
        <w:pStyle w:val="Style28"/>
        <w:keepNext w:val="0"/>
        <w:keepLines w:val="0"/>
        <w:widowControl w:val="0"/>
        <w:shd w:val="clear" w:color="auto" w:fill="auto"/>
        <w:bidi w:val="0"/>
        <w:spacing w:before="0" w:line="254" w:lineRule="auto"/>
        <w:ind w:left="0" w:right="0"/>
        <w:jc w:val="both"/>
      </w:pPr>
      <w:r>
        <w:rPr>
          <w:color w:val="000000"/>
          <w:spacing w:val="0"/>
          <w:w w:val="100"/>
          <w:position w:val="0"/>
        </w:rPr>
        <w:t>Предохранители с конт</w:t>
        <w:softHyphen/>
        <w:t>рольными гильзами комплек</w:t>
        <w:softHyphen/>
        <w:t xml:space="preserve">туются </w:t>
      </w:r>
      <w:r>
        <w:rPr>
          <w:b/>
          <w:bCs/>
          <w:color w:val="000000"/>
          <w:spacing w:val="0"/>
          <w:w w:val="100"/>
          <w:position w:val="0"/>
        </w:rPr>
        <w:t>разборными пробка</w:t>
        <w:softHyphen/>
        <w:t xml:space="preserve">ми </w:t>
      </w:r>
      <w:r>
        <w:rPr>
          <w:color w:val="000000"/>
          <w:spacing w:val="0"/>
          <w:w w:val="100"/>
          <w:position w:val="0"/>
        </w:rPr>
        <w:t>со сменными плавкими вставками заводского изго</w:t>
        <w:softHyphen/>
        <w:t>товления.</w:t>
      </w:r>
    </w:p>
    <w:p>
      <w:pPr>
        <w:pStyle w:val="Style28"/>
        <w:keepNext w:val="0"/>
        <w:keepLines w:val="0"/>
        <w:widowControl w:val="0"/>
        <w:shd w:val="clear" w:color="auto" w:fill="auto"/>
        <w:bidi w:val="0"/>
        <w:spacing w:before="0" w:after="260" w:line="240" w:lineRule="auto"/>
        <w:ind w:left="0" w:right="0" w:firstLine="0"/>
        <w:jc w:val="center"/>
      </w:pPr>
      <w:r>
        <w:rPr>
          <w:b/>
          <w:bCs/>
          <w:color w:val="000000"/>
          <w:spacing w:val="0"/>
          <w:w w:val="100"/>
          <w:position w:val="0"/>
        </w:rPr>
        <w:t>Разновидности ввинчиваемых пробок</w:t>
      </w:r>
    </w:p>
    <w:p>
      <w:pPr>
        <w:pStyle w:val="Style28"/>
        <w:keepNext w:val="0"/>
        <w:keepLines w:val="0"/>
        <w:widowControl w:val="0"/>
        <w:shd w:val="clear" w:color="auto" w:fill="auto"/>
        <w:bidi w:val="0"/>
        <w:spacing w:before="0"/>
        <w:ind w:left="0" w:right="0"/>
        <w:jc w:val="both"/>
      </w:pPr>
      <w:r>
        <w:drawing>
          <wp:anchor distT="50800" distB="572135" distL="219710" distR="183515" simplePos="0" relativeHeight="125829588" behindDoc="0" locked="0" layoutInCell="1" allowOverlap="1">
            <wp:simplePos x="0" y="0"/>
            <wp:positionH relativeFrom="page">
              <wp:posOffset>3010535</wp:posOffset>
            </wp:positionH>
            <wp:positionV relativeFrom="paragraph">
              <wp:posOffset>76200</wp:posOffset>
            </wp:positionV>
            <wp:extent cx="1261745" cy="676910"/>
            <wp:wrapSquare wrapText="left"/>
            <wp:docPr id="546" name="Shape 546"/>
            <a:graphic xmlns:a="http://schemas.openxmlformats.org/drawingml/2006/main">
              <a:graphicData uri="http://schemas.openxmlformats.org/drawingml/2006/picture">
                <pic:pic xmlns:pic="http://schemas.openxmlformats.org/drawingml/2006/picture">
                  <pic:nvPicPr>
                    <pic:cNvPr id="547" name="Picture box 547"/>
                    <pic:cNvPicPr/>
                  </pic:nvPicPr>
                  <pic:blipFill>
                    <a:blip r:embed="rId283"/>
                    <a:stretch/>
                  </pic:blipFill>
                  <pic:spPr>
                    <a:xfrm>
                      <a:ext cx="1261745" cy="676910"/>
                    </a:xfrm>
                    <a:prstGeom prst="rect"/>
                  </pic:spPr>
                </pic:pic>
              </a:graphicData>
            </a:graphic>
          </wp:anchor>
        </w:drawing>
      </w:r>
      <w:r>
        <mc:AlternateContent>
          <mc:Choice Requires="wps">
            <w:drawing>
              <wp:anchor distT="0" distB="0" distL="0" distR="0" simplePos="0" relativeHeight="503316628" behindDoc="0" locked="0" layoutInCell="1" allowOverlap="1">
                <wp:simplePos x="0" y="0"/>
                <wp:positionH relativeFrom="page">
                  <wp:posOffset>3364230</wp:posOffset>
                </wp:positionH>
                <wp:positionV relativeFrom="paragraph">
                  <wp:posOffset>795655</wp:posOffset>
                </wp:positionV>
                <wp:extent cx="575945" cy="194945"/>
                <wp:wrapNone/>
                <wp:docPr id="548" name="Shape 548"/>
                <a:graphic xmlns:a="http://schemas.openxmlformats.org/drawingml/2006/main">
                  <a:graphicData uri="http://schemas.microsoft.com/office/word/2010/wordprocessingShape">
                    <wps:wsp>
                      <wps:cNvSpPr txBox="1"/>
                      <wps:spPr>
                        <a:xfrm>
                          <a:ext cx="575945" cy="194945"/>
                        </a:xfrm>
                        <a:prstGeom prst="rect"/>
                        <a:noFill/>
                      </wps:spPr>
                      <wps:txbx>
                        <w:txbxContent>
                          <w:p>
                            <w:pPr>
                              <w:pStyle w:val="Style5"/>
                              <w:keepNext w:val="0"/>
                              <w:keepLines w:val="0"/>
                              <w:widowControl w:val="0"/>
                              <w:shd w:val="clear" w:color="auto" w:fill="auto"/>
                              <w:bidi w:val="0"/>
                              <w:spacing w:before="0" w:after="0" w:line="254" w:lineRule="auto"/>
                              <w:ind w:left="0" w:right="0" w:firstLine="0"/>
                              <w:jc w:val="center"/>
                              <w:rPr>
                                <w:sz w:val="11"/>
                                <w:szCs w:val="11"/>
                              </w:rPr>
                            </w:pPr>
                            <w:r>
                              <w:rPr>
                                <w:i w:val="0"/>
                                <w:iCs w:val="0"/>
                                <w:color w:val="000000"/>
                                <w:spacing w:val="0"/>
                                <w:w w:val="100"/>
                                <w:position w:val="0"/>
                                <w:sz w:val="11"/>
                                <w:szCs w:val="11"/>
                              </w:rPr>
                              <w:t>Калиброванная проволока</w:t>
                            </w:r>
                          </w:p>
                        </w:txbxContent>
                      </wps:txbx>
                      <wps:bodyPr lIns="0" tIns="0" rIns="0" bIns="0">
                        <a:noAutoFit/>
                      </wps:bodyPr>
                    </wps:wsp>
                  </a:graphicData>
                </a:graphic>
              </wp:anchor>
            </w:drawing>
          </mc:Choice>
          <mc:Fallback>
            <w:pict>
              <v:shape id="_x0000_s1574" type="#_x0000_t202" style="position:absolute;margin-left:264.89999999999998pt;margin-top:62.649999999999999pt;width:45.350000000000001pt;height:15.35pt;z-index:251657875;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54" w:lineRule="auto"/>
                        <w:ind w:left="0" w:right="0" w:firstLine="0"/>
                        <w:jc w:val="center"/>
                        <w:rPr>
                          <w:sz w:val="11"/>
                          <w:szCs w:val="11"/>
                        </w:rPr>
                      </w:pPr>
                      <w:r>
                        <w:rPr>
                          <w:i w:val="0"/>
                          <w:iCs w:val="0"/>
                          <w:color w:val="000000"/>
                          <w:spacing w:val="0"/>
                          <w:w w:val="100"/>
                          <w:position w:val="0"/>
                          <w:sz w:val="11"/>
                          <w:szCs w:val="11"/>
                        </w:rPr>
                        <w:t>Калиброванная проволока</w:t>
                      </w:r>
                    </w:p>
                  </w:txbxContent>
                </v:textbox>
                <w10:wrap anchorx="page"/>
              </v:shape>
            </w:pict>
          </mc:Fallback>
        </mc:AlternateContent>
      </w:r>
      <w:r>
        <mc:AlternateContent>
          <mc:Choice Requires="wps">
            <w:drawing>
              <wp:anchor distT="0" distB="0" distL="0" distR="0" simplePos="0" relativeHeight="503316630" behindDoc="0" locked="0" layoutInCell="1" allowOverlap="1">
                <wp:simplePos x="0" y="0"/>
                <wp:positionH relativeFrom="page">
                  <wp:posOffset>2955925</wp:posOffset>
                </wp:positionH>
                <wp:positionV relativeFrom="paragraph">
                  <wp:posOffset>1039495</wp:posOffset>
                </wp:positionV>
                <wp:extent cx="1332230" cy="231775"/>
                <wp:wrapNone/>
                <wp:docPr id="550" name="Shape 550"/>
                <a:graphic xmlns:a="http://schemas.openxmlformats.org/drawingml/2006/main">
                  <a:graphicData uri="http://schemas.microsoft.com/office/word/2010/wordprocessingShape">
                    <wps:wsp>
                      <wps:cNvSpPr txBox="1"/>
                      <wps:spPr>
                        <a:xfrm>
                          <a:ext cx="1332230" cy="23177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 xml:space="preserve">Рис. 3.19. </w:t>
                            </w:r>
                            <w:r>
                              <w:rPr>
                                <w:color w:val="000000"/>
                                <w:spacing w:val="0"/>
                                <w:w w:val="100"/>
                                <w:position w:val="0"/>
                              </w:rPr>
                              <w:t>Внешний вид не</w:t>
                              <w:softHyphen/>
                              <w:t>разборной пробки</w:t>
                            </w:r>
                          </w:p>
                        </w:txbxContent>
                      </wps:txbx>
                      <wps:bodyPr lIns="0" tIns="0" rIns="0" bIns="0">
                        <a:noAutoFit/>
                      </wps:bodyPr>
                    </wps:wsp>
                  </a:graphicData>
                </a:graphic>
              </wp:anchor>
            </w:drawing>
          </mc:Choice>
          <mc:Fallback>
            <w:pict>
              <v:shape id="_x0000_s1576" type="#_x0000_t202" style="position:absolute;margin-left:232.75pt;margin-top:81.850000000000009pt;width:104.90000000000001pt;height:18.25pt;z-index:251657877;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 xml:space="preserve">Рис. 3.19. </w:t>
                      </w:r>
                      <w:r>
                        <w:rPr>
                          <w:color w:val="000000"/>
                          <w:spacing w:val="0"/>
                          <w:w w:val="100"/>
                          <w:position w:val="0"/>
                        </w:rPr>
                        <w:t>Внешний вид не</w:t>
                        <w:softHyphen/>
                        <w:t>разборной пробки</w:t>
                      </w:r>
                    </w:p>
                  </w:txbxContent>
                </v:textbox>
                <w10:wrap anchorx="page"/>
              </v:shape>
            </w:pict>
          </mc:Fallback>
        </mc:AlternateContent>
      </w:r>
      <w:r>
        <w:rPr>
          <w:b/>
          <w:bCs/>
          <w:color w:val="000000"/>
          <w:spacing w:val="0"/>
          <w:w w:val="100"/>
          <w:position w:val="0"/>
        </w:rPr>
        <w:t xml:space="preserve">Неразборная пробка. </w:t>
      </w:r>
      <w:r>
        <w:rPr>
          <w:color w:val="000000"/>
          <w:spacing w:val="0"/>
          <w:w w:val="100"/>
          <w:position w:val="0"/>
        </w:rPr>
        <w:t>Общий вид неразборной пробки и схема ее устройства представлены на рис. 3.19. Детали соединены калиб</w:t>
        <w:softHyphen/>
        <w:t>рованной проволокой. Если пробка перегорает, то ее нужно выбрасы</w:t>
        <w:softHyphen/>
        <w:t>вать, т.к. правильно перезарядить пробку в домашних условиях не</w:t>
        <w:softHyphen/>
        <w:t>возможно.</w:t>
      </w:r>
    </w:p>
    <w:p>
      <w:pPr>
        <w:pStyle w:val="Style28"/>
        <w:keepNext w:val="0"/>
        <w:keepLines w:val="0"/>
        <w:widowControl w:val="0"/>
        <w:shd w:val="clear" w:color="auto" w:fill="auto"/>
        <w:bidi w:val="0"/>
        <w:spacing w:before="0" w:line="259" w:lineRule="auto"/>
        <w:ind w:left="0" w:right="0"/>
        <w:jc w:val="both"/>
      </w:pPr>
      <w:r>
        <w:rPr>
          <w:color w:val="000000"/>
          <w:spacing w:val="0"/>
          <w:w w:val="100"/>
          <w:position w:val="0"/>
        </w:rPr>
        <w:t>В настоящее время предохранители с неразборными проб</w:t>
        <w:softHyphen/>
        <w:t xml:space="preserve">ками заменены </w:t>
      </w:r>
      <w:r>
        <w:rPr>
          <w:b/>
          <w:bCs/>
          <w:color w:val="000000"/>
          <w:spacing w:val="0"/>
          <w:w w:val="100"/>
          <w:position w:val="0"/>
        </w:rPr>
        <w:t xml:space="preserve">предохранителями с разборными пробками со </w:t>
      </w:r>
      <w:r>
        <w:rPr>
          <w:color w:val="000000"/>
          <w:spacing w:val="0"/>
          <w:w w:val="100"/>
          <w:position w:val="0"/>
        </w:rPr>
        <w:t>сменными плавкими вставками заводского изготовления.</w:t>
      </w:r>
      <w:r>
        <w:br w:type="page"/>
      </w:r>
    </w:p>
    <w:p>
      <w:pPr>
        <w:pStyle w:val="Style59"/>
        <w:keepNext w:val="0"/>
        <w:keepLines w:val="0"/>
        <w:widowControl w:val="0"/>
        <w:shd w:val="clear" w:color="auto" w:fill="auto"/>
        <w:bidi w:val="0"/>
        <w:spacing w:before="0" w:after="180" w:line="252" w:lineRule="auto"/>
        <w:ind w:left="0" w:right="0" w:firstLine="0"/>
        <w:jc w:val="both"/>
      </w:pPr>
      <w:r>
        <w:drawing>
          <wp:anchor distT="0" distB="0" distL="63500" distR="63500" simplePos="0" relativeHeight="125829589" behindDoc="0" locked="0" layoutInCell="1" allowOverlap="1">
            <wp:simplePos x="0" y="0"/>
            <wp:positionH relativeFrom="page">
              <wp:posOffset>661035</wp:posOffset>
            </wp:positionH>
            <wp:positionV relativeFrom="paragraph">
              <wp:posOffset>38100</wp:posOffset>
            </wp:positionV>
            <wp:extent cx="255905" cy="353695"/>
            <wp:wrapSquare wrapText="right"/>
            <wp:docPr id="552" name="Shape 552"/>
            <a:graphic xmlns:a="http://schemas.openxmlformats.org/drawingml/2006/main">
              <a:graphicData uri="http://schemas.openxmlformats.org/drawingml/2006/picture">
                <pic:pic xmlns:pic="http://schemas.openxmlformats.org/drawingml/2006/picture">
                  <pic:nvPicPr>
                    <pic:cNvPr id="553" name="Picture box 553"/>
                    <pic:cNvPicPr/>
                  </pic:nvPicPr>
                  <pic:blipFill>
                    <a:blip r:embed="rId285"/>
                    <a:stretch/>
                  </pic:blipFill>
                  <pic:spPr>
                    <a:xfrm>
                      <a:ext cx="255905" cy="353695"/>
                    </a:xfrm>
                    <a:prstGeom prst="rect"/>
                  </pic:spPr>
                </pic:pic>
              </a:graphicData>
            </a:graphic>
          </wp:anchor>
        </w:drawing>
      </w:r>
      <w:r>
        <w:rPr>
          <w:b/>
          <w:bCs/>
          <w:color w:val="000000"/>
          <w:spacing w:val="0"/>
          <w:w w:val="100"/>
          <w:position w:val="0"/>
        </w:rPr>
        <w:t xml:space="preserve">Внимание! </w:t>
      </w:r>
      <w:r>
        <w:rPr>
          <w:color w:val="000000"/>
          <w:spacing w:val="0"/>
          <w:w w:val="100"/>
          <w:position w:val="0"/>
        </w:rPr>
        <w:t>Нельзя восстанавливать предохранители проволо</w:t>
        <w:softHyphen/>
        <w:t>кой или гвоздями («жучком»), то есть вставлять вместо сгоревшей проволочки другую, более мощную. С установкой «жучка» появляется опасность короткого замыкания и воз</w:t>
        <w:softHyphen/>
        <w:t>горания, потому что «жучок» не будет предохранять вашу сеть от перегрузок.</w:t>
      </w:r>
    </w:p>
    <w:p>
      <w:pPr>
        <w:pStyle w:val="Style28"/>
        <w:keepNext w:val="0"/>
        <w:keepLines w:val="0"/>
        <w:widowControl w:val="0"/>
        <w:shd w:val="clear" w:color="auto" w:fill="auto"/>
        <w:bidi w:val="0"/>
        <w:spacing w:before="0" w:after="60" w:line="254" w:lineRule="auto"/>
        <w:ind w:left="0" w:right="0" w:firstLine="340"/>
        <w:jc w:val="both"/>
      </w:pPr>
      <w:r>
        <w:rPr>
          <w:b/>
          <w:bCs/>
          <w:color w:val="000000"/>
          <w:spacing w:val="0"/>
          <w:w w:val="100"/>
          <w:position w:val="0"/>
        </w:rPr>
        <w:t xml:space="preserve">Пробки со сменными плавкими вставками. </w:t>
      </w:r>
      <w:r>
        <w:rPr>
          <w:color w:val="000000"/>
          <w:spacing w:val="0"/>
          <w:w w:val="100"/>
          <w:position w:val="0"/>
        </w:rPr>
        <w:t xml:space="preserve">На </w:t>
      </w:r>
      <w:r>
        <w:rPr>
          <w:b/>
          <w:bCs/>
          <w:color w:val="000000"/>
          <w:spacing w:val="0"/>
          <w:w w:val="100"/>
          <w:position w:val="0"/>
        </w:rPr>
        <w:t xml:space="preserve">рис. </w:t>
      </w:r>
      <w:r>
        <w:rPr>
          <w:color w:val="000000"/>
          <w:spacing w:val="0"/>
          <w:w w:val="100"/>
          <w:position w:val="0"/>
        </w:rPr>
        <w:t>3.20 слева показаны пробки первого исполнения на 6,3 и 10 А, а справа-— второго исполнения на 6,3; 10; 16 и 20 А. В головку предохранителя свободно вставляется вставка — фарфоровая или стеклянная трубка, которая заканчивается металлически</w:t>
        <w:softHyphen/>
        <w:t>ми деталями. Внутри трубки они соединены калиброванной проволокой. Головка со вставленной вставкой ввинчивается в предохранитель (рис. 3.21).</w:t>
      </w:r>
    </w:p>
    <w:p>
      <w:pPr>
        <w:pStyle w:val="Style28"/>
        <w:keepNext w:val="0"/>
        <w:keepLines w:val="0"/>
        <w:widowControl w:val="0"/>
        <w:shd w:val="clear" w:color="auto" w:fill="auto"/>
        <w:bidi w:val="0"/>
        <w:spacing w:before="0" w:after="60" w:line="254" w:lineRule="auto"/>
        <w:ind w:left="0" w:right="0" w:firstLine="340"/>
        <w:jc w:val="both"/>
      </w:pPr>
      <w:r>
        <w:rPr>
          <w:color w:val="000000"/>
          <w:spacing w:val="0"/>
          <w:w w:val="100"/>
          <w:position w:val="0"/>
        </w:rPr>
        <w:t>В настоящее время существуют более совершенные способы защиты электрических цепей, чем плавкие предохранители, осу</w:t>
        <w:softHyphen/>
        <w:t xml:space="preserve">ществляемые с помощью </w:t>
      </w:r>
      <w:r>
        <w:rPr>
          <w:b/>
          <w:bCs/>
          <w:color w:val="000000"/>
          <w:spacing w:val="0"/>
          <w:w w:val="100"/>
          <w:position w:val="0"/>
        </w:rPr>
        <w:t xml:space="preserve">автоматических выключателей. </w:t>
      </w:r>
      <w:r>
        <w:rPr>
          <w:color w:val="000000"/>
          <w:spacing w:val="0"/>
          <w:w w:val="100"/>
          <w:position w:val="0"/>
        </w:rPr>
        <w:t>Имен</w:t>
        <w:softHyphen/>
        <w:t>но поэтому даже в тех случаях, когда в доме на электрических щитках смонтированы патроны для установки плавких предох</w:t>
        <w:softHyphen/>
        <w:t>ранителей, в них часто вместо пробок с плавкими вставками ввинчивают предохранители (П) автоматические (А) резьбовые (Р) типа ПАР-6,3 (ПАР-10) на номинальные токи 6,3 и 10 А, со</w:t>
        <w:softHyphen/>
        <w:t>ответственно.</w:t>
      </w:r>
    </w:p>
    <w:p>
      <w:pPr>
        <w:pStyle w:val="Style28"/>
        <w:keepNext w:val="0"/>
        <w:keepLines w:val="0"/>
        <w:widowControl w:val="0"/>
        <w:shd w:val="clear" w:color="auto" w:fill="auto"/>
        <w:bidi w:val="0"/>
        <w:spacing w:before="0" w:after="120" w:line="254" w:lineRule="auto"/>
        <w:ind w:left="0" w:right="0" w:firstLine="340"/>
        <w:jc w:val="both"/>
      </w:pPr>
      <w:r>
        <w:rPr>
          <w:b/>
          <w:bCs/>
          <w:color w:val="000000"/>
          <w:spacing w:val="0"/>
          <w:w w:val="100"/>
          <w:position w:val="0"/>
        </w:rPr>
        <w:t xml:space="preserve">Резьбовые предохранители ПРС </w:t>
      </w:r>
      <w:r>
        <w:rPr>
          <w:color w:val="000000"/>
          <w:spacing w:val="0"/>
          <w:w w:val="100"/>
          <w:position w:val="0"/>
        </w:rPr>
        <w:t>(фарфоровые, пробочные) изготовляют на напряжение до 440 В и силу тока 6, 25, 63 и 100 А. В предохранители могут быть установлены элементы на 1, 2, 4, 6, 10, 16, 20, 25, 40, 63, 80 и 100 А (рис. 3.21).</w:t>
      </w:r>
    </w:p>
    <w:p>
      <w:pPr>
        <w:widowControl w:val="0"/>
        <w:spacing w:line="1" w:lineRule="exact"/>
      </w:pPr>
      <w:r>
        <w:drawing>
          <wp:anchor distT="259715" distB="511175" distL="0" distR="1182370" simplePos="0" relativeHeight="125829590" behindDoc="0" locked="0" layoutInCell="1" allowOverlap="1">
            <wp:simplePos x="0" y="0"/>
            <wp:positionH relativeFrom="page">
              <wp:posOffset>831850</wp:posOffset>
            </wp:positionH>
            <wp:positionV relativeFrom="paragraph">
              <wp:posOffset>259715</wp:posOffset>
            </wp:positionV>
            <wp:extent cx="1597025" cy="1078865"/>
            <wp:wrapTopAndBottom/>
            <wp:docPr id="554" name="Shape 554"/>
            <a:graphic xmlns:a="http://schemas.openxmlformats.org/drawingml/2006/main">
              <a:graphicData uri="http://schemas.openxmlformats.org/drawingml/2006/picture">
                <pic:pic xmlns:pic="http://schemas.openxmlformats.org/drawingml/2006/picture">
                  <pic:nvPicPr>
                    <pic:cNvPr id="555" name="Picture box 555"/>
                    <pic:cNvPicPr/>
                  </pic:nvPicPr>
                  <pic:blipFill>
                    <a:blip r:embed="rId287"/>
                    <a:stretch/>
                  </pic:blipFill>
                  <pic:spPr>
                    <a:xfrm>
                      <a:ext cx="1597025" cy="1078865"/>
                    </a:xfrm>
                    <a:prstGeom prst="rect"/>
                  </pic:spPr>
                </pic:pic>
              </a:graphicData>
            </a:graphic>
          </wp:anchor>
        </w:drawing>
      </w:r>
      <w:r>
        <mc:AlternateContent>
          <mc:Choice Requires="wps">
            <w:drawing>
              <wp:anchor distT="0" distB="0" distL="0" distR="0" simplePos="0" relativeHeight="503316632" behindDoc="0" locked="0" layoutInCell="1" allowOverlap="1">
                <wp:simplePos x="0" y="0"/>
                <wp:positionH relativeFrom="page">
                  <wp:posOffset>1084580</wp:posOffset>
                </wp:positionH>
                <wp:positionV relativeFrom="paragraph">
                  <wp:posOffset>1451610</wp:posOffset>
                </wp:positionV>
                <wp:extent cx="664210" cy="121920"/>
                <wp:wrapNone/>
                <wp:docPr id="556" name="Shape 556"/>
                <a:graphic xmlns:a="http://schemas.openxmlformats.org/drawingml/2006/main">
                  <a:graphicData uri="http://schemas.microsoft.com/office/word/2010/wordprocessingShape">
                    <wps:wsp>
                      <wps:cNvSpPr txBox="1"/>
                      <wps:spPr>
                        <a:xfrm>
                          <a:ext cx="664210" cy="12192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rPr>
                              <w:t>Исполнение 1</w:t>
                            </w:r>
                          </w:p>
                        </w:txbxContent>
                      </wps:txbx>
                      <wps:bodyPr lIns="0" tIns="0" rIns="0" bIns="0">
                        <a:noAutoFit/>
                      </wps:bodyPr>
                    </wps:wsp>
                  </a:graphicData>
                </a:graphic>
              </wp:anchor>
            </w:drawing>
          </mc:Choice>
          <mc:Fallback>
            <w:pict>
              <v:shape id="_x0000_s1582" type="#_x0000_t202" style="position:absolute;margin-left:85.400000000000006pt;margin-top:114.3pt;width:52.300000000000004pt;height:9.5999999999999996pt;z-index:251657879;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rPr>
                        <w:t>Исполнение 1</w:t>
                      </w:r>
                    </w:p>
                  </w:txbxContent>
                </v:textbox>
                <w10:wrap anchorx="page"/>
              </v:shape>
            </w:pict>
          </mc:Fallback>
        </mc:AlternateContent>
      </w:r>
      <w:r>
        <mc:AlternateContent>
          <mc:Choice Requires="wps">
            <w:drawing>
              <wp:anchor distT="0" distB="0" distL="0" distR="0" simplePos="0" relativeHeight="503316634" behindDoc="0" locked="0" layoutInCell="1" allowOverlap="1">
                <wp:simplePos x="0" y="0"/>
                <wp:positionH relativeFrom="page">
                  <wp:posOffset>1109345</wp:posOffset>
                </wp:positionH>
                <wp:positionV relativeFrom="paragraph">
                  <wp:posOffset>1713865</wp:posOffset>
                </wp:positionV>
                <wp:extent cx="2499360" cy="137160"/>
                <wp:wrapNone/>
                <wp:docPr id="558" name="Shape 558"/>
                <a:graphic xmlns:a="http://schemas.openxmlformats.org/drawingml/2006/main">
                  <a:graphicData uri="http://schemas.microsoft.com/office/word/2010/wordprocessingShape">
                    <wps:wsp>
                      <wps:cNvSpPr txBox="1"/>
                      <wps:spPr>
                        <a:xfrm>
                          <a:ext cx="2499360" cy="13716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pPr>
                            <w:r>
                              <w:rPr>
                                <w:b/>
                                <w:bCs/>
                                <w:i w:val="0"/>
                                <w:iCs w:val="0"/>
                                <w:color w:val="000000"/>
                                <w:spacing w:val="0"/>
                                <w:w w:val="100"/>
                                <w:position w:val="0"/>
                                <w:sz w:val="13"/>
                                <w:szCs w:val="13"/>
                              </w:rPr>
                              <w:t xml:space="preserve">Рис. </w:t>
                            </w:r>
                            <w:r>
                              <w:rPr>
                                <w:b/>
                                <w:bCs/>
                                <w:color w:val="000000"/>
                                <w:spacing w:val="0"/>
                                <w:w w:val="100"/>
                                <w:position w:val="0"/>
                              </w:rPr>
                              <w:t xml:space="preserve">3.20. </w:t>
                            </w:r>
                            <w:r>
                              <w:rPr>
                                <w:color w:val="000000"/>
                                <w:spacing w:val="0"/>
                                <w:w w:val="100"/>
                                <w:position w:val="0"/>
                              </w:rPr>
                              <w:t>Пробка</w:t>
                            </w:r>
                            <w:r>
                              <w:rPr>
                                <w:rFonts w:ascii="Arial Unicode MS" w:eastAsia="Arial Unicode MS" w:hAnsi="Arial Unicode MS" w:cs="Arial Unicode MS"/>
                                <w:i w:val="0"/>
                                <w:iCs w:val="0"/>
                                <w:color w:val="000000"/>
                                <w:spacing w:val="0"/>
                                <w:w w:val="100"/>
                                <w:position w:val="0"/>
                              </w:rPr>
                              <w:t xml:space="preserve"> со сменными плавкими вставками</w:t>
                            </w:r>
                          </w:p>
                        </w:txbxContent>
                      </wps:txbx>
                      <wps:bodyPr lIns="0" tIns="0" rIns="0" bIns="0">
                        <a:noAutoFit/>
                      </wps:bodyPr>
                    </wps:wsp>
                  </a:graphicData>
                </a:graphic>
              </wp:anchor>
            </w:drawing>
          </mc:Choice>
          <mc:Fallback>
            <w:pict>
              <v:shape id="_x0000_s1584" type="#_x0000_t202" style="position:absolute;margin-left:87.350000000000009pt;margin-top:134.94999999999999pt;width:196.80000000000001pt;height:10.800000000000001pt;z-index:251657881;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pPr>
                      <w:r>
                        <w:rPr>
                          <w:b/>
                          <w:bCs/>
                          <w:i w:val="0"/>
                          <w:iCs w:val="0"/>
                          <w:color w:val="000000"/>
                          <w:spacing w:val="0"/>
                          <w:w w:val="100"/>
                          <w:position w:val="0"/>
                          <w:sz w:val="13"/>
                          <w:szCs w:val="13"/>
                        </w:rPr>
                        <w:t xml:space="preserve">Рис. </w:t>
                      </w:r>
                      <w:r>
                        <w:rPr>
                          <w:b/>
                          <w:bCs/>
                          <w:color w:val="000000"/>
                          <w:spacing w:val="0"/>
                          <w:w w:val="100"/>
                          <w:position w:val="0"/>
                        </w:rPr>
                        <w:t xml:space="preserve">3.20. </w:t>
                      </w:r>
                      <w:r>
                        <w:rPr>
                          <w:color w:val="000000"/>
                          <w:spacing w:val="0"/>
                          <w:w w:val="100"/>
                          <w:position w:val="0"/>
                        </w:rPr>
                        <w:t>Пробка</w:t>
                      </w:r>
                      <w:r>
                        <w:rPr>
                          <w:rFonts w:ascii="Arial Unicode MS" w:eastAsia="Arial Unicode MS" w:hAnsi="Arial Unicode MS" w:cs="Arial Unicode MS"/>
                          <w:i w:val="0"/>
                          <w:iCs w:val="0"/>
                          <w:color w:val="000000"/>
                          <w:spacing w:val="0"/>
                          <w:w w:val="100"/>
                          <w:position w:val="0"/>
                        </w:rPr>
                        <w:t xml:space="preserve"> со сменными плавкими вставками</w:t>
                      </w:r>
                    </w:p>
                  </w:txbxContent>
                </v:textbox>
                <w10:wrap anchorx="page"/>
              </v:shape>
            </w:pict>
          </mc:Fallback>
        </mc:AlternateContent>
      </w:r>
      <w:r>
        <w:drawing>
          <wp:anchor distT="400050" distB="706755" distL="0" distR="67310" simplePos="0" relativeHeight="125829591" behindDoc="0" locked="0" layoutInCell="1" allowOverlap="1">
            <wp:simplePos x="0" y="0"/>
            <wp:positionH relativeFrom="page">
              <wp:posOffset>2484120</wp:posOffset>
            </wp:positionH>
            <wp:positionV relativeFrom="paragraph">
              <wp:posOffset>400050</wp:posOffset>
            </wp:positionV>
            <wp:extent cx="1463040" cy="743585"/>
            <wp:wrapTopAndBottom/>
            <wp:docPr id="560" name="Shape 560"/>
            <a:graphic xmlns:a="http://schemas.openxmlformats.org/drawingml/2006/main">
              <a:graphicData uri="http://schemas.openxmlformats.org/drawingml/2006/picture">
                <pic:pic xmlns:pic="http://schemas.openxmlformats.org/drawingml/2006/picture">
                  <pic:nvPicPr>
                    <pic:cNvPr id="561" name="Picture box 561"/>
                    <pic:cNvPicPr/>
                  </pic:nvPicPr>
                  <pic:blipFill>
                    <a:blip r:embed="rId289"/>
                    <a:stretch/>
                  </pic:blipFill>
                  <pic:spPr>
                    <a:xfrm>
                      <a:ext cx="1463040" cy="743585"/>
                    </a:xfrm>
                    <a:prstGeom prst="rect"/>
                  </pic:spPr>
                </pic:pic>
              </a:graphicData>
            </a:graphic>
          </wp:anchor>
        </w:drawing>
      </w:r>
      <w:r>
        <mc:AlternateContent>
          <mc:Choice Requires="wps">
            <w:drawing>
              <wp:anchor distT="0" distB="0" distL="0" distR="0" simplePos="0" relativeHeight="503316636" behindDoc="0" locked="0" layoutInCell="1" allowOverlap="1">
                <wp:simplePos x="0" y="0"/>
                <wp:positionH relativeFrom="page">
                  <wp:posOffset>3477895</wp:posOffset>
                </wp:positionH>
                <wp:positionV relativeFrom="paragraph">
                  <wp:posOffset>241300</wp:posOffset>
                </wp:positionV>
                <wp:extent cx="274320" cy="91440"/>
                <wp:wrapNone/>
                <wp:docPr id="562" name="Shape 562"/>
                <a:graphic xmlns:a="http://schemas.openxmlformats.org/drawingml/2006/main">
                  <a:graphicData uri="http://schemas.microsoft.com/office/word/2010/wordprocessingShape">
                    <wps:wsp>
                      <wps:cNvSpPr txBox="1"/>
                      <wps:spPr>
                        <a:xfrm>
                          <a:ext cx="274320" cy="9144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Головка</w:t>
                            </w:r>
                          </w:p>
                        </w:txbxContent>
                      </wps:txbx>
                      <wps:bodyPr lIns="0" tIns="0" rIns="0" bIns="0">
                        <a:noAutoFit/>
                      </wps:bodyPr>
                    </wps:wsp>
                  </a:graphicData>
                </a:graphic>
              </wp:anchor>
            </w:drawing>
          </mc:Choice>
          <mc:Fallback>
            <w:pict>
              <v:shape id="_x0000_s1588" type="#_x0000_t202" style="position:absolute;margin-left:273.85000000000002pt;margin-top:19.pt;width:21.600000000000001pt;height:7.2000000000000002pt;z-index:251657883;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Головка</w:t>
                      </w:r>
                    </w:p>
                  </w:txbxContent>
                </v:textbox>
                <w10:wrap anchorx="page"/>
              </v:shape>
            </w:pict>
          </mc:Fallback>
        </mc:AlternateContent>
      </w:r>
      <w:r>
        <mc:AlternateContent>
          <mc:Choice Requires="wps">
            <w:drawing>
              <wp:anchor distT="0" distB="0" distL="0" distR="0" simplePos="0" relativeHeight="503316638" behindDoc="0" locked="0" layoutInCell="1" allowOverlap="1">
                <wp:simplePos x="0" y="0"/>
                <wp:positionH relativeFrom="page">
                  <wp:posOffset>2843530</wp:posOffset>
                </wp:positionH>
                <wp:positionV relativeFrom="paragraph">
                  <wp:posOffset>305435</wp:posOffset>
                </wp:positionV>
                <wp:extent cx="1167130" cy="94615"/>
                <wp:wrapNone/>
                <wp:docPr id="564" name="Shape 564"/>
                <a:graphic xmlns:a="http://schemas.openxmlformats.org/drawingml/2006/main">
                  <a:graphicData uri="http://schemas.microsoft.com/office/word/2010/wordprocessingShape">
                    <wps:wsp>
                      <wps:cNvSpPr txBox="1"/>
                      <wps:spPr>
                        <a:xfrm>
                          <a:ext cx="1167130" cy="9461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Метаппуческая предохранителя</w:t>
                            </w:r>
                          </w:p>
                        </w:txbxContent>
                      </wps:txbx>
                      <wps:bodyPr lIns="0" tIns="0" rIns="0" bIns="0">
                        <a:noAutoFit/>
                      </wps:bodyPr>
                    </wps:wsp>
                  </a:graphicData>
                </a:graphic>
              </wp:anchor>
            </w:drawing>
          </mc:Choice>
          <mc:Fallback>
            <w:pict>
              <v:shape id="_x0000_s1590" type="#_x0000_t202" style="position:absolute;margin-left:223.90000000000001pt;margin-top:24.050000000000001pt;width:91.900000000000006pt;height:7.4500000000000002pt;z-index:251657885;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Метаппуческая предохранителя</w:t>
                      </w:r>
                    </w:p>
                  </w:txbxContent>
                </v:textbox>
                <w10:wrap anchorx="page"/>
              </v:shape>
            </w:pict>
          </mc:Fallback>
        </mc:AlternateContent>
      </w:r>
      <w:r>
        <w:drawing>
          <wp:anchor distT="1174115" distB="545465" distL="243840" distR="0" simplePos="0" relativeHeight="125829592" behindDoc="0" locked="0" layoutInCell="1" allowOverlap="1">
            <wp:simplePos x="0" y="0"/>
            <wp:positionH relativeFrom="page">
              <wp:posOffset>3117850</wp:posOffset>
            </wp:positionH>
            <wp:positionV relativeFrom="paragraph">
              <wp:posOffset>1174115</wp:posOffset>
            </wp:positionV>
            <wp:extent cx="487680" cy="133985"/>
            <wp:wrapTopAndBottom/>
            <wp:docPr id="566" name="Shape 566"/>
            <a:graphic xmlns:a="http://schemas.openxmlformats.org/drawingml/2006/main">
              <a:graphicData uri="http://schemas.openxmlformats.org/drawingml/2006/picture">
                <pic:pic xmlns:pic="http://schemas.openxmlformats.org/drawingml/2006/picture">
                  <pic:nvPicPr>
                    <pic:cNvPr id="567" name="Picture box 567"/>
                    <pic:cNvPicPr/>
                  </pic:nvPicPr>
                  <pic:blipFill>
                    <a:blip r:embed="rId291"/>
                    <a:stretch/>
                  </pic:blipFill>
                  <pic:spPr>
                    <a:xfrm>
                      <a:ext cx="487680" cy="133985"/>
                    </a:xfrm>
                    <a:prstGeom prst="rect"/>
                  </pic:spPr>
                </pic:pic>
              </a:graphicData>
            </a:graphic>
          </wp:anchor>
        </w:drawing>
      </w:r>
      <w:r>
        <mc:AlternateContent>
          <mc:Choice Requires="wps">
            <w:drawing>
              <wp:anchor distT="0" distB="0" distL="0" distR="0" simplePos="0" relativeHeight="503316640" behindDoc="0" locked="0" layoutInCell="1" allowOverlap="1">
                <wp:simplePos x="0" y="0"/>
                <wp:positionH relativeFrom="page">
                  <wp:posOffset>2874010</wp:posOffset>
                </wp:positionH>
                <wp:positionV relativeFrom="paragraph">
                  <wp:posOffset>1448435</wp:posOffset>
                </wp:positionV>
                <wp:extent cx="673735" cy="121920"/>
                <wp:wrapNone/>
                <wp:docPr id="568" name="Shape 568"/>
                <a:graphic xmlns:a="http://schemas.openxmlformats.org/drawingml/2006/main">
                  <a:graphicData uri="http://schemas.microsoft.com/office/word/2010/wordprocessingShape">
                    <wps:wsp>
                      <wps:cNvSpPr txBox="1"/>
                      <wps:spPr>
                        <a:xfrm>
                          <a:ext cx="673735" cy="12192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rPr>
                              <w:t>Исполнение 2</w:t>
                            </w:r>
                          </w:p>
                        </w:txbxContent>
                      </wps:txbx>
                      <wps:bodyPr lIns="0" tIns="0" rIns="0" bIns="0">
                        <a:noAutoFit/>
                      </wps:bodyPr>
                    </wps:wsp>
                  </a:graphicData>
                </a:graphic>
              </wp:anchor>
            </w:drawing>
          </mc:Choice>
          <mc:Fallback>
            <w:pict>
              <v:shape id="_x0000_s1594" type="#_x0000_t202" style="position:absolute;margin-left:226.30000000000001pt;margin-top:114.05pt;width:53.050000000000004pt;height:9.5999999999999996pt;z-index:251657887;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rPr>
                        <w:t>Исполнение 2</w:t>
                      </w:r>
                    </w:p>
                  </w:txbxContent>
                </v:textbox>
                <w10:wrap anchorx="page"/>
              </v:shape>
            </w:pict>
          </mc:Fallback>
        </mc:AlternateContent>
      </w:r>
      <w:r>
        <w:br w:type="page"/>
      </w:r>
    </w:p>
    <w:p>
      <w:pPr>
        <w:widowControl w:val="0"/>
        <w:spacing w:line="1" w:lineRule="exact"/>
      </w:pPr>
      <w:r>
        <w:drawing>
          <wp:anchor distT="3175" distB="643890" distL="0" distR="0" simplePos="0" relativeHeight="125829593" behindDoc="0" locked="0" layoutInCell="1" allowOverlap="1">
            <wp:simplePos x="0" y="0"/>
            <wp:positionH relativeFrom="page">
              <wp:posOffset>706755</wp:posOffset>
            </wp:positionH>
            <wp:positionV relativeFrom="paragraph">
              <wp:posOffset>3175</wp:posOffset>
            </wp:positionV>
            <wp:extent cx="1146175" cy="1158240"/>
            <wp:wrapTopAndBottom/>
            <wp:docPr id="570" name="Shape 570"/>
            <a:graphic xmlns:a="http://schemas.openxmlformats.org/drawingml/2006/main">
              <a:graphicData uri="http://schemas.openxmlformats.org/drawingml/2006/picture">
                <pic:pic xmlns:pic="http://schemas.openxmlformats.org/drawingml/2006/picture">
                  <pic:nvPicPr>
                    <pic:cNvPr id="571" name="Picture box 571"/>
                    <pic:cNvPicPr/>
                  </pic:nvPicPr>
                  <pic:blipFill>
                    <a:blip r:embed="rId293"/>
                    <a:stretch/>
                  </pic:blipFill>
                  <pic:spPr>
                    <a:xfrm>
                      <a:ext cx="1146175" cy="1158240"/>
                    </a:xfrm>
                    <a:prstGeom prst="rect"/>
                  </pic:spPr>
                </pic:pic>
              </a:graphicData>
            </a:graphic>
          </wp:anchor>
        </w:drawing>
      </w:r>
      <w:r>
        <mc:AlternateContent>
          <mc:Choice Requires="wps">
            <w:drawing>
              <wp:anchor distT="0" distB="0" distL="0" distR="0" simplePos="0" relativeHeight="503316642" behindDoc="0" locked="0" layoutInCell="1" allowOverlap="1">
                <wp:simplePos x="0" y="0"/>
                <wp:positionH relativeFrom="page">
                  <wp:posOffset>725170</wp:posOffset>
                </wp:positionH>
                <wp:positionV relativeFrom="paragraph">
                  <wp:posOffset>1335405</wp:posOffset>
                </wp:positionV>
                <wp:extent cx="841375" cy="225425"/>
                <wp:wrapNone/>
                <wp:docPr id="572" name="Shape 572"/>
                <a:graphic xmlns:a="http://schemas.openxmlformats.org/drawingml/2006/main">
                  <a:graphicData uri="http://schemas.microsoft.com/office/word/2010/wordprocessingShape">
                    <wps:wsp>
                      <wps:cNvSpPr txBox="1"/>
                      <wps:spPr>
                        <a:xfrm>
                          <a:ext cx="841375" cy="22542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 xml:space="preserve">Рис. 3.21. </w:t>
                            </w:r>
                            <w:r>
                              <w:rPr>
                                <w:color w:val="000000"/>
                                <w:spacing w:val="0"/>
                                <w:w w:val="100"/>
                                <w:position w:val="0"/>
                              </w:rPr>
                              <w:t>Схема</w:t>
                            </w:r>
                          </w:p>
                          <w:p>
                            <w:pPr>
                              <w:pStyle w:val="Style5"/>
                              <w:keepNext w:val="0"/>
                              <w:keepLines w:val="0"/>
                              <w:widowControl w:val="0"/>
                              <w:shd w:val="clear" w:color="auto" w:fill="auto"/>
                              <w:bidi w:val="0"/>
                              <w:spacing w:before="0" w:after="0" w:line="233" w:lineRule="auto"/>
                              <w:ind w:left="0" w:right="0" w:firstLine="0"/>
                              <w:jc w:val="center"/>
                            </w:pPr>
                            <w:r>
                              <w:rPr>
                                <w:color w:val="000000"/>
                                <w:spacing w:val="0"/>
                                <w:w w:val="100"/>
                                <w:position w:val="0"/>
                              </w:rPr>
                              <w:t>включения</w:t>
                            </w:r>
                          </w:p>
                        </w:txbxContent>
                      </wps:txbx>
                      <wps:bodyPr lIns="0" tIns="0" rIns="0" bIns="0">
                        <a:noAutoFit/>
                      </wps:bodyPr>
                    </wps:wsp>
                  </a:graphicData>
                </a:graphic>
              </wp:anchor>
            </w:drawing>
          </mc:Choice>
          <mc:Fallback>
            <w:pict>
              <v:shape id="_x0000_s1598" type="#_x0000_t202" style="position:absolute;margin-left:57.100000000000001pt;margin-top:105.15000000000001pt;width:66.25pt;height:17.75pt;z-index:251657889;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 xml:space="preserve">Рис. 3.21. </w:t>
                      </w:r>
                      <w:r>
                        <w:rPr>
                          <w:color w:val="000000"/>
                          <w:spacing w:val="0"/>
                          <w:w w:val="100"/>
                          <w:position w:val="0"/>
                        </w:rPr>
                        <w:t>Схема</w:t>
                      </w:r>
                    </w:p>
                    <w:p>
                      <w:pPr>
                        <w:pStyle w:val="Style5"/>
                        <w:keepNext w:val="0"/>
                        <w:keepLines w:val="0"/>
                        <w:widowControl w:val="0"/>
                        <w:shd w:val="clear" w:color="auto" w:fill="auto"/>
                        <w:bidi w:val="0"/>
                        <w:spacing w:before="0" w:after="0" w:line="233" w:lineRule="auto"/>
                        <w:ind w:left="0" w:right="0" w:firstLine="0"/>
                        <w:jc w:val="center"/>
                      </w:pPr>
                      <w:r>
                        <w:rPr>
                          <w:color w:val="000000"/>
                          <w:spacing w:val="0"/>
                          <w:w w:val="100"/>
                          <w:position w:val="0"/>
                        </w:rPr>
                        <w:t>включения</w:t>
                      </w:r>
                    </w:p>
                  </w:txbxContent>
                </v:textbox>
                <w10:wrap anchorx="page"/>
              </v:shape>
            </w:pict>
          </mc:Fallback>
        </mc:AlternateContent>
      </w:r>
      <w:r>
        <w:drawing>
          <wp:anchor distT="27305" distB="1202055" distL="0" distR="655320" simplePos="0" relativeHeight="125829594" behindDoc="0" locked="0" layoutInCell="1" allowOverlap="1">
            <wp:simplePos x="0" y="0"/>
            <wp:positionH relativeFrom="page">
              <wp:posOffset>2520315</wp:posOffset>
            </wp:positionH>
            <wp:positionV relativeFrom="paragraph">
              <wp:posOffset>27305</wp:posOffset>
            </wp:positionV>
            <wp:extent cx="890270" cy="572770"/>
            <wp:wrapTopAndBottom/>
            <wp:docPr id="574" name="Shape 574"/>
            <a:graphic xmlns:a="http://schemas.openxmlformats.org/drawingml/2006/main">
              <a:graphicData uri="http://schemas.openxmlformats.org/drawingml/2006/picture">
                <pic:pic xmlns:pic="http://schemas.openxmlformats.org/drawingml/2006/picture">
                  <pic:nvPicPr>
                    <pic:cNvPr id="575" name="Picture box 575"/>
                    <pic:cNvPicPr/>
                  </pic:nvPicPr>
                  <pic:blipFill>
                    <a:blip r:embed="rId295"/>
                    <a:stretch/>
                  </pic:blipFill>
                  <pic:spPr>
                    <a:xfrm>
                      <a:ext cx="890270" cy="572770"/>
                    </a:xfrm>
                    <a:prstGeom prst="rect"/>
                  </pic:spPr>
                </pic:pic>
              </a:graphicData>
            </a:graphic>
          </wp:anchor>
        </w:drawing>
      </w:r>
      <w:r>
        <mc:AlternateContent>
          <mc:Choice Requires="wps">
            <w:drawing>
              <wp:anchor distT="0" distB="0" distL="0" distR="0" simplePos="0" relativeHeight="503316644" behindDoc="0" locked="0" layoutInCell="1" allowOverlap="1">
                <wp:simplePos x="0" y="0"/>
                <wp:positionH relativeFrom="page">
                  <wp:posOffset>3428365</wp:posOffset>
                </wp:positionH>
                <wp:positionV relativeFrom="paragraph">
                  <wp:posOffset>0</wp:posOffset>
                </wp:positionV>
                <wp:extent cx="636905" cy="667385"/>
                <wp:wrapNone/>
                <wp:docPr id="576" name="Shape 576"/>
                <a:graphic xmlns:a="http://schemas.openxmlformats.org/drawingml/2006/main">
                  <a:graphicData uri="http://schemas.microsoft.com/office/word/2010/wordprocessingShape">
                    <wps:wsp>
                      <wps:cNvSpPr txBox="1"/>
                      <wps:spPr>
                        <a:xfrm>
                          <a:ext cx="636905" cy="667385"/>
                        </a:xfrm>
                        <a:prstGeom prst="rect"/>
                        <a:noFill/>
                      </wps:spPr>
                      <wps:txbx>
                        <w:txbxContent>
                          <w:p>
                            <w:pPr>
                              <w:pStyle w:val="Style5"/>
                              <w:keepNext w:val="0"/>
                              <w:keepLines w:val="0"/>
                              <w:widowControl w:val="0"/>
                              <w:shd w:val="clear" w:color="auto" w:fill="auto"/>
                              <w:bidi w:val="0"/>
                              <w:spacing w:before="0" w:after="180" w:line="254" w:lineRule="auto"/>
                              <w:ind w:left="0" w:right="0" w:firstLine="0"/>
                              <w:jc w:val="left"/>
                              <w:rPr>
                                <w:sz w:val="11"/>
                                <w:szCs w:val="11"/>
                              </w:rPr>
                            </w:pPr>
                            <w:r>
                              <w:rPr>
                                <w:i w:val="0"/>
                                <w:iCs w:val="0"/>
                                <w:color w:val="000000"/>
                                <w:spacing w:val="0"/>
                                <w:w w:val="100"/>
                                <w:position w:val="0"/>
                                <w:sz w:val="11"/>
                                <w:szCs w:val="11"/>
                              </w:rPr>
                              <w:t>Ввертываемый цилиндрический корпус с плавкой вставкой</w:t>
                            </w:r>
                          </w:p>
                          <w:p>
                            <w:pPr>
                              <w:pStyle w:val="Style5"/>
                              <w:keepNext w:val="0"/>
                              <w:keepLines w:val="0"/>
                              <w:widowControl w:val="0"/>
                              <w:shd w:val="clear" w:color="auto" w:fill="auto"/>
                              <w:bidi w:val="0"/>
                              <w:spacing w:before="0" w:after="0" w:line="254" w:lineRule="auto"/>
                              <w:ind w:left="0" w:right="0" w:firstLine="0"/>
                              <w:jc w:val="left"/>
                              <w:rPr>
                                <w:sz w:val="11"/>
                                <w:szCs w:val="11"/>
                              </w:rPr>
                            </w:pPr>
                            <w:r>
                              <w:rPr>
                                <w:i w:val="0"/>
                                <w:iCs w:val="0"/>
                                <w:color w:val="000000"/>
                                <w:spacing w:val="0"/>
                                <w:w w:val="100"/>
                                <w:position w:val="0"/>
                                <w:sz w:val="11"/>
                                <w:szCs w:val="11"/>
                              </w:rPr>
                              <w:t>Основание предохранителя</w:t>
                            </w:r>
                          </w:p>
                        </w:txbxContent>
                      </wps:txbx>
                      <wps:bodyPr lIns="0" tIns="0" rIns="0" bIns="0">
                        <a:noAutoFit/>
                      </wps:bodyPr>
                    </wps:wsp>
                  </a:graphicData>
                </a:graphic>
              </wp:anchor>
            </w:drawing>
          </mc:Choice>
          <mc:Fallback>
            <w:pict>
              <v:shape id="_x0000_s1602" type="#_x0000_t202" style="position:absolute;margin-left:269.94999999999999pt;margin-top:0;width:50.149999999999999pt;height:52.550000000000004pt;z-index:251657891;mso-wrap-distance-left:0;mso-wrap-distance-right:0;mso-position-horizontal-relative:page" filled="f" stroked="f">
                <v:textbox inset="0,0,0,0">
                  <w:txbxContent>
                    <w:p>
                      <w:pPr>
                        <w:pStyle w:val="Style5"/>
                        <w:keepNext w:val="0"/>
                        <w:keepLines w:val="0"/>
                        <w:widowControl w:val="0"/>
                        <w:shd w:val="clear" w:color="auto" w:fill="auto"/>
                        <w:bidi w:val="0"/>
                        <w:spacing w:before="0" w:after="180" w:line="254" w:lineRule="auto"/>
                        <w:ind w:left="0" w:right="0" w:firstLine="0"/>
                        <w:jc w:val="left"/>
                        <w:rPr>
                          <w:sz w:val="11"/>
                          <w:szCs w:val="11"/>
                        </w:rPr>
                      </w:pPr>
                      <w:r>
                        <w:rPr>
                          <w:i w:val="0"/>
                          <w:iCs w:val="0"/>
                          <w:color w:val="000000"/>
                          <w:spacing w:val="0"/>
                          <w:w w:val="100"/>
                          <w:position w:val="0"/>
                          <w:sz w:val="11"/>
                          <w:szCs w:val="11"/>
                        </w:rPr>
                        <w:t>Ввертываемый цилиндрический корпус с плавкой вставкой</w:t>
                      </w:r>
                    </w:p>
                    <w:p>
                      <w:pPr>
                        <w:pStyle w:val="Style5"/>
                        <w:keepNext w:val="0"/>
                        <w:keepLines w:val="0"/>
                        <w:widowControl w:val="0"/>
                        <w:shd w:val="clear" w:color="auto" w:fill="auto"/>
                        <w:bidi w:val="0"/>
                        <w:spacing w:before="0" w:after="0" w:line="254" w:lineRule="auto"/>
                        <w:ind w:left="0" w:right="0" w:firstLine="0"/>
                        <w:jc w:val="left"/>
                        <w:rPr>
                          <w:sz w:val="11"/>
                          <w:szCs w:val="11"/>
                        </w:rPr>
                      </w:pPr>
                      <w:r>
                        <w:rPr>
                          <w:i w:val="0"/>
                          <w:iCs w:val="0"/>
                          <w:color w:val="000000"/>
                          <w:spacing w:val="0"/>
                          <w:w w:val="100"/>
                          <w:position w:val="0"/>
                          <w:sz w:val="11"/>
                          <w:szCs w:val="11"/>
                        </w:rPr>
                        <w:t>Основание предохранителя</w:t>
                      </w:r>
                    </w:p>
                  </w:txbxContent>
                </v:textbox>
                <w10:wrap anchorx="page"/>
              </v:shape>
            </w:pict>
          </mc:Fallback>
        </mc:AlternateContent>
      </w:r>
      <w:r>
        <w:drawing>
          <wp:anchor distT="694690" distB="629285" distL="0" distR="545465" simplePos="0" relativeHeight="125829595" behindDoc="0" locked="0" layoutInCell="1" allowOverlap="1">
            <wp:simplePos x="0" y="0"/>
            <wp:positionH relativeFrom="page">
              <wp:posOffset>2486660</wp:posOffset>
            </wp:positionH>
            <wp:positionV relativeFrom="paragraph">
              <wp:posOffset>694690</wp:posOffset>
            </wp:positionV>
            <wp:extent cx="810895" cy="481330"/>
            <wp:wrapTopAndBottom/>
            <wp:docPr id="578" name="Shape 578"/>
            <a:graphic xmlns:a="http://schemas.openxmlformats.org/drawingml/2006/main">
              <a:graphicData uri="http://schemas.openxmlformats.org/drawingml/2006/picture">
                <pic:pic xmlns:pic="http://schemas.openxmlformats.org/drawingml/2006/picture">
                  <pic:nvPicPr>
                    <pic:cNvPr id="579" name="Picture box 579"/>
                    <pic:cNvPicPr/>
                  </pic:nvPicPr>
                  <pic:blipFill>
                    <a:blip r:embed="rId297"/>
                    <a:stretch/>
                  </pic:blipFill>
                  <pic:spPr>
                    <a:xfrm>
                      <a:ext cx="810895" cy="481330"/>
                    </a:xfrm>
                    <a:prstGeom prst="rect"/>
                  </pic:spPr>
                </pic:pic>
              </a:graphicData>
            </a:graphic>
          </wp:anchor>
        </w:drawing>
      </w:r>
      <w:r>
        <mc:AlternateContent>
          <mc:Choice Requires="wps">
            <w:drawing>
              <wp:anchor distT="0" distB="0" distL="0" distR="0" simplePos="0" relativeHeight="503316646" behindDoc="0" locked="0" layoutInCell="1" allowOverlap="1">
                <wp:simplePos x="0" y="0"/>
                <wp:positionH relativeFrom="page">
                  <wp:posOffset>2523490</wp:posOffset>
                </wp:positionH>
                <wp:positionV relativeFrom="paragraph">
                  <wp:posOffset>1328420</wp:posOffset>
                </wp:positionV>
                <wp:extent cx="1316990" cy="228600"/>
                <wp:wrapNone/>
                <wp:docPr id="580" name="Shape 580"/>
                <a:graphic xmlns:a="http://schemas.openxmlformats.org/drawingml/2006/main">
                  <a:graphicData uri="http://schemas.microsoft.com/office/word/2010/wordprocessingShape">
                    <wps:wsp>
                      <wps:cNvSpPr txBox="1"/>
                      <wps:spPr>
                        <a:xfrm>
                          <a:ext cx="1316990" cy="22860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 xml:space="preserve">Рис. 3.22. </w:t>
                            </w:r>
                            <w:r>
                              <w:rPr>
                                <w:color w:val="000000"/>
                                <w:spacing w:val="0"/>
                                <w:w w:val="100"/>
                                <w:position w:val="0"/>
                              </w:rPr>
                              <w:t>Предохранитель серии ПРС</w:t>
                            </w:r>
                          </w:p>
                        </w:txbxContent>
                      </wps:txbx>
                      <wps:bodyPr lIns="0" tIns="0" rIns="0" bIns="0">
                        <a:noAutoFit/>
                      </wps:bodyPr>
                    </wps:wsp>
                  </a:graphicData>
                </a:graphic>
              </wp:anchor>
            </w:drawing>
          </mc:Choice>
          <mc:Fallback>
            <w:pict>
              <v:shape id="_x0000_s1606" type="#_x0000_t202" style="position:absolute;margin-left:198.70000000000002pt;margin-top:104.60000000000001pt;width:103.7pt;height:18.pt;z-index:251657893;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 xml:space="preserve">Рис. 3.22. </w:t>
                      </w:r>
                      <w:r>
                        <w:rPr>
                          <w:color w:val="000000"/>
                          <w:spacing w:val="0"/>
                          <w:w w:val="100"/>
                          <w:position w:val="0"/>
                        </w:rPr>
                        <w:t>Предохранитель серии ПРС</w:t>
                      </w:r>
                    </w:p>
                  </w:txbxContent>
                </v:textbox>
                <w10:wrap anchorx="page"/>
              </v:shape>
            </w:pict>
          </mc:Fallback>
        </mc:AlternateContent>
      </w:r>
    </w:p>
    <w:p>
      <w:pPr>
        <w:pStyle w:val="Style28"/>
        <w:keepNext w:val="0"/>
        <w:keepLines w:val="0"/>
        <w:widowControl w:val="0"/>
        <w:shd w:val="clear" w:color="auto" w:fill="auto"/>
        <w:bidi w:val="0"/>
        <w:spacing w:before="0"/>
        <w:ind w:left="0" w:right="0" w:firstLine="340"/>
        <w:jc w:val="both"/>
      </w:pPr>
      <w:r>
        <w:rPr>
          <w:b/>
          <w:bCs/>
          <w:color w:val="000000"/>
          <w:spacing w:val="0"/>
          <w:w w:val="100"/>
          <w:position w:val="0"/>
        </w:rPr>
        <w:t xml:space="preserve">Трубчатые предохранители с закрытыми разборными патронами ПР-2 </w:t>
      </w:r>
      <w:r>
        <w:rPr>
          <w:color w:val="000000"/>
          <w:spacing w:val="0"/>
          <w:w w:val="100"/>
          <w:position w:val="0"/>
        </w:rPr>
        <w:t>для небытового применения выпускаются промышленно</w:t>
        <w:softHyphen/>
        <w:t>стью на номинальное напряжение 220 В (короткий патрон) и 500 В (длинный патрон) и номинальную силу тока 15, 60, 100, 200, от 350 до 1000 А, а плавкие элементы к ним — на номиналь</w:t>
        <w:softHyphen/>
        <w:t>ную силу тока 6.10,15,20, 25,35,45,60,80,100,125,160, 200,225, 260, 300 А и более.</w:t>
      </w:r>
    </w:p>
    <w:p>
      <w:pPr>
        <w:pStyle w:val="Style28"/>
        <w:keepNext w:val="0"/>
        <w:keepLines w:val="0"/>
        <w:widowControl w:val="0"/>
        <w:shd w:val="clear" w:color="auto" w:fill="auto"/>
        <w:bidi w:val="0"/>
        <w:spacing w:before="0" w:after="320"/>
        <w:ind w:left="0" w:right="0" w:firstLine="340"/>
        <w:jc w:val="both"/>
      </w:pPr>
      <w:r>
        <w:rPr>
          <w:color w:val="000000"/>
          <w:spacing w:val="0"/>
          <w:w w:val="100"/>
          <w:position w:val="0"/>
        </w:rPr>
        <w:t>Данные плавких предохранителей массового применения показаны в табл. 3.3. Данные предохранители имеют заполнение корпуса в виде кварцевого песка, у предохранителей НПН — стеклянный корпус круглого сечения, а у ПН2 — фарфоровый корпус прямоугольного сечения.</w:t>
      </w:r>
    </w:p>
    <w:p>
      <w:pPr>
        <w:pStyle w:val="Style92"/>
        <w:keepNext w:val="0"/>
        <w:keepLines w:val="0"/>
        <w:widowControl w:val="0"/>
        <w:shd w:val="clear" w:color="auto" w:fill="auto"/>
        <w:tabs>
          <w:tab w:pos="5342" w:val="left"/>
        </w:tabs>
        <w:bidi w:val="0"/>
        <w:spacing w:before="0" w:after="0" w:line="240" w:lineRule="auto"/>
        <w:ind w:left="0" w:right="0" w:firstLine="0"/>
        <w:jc w:val="left"/>
        <w:rPr>
          <w:sz w:val="17"/>
          <w:szCs w:val="17"/>
        </w:rPr>
      </w:pPr>
      <w:r>
        <w:rPr>
          <w:rFonts w:ascii="Cambria" w:eastAsia="Cambria" w:hAnsi="Cambria" w:cs="Cambria"/>
          <w:color w:val="000000"/>
          <w:spacing w:val="0"/>
          <w:w w:val="100"/>
          <w:position w:val="0"/>
          <w:sz w:val="17"/>
          <w:szCs w:val="17"/>
        </w:rPr>
        <w:t>Данные плавких предохранителей массового применения</w:t>
        <w:tab/>
        <w:t>Таблица 3.3</w:t>
      </w:r>
    </w:p>
    <w:tbl>
      <w:tblPr>
        <w:tblOverlap w:val="never"/>
        <w:jc w:val="center"/>
        <w:tblLayout w:type="fixed"/>
      </w:tblPr>
      <w:tblGrid>
        <w:gridCol w:w="1810"/>
        <w:gridCol w:w="1445"/>
        <w:gridCol w:w="2933"/>
      </w:tblGrid>
      <w:tr>
        <w:trPr>
          <w:trHeight w:val="379" w:hRule="exact"/>
        </w:trPr>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28" w:lineRule="auto"/>
              <w:ind w:left="0" w:right="0" w:firstLine="0"/>
              <w:jc w:val="center"/>
              <w:rPr>
                <w:sz w:val="15"/>
                <w:szCs w:val="15"/>
              </w:rPr>
            </w:pPr>
            <w:r>
              <w:rPr>
                <w:rFonts w:ascii="Arial" w:eastAsia="Arial" w:hAnsi="Arial" w:cs="Arial"/>
                <w:color w:val="000000"/>
                <w:spacing w:val="0"/>
                <w:w w:val="100"/>
                <w:position w:val="0"/>
                <w:sz w:val="15"/>
                <w:szCs w:val="15"/>
              </w:rPr>
              <w:t>Тип предохранителя</w:t>
            </w:r>
          </w:p>
        </w:tc>
        <w:tc>
          <w:tcPr>
            <w:gridSpan w:val="2"/>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Номинальный ток, А</w:t>
            </w:r>
          </w:p>
        </w:tc>
      </w:tr>
      <w:tr>
        <w:trPr>
          <w:trHeight w:val="230"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предохранителя</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880"/>
              <w:jc w:val="left"/>
              <w:rPr>
                <w:sz w:val="15"/>
                <w:szCs w:val="15"/>
              </w:rPr>
            </w:pPr>
            <w:r>
              <w:rPr>
                <w:rFonts w:ascii="Arial" w:eastAsia="Arial" w:hAnsi="Arial" w:cs="Arial"/>
                <w:color w:val="000000"/>
                <w:spacing w:val="0"/>
                <w:w w:val="100"/>
                <w:position w:val="0"/>
                <w:sz w:val="15"/>
                <w:szCs w:val="15"/>
              </w:rPr>
              <w:t>плавких вставок</w:t>
            </w:r>
          </w:p>
        </w:tc>
      </w:tr>
      <w:tr>
        <w:trPr>
          <w:trHeight w:val="250"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НПН15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15</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6. 10, 15</w:t>
            </w:r>
          </w:p>
        </w:tc>
      </w:tr>
      <w:tr>
        <w:trPr>
          <w:trHeight w:val="235"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НПН60М</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60</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20,25.35,45,60</w:t>
            </w:r>
          </w:p>
        </w:tc>
      </w:tr>
      <w:tr>
        <w:trPr>
          <w:trHeight w:val="240"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ПН2-100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100</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30, 40, 50, 60 80, 100</w:t>
            </w:r>
          </w:p>
        </w:tc>
      </w:tr>
      <w:tr>
        <w:trPr>
          <w:trHeight w:val="235"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ПН2-250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250</w:t>
            </w:r>
          </w:p>
        </w:tc>
        <w:tc>
          <w:tcPr>
            <w:tcBorders>
              <w:top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80. 100, 120. 150, 200, 250</w:t>
            </w:r>
          </w:p>
        </w:tc>
      </w:tr>
      <w:tr>
        <w:trPr>
          <w:trHeight w:val="235"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ПН2-400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400</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200, 250. 300, 350. 400</w:t>
            </w:r>
          </w:p>
        </w:tc>
      </w:tr>
      <w:tr>
        <w:trPr>
          <w:trHeight w:val="235"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ПН2-600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600</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300, 400, 500. 600</w:t>
            </w:r>
          </w:p>
        </w:tc>
      </w:tr>
      <w:tr>
        <w:trPr>
          <w:trHeight w:val="274" w:hRule="exact"/>
        </w:trPr>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ПН2-1000</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1000</w:t>
            </w:r>
          </w:p>
        </w:tc>
        <w:tc>
          <w:tcPr>
            <w:tcBorders>
              <w:top w:val="single" w:sz="4"/>
              <w:left w:val="single" w:sz="4"/>
              <w:bottom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500, 600, 750. 800, 1000</w:t>
            </w:r>
          </w:p>
        </w:tc>
      </w:tr>
    </w:tbl>
    <w:p>
      <w:pPr>
        <w:pStyle w:val="Style57"/>
        <w:keepNext/>
        <w:keepLines/>
        <w:widowControl w:val="0"/>
        <w:shd w:val="clear" w:color="auto" w:fill="auto"/>
        <w:bidi w:val="0"/>
        <w:spacing w:before="0" w:after="120" w:line="226" w:lineRule="auto"/>
        <w:ind w:left="0" w:right="0" w:firstLine="0"/>
        <w:jc w:val="center"/>
      </w:pPr>
      <w:bookmarkStart w:id="465" w:name="bookmark465"/>
      <w:bookmarkStart w:id="466" w:name="bookmark466"/>
      <w:bookmarkStart w:id="467" w:name="bookmark467"/>
      <w:r>
        <w:rPr>
          <w:color w:val="000000"/>
          <w:spacing w:val="0"/>
          <w:w w:val="100"/>
          <w:position w:val="0"/>
        </w:rPr>
        <w:t>Прикидочный расчет номинала</w:t>
        <w:br/>
        <w:t>необходимой плавкой вставки</w:t>
      </w:r>
      <w:bookmarkEnd w:id="465"/>
      <w:bookmarkEnd w:id="466"/>
      <w:bookmarkEnd w:id="467"/>
    </w:p>
    <w:p>
      <w:pPr>
        <w:pStyle w:val="Style28"/>
        <w:keepNext w:val="0"/>
        <w:keepLines w:val="0"/>
        <w:widowControl w:val="0"/>
        <w:shd w:val="clear" w:color="auto" w:fill="auto"/>
        <w:bidi w:val="0"/>
        <w:spacing w:before="0" w:after="120" w:line="252" w:lineRule="auto"/>
        <w:ind w:left="0" w:right="0"/>
        <w:jc w:val="both"/>
      </w:pPr>
      <w:r>
        <w:rPr>
          <w:color w:val="000000"/>
          <w:spacing w:val="0"/>
          <w:w w:val="100"/>
          <w:position w:val="0"/>
        </w:rPr>
        <w:t>Исходя из суммарной мощности потребителей в вашей квар</w:t>
        <w:softHyphen/>
        <w:t>тире необходимо определить рабочий ток, по которому произ</w:t>
        <w:softHyphen/>
        <w:t>водится выбор плавкой вставки предохранителя.</w:t>
      </w:r>
    </w:p>
    <w:p>
      <w:pPr>
        <w:pStyle w:val="Style59"/>
        <w:keepNext w:val="0"/>
        <w:keepLines w:val="0"/>
        <w:widowControl w:val="0"/>
        <w:shd w:val="clear" w:color="auto" w:fill="auto"/>
        <w:bidi w:val="0"/>
        <w:spacing w:before="0" w:after="40" w:line="240" w:lineRule="auto"/>
        <w:ind w:left="0" w:right="0" w:firstLine="980"/>
        <w:jc w:val="both"/>
      </w:pPr>
      <w:r>
        <w:rPr>
          <w:b/>
          <w:bCs/>
          <w:color w:val="000000"/>
          <w:spacing w:val="0"/>
          <w:w w:val="100"/>
          <w:position w:val="0"/>
        </w:rPr>
        <w:t>Правила.</w:t>
      </w:r>
    </w:p>
    <w:p>
      <w:pPr>
        <w:pStyle w:val="Style59"/>
        <w:keepNext w:val="0"/>
        <w:keepLines w:val="0"/>
        <w:widowControl w:val="0"/>
        <w:numPr>
          <w:ilvl w:val="0"/>
          <w:numId w:val="115"/>
        </w:numPr>
        <w:shd w:val="clear" w:color="auto" w:fill="auto"/>
        <w:tabs>
          <w:tab w:pos="1240" w:val="left"/>
        </w:tabs>
        <w:bidi w:val="0"/>
        <w:spacing w:before="0" w:after="40" w:line="240" w:lineRule="auto"/>
        <w:ind w:left="980" w:right="0" w:firstLine="20"/>
        <w:jc w:val="both"/>
      </w:pPr>
      <w:bookmarkStart w:id="468" w:name="bookmark468"/>
      <w:bookmarkEnd w:id="468"/>
      <w:r>
        <w:rPr>
          <w:color w:val="000000"/>
          <w:spacing w:val="0"/>
          <w:w w:val="100"/>
          <w:position w:val="0"/>
        </w:rPr>
        <w:t>При однофазной нагрузке на 1 кВт мощности приходится ток, равный 5 А, при напряжении сети 220 В.</w:t>
      </w:r>
    </w:p>
    <w:p>
      <w:pPr>
        <w:pStyle w:val="Style59"/>
        <w:keepNext w:val="0"/>
        <w:keepLines w:val="0"/>
        <w:widowControl w:val="0"/>
        <w:numPr>
          <w:ilvl w:val="0"/>
          <w:numId w:val="115"/>
        </w:numPr>
        <w:shd w:val="clear" w:color="auto" w:fill="auto"/>
        <w:tabs>
          <w:tab w:pos="1240" w:val="left"/>
        </w:tabs>
        <w:bidi w:val="0"/>
        <w:spacing w:before="0" w:after="40"/>
        <w:ind w:left="980" w:right="0" w:firstLine="20"/>
        <w:jc w:val="both"/>
      </w:pPr>
      <w:bookmarkStart w:id="469" w:name="bookmark469"/>
      <w:bookmarkEnd w:id="469"/>
      <w:r>
        <w:rPr>
          <w:color w:val="000000"/>
          <w:spacing w:val="0"/>
          <w:w w:val="100"/>
          <w:position w:val="0"/>
        </w:rPr>
        <w:t>При трехфазной нагрузке на 1 кВт мощности приходится ток, равный 3 А, при напряжении сети 380/220 В.</w:t>
      </w:r>
    </w:p>
    <w:p>
      <w:pPr>
        <w:pStyle w:val="Style28"/>
        <w:keepNext w:val="0"/>
        <w:keepLines w:val="0"/>
        <w:widowControl w:val="0"/>
        <w:shd w:val="clear" w:color="auto" w:fill="auto"/>
        <w:bidi w:val="0"/>
        <w:spacing w:before="0" w:after="120" w:line="240" w:lineRule="auto"/>
        <w:ind w:left="0" w:right="0"/>
        <w:jc w:val="both"/>
      </w:pPr>
      <w:r>
        <w:rPr>
          <w:color w:val="000000"/>
          <w:spacing w:val="0"/>
          <w:w w:val="100"/>
          <w:position w:val="0"/>
        </w:rPr>
        <w:t>Зная нагрузку, определяют номинальный ток плавкой встав</w:t>
        <w:softHyphen/>
        <w:t>ки или автоматического выключателя.</w:t>
      </w:r>
    </w:p>
    <w:p>
      <w:pPr>
        <w:pStyle w:val="Style59"/>
        <w:keepNext w:val="0"/>
        <w:framePr w:dropCap="drop" w:hAnchor="text" w:lines="3" w:vAnchor="text" w:hSpace="5" w:vSpace="5"/>
        <w:widowControl w:val="0"/>
        <w:shd w:val="clear" w:color="auto" w:fill="auto"/>
        <w:spacing w:before="0" w:line="580" w:lineRule="exact"/>
        <w:ind w:left="0" w:firstLine="0"/>
      </w:pPr>
      <w:r>
        <w:rPr>
          <w:rFonts w:ascii="Arial" w:eastAsia="Arial" w:hAnsi="Arial" w:cs="Arial"/>
          <w:b/>
          <w:bCs/>
          <w:color w:val="000000"/>
          <w:spacing w:val="0"/>
          <w:w w:val="100"/>
          <w:position w:val="-12"/>
          <w:sz w:val="84"/>
          <w:szCs w:val="84"/>
        </w:rPr>
        <w:t>И</w:t>
      </w:r>
    </w:p>
    <w:p>
      <w:pPr>
        <w:pStyle w:val="Style59"/>
        <w:keepNext w:val="0"/>
        <w:keepLines w:val="0"/>
        <w:widowControl w:val="0"/>
        <w:shd w:val="clear" w:color="auto" w:fill="auto"/>
        <w:bidi w:val="0"/>
        <w:spacing w:before="0" w:after="40" w:line="240" w:lineRule="auto"/>
        <w:ind w:left="0" w:right="0" w:firstLine="0"/>
        <w:jc w:val="both"/>
      </w:pPr>
      <w:r>
        <w:rPr>
          <w:b/>
          <w:bCs/>
          <w:color w:val="000000"/>
          <w:spacing w:val="0"/>
          <w:w w:val="100"/>
          <w:position w:val="0"/>
        </w:rPr>
        <w:t xml:space="preserve"> Пример.</w:t>
      </w:r>
    </w:p>
    <w:p>
      <w:pPr>
        <w:pStyle w:val="Style59"/>
        <w:keepNext w:val="0"/>
        <w:keepLines w:val="0"/>
        <w:widowControl w:val="0"/>
        <w:shd w:val="clear" w:color="auto" w:fill="auto"/>
        <w:bidi w:val="0"/>
        <w:spacing w:before="0" w:after="40" w:line="240" w:lineRule="auto"/>
        <w:ind w:left="0" w:right="0" w:firstLine="980"/>
        <w:jc w:val="both"/>
      </w:pPr>
      <w:r>
        <w:rPr>
          <w:color w:val="000000"/>
          <w:spacing w:val="0"/>
          <w:w w:val="100"/>
          <w:position w:val="0"/>
        </w:rPr>
        <w:t>Необходимо выбрать защиту для электропроводки в доме.</w:t>
      </w:r>
    </w:p>
    <w:p>
      <w:pPr>
        <w:pStyle w:val="Style59"/>
        <w:keepNext w:val="0"/>
        <w:keepLines w:val="0"/>
        <w:widowControl w:val="0"/>
        <w:numPr>
          <w:ilvl w:val="0"/>
          <w:numId w:val="117"/>
        </w:numPr>
        <w:shd w:val="clear" w:color="auto" w:fill="auto"/>
        <w:tabs>
          <w:tab w:pos="1230" w:val="left"/>
        </w:tabs>
        <w:bidi w:val="0"/>
        <w:spacing w:before="0" w:after="40" w:line="240" w:lineRule="auto"/>
        <w:ind w:left="980" w:right="0" w:firstLine="20"/>
        <w:jc w:val="both"/>
      </w:pPr>
      <w:bookmarkStart w:id="470" w:name="bookmark470"/>
      <w:bookmarkEnd w:id="470"/>
      <w:r>
        <w:rPr>
          <w:color w:val="000000"/>
          <w:spacing w:val="0"/>
          <w:w w:val="100"/>
          <w:position w:val="0"/>
        </w:rPr>
        <w:t>Определяем суммарную нагрузку в доме сложением; получаем 2,2 кВт.</w:t>
      </w:r>
    </w:p>
    <w:p>
      <w:pPr>
        <w:pStyle w:val="Style59"/>
        <w:keepNext w:val="0"/>
        <w:keepLines w:val="0"/>
        <w:widowControl w:val="0"/>
        <w:numPr>
          <w:ilvl w:val="0"/>
          <w:numId w:val="117"/>
        </w:numPr>
        <w:shd w:val="clear" w:color="auto" w:fill="auto"/>
        <w:tabs>
          <w:tab w:pos="1246" w:val="left"/>
        </w:tabs>
        <w:bidi w:val="0"/>
        <w:spacing w:before="0" w:after="40" w:line="240" w:lineRule="auto"/>
        <w:ind w:left="980" w:right="0" w:firstLine="20"/>
        <w:jc w:val="both"/>
      </w:pPr>
      <w:bookmarkStart w:id="471" w:name="bookmark471"/>
      <w:bookmarkEnd w:id="471"/>
      <w:r>
        <w:rPr>
          <w:color w:val="000000"/>
          <w:spacing w:val="0"/>
          <w:w w:val="100"/>
          <w:position w:val="0"/>
        </w:rPr>
        <w:t>Из правила 1 получаем: 2,2</w:t>
      </w:r>
      <w:r>
        <w:rPr>
          <w:rFonts w:ascii="Times New Roman" w:eastAsia="Times New Roman" w:hAnsi="Times New Roman" w:cs="Times New Roman"/>
          <w:i w:val="0"/>
          <w:iCs w:val="0"/>
          <w:color w:val="000000"/>
          <w:spacing w:val="0"/>
          <w:w w:val="100"/>
          <w:position w:val="0"/>
        </w:rPr>
        <w:t xml:space="preserve"> х 5 = // </w:t>
      </w:r>
      <w:r>
        <w:rPr>
          <w:color w:val="000000"/>
          <w:spacing w:val="0"/>
          <w:w w:val="100"/>
          <w:position w:val="0"/>
        </w:rPr>
        <w:t>(А).</w:t>
      </w:r>
    </w:p>
    <w:p>
      <w:pPr>
        <w:pStyle w:val="Style59"/>
        <w:keepNext w:val="0"/>
        <w:keepLines w:val="0"/>
        <w:widowControl w:val="0"/>
        <w:numPr>
          <w:ilvl w:val="0"/>
          <w:numId w:val="117"/>
        </w:numPr>
        <w:shd w:val="clear" w:color="auto" w:fill="auto"/>
        <w:tabs>
          <w:tab w:pos="1235" w:val="left"/>
        </w:tabs>
        <w:bidi w:val="0"/>
        <w:spacing w:before="0" w:after="40" w:line="240" w:lineRule="auto"/>
        <w:ind w:left="980" w:right="0" w:firstLine="20"/>
        <w:jc w:val="both"/>
      </w:pPr>
      <w:bookmarkStart w:id="472" w:name="bookmark472"/>
      <w:bookmarkEnd w:id="472"/>
      <w:r>
        <w:rPr>
          <w:color w:val="000000"/>
          <w:spacing w:val="0"/>
          <w:w w:val="100"/>
          <w:position w:val="0"/>
        </w:rPr>
        <w:t>Номинальный ток плавкой вставки предохранителя должен быть больше рабочего тока. Выбираем плавкую вставку на 16 А.</w:t>
      </w:r>
    </w:p>
    <w:p>
      <w:pPr>
        <w:pStyle w:val="Style59"/>
        <w:keepNext w:val="0"/>
        <w:keepLines w:val="0"/>
        <w:widowControl w:val="0"/>
        <w:shd w:val="clear" w:color="auto" w:fill="auto"/>
        <w:bidi w:val="0"/>
        <w:spacing w:before="0" w:after="320"/>
        <w:ind w:left="980" w:right="0" w:firstLine="20"/>
        <w:jc w:val="both"/>
      </w:pPr>
      <w:r>
        <w:rPr>
          <w:color w:val="000000"/>
          <w:spacing w:val="0"/>
          <w:w w:val="100"/>
          <w:position w:val="0"/>
        </w:rPr>
        <w:t>Таким образом, токи плавких вставок для проводов освети</w:t>
        <w:softHyphen/>
        <w:t xml:space="preserve">тельной сети выбирают по номинальному току: </w:t>
      </w:r>
      <w:r>
        <w:rPr>
          <w:color w:val="000000"/>
          <w:spacing w:val="0"/>
          <w:w w:val="100"/>
          <w:position w:val="0"/>
        </w:rPr>
        <w:t>I</w:t>
      </w:r>
      <w:r>
        <w:rPr>
          <w:color w:val="000000"/>
          <w:spacing w:val="0"/>
          <w:w w:val="100"/>
          <w:position w:val="0"/>
          <w:vertAlign w:val="subscript"/>
        </w:rPr>
        <w:t>n</w:t>
      </w:r>
      <w:r>
        <w:rPr>
          <w:color w:val="000000"/>
          <w:spacing w:val="0"/>
          <w:w w:val="100"/>
          <w:position w:val="0"/>
        </w:rPr>
        <w:t xml:space="preserve"> </w:t>
      </w:r>
      <w:r>
        <w:rPr>
          <w:color w:val="000000"/>
          <w:spacing w:val="0"/>
          <w:w w:val="100"/>
          <w:position w:val="0"/>
        </w:rPr>
        <w:t xml:space="preserve">, </w:t>
      </w:r>
      <w:r>
        <w:rPr>
          <w:color w:val="000000"/>
          <w:spacing w:val="0"/>
          <w:w w:val="100"/>
          <w:position w:val="0"/>
          <w:vertAlign w:val="subscript"/>
        </w:rPr>
        <w:t>КСТ</w:t>
      </w:r>
      <w:r>
        <w:rPr>
          <w:color w:val="000000"/>
          <w:spacing w:val="0"/>
          <w:w w:val="100"/>
          <w:position w:val="0"/>
        </w:rPr>
        <w:t xml:space="preserve"> должен быть больше </w:t>
      </w:r>
      <w:r>
        <w:rPr>
          <w:color w:val="000000"/>
          <w:spacing w:val="0"/>
          <w:w w:val="100"/>
          <w:position w:val="0"/>
        </w:rPr>
        <w:t>I</w:t>
      </w:r>
      <w:r>
        <w:rPr>
          <w:color w:val="000000"/>
          <w:spacing w:val="0"/>
          <w:w w:val="100"/>
          <w:position w:val="0"/>
          <w:vertAlign w:val="subscript"/>
        </w:rPr>
        <w:t>HOV</w:t>
      </w:r>
      <w:r>
        <w:rPr>
          <w:color w:val="000000"/>
          <w:spacing w:val="0"/>
          <w:w w:val="100"/>
          <w:position w:val="0"/>
        </w:rPr>
        <w:t>.</w:t>
      </w:r>
    </w:p>
    <w:p>
      <w:pPr>
        <w:pStyle w:val="Style57"/>
        <w:keepNext/>
        <w:keepLines/>
        <w:widowControl w:val="0"/>
        <w:shd w:val="clear" w:color="auto" w:fill="auto"/>
        <w:bidi w:val="0"/>
        <w:spacing w:before="0" w:line="240" w:lineRule="auto"/>
        <w:ind w:left="0" w:right="0" w:firstLine="0"/>
        <w:jc w:val="center"/>
      </w:pPr>
      <w:bookmarkStart w:id="473" w:name="bookmark473"/>
      <w:bookmarkStart w:id="474" w:name="bookmark474"/>
      <w:bookmarkStart w:id="475" w:name="bookmark475"/>
      <w:r>
        <w:rPr>
          <w:color w:val="000000"/>
          <w:spacing w:val="0"/>
          <w:w w:val="100"/>
          <w:position w:val="0"/>
        </w:rPr>
        <w:t>Выбор плавких вставок для защиты</w:t>
        <w:br/>
        <w:t>асинхронных электродвигателей</w:t>
      </w:r>
      <w:bookmarkEnd w:id="473"/>
      <w:bookmarkEnd w:id="474"/>
      <w:bookmarkEnd w:id="475"/>
    </w:p>
    <w:p>
      <w:pPr>
        <w:pStyle w:val="Style28"/>
        <w:keepNext w:val="0"/>
        <w:keepLines w:val="0"/>
        <w:widowControl w:val="0"/>
        <w:shd w:val="clear" w:color="auto" w:fill="auto"/>
        <w:bidi w:val="0"/>
        <w:spacing w:before="0" w:line="254" w:lineRule="auto"/>
        <w:ind w:left="0" w:right="0"/>
        <w:jc w:val="both"/>
      </w:pPr>
      <w:r>
        <w:rPr>
          <w:color w:val="000000"/>
          <w:spacing w:val="0"/>
          <w:w w:val="100"/>
          <w:position w:val="0"/>
        </w:rPr>
        <w:t>При выборе плавких вставок для защиты асинхронных электродвигателей необходимо учитывать, что пусковой ток двигателя в 5...7 раз больше номинального. Поэтому выбирать плавкую вставку по номинальному току нельзя, так как она при пуске электродвигателя перегорит.</w:t>
      </w:r>
    </w:p>
    <w:p>
      <w:pPr>
        <w:pStyle w:val="Style28"/>
        <w:keepNext w:val="0"/>
        <w:keepLines w:val="0"/>
        <w:widowControl w:val="0"/>
        <w:shd w:val="clear" w:color="auto" w:fill="auto"/>
        <w:bidi w:val="0"/>
        <w:spacing w:before="0"/>
        <w:ind w:left="0" w:right="0"/>
        <w:jc w:val="both"/>
      </w:pPr>
      <w:r>
        <w:rPr>
          <w:color w:val="000000"/>
          <w:spacing w:val="0"/>
          <w:w w:val="100"/>
          <w:position w:val="0"/>
        </w:rPr>
        <w:t xml:space="preserve">Для асинхронных электродвигателей с короткозамкнутым ротором при небольшой частоте включения и легких условиях пуска </w:t>
      </w:r>
      <w:r>
        <w:rPr>
          <w:color w:val="000000"/>
          <w:spacing w:val="0"/>
          <w:w w:val="100"/>
          <w:position w:val="0"/>
        </w:rPr>
        <w:t>(t</w:t>
      </w:r>
      <w:r>
        <w:rPr>
          <w:color w:val="000000"/>
          <w:spacing w:val="0"/>
          <w:w w:val="100"/>
          <w:position w:val="0"/>
          <w:vertAlign w:val="subscript"/>
        </w:rPr>
        <w:t>nyCK</w:t>
      </w:r>
      <w:r>
        <w:rPr>
          <w:color w:val="000000"/>
          <w:spacing w:val="0"/>
          <w:w w:val="100"/>
          <w:position w:val="0"/>
        </w:rPr>
        <w:t xml:space="preserve"> </w:t>
      </w:r>
      <w:r>
        <w:rPr>
          <w:i/>
          <w:iCs/>
          <w:color w:val="000000"/>
          <w:spacing w:val="0"/>
          <w:w w:val="100"/>
          <w:position w:val="0"/>
        </w:rPr>
        <w:t>= 5..</w:t>
      </w:r>
      <w:r>
        <w:rPr>
          <w:color w:val="000000"/>
          <w:spacing w:val="0"/>
          <w:w w:val="100"/>
          <w:position w:val="0"/>
        </w:rPr>
        <w:t>. 10 с) номинальный ток плавкой вставки должен быть не менее 0,4 от пускового тока электродвигателя.</w:t>
      </w:r>
    </w:p>
    <w:p>
      <w:pPr>
        <w:pStyle w:val="Style28"/>
        <w:keepNext w:val="0"/>
        <w:keepLines w:val="0"/>
        <w:widowControl w:val="0"/>
        <w:shd w:val="clear" w:color="auto" w:fill="auto"/>
        <w:bidi w:val="0"/>
        <w:spacing w:before="0" w:line="240" w:lineRule="auto"/>
        <w:ind w:left="0" w:right="0"/>
        <w:jc w:val="both"/>
      </w:pPr>
      <w:r>
        <w:rPr>
          <w:color w:val="000000"/>
          <w:spacing w:val="0"/>
          <w:w w:val="100"/>
          <w:position w:val="0"/>
        </w:rPr>
        <w:t>При тяжелых условиях работы (частые пуски, продолжитель</w:t>
        <w:softHyphen/>
        <w:t>ность разбега до 40 с) соотношение рекомендуется увеличить с 0,4 до 0,6.</w:t>
      </w:r>
    </w:p>
    <w:p>
      <w:pPr>
        <w:pStyle w:val="Style54"/>
        <w:keepNext/>
        <w:keepLines/>
        <w:widowControl w:val="0"/>
        <w:numPr>
          <w:ilvl w:val="1"/>
          <w:numId w:val="117"/>
        </w:numPr>
        <w:shd w:val="clear" w:color="auto" w:fill="auto"/>
        <w:tabs>
          <w:tab w:pos="634" w:val="left"/>
        </w:tabs>
        <w:bidi w:val="0"/>
        <w:spacing w:before="0" w:after="280" w:line="230" w:lineRule="auto"/>
        <w:ind w:left="0" w:right="0" w:firstLine="0"/>
        <w:jc w:val="center"/>
      </w:pPr>
      <w:bookmarkStart w:id="476" w:name="bookmark476"/>
      <w:bookmarkStart w:id="477" w:name="bookmark477"/>
      <w:bookmarkStart w:id="478" w:name="bookmark478"/>
      <w:bookmarkStart w:id="479" w:name="bookmark479"/>
      <w:bookmarkEnd w:id="478"/>
      <w:r>
        <w:rPr>
          <w:color w:val="000000"/>
          <w:spacing w:val="0"/>
          <w:w w:val="100"/>
          <w:position w:val="0"/>
        </w:rPr>
        <w:t>Применение автоматических</w:t>
        <w:br/>
        <w:t>выключателей</w:t>
      </w:r>
      <w:bookmarkEnd w:id="476"/>
      <w:bookmarkEnd w:id="477"/>
      <w:bookmarkEnd w:id="479"/>
    </w:p>
    <w:p>
      <w:pPr>
        <w:pStyle w:val="Style57"/>
        <w:keepNext/>
        <w:keepLines/>
        <w:widowControl w:val="0"/>
        <w:shd w:val="clear" w:color="auto" w:fill="auto"/>
        <w:bidi w:val="0"/>
        <w:spacing w:before="0" w:after="60" w:line="254" w:lineRule="auto"/>
        <w:ind w:left="0" w:right="0" w:firstLine="0"/>
        <w:jc w:val="center"/>
      </w:pPr>
      <w:bookmarkStart w:id="480" w:name="bookmark480"/>
      <w:bookmarkStart w:id="481" w:name="bookmark481"/>
      <w:bookmarkStart w:id="482" w:name="bookmark482"/>
      <w:r>
        <w:rPr>
          <w:color w:val="000000"/>
          <w:spacing w:val="0"/>
          <w:w w:val="100"/>
          <w:position w:val="0"/>
        </w:rPr>
        <w:t>Назначение</w:t>
      </w:r>
      <w:bookmarkEnd w:id="480"/>
      <w:bookmarkEnd w:id="481"/>
      <w:bookmarkEnd w:id="482"/>
    </w:p>
    <w:p>
      <w:pPr>
        <w:pStyle w:val="Style28"/>
        <w:keepNext w:val="0"/>
        <w:keepLines w:val="0"/>
        <w:widowControl w:val="0"/>
        <w:shd w:val="clear" w:color="auto" w:fill="auto"/>
        <w:bidi w:val="0"/>
        <w:spacing w:before="0" w:after="60" w:line="254" w:lineRule="auto"/>
        <w:ind w:left="0" w:right="0"/>
        <w:jc w:val="both"/>
      </w:pPr>
      <w:r>
        <w:rPr>
          <w:b/>
          <w:bCs/>
          <w:color w:val="000000"/>
          <w:spacing w:val="0"/>
          <w:w w:val="100"/>
          <w:position w:val="0"/>
        </w:rPr>
        <w:t xml:space="preserve">Автоматические выключатели </w:t>
      </w:r>
      <w:r>
        <w:rPr>
          <w:color w:val="000000"/>
          <w:spacing w:val="0"/>
          <w:w w:val="100"/>
          <w:position w:val="0"/>
        </w:rPr>
        <w:t>(автоматы) предназначены для зашиты электрических цепей от короткого замыкания, из</w:t>
        <w:softHyphen/>
        <w:t>менения напряжения, перегрузок и других нарушений режима работы цепи, а также для ручного отключения и включения линий и потребителей энергии. Автоматические выключатели относятся к защитным устройствам многократного действия.</w:t>
      </w:r>
    </w:p>
    <w:p>
      <w:pPr>
        <w:pStyle w:val="Style28"/>
        <w:keepNext w:val="0"/>
        <w:keepLines w:val="0"/>
        <w:widowControl w:val="0"/>
        <w:shd w:val="clear" w:color="auto" w:fill="auto"/>
        <w:bidi w:val="0"/>
        <w:spacing w:before="0" w:after="60" w:line="254" w:lineRule="auto"/>
        <w:ind w:left="0" w:right="0"/>
        <w:jc w:val="both"/>
      </w:pPr>
      <w:r>
        <w:rPr>
          <w:b/>
          <w:bCs/>
          <w:color w:val="000000"/>
          <w:spacing w:val="0"/>
          <w:w w:val="100"/>
          <w:position w:val="0"/>
        </w:rPr>
        <w:t xml:space="preserve">Включают цепь </w:t>
      </w:r>
      <w:r>
        <w:rPr>
          <w:color w:val="000000"/>
          <w:spacing w:val="0"/>
          <w:w w:val="100"/>
          <w:position w:val="0"/>
        </w:rPr>
        <w:t xml:space="preserve">автоматическим выключателем вручную, а </w:t>
      </w:r>
      <w:r>
        <w:rPr>
          <w:b/>
          <w:bCs/>
          <w:color w:val="000000"/>
          <w:spacing w:val="0"/>
          <w:w w:val="100"/>
          <w:position w:val="0"/>
        </w:rPr>
        <w:t xml:space="preserve">отключать ее </w:t>
      </w:r>
      <w:r>
        <w:rPr>
          <w:color w:val="000000"/>
          <w:spacing w:val="0"/>
          <w:w w:val="100"/>
          <w:position w:val="0"/>
        </w:rPr>
        <w:t>могут как вручную, так и автоматически, в ре</w:t>
        <w:softHyphen/>
        <w:t xml:space="preserve">зультате срабатывания вмонтированного в корпус </w:t>
      </w:r>
      <w:r>
        <w:rPr>
          <w:b/>
          <w:bCs/>
          <w:color w:val="000000"/>
          <w:spacing w:val="0"/>
          <w:w w:val="100"/>
          <w:position w:val="0"/>
        </w:rPr>
        <w:t xml:space="preserve">расцепителя. </w:t>
      </w:r>
      <w:r>
        <w:rPr>
          <w:color w:val="000000"/>
          <w:spacing w:val="0"/>
          <w:w w:val="100"/>
          <w:position w:val="0"/>
        </w:rPr>
        <w:t>Последний представляет собой блок, встроенный в корпус вы</w:t>
        <w:softHyphen/>
        <w:t>ключателя и предназначенный для отключения выключателя под действием тока, превышающего ток настройки.</w:t>
      </w:r>
    </w:p>
    <w:p>
      <w:pPr>
        <w:pStyle w:val="Style28"/>
        <w:keepNext w:val="0"/>
        <w:keepLines w:val="0"/>
        <w:widowControl w:val="0"/>
        <w:shd w:val="clear" w:color="auto" w:fill="auto"/>
        <w:bidi w:val="0"/>
        <w:spacing w:before="0" w:after="280"/>
        <w:ind w:left="0" w:right="0"/>
        <w:jc w:val="both"/>
      </w:pPr>
      <w:r>
        <w:rPr>
          <w:color w:val="000000"/>
          <w:spacing w:val="0"/>
          <w:w w:val="100"/>
          <w:position w:val="0"/>
        </w:rPr>
        <w:t xml:space="preserve">Во всех автоматах </w:t>
      </w:r>
      <w:r>
        <w:rPr>
          <w:b/>
          <w:bCs/>
          <w:color w:val="000000"/>
          <w:spacing w:val="0"/>
          <w:w w:val="100"/>
          <w:position w:val="0"/>
        </w:rPr>
        <w:t xml:space="preserve">расцепляющее устройство </w:t>
      </w:r>
      <w:r>
        <w:rPr>
          <w:color w:val="000000"/>
          <w:spacing w:val="0"/>
          <w:w w:val="100"/>
          <w:position w:val="0"/>
        </w:rPr>
        <w:t>конструируют так, что исключается возможность удерживания контактов вы</w:t>
        <w:softHyphen/>
        <w:t xml:space="preserve">ключателя во включенном положении (кнопкой, рукояткой или дистанционным приводом) при отклонении от режима работы в защищаемой цепи. </w:t>
      </w:r>
      <w:r>
        <w:rPr>
          <w:b/>
          <w:bCs/>
          <w:color w:val="000000"/>
          <w:spacing w:val="0"/>
          <w:w w:val="100"/>
          <w:position w:val="0"/>
        </w:rPr>
        <w:t xml:space="preserve">Быстрота отключения </w:t>
      </w:r>
      <w:r>
        <w:rPr>
          <w:color w:val="000000"/>
          <w:spacing w:val="0"/>
          <w:w w:val="100"/>
          <w:position w:val="0"/>
        </w:rPr>
        <w:t>не зависит от операто</w:t>
        <w:softHyphen/>
        <w:t>ра, а определяется исключительно конструкцией расцепителя.</w:t>
      </w:r>
    </w:p>
    <w:p>
      <w:pPr>
        <w:pStyle w:val="Style57"/>
        <w:keepNext/>
        <w:keepLines/>
        <w:widowControl w:val="0"/>
        <w:shd w:val="clear" w:color="auto" w:fill="auto"/>
        <w:bidi w:val="0"/>
        <w:spacing w:before="0" w:after="60" w:line="240" w:lineRule="auto"/>
        <w:ind w:left="0" w:right="0" w:firstLine="0"/>
        <w:jc w:val="center"/>
      </w:pPr>
      <w:bookmarkStart w:id="483" w:name="bookmark483"/>
      <w:bookmarkStart w:id="484" w:name="bookmark484"/>
      <w:bookmarkStart w:id="485" w:name="bookmark485"/>
      <w:r>
        <w:rPr>
          <w:color w:val="000000"/>
          <w:spacing w:val="0"/>
          <w:w w:val="100"/>
          <w:position w:val="0"/>
        </w:rPr>
        <w:t>Преимущества автоматов</w:t>
        <w:br/>
        <w:t>перед плавкими предохранителями</w:t>
      </w:r>
      <w:bookmarkEnd w:id="483"/>
      <w:bookmarkEnd w:id="484"/>
      <w:bookmarkEnd w:id="485"/>
    </w:p>
    <w:p>
      <w:pPr>
        <w:pStyle w:val="Style28"/>
        <w:keepNext w:val="0"/>
        <w:keepLines w:val="0"/>
        <w:widowControl w:val="0"/>
        <w:shd w:val="clear" w:color="auto" w:fill="auto"/>
        <w:bidi w:val="0"/>
        <w:spacing w:before="0" w:after="60"/>
        <w:ind w:left="0" w:right="0"/>
        <w:jc w:val="both"/>
      </w:pPr>
      <w:r>
        <w:rPr>
          <w:b/>
          <w:bCs/>
          <w:color w:val="000000"/>
          <w:spacing w:val="0"/>
          <w:w w:val="100"/>
          <w:position w:val="0"/>
        </w:rPr>
        <w:t xml:space="preserve">Во-первых, </w:t>
      </w:r>
      <w:r>
        <w:rPr>
          <w:color w:val="000000"/>
          <w:spacing w:val="0"/>
          <w:w w:val="100"/>
          <w:position w:val="0"/>
        </w:rPr>
        <w:t>они срабатывают надежнее, чем плавкие предо</w:t>
        <w:softHyphen/>
        <w:t>хранители.</w:t>
      </w:r>
    </w:p>
    <w:p>
      <w:pPr>
        <w:pStyle w:val="Style28"/>
        <w:keepNext w:val="0"/>
        <w:keepLines w:val="0"/>
        <w:widowControl w:val="0"/>
        <w:shd w:val="clear" w:color="auto" w:fill="auto"/>
        <w:bidi w:val="0"/>
        <w:spacing w:before="0" w:after="60" w:line="254" w:lineRule="auto"/>
        <w:ind w:left="0" w:right="0"/>
        <w:jc w:val="both"/>
      </w:pPr>
      <w:r>
        <w:rPr>
          <w:b/>
          <w:bCs/>
          <w:color w:val="000000"/>
          <w:spacing w:val="0"/>
          <w:w w:val="100"/>
          <w:position w:val="0"/>
        </w:rPr>
        <w:t xml:space="preserve">Во-вторых, </w:t>
      </w:r>
      <w:r>
        <w:rPr>
          <w:color w:val="000000"/>
          <w:spacing w:val="0"/>
          <w:w w:val="100"/>
          <w:position w:val="0"/>
        </w:rPr>
        <w:t>при защите трехфазного устройства устраняется возможность его работы в неполнофазном режиме, так как при перегрузках и коротких замыканиях отключаются сразу же все три фазы.</w:t>
      </w:r>
    </w:p>
    <w:p>
      <w:pPr>
        <w:pStyle w:val="Style28"/>
        <w:keepNext w:val="0"/>
        <w:keepLines w:val="0"/>
        <w:widowControl w:val="0"/>
        <w:shd w:val="clear" w:color="auto" w:fill="auto"/>
        <w:bidi w:val="0"/>
        <w:spacing w:before="0" w:after="60"/>
        <w:ind w:left="0" w:right="0"/>
        <w:jc w:val="both"/>
      </w:pPr>
      <w:r>
        <w:rPr>
          <w:b/>
          <w:bCs/>
          <w:color w:val="000000"/>
          <w:spacing w:val="0"/>
          <w:w w:val="100"/>
          <w:position w:val="0"/>
        </w:rPr>
        <w:t xml:space="preserve">В-третьих, </w:t>
      </w:r>
      <w:r>
        <w:rPr>
          <w:color w:val="000000"/>
          <w:spacing w:val="0"/>
          <w:w w:val="100"/>
          <w:position w:val="0"/>
        </w:rPr>
        <w:t>значительно снижаются простои электрообору</w:t>
        <w:softHyphen/>
        <w:t>дования из-за того, что на включение сработавшего автомата требуется меньше времени, чем на замену перегоревшего предо</w:t>
        <w:softHyphen/>
        <w:t>хранителя.</w:t>
      </w:r>
    </w:p>
    <w:p>
      <w:pPr>
        <w:pStyle w:val="Style57"/>
        <w:keepNext/>
        <w:keepLines/>
        <w:widowControl w:val="0"/>
        <w:shd w:val="clear" w:color="auto" w:fill="auto"/>
        <w:bidi w:val="0"/>
        <w:spacing w:before="0" w:line="257" w:lineRule="auto"/>
        <w:ind w:left="0" w:right="0" w:firstLine="0"/>
        <w:jc w:val="center"/>
      </w:pPr>
      <w:bookmarkStart w:id="486" w:name="bookmark486"/>
      <w:bookmarkStart w:id="487" w:name="bookmark487"/>
      <w:bookmarkStart w:id="488" w:name="bookmark488"/>
      <w:r>
        <w:rPr>
          <w:color w:val="000000"/>
          <w:spacing w:val="0"/>
          <w:w w:val="100"/>
          <w:position w:val="0"/>
        </w:rPr>
        <w:t>Основные требования к выключателям</w:t>
      </w:r>
      <w:bookmarkEnd w:id="486"/>
      <w:bookmarkEnd w:id="487"/>
      <w:bookmarkEnd w:id="488"/>
    </w:p>
    <w:p>
      <w:pPr>
        <w:pStyle w:val="Style28"/>
        <w:keepNext w:val="0"/>
        <w:keepLines w:val="0"/>
        <w:widowControl w:val="0"/>
        <w:shd w:val="clear" w:color="auto" w:fill="auto"/>
        <w:bidi w:val="0"/>
        <w:spacing w:before="0"/>
        <w:ind w:left="0" w:right="0" w:firstLine="340"/>
        <w:jc w:val="both"/>
      </w:pPr>
      <w:r>
        <w:rPr>
          <w:color w:val="000000"/>
          <w:spacing w:val="0"/>
          <w:w w:val="100"/>
          <w:position w:val="0"/>
        </w:rPr>
        <w:t>Во всех автоматах главная контактная система должна:</w:t>
      </w:r>
    </w:p>
    <w:p>
      <w:pPr>
        <w:pStyle w:val="Style28"/>
        <w:keepNext w:val="0"/>
        <w:keepLines w:val="0"/>
        <w:widowControl w:val="0"/>
        <w:shd w:val="clear" w:color="auto" w:fill="auto"/>
        <w:bidi w:val="0"/>
        <w:spacing w:before="0" w:line="240" w:lineRule="auto"/>
        <w:ind w:left="300" w:right="0" w:hanging="300"/>
        <w:jc w:val="both"/>
      </w:pPr>
      <w:r>
        <w:rPr>
          <w:color w:val="000000"/>
          <w:spacing w:val="0"/>
          <w:w w:val="100"/>
          <w:position w:val="0"/>
        </w:rPr>
        <w:t>. обеспечивать, не перегреваясь и не окисляясь, продолжительный режим работы при номинальной силе тока;</w:t>
      </w:r>
    </w:p>
    <w:p>
      <w:pPr>
        <w:pStyle w:val="Style28"/>
        <w:keepNext w:val="0"/>
        <w:keepLines w:val="0"/>
        <w:widowControl w:val="0"/>
        <w:shd w:val="clear" w:color="auto" w:fill="auto"/>
        <w:bidi w:val="0"/>
        <w:spacing w:before="0" w:after="260"/>
        <w:ind w:left="0" w:right="0" w:firstLine="0"/>
        <w:jc w:val="both"/>
      </w:pPr>
      <w:r>
        <w:rPr>
          <w:color w:val="000000"/>
          <w:spacing w:val="0"/>
          <w:w w:val="100"/>
          <w:position w:val="0"/>
        </w:rPr>
        <w:t>. не повреждаясь, отключать цепь при токах короткого замыкания.</w:t>
      </w:r>
    </w:p>
    <w:p>
      <w:pPr>
        <w:pStyle w:val="Style57"/>
        <w:keepNext/>
        <w:keepLines/>
        <w:widowControl w:val="0"/>
        <w:shd w:val="clear" w:color="auto" w:fill="auto"/>
        <w:bidi w:val="0"/>
        <w:spacing w:before="0" w:line="257" w:lineRule="auto"/>
        <w:ind w:left="0" w:right="0" w:firstLine="0"/>
        <w:jc w:val="center"/>
      </w:pPr>
      <w:bookmarkStart w:id="489" w:name="bookmark489"/>
      <w:bookmarkStart w:id="490" w:name="bookmark490"/>
      <w:bookmarkStart w:id="491" w:name="bookmark491"/>
      <w:r>
        <w:rPr>
          <w:color w:val="000000"/>
          <w:spacing w:val="0"/>
          <w:w w:val="100"/>
          <w:position w:val="0"/>
        </w:rPr>
        <w:t>Виды применяемых расцепителей</w:t>
      </w:r>
      <w:bookmarkEnd w:id="489"/>
      <w:bookmarkEnd w:id="490"/>
      <w:bookmarkEnd w:id="491"/>
    </w:p>
    <w:p>
      <w:pPr>
        <w:pStyle w:val="Style28"/>
        <w:keepNext w:val="0"/>
        <w:keepLines w:val="0"/>
        <w:widowControl w:val="0"/>
        <w:shd w:val="clear" w:color="auto" w:fill="auto"/>
        <w:bidi w:val="0"/>
        <w:spacing w:before="0" w:line="252" w:lineRule="auto"/>
        <w:ind w:left="0" w:right="0" w:firstLine="340"/>
        <w:jc w:val="both"/>
      </w:pPr>
      <w:r>
        <w:rPr>
          <w:color w:val="000000"/>
          <w:spacing w:val="0"/>
          <w:w w:val="100"/>
          <w:position w:val="0"/>
        </w:rPr>
        <w:t xml:space="preserve">Конструкции автоматических выключателей различаются </w:t>
      </w:r>
      <w:r>
        <w:rPr>
          <w:b/>
          <w:bCs/>
          <w:color w:val="000000"/>
          <w:spacing w:val="0"/>
          <w:w w:val="100"/>
          <w:position w:val="0"/>
        </w:rPr>
        <w:t xml:space="preserve">расцепителями — </w:t>
      </w:r>
      <w:r>
        <w:rPr>
          <w:color w:val="000000"/>
          <w:spacing w:val="0"/>
          <w:w w:val="100"/>
          <w:position w:val="0"/>
        </w:rPr>
        <w:t>встроенными устройствами в виде защитных реле для дистанционного отключения.</w:t>
      </w:r>
    </w:p>
    <w:p>
      <w:pPr>
        <w:pStyle w:val="Style28"/>
        <w:keepNext w:val="0"/>
        <w:keepLines w:val="0"/>
        <w:widowControl w:val="0"/>
        <w:shd w:val="clear" w:color="auto" w:fill="auto"/>
        <w:bidi w:val="0"/>
        <w:spacing w:before="0" w:after="260"/>
        <w:ind w:left="0" w:right="0" w:firstLine="340"/>
        <w:jc w:val="both"/>
      </w:pPr>
      <w:r>
        <w:rPr>
          <w:color w:val="000000"/>
          <w:spacing w:val="0"/>
          <w:w w:val="100"/>
          <w:position w:val="0"/>
        </w:rPr>
        <w:t xml:space="preserve">Автоматы </w:t>
      </w:r>
      <w:r>
        <w:rPr>
          <w:b/>
          <w:bCs/>
          <w:color w:val="000000"/>
          <w:spacing w:val="0"/>
          <w:w w:val="100"/>
          <w:position w:val="0"/>
        </w:rPr>
        <w:t xml:space="preserve">с тепловыми расцепителями </w:t>
      </w:r>
      <w:r>
        <w:rPr>
          <w:color w:val="000000"/>
          <w:spacing w:val="0"/>
          <w:w w:val="100"/>
          <w:position w:val="0"/>
        </w:rPr>
        <w:t>предназначены для защиты от перегрузок. В качестве теплового расцепителя служит биметаллическая пластинка. При прохождении по ней тока пе</w:t>
        <w:softHyphen/>
        <w:t>регрузки она изгибается и приводит в действие расцепляющий механизм, отключающий автомат. Тепловые расцепители отклю</w:t>
        <w:softHyphen/>
        <w:t>чают цепь в зависимости от длительности и силы тока, превы</w:t>
        <w:softHyphen/>
        <w:t>шающего уставку теплового расцепителя.</w:t>
      </w:r>
    </w:p>
    <w:p>
      <w:pPr>
        <w:pStyle w:val="Style59"/>
        <w:keepNext w:val="0"/>
        <w:framePr w:dropCap="drop" w:hAnchor="text" w:lines="3" w:vAnchor="text" w:hSpace="5" w:vSpace="5"/>
        <w:widowControl w:val="0"/>
        <w:shd w:val="clear" w:color="auto" w:fill="auto"/>
        <w:spacing w:before="0" w:line="502" w:lineRule="exact"/>
        <w:ind w:left="0" w:firstLine="0"/>
      </w:pPr>
      <w:r>
        <w:rPr>
          <w:rFonts w:ascii="Arial" w:eastAsia="Arial" w:hAnsi="Arial" w:cs="Arial"/>
          <w:b/>
          <w:bCs/>
          <w:color w:val="000000"/>
          <w:spacing w:val="0"/>
          <w:w w:val="100"/>
          <w:position w:val="-11"/>
          <w:sz w:val="84"/>
          <w:szCs w:val="84"/>
        </w:rPr>
        <w:t>Й</w:t>
      </w:r>
    </w:p>
    <w:p>
      <w:pPr>
        <w:pStyle w:val="Style59"/>
        <w:keepNext w:val="0"/>
        <w:keepLines w:val="0"/>
        <w:widowControl w:val="0"/>
        <w:shd w:val="clear" w:color="auto" w:fill="auto"/>
        <w:bidi w:val="0"/>
        <w:spacing w:before="0" w:after="260" w:line="252" w:lineRule="auto"/>
        <w:ind w:left="400" w:right="0" w:firstLine="0"/>
        <w:jc w:val="left"/>
      </w:pPr>
      <w:r>
        <w:rPr>
          <w:b/>
          <w:bCs/>
          <w:color w:val="000000"/>
          <w:spacing w:val="0"/>
          <w:w w:val="100"/>
          <w:position w:val="0"/>
        </w:rPr>
        <w:t xml:space="preserve"> Совет. </w:t>
      </w:r>
      <w:r>
        <w:rPr>
          <w:color w:val="000000"/>
          <w:spacing w:val="0"/>
          <w:w w:val="100"/>
          <w:position w:val="0"/>
        </w:rPr>
        <w:t>Силу тока уставки теплового расцепителя выбирают равной 125...150 % от значения длительной силы тока макси</w:t>
        <w:softHyphen/>
        <w:t>мально допустимой нагрузки.</w:t>
      </w:r>
    </w:p>
    <w:p>
      <w:pPr>
        <w:pStyle w:val="Style28"/>
        <w:keepNext w:val="0"/>
        <w:keepLines w:val="0"/>
        <w:widowControl w:val="0"/>
        <w:shd w:val="clear" w:color="auto" w:fill="auto"/>
        <w:bidi w:val="0"/>
        <w:spacing w:before="0" w:after="260"/>
        <w:ind w:left="0" w:right="0" w:firstLine="340"/>
        <w:jc w:val="both"/>
      </w:pPr>
      <w:r>
        <w:rPr>
          <w:color w:val="000000"/>
          <w:spacing w:val="0"/>
          <w:w w:val="100"/>
          <w:position w:val="0"/>
        </w:rPr>
        <w:t xml:space="preserve">Автоматы </w:t>
      </w:r>
      <w:r>
        <w:rPr>
          <w:b/>
          <w:bCs/>
          <w:color w:val="000000"/>
          <w:spacing w:val="0"/>
          <w:w w:val="100"/>
          <w:position w:val="0"/>
        </w:rPr>
        <w:t xml:space="preserve">с электромагнитным расцепителем </w:t>
      </w:r>
      <w:r>
        <w:rPr>
          <w:color w:val="000000"/>
          <w:spacing w:val="0"/>
          <w:w w:val="100"/>
          <w:position w:val="0"/>
        </w:rPr>
        <w:t>служат для защиты от коротких замыканий. Автомат с электромагнитным расцепителем в каждой фазе имеет электромагнитное реле мак</w:t>
        <w:softHyphen/>
        <w:t>симального тока, состоящее из катушки, сердечника и пружины. Ток короткого замыкания, проходя по катушке, содействует втягиванию внутрь ее сердечника, который сжимает пружину и приводит в действие расцепляющее устройство. Такое от</w:t>
        <w:softHyphen/>
        <w:t>ключение называют отсечкой. Электромагнитные расцепители срабатывают практически мгновенно (за 0,02 с).</w:t>
      </w:r>
    </w:p>
    <w:p>
      <w:pPr>
        <w:pStyle w:val="Style59"/>
        <w:keepNext w:val="0"/>
        <w:framePr w:dropCap="drop" w:hAnchor="text" w:lines="3" w:vAnchor="text" w:hSpace="5" w:vSpace="5"/>
        <w:widowControl w:val="0"/>
        <w:shd w:val="clear" w:color="auto" w:fill="auto"/>
        <w:spacing w:before="0" w:line="515" w:lineRule="exact"/>
        <w:ind w:left="0" w:firstLine="0"/>
      </w:pPr>
      <w:r>
        <w:rPr>
          <w:rFonts w:ascii="Arial" w:eastAsia="Arial" w:hAnsi="Arial" w:cs="Arial"/>
          <w:b/>
          <w:bCs/>
          <w:color w:val="000000"/>
          <w:spacing w:val="0"/>
          <w:w w:val="100"/>
          <w:position w:val="-11"/>
          <w:sz w:val="84"/>
          <w:szCs w:val="84"/>
        </w:rPr>
        <w:t>В</w:t>
      </w:r>
    </w:p>
    <w:p>
      <w:pPr>
        <w:pStyle w:val="Style59"/>
        <w:keepNext w:val="0"/>
        <w:keepLines w:val="0"/>
        <w:widowControl w:val="0"/>
        <w:shd w:val="clear" w:color="auto" w:fill="auto"/>
        <w:bidi w:val="0"/>
        <w:spacing w:before="0" w:line="252" w:lineRule="auto"/>
        <w:ind w:left="340" w:right="0" w:firstLine="0"/>
        <w:jc w:val="left"/>
      </w:pPr>
      <w:r>
        <w:rPr>
          <w:b/>
          <w:bCs/>
          <w:color w:val="000000"/>
          <w:spacing w:val="0"/>
          <w:w w:val="100"/>
          <w:position w:val="0"/>
        </w:rPr>
        <w:t xml:space="preserve"> Совет. </w:t>
      </w:r>
      <w:r>
        <w:rPr>
          <w:color w:val="000000"/>
          <w:spacing w:val="0"/>
          <w:w w:val="100"/>
          <w:position w:val="0"/>
        </w:rPr>
        <w:t>Силу тока уставки электромагнитного расцепителя выбирают на 20..30 % выше наибольшей силы тока кратковре</w:t>
        <w:softHyphen/>
        <w:t>менной перегрузки, возможной, например, при пуске электричес</w:t>
        <w:softHyphen/>
        <w:t>ких двигателей.</w:t>
      </w:r>
      <w:r>
        <w:br w:type="page"/>
      </w:r>
    </w:p>
    <w:p>
      <w:pPr>
        <w:pStyle w:val="Style28"/>
        <w:keepNext w:val="0"/>
        <w:keepLines w:val="0"/>
        <w:widowControl w:val="0"/>
        <w:shd w:val="clear" w:color="auto" w:fill="auto"/>
        <w:bidi w:val="0"/>
        <w:spacing w:before="0"/>
        <w:ind w:left="0" w:right="0" w:firstLine="340"/>
        <w:jc w:val="both"/>
      </w:pPr>
      <w:r>
        <w:rPr>
          <w:color w:val="000000"/>
          <w:spacing w:val="0"/>
          <w:w w:val="100"/>
          <w:position w:val="0"/>
        </w:rPr>
        <w:t xml:space="preserve">Автоматы </w:t>
      </w:r>
      <w:r>
        <w:rPr>
          <w:b/>
          <w:bCs/>
          <w:color w:val="000000"/>
          <w:spacing w:val="0"/>
          <w:w w:val="100"/>
          <w:position w:val="0"/>
        </w:rPr>
        <w:t xml:space="preserve">с комбинированным расцепителем </w:t>
      </w:r>
      <w:r>
        <w:rPr>
          <w:color w:val="000000"/>
          <w:spacing w:val="0"/>
          <w:w w:val="100"/>
          <w:position w:val="0"/>
        </w:rPr>
        <w:t>имеют как тепловой, так и электромагнитный расцепители. При наличии комбинированного расцепителя выключатель мгновенно сра</w:t>
        <w:softHyphen/>
        <w:t>батывает при сверхтоках и с выдержкой времени от перегрузок, определяемой тепловым расцепителем.</w:t>
      </w:r>
    </w:p>
    <w:p>
      <w:pPr>
        <w:pStyle w:val="Style28"/>
        <w:keepNext w:val="0"/>
        <w:keepLines w:val="0"/>
        <w:widowControl w:val="0"/>
        <w:shd w:val="clear" w:color="auto" w:fill="auto"/>
        <w:bidi w:val="0"/>
        <w:spacing w:before="0" w:line="262" w:lineRule="auto"/>
        <w:ind w:left="0" w:right="0" w:firstLine="340"/>
        <w:jc w:val="both"/>
      </w:pPr>
      <w:r>
        <w:rPr>
          <w:color w:val="000000"/>
          <w:spacing w:val="0"/>
          <w:w w:val="100"/>
          <w:position w:val="0"/>
        </w:rPr>
        <w:t>Расцепитель минимального напряжения срабатывает при снижениях напряжения до 70...30 % номинального.</w:t>
      </w:r>
    </w:p>
    <w:p>
      <w:pPr>
        <w:pStyle w:val="Style28"/>
        <w:keepNext w:val="0"/>
        <w:keepLines w:val="0"/>
        <w:widowControl w:val="0"/>
        <w:shd w:val="clear" w:color="auto" w:fill="auto"/>
        <w:bidi w:val="0"/>
        <w:spacing w:before="0" w:line="252" w:lineRule="auto"/>
        <w:ind w:left="0" w:right="0" w:firstLine="340"/>
        <w:jc w:val="both"/>
      </w:pPr>
      <w:r>
        <w:rPr>
          <w:color w:val="000000"/>
          <w:spacing w:val="0"/>
          <w:w w:val="100"/>
          <w:position w:val="0"/>
        </w:rPr>
        <w:t>Для выключателя данной величины может быть несколько расцепителей, имеющих свои разные номинальные токи, кото</w:t>
        <w:softHyphen/>
        <w:t>рые могут регулироваться. Установка на ток мгновенного сраба</w:t>
        <w:softHyphen/>
        <w:t>тывания, или ток отсечки, означает, что при данном токе сраба</w:t>
        <w:softHyphen/>
        <w:t>тывает электромагнитный расцепитель данного выключателя.</w:t>
      </w:r>
    </w:p>
    <w:p>
      <w:pPr>
        <w:pStyle w:val="Style28"/>
        <w:keepNext w:val="0"/>
        <w:keepLines w:val="0"/>
        <w:widowControl w:val="0"/>
        <w:shd w:val="clear" w:color="auto" w:fill="auto"/>
        <w:bidi w:val="0"/>
        <w:spacing w:before="0"/>
        <w:ind w:left="0" w:right="0" w:firstLine="340"/>
        <w:jc w:val="both"/>
      </w:pPr>
      <w:r>
        <w:rPr>
          <w:b/>
          <w:bCs/>
          <w:color w:val="000000"/>
          <w:spacing w:val="0"/>
          <w:w w:val="100"/>
          <w:position w:val="0"/>
        </w:rPr>
        <w:t xml:space="preserve">Предельная коммутационная способность </w:t>
      </w:r>
      <w:r>
        <w:rPr>
          <w:color w:val="000000"/>
          <w:spacing w:val="0"/>
          <w:w w:val="100"/>
          <w:position w:val="0"/>
        </w:rPr>
        <w:t>означает предель</w:t>
        <w:softHyphen/>
        <w:t>ный ток, который может отключить выключатель.</w:t>
      </w:r>
    </w:p>
    <w:p>
      <w:pPr>
        <w:pStyle w:val="Style28"/>
        <w:keepNext w:val="0"/>
        <w:keepLines w:val="0"/>
        <w:widowControl w:val="0"/>
        <w:shd w:val="clear" w:color="auto" w:fill="auto"/>
        <w:bidi w:val="0"/>
        <w:spacing w:before="0"/>
        <w:ind w:left="0" w:right="0" w:firstLine="340"/>
        <w:jc w:val="both"/>
      </w:pPr>
      <w:r>
        <w:rPr>
          <w:color w:val="000000"/>
          <w:spacing w:val="0"/>
          <w:w w:val="100"/>
          <w:position w:val="0"/>
        </w:rPr>
        <w:t>Кроме того, автоматические выключатели разных серий и типов различают по следующим признакам:</w:t>
      </w:r>
    </w:p>
    <w:p>
      <w:pPr>
        <w:pStyle w:val="Style28"/>
        <w:keepNext w:val="0"/>
        <w:keepLines w:val="0"/>
        <w:widowControl w:val="0"/>
        <w:shd w:val="clear" w:color="auto" w:fill="auto"/>
        <w:bidi w:val="0"/>
        <w:spacing w:before="0"/>
        <w:ind w:left="0" w:right="0" w:firstLine="0"/>
        <w:jc w:val="both"/>
      </w:pPr>
      <w:r>
        <w:rPr>
          <w:color w:val="000000"/>
          <w:spacing w:val="0"/>
          <w:w w:val="100"/>
          <w:position w:val="0"/>
        </w:rPr>
        <w:t>. виду тока (переменный, постоянный);</w:t>
      </w:r>
    </w:p>
    <w:p>
      <w:pPr>
        <w:pStyle w:val="Style28"/>
        <w:keepNext w:val="0"/>
        <w:keepLines w:val="0"/>
        <w:widowControl w:val="0"/>
        <w:shd w:val="clear" w:color="auto" w:fill="auto"/>
        <w:bidi w:val="0"/>
        <w:spacing w:before="0"/>
        <w:ind w:left="0" w:right="0" w:firstLine="0"/>
        <w:jc w:val="both"/>
      </w:pPr>
      <w:r>
        <w:rPr>
          <w:color w:val="000000"/>
          <w:spacing w:val="0"/>
          <w:w w:val="100"/>
          <w:position w:val="0"/>
        </w:rPr>
        <w:t>. напряжению и номинальной силе тока автомата;</w:t>
      </w:r>
    </w:p>
    <w:p>
      <w:pPr>
        <w:pStyle w:val="Style28"/>
        <w:keepNext w:val="0"/>
        <w:keepLines w:val="0"/>
        <w:widowControl w:val="0"/>
        <w:shd w:val="clear" w:color="auto" w:fill="auto"/>
        <w:bidi w:val="0"/>
        <w:spacing w:before="0"/>
        <w:ind w:left="0" w:right="0" w:firstLine="0"/>
        <w:jc w:val="both"/>
      </w:pPr>
      <w:r>
        <w:rPr>
          <w:color w:val="000000"/>
          <w:spacing w:val="0"/>
          <w:w w:val="100"/>
          <w:position w:val="0"/>
        </w:rPr>
        <w:t>. количеству полюсов (1, 2 и 3);</w:t>
      </w:r>
    </w:p>
    <w:p>
      <w:pPr>
        <w:pStyle w:val="Style28"/>
        <w:keepNext w:val="0"/>
        <w:keepLines w:val="0"/>
        <w:widowControl w:val="0"/>
        <w:shd w:val="clear" w:color="auto" w:fill="auto"/>
        <w:bidi w:val="0"/>
        <w:spacing w:before="0"/>
        <w:ind w:left="0" w:right="0" w:firstLine="0"/>
        <w:jc w:val="both"/>
      </w:pPr>
      <w:r>
        <w:rPr>
          <w:color w:val="000000"/>
          <w:spacing w:val="0"/>
          <w:w w:val="100"/>
          <w:position w:val="0"/>
        </w:rPr>
        <w:t>• номинальной силе тока расцепителей.</w:t>
      </w:r>
    </w:p>
    <w:p>
      <w:pPr>
        <w:pStyle w:val="Style28"/>
        <w:keepNext w:val="0"/>
        <w:keepLines w:val="0"/>
        <w:widowControl w:val="0"/>
        <w:shd w:val="clear" w:color="auto" w:fill="auto"/>
        <w:bidi w:val="0"/>
        <w:spacing w:before="0" w:after="280" w:line="252" w:lineRule="auto"/>
        <w:ind w:left="0" w:right="0" w:firstLine="340"/>
        <w:jc w:val="both"/>
      </w:pPr>
      <w:r>
        <w:rPr>
          <w:b/>
          <w:bCs/>
          <w:color w:val="000000"/>
          <w:spacing w:val="0"/>
          <w:w w:val="100"/>
          <w:position w:val="0"/>
        </w:rPr>
        <w:t xml:space="preserve">Сокращенные обозначения расцепителей: </w:t>
      </w:r>
      <w:r>
        <w:rPr>
          <w:color w:val="000000"/>
          <w:spacing w:val="0"/>
          <w:w w:val="100"/>
          <w:position w:val="0"/>
        </w:rPr>
        <w:t>Т — только тепло</w:t>
        <w:softHyphen/>
        <w:t>вой; М — только электромагнитный; МТ — комбинированный, т.е. тепловой и электромагнитный вместе.</w:t>
      </w:r>
    </w:p>
    <w:p>
      <w:pPr>
        <w:pStyle w:val="Style57"/>
        <w:keepNext/>
        <w:keepLines/>
        <w:widowControl w:val="0"/>
        <w:shd w:val="clear" w:color="auto" w:fill="auto"/>
        <w:bidi w:val="0"/>
        <w:spacing w:before="0" w:line="257" w:lineRule="auto"/>
        <w:ind w:left="0" w:right="0" w:firstLine="240"/>
        <w:jc w:val="both"/>
      </w:pPr>
      <w:bookmarkStart w:id="492" w:name="bookmark492"/>
      <w:bookmarkStart w:id="493" w:name="bookmark493"/>
      <w:bookmarkStart w:id="494" w:name="bookmark494"/>
      <w:r>
        <w:rPr>
          <w:color w:val="000000"/>
          <w:spacing w:val="0"/>
          <w:w w:val="100"/>
          <w:position w:val="0"/>
        </w:rPr>
        <w:t>Типы применяемых автоматических выключателей</w:t>
      </w:r>
      <w:bookmarkEnd w:id="492"/>
      <w:bookmarkEnd w:id="493"/>
      <w:bookmarkEnd w:id="494"/>
    </w:p>
    <w:p>
      <w:pPr>
        <w:pStyle w:val="Style28"/>
        <w:keepNext w:val="0"/>
        <w:keepLines w:val="0"/>
        <w:widowControl w:val="0"/>
        <w:shd w:val="clear" w:color="auto" w:fill="auto"/>
        <w:bidi w:val="0"/>
        <w:spacing w:before="0"/>
        <w:ind w:left="0" w:right="0" w:firstLine="320"/>
        <w:jc w:val="both"/>
      </w:pPr>
      <w:r>
        <w:rPr>
          <w:color w:val="000000"/>
          <w:spacing w:val="0"/>
          <w:w w:val="100"/>
          <w:position w:val="0"/>
        </w:rPr>
        <w:t>Автоматические выключатели можно разделить на две группы.</w:t>
      </w:r>
    </w:p>
    <w:p>
      <w:pPr>
        <w:pStyle w:val="Style28"/>
        <w:keepNext w:val="0"/>
        <w:keepLines w:val="0"/>
        <w:widowControl w:val="0"/>
        <w:shd w:val="clear" w:color="auto" w:fill="auto"/>
        <w:bidi w:val="0"/>
        <w:spacing w:before="0" w:line="240" w:lineRule="auto"/>
        <w:ind w:left="240" w:right="0" w:hanging="240"/>
        <w:jc w:val="both"/>
      </w:pPr>
      <w:r>
        <w:drawing>
          <wp:anchor distT="0" distB="502920" distL="385445" distR="330835" simplePos="0" relativeHeight="125829596" behindDoc="0" locked="0" layoutInCell="1" allowOverlap="1">
            <wp:simplePos x="0" y="0"/>
            <wp:positionH relativeFrom="page">
              <wp:posOffset>3454400</wp:posOffset>
            </wp:positionH>
            <wp:positionV relativeFrom="paragraph">
              <wp:posOffset>50800</wp:posOffset>
            </wp:positionV>
            <wp:extent cx="597535" cy="1334770"/>
            <wp:wrapSquare wrapText="left"/>
            <wp:docPr id="582" name="Shape 582"/>
            <a:graphic xmlns:a="http://schemas.openxmlformats.org/drawingml/2006/main">
              <a:graphicData uri="http://schemas.openxmlformats.org/drawingml/2006/picture">
                <pic:pic xmlns:pic="http://schemas.openxmlformats.org/drawingml/2006/picture">
                  <pic:nvPicPr>
                    <pic:cNvPr id="583" name="Picture box 583"/>
                    <pic:cNvPicPr/>
                  </pic:nvPicPr>
                  <pic:blipFill>
                    <a:blip r:embed="rId299"/>
                    <a:stretch/>
                  </pic:blipFill>
                  <pic:spPr>
                    <a:xfrm>
                      <a:ext cx="597535" cy="1334770"/>
                    </a:xfrm>
                    <a:prstGeom prst="rect"/>
                  </pic:spPr>
                </pic:pic>
              </a:graphicData>
            </a:graphic>
          </wp:anchor>
        </w:drawing>
      </w:r>
      <w:r>
        <mc:AlternateContent>
          <mc:Choice Requires="wps">
            <w:drawing>
              <wp:anchor distT="0" distB="0" distL="0" distR="0" simplePos="0" relativeHeight="503316648" behindDoc="0" locked="0" layoutInCell="1" allowOverlap="1">
                <wp:simplePos x="0" y="0"/>
                <wp:positionH relativeFrom="page">
                  <wp:posOffset>3107055</wp:posOffset>
                </wp:positionH>
                <wp:positionV relativeFrom="paragraph">
                  <wp:posOffset>1449705</wp:posOffset>
                </wp:positionV>
                <wp:extent cx="1234440" cy="435610"/>
                <wp:wrapNone/>
                <wp:docPr id="584" name="Shape 584"/>
                <a:graphic xmlns:a="http://schemas.openxmlformats.org/drawingml/2006/main">
                  <a:graphicData uri="http://schemas.microsoft.com/office/word/2010/wordprocessingShape">
                    <wps:wsp>
                      <wps:cNvSpPr txBox="1"/>
                      <wps:spPr>
                        <a:xfrm>
                          <a:ext cx="1234440" cy="435610"/>
                        </a:xfrm>
                        <a:prstGeom prst="rect"/>
                        <a:noFill/>
                      </wps:spPr>
                      <wps:txbx>
                        <w:txbxContent>
                          <w:p>
                            <w:pPr>
                              <w:pStyle w:val="Style5"/>
                              <w:keepNext w:val="0"/>
                              <w:keepLines w:val="0"/>
                              <w:widowControl w:val="0"/>
                              <w:shd w:val="clear" w:color="auto" w:fill="auto"/>
                              <w:bidi w:val="0"/>
                              <w:spacing w:before="0" w:after="0" w:line="233" w:lineRule="auto"/>
                              <w:ind w:left="0" w:right="0" w:firstLine="0"/>
                              <w:jc w:val="center"/>
                            </w:pPr>
                            <w:r>
                              <w:rPr>
                                <w:b/>
                                <w:bCs/>
                                <w:i w:val="0"/>
                                <w:iCs w:val="0"/>
                                <w:color w:val="000000"/>
                                <w:spacing w:val="0"/>
                                <w:w w:val="100"/>
                                <w:position w:val="0"/>
                                <w:sz w:val="13"/>
                                <w:szCs w:val="13"/>
                              </w:rPr>
                              <w:t xml:space="preserve">Рис. </w:t>
                            </w:r>
                            <w:r>
                              <w:rPr>
                                <w:color w:val="000000"/>
                                <w:spacing w:val="0"/>
                                <w:w w:val="100"/>
                                <w:position w:val="0"/>
                              </w:rPr>
                              <w:t>3.23. Общий вид автоматического резьбо</w:t>
                              <w:softHyphen/>
                              <w:t>вого предохранителя типа ПАР-6.3</w:t>
                            </w:r>
                          </w:p>
                        </w:txbxContent>
                      </wps:txbx>
                      <wps:bodyPr lIns="0" tIns="0" rIns="0" bIns="0">
                        <a:noAutoFit/>
                      </wps:bodyPr>
                    </wps:wsp>
                  </a:graphicData>
                </a:graphic>
              </wp:anchor>
            </w:drawing>
          </mc:Choice>
          <mc:Fallback>
            <w:pict>
              <v:shape id="_x0000_s1610" type="#_x0000_t202" style="position:absolute;margin-left:244.65000000000001pt;margin-top:114.15000000000001pt;width:97.200000000000003pt;height:34.300000000000004pt;z-index:251657895;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33" w:lineRule="auto"/>
                        <w:ind w:left="0" w:right="0" w:firstLine="0"/>
                        <w:jc w:val="center"/>
                      </w:pPr>
                      <w:r>
                        <w:rPr>
                          <w:b/>
                          <w:bCs/>
                          <w:i w:val="0"/>
                          <w:iCs w:val="0"/>
                          <w:color w:val="000000"/>
                          <w:spacing w:val="0"/>
                          <w:w w:val="100"/>
                          <w:position w:val="0"/>
                          <w:sz w:val="13"/>
                          <w:szCs w:val="13"/>
                        </w:rPr>
                        <w:t xml:space="preserve">Рис. </w:t>
                      </w:r>
                      <w:r>
                        <w:rPr>
                          <w:color w:val="000000"/>
                          <w:spacing w:val="0"/>
                          <w:w w:val="100"/>
                          <w:position w:val="0"/>
                        </w:rPr>
                        <w:t>3.23. Общий вид автоматического резьбо</w:t>
                        <w:softHyphen/>
                        <w:t>вого предохранителя типа ПАР-6.3</w:t>
                      </w:r>
                    </w:p>
                  </w:txbxContent>
                </v:textbox>
                <w10:wrap anchorx="page"/>
              </v:shape>
            </w:pict>
          </mc:Fallback>
        </mc:AlternateContent>
      </w:r>
      <w:r>
        <w:rPr>
          <w:color w:val="000000"/>
          <w:spacing w:val="0"/>
          <w:w w:val="100"/>
          <w:position w:val="0"/>
        </w:rPr>
        <w:t>. Автоматы без регулировки силы тока устав</w:t>
        <w:softHyphen/>
        <w:t>ки тепловых расцепителей. К нерегулируе</w:t>
        <w:softHyphen/>
        <w:t>мым автоматам относятся выключатели се</w:t>
        <w:softHyphen/>
        <w:t>рий А3100, АЕ1000, АЕ2000, АК63, АБ25.</w:t>
      </w:r>
    </w:p>
    <w:p>
      <w:pPr>
        <w:pStyle w:val="Style28"/>
        <w:keepNext w:val="0"/>
        <w:keepLines w:val="0"/>
        <w:widowControl w:val="0"/>
        <w:shd w:val="clear" w:color="auto" w:fill="auto"/>
        <w:bidi w:val="0"/>
        <w:spacing w:before="0"/>
        <w:ind w:left="240" w:right="0" w:hanging="240"/>
        <w:jc w:val="both"/>
      </w:pPr>
      <w:r>
        <w:rPr>
          <w:color w:val="000000"/>
          <w:spacing w:val="0"/>
          <w:w w:val="100"/>
          <w:position w:val="0"/>
        </w:rPr>
        <w:t>. Автоматы с регулировкой силы тока уставки расцепителей. К ним относятся выключатели серий АГКО, А3700, АВ, АВМ. Конструкции некоторых серий этих автоматов весьма сложны. Есть, на</w:t>
        <w:softHyphen/>
        <w:t>пример, автоматы с часовым механизмом, с электродвигательным приводом для включения, с гидравлическим замедлите</w:t>
        <w:softHyphen/>
        <w:t>лем отключения расцепителя.</w:t>
      </w:r>
    </w:p>
    <w:p>
      <w:pPr>
        <w:pStyle w:val="Style57"/>
        <w:keepNext/>
        <w:keepLines/>
        <w:widowControl w:val="0"/>
        <w:shd w:val="clear" w:color="auto" w:fill="auto"/>
        <w:bidi w:val="0"/>
        <w:spacing w:before="0" w:line="254" w:lineRule="auto"/>
        <w:ind w:left="0" w:right="0" w:firstLine="0"/>
        <w:jc w:val="center"/>
      </w:pPr>
      <w:bookmarkStart w:id="495" w:name="bookmark495"/>
      <w:bookmarkStart w:id="496" w:name="bookmark496"/>
      <w:bookmarkStart w:id="497" w:name="bookmark497"/>
      <w:r>
        <w:rPr>
          <w:color w:val="000000"/>
          <w:spacing w:val="0"/>
          <w:w w:val="100"/>
          <w:position w:val="0"/>
        </w:rPr>
        <w:t>Выбор типа автоматического выключателя</w:t>
      </w:r>
      <w:bookmarkEnd w:id="495"/>
      <w:bookmarkEnd w:id="496"/>
      <w:bookmarkEnd w:id="497"/>
    </w:p>
    <w:p>
      <w:pPr>
        <w:pStyle w:val="Style28"/>
        <w:keepNext w:val="0"/>
        <w:keepLines w:val="0"/>
        <w:widowControl w:val="0"/>
        <w:shd w:val="clear" w:color="auto" w:fill="auto"/>
        <w:bidi w:val="0"/>
        <w:spacing w:before="0" w:line="252" w:lineRule="auto"/>
        <w:ind w:left="0" w:right="0"/>
        <w:jc w:val="both"/>
      </w:pPr>
      <w:r>
        <w:rPr>
          <w:color w:val="000000"/>
          <w:spacing w:val="0"/>
          <w:w w:val="100"/>
          <w:position w:val="0"/>
        </w:rPr>
        <w:t>При выборе автомата исходят из того, что его номинальное напряжение должно быть выше или равно номинальному напря</w:t>
        <w:softHyphen/>
        <w:t xml:space="preserve">жению сети. Определяют также с помощью расчетов </w:t>
      </w:r>
      <w:r>
        <w:rPr>
          <w:b/>
          <w:bCs/>
          <w:color w:val="000000"/>
          <w:spacing w:val="0"/>
          <w:w w:val="100"/>
          <w:position w:val="0"/>
        </w:rPr>
        <w:t>максималь</w:t>
        <w:softHyphen/>
        <w:t xml:space="preserve">ную силу тока короткого замыкания </w:t>
      </w:r>
      <w:r>
        <w:rPr>
          <w:color w:val="000000"/>
          <w:spacing w:val="0"/>
          <w:w w:val="100"/>
          <w:position w:val="0"/>
        </w:rPr>
        <w:t>в зоне защиты и предельно допустимую силу тока*автоматического выключателя выбирают больше этой величины.</w:t>
      </w:r>
    </w:p>
    <w:p>
      <w:pPr>
        <w:pStyle w:val="Style28"/>
        <w:keepNext w:val="0"/>
        <w:keepLines w:val="0"/>
        <w:widowControl w:val="0"/>
        <w:shd w:val="clear" w:color="auto" w:fill="auto"/>
        <w:bidi w:val="0"/>
        <w:spacing w:before="0"/>
        <w:ind w:left="0" w:right="0"/>
        <w:jc w:val="both"/>
      </w:pPr>
      <w:r>
        <w:rPr>
          <w:b/>
          <w:bCs/>
          <w:color w:val="000000"/>
          <w:spacing w:val="0"/>
          <w:w w:val="100"/>
          <w:position w:val="0"/>
        </w:rPr>
        <w:t xml:space="preserve">Номинальная сила тока расцепителя, </w:t>
      </w:r>
      <w:r>
        <w:rPr>
          <w:color w:val="000000"/>
          <w:spacing w:val="0"/>
          <w:w w:val="100"/>
          <w:position w:val="0"/>
        </w:rPr>
        <w:t>кроме того, должна быть несколько больше значения силы тока длительной мак</w:t>
        <w:softHyphen/>
        <w:t>симальной нагрузки, иначе автомат будет отключать цепь не только при отклонении силы тока от своего заданного значения, но и при нормальном режиме работы.</w:t>
      </w:r>
    </w:p>
    <w:p>
      <w:pPr>
        <w:pStyle w:val="Style28"/>
        <w:keepNext w:val="0"/>
        <w:keepLines w:val="0"/>
        <w:widowControl w:val="0"/>
        <w:shd w:val="clear" w:color="auto" w:fill="auto"/>
        <w:bidi w:val="0"/>
        <w:spacing w:before="0" w:line="254" w:lineRule="auto"/>
        <w:ind w:left="0" w:right="0"/>
        <w:jc w:val="both"/>
      </w:pPr>
      <w:r>
        <w:rPr>
          <w:color w:val="000000"/>
          <w:spacing w:val="0"/>
          <w:w w:val="100"/>
          <w:position w:val="0"/>
        </w:rPr>
        <w:t xml:space="preserve">Кроме всего этого, необходимо обеспечить </w:t>
      </w:r>
      <w:r>
        <w:rPr>
          <w:b/>
          <w:bCs/>
          <w:color w:val="000000"/>
          <w:spacing w:val="0"/>
          <w:w w:val="100"/>
          <w:position w:val="0"/>
        </w:rPr>
        <w:t>избирательность (се</w:t>
        <w:softHyphen/>
        <w:t xml:space="preserve">лективность) действия автомата: </w:t>
      </w:r>
      <w:r>
        <w:rPr>
          <w:color w:val="000000"/>
          <w:spacing w:val="0"/>
          <w:w w:val="100"/>
          <w:position w:val="0"/>
        </w:rPr>
        <w:t>он должен отключать защищае</w:t>
        <w:softHyphen/>
        <w:t>мый объект раньше, чем другие аппараты защиты, расположенные ближе к источнику питания, отключат всю группу потребителей.</w:t>
      </w:r>
    </w:p>
    <w:p>
      <w:pPr>
        <w:pStyle w:val="Style28"/>
        <w:keepNext w:val="0"/>
        <w:keepLines w:val="0"/>
        <w:widowControl w:val="0"/>
        <w:shd w:val="clear" w:color="auto" w:fill="auto"/>
        <w:bidi w:val="0"/>
        <w:spacing w:before="0" w:after="260" w:line="254" w:lineRule="auto"/>
        <w:ind w:left="0" w:right="0"/>
        <w:jc w:val="both"/>
      </w:pPr>
      <w:r>
        <w:rPr>
          <w:b/>
          <w:bCs/>
          <w:color w:val="000000"/>
          <w:spacing w:val="0"/>
          <w:w w:val="100"/>
          <w:position w:val="0"/>
        </w:rPr>
        <w:t xml:space="preserve">В </w:t>
      </w:r>
      <w:r>
        <w:rPr>
          <w:color w:val="000000"/>
          <w:spacing w:val="0"/>
          <w:w w:val="100"/>
          <w:position w:val="0"/>
        </w:rPr>
        <w:t>домах в зависимости от используемой сети применяются либо трехполюсные, либо однополюсные автоматические вы</w:t>
        <w:softHyphen/>
        <w:t xml:space="preserve">ключатели. </w:t>
      </w:r>
      <w:r>
        <w:rPr>
          <w:b/>
          <w:bCs/>
          <w:color w:val="000000"/>
          <w:spacing w:val="0"/>
          <w:w w:val="100"/>
          <w:position w:val="0"/>
        </w:rPr>
        <w:t xml:space="preserve">Трехполюсные </w:t>
      </w:r>
      <w:r>
        <w:rPr>
          <w:color w:val="000000"/>
          <w:spacing w:val="0"/>
          <w:w w:val="100"/>
          <w:position w:val="0"/>
        </w:rPr>
        <w:t>служат для защиты электроприемни</w:t>
        <w:softHyphen/>
        <w:t>ков трехфазного тока, например, двигателей насосов водоснабже</w:t>
        <w:softHyphen/>
        <w:t xml:space="preserve">ния, теплоснабжения и лифтов. Каждый полюс трехполюсного автоматического выключателя вводится в фазный провод сети. При срабатывании автоматического выключателя одновременно отключаются все три фазы. </w:t>
      </w:r>
      <w:r>
        <w:rPr>
          <w:b/>
          <w:bCs/>
          <w:color w:val="000000"/>
          <w:spacing w:val="0"/>
          <w:w w:val="100"/>
          <w:position w:val="0"/>
        </w:rPr>
        <w:t xml:space="preserve">Однополюсные </w:t>
      </w:r>
      <w:r>
        <w:rPr>
          <w:color w:val="000000"/>
          <w:spacing w:val="0"/>
          <w:w w:val="100"/>
          <w:position w:val="0"/>
        </w:rPr>
        <w:t>автоматические вы</w:t>
        <w:softHyphen/>
        <w:t>ключатели вводятся в фазные провода осветительных сетей.</w:t>
      </w:r>
    </w:p>
    <w:p>
      <w:pPr>
        <w:pStyle w:val="Style57"/>
        <w:keepNext/>
        <w:keepLines/>
        <w:widowControl w:val="0"/>
        <w:shd w:val="clear" w:color="auto" w:fill="auto"/>
        <w:bidi w:val="0"/>
        <w:spacing w:before="0" w:line="254" w:lineRule="auto"/>
        <w:ind w:left="0" w:right="0" w:firstLine="200"/>
        <w:jc w:val="both"/>
      </w:pPr>
      <w:bookmarkStart w:id="498" w:name="bookmark498"/>
      <w:bookmarkStart w:id="499" w:name="bookmark499"/>
      <w:bookmarkStart w:id="500" w:name="bookmark500"/>
      <w:r>
        <w:rPr>
          <w:color w:val="000000"/>
          <w:spacing w:val="0"/>
          <w:w w:val="100"/>
          <w:position w:val="0"/>
        </w:rPr>
        <w:t>Расчет характеристик автоматического выключателя</w:t>
      </w:r>
      <w:bookmarkEnd w:id="498"/>
      <w:bookmarkEnd w:id="499"/>
      <w:bookmarkEnd w:id="500"/>
    </w:p>
    <w:p>
      <w:pPr>
        <w:pStyle w:val="Style28"/>
        <w:keepNext w:val="0"/>
        <w:keepLines w:val="0"/>
        <w:widowControl w:val="0"/>
        <w:shd w:val="clear" w:color="auto" w:fill="auto"/>
        <w:bidi w:val="0"/>
        <w:spacing w:before="0" w:line="254" w:lineRule="auto"/>
        <w:ind w:left="0" w:right="0"/>
        <w:jc w:val="both"/>
      </w:pPr>
      <w:r>
        <w:rPr>
          <w:b/>
          <w:bCs/>
          <w:color w:val="000000"/>
          <w:spacing w:val="0"/>
          <w:w w:val="100"/>
          <w:position w:val="0"/>
        </w:rPr>
        <w:t xml:space="preserve">Во-первых, </w:t>
      </w:r>
      <w:r>
        <w:rPr>
          <w:color w:val="000000"/>
          <w:spacing w:val="0"/>
          <w:w w:val="100"/>
          <w:position w:val="0"/>
        </w:rPr>
        <w:t>определим токи уставки теплового и электромаг</w:t>
        <w:softHyphen/>
        <w:t>нитного расцепителей. Напомню, что тепловой расцепитель автомата защищает электроустановку от длительной перегрузки по току. Ток уставки теплового расцепителя принимается на 15...20% больше рабочего тока:</w:t>
      </w:r>
    </w:p>
    <w:p>
      <w:pPr>
        <w:pStyle w:val="Style28"/>
        <w:keepNext w:val="0"/>
        <w:keepLines w:val="0"/>
        <w:widowControl w:val="0"/>
        <w:shd w:val="clear" w:color="auto" w:fill="auto"/>
        <w:bidi w:val="0"/>
        <w:spacing w:before="0" w:line="254" w:lineRule="auto"/>
        <w:ind w:left="0" w:right="0" w:firstLine="0"/>
        <w:jc w:val="center"/>
        <w:rPr>
          <w:sz w:val="15"/>
          <w:szCs w:val="15"/>
        </w:rPr>
      </w:pPr>
      <w:r>
        <w:rPr>
          <w:i/>
          <w:iCs/>
          <w:color w:val="000000"/>
          <w:spacing w:val="0"/>
          <w:w w:val="100"/>
          <w:position w:val="0"/>
          <w:sz w:val="20"/>
          <w:szCs w:val="20"/>
        </w:rPr>
        <w:t>1</w:t>
      </w:r>
      <w:r>
        <w:rPr>
          <w:i/>
          <w:iCs/>
          <w:color w:val="000000"/>
          <w:spacing w:val="0"/>
          <w:w w:val="100"/>
          <w:position w:val="0"/>
          <w:sz w:val="20"/>
          <w:szCs w:val="20"/>
          <w:vertAlign w:val="subscript"/>
        </w:rPr>
        <w:t>тр</w:t>
      </w:r>
      <w:r>
        <w:rPr>
          <w:i/>
          <w:iCs/>
          <w:color w:val="000000"/>
          <w:spacing w:val="0"/>
          <w:w w:val="100"/>
          <w:position w:val="0"/>
          <w:sz w:val="20"/>
          <w:szCs w:val="20"/>
        </w:rPr>
        <w:t xml:space="preserve"> = (1,15...1,2)</w:t>
      </w:r>
      <w:r>
        <w:rPr>
          <w:rFonts w:ascii="Arial Unicode MS" w:eastAsia="Arial Unicode MS" w:hAnsi="Arial Unicode MS" w:cs="Arial Unicode MS"/>
          <w:color w:val="000000"/>
          <w:spacing w:val="0"/>
          <w:w w:val="100"/>
          <w:position w:val="0"/>
          <w:sz w:val="15"/>
          <w:szCs w:val="15"/>
        </w:rPr>
        <w:t xml:space="preserve"> х'4</w:t>
      </w:r>
    </w:p>
    <w:p>
      <w:pPr>
        <w:pStyle w:val="Style28"/>
        <w:keepNext w:val="0"/>
        <w:keepLines w:val="0"/>
        <w:widowControl w:val="0"/>
        <w:shd w:val="clear" w:color="auto" w:fill="auto"/>
        <w:bidi w:val="0"/>
        <w:spacing w:before="0" w:line="254" w:lineRule="auto"/>
        <w:ind w:left="0" w:right="0" w:firstLine="0"/>
        <w:jc w:val="both"/>
      </w:pPr>
      <w:r>
        <w:rPr>
          <w:color w:val="000000"/>
          <w:spacing w:val="0"/>
          <w:w w:val="100"/>
          <w:position w:val="0"/>
        </w:rPr>
        <w:t>где 1</w:t>
      </w:r>
      <w:r>
        <w:rPr>
          <w:color w:val="000000"/>
          <w:spacing w:val="0"/>
          <w:w w:val="100"/>
          <w:position w:val="0"/>
          <w:vertAlign w:val="subscript"/>
        </w:rPr>
        <w:t>р</w:t>
      </w:r>
      <w:r>
        <w:rPr>
          <w:color w:val="000000"/>
          <w:spacing w:val="0"/>
          <w:w w:val="100"/>
          <w:position w:val="0"/>
        </w:rPr>
        <w:t xml:space="preserve"> — рабочий ток электроустановки. А.</w:t>
      </w:r>
    </w:p>
    <w:p>
      <w:pPr>
        <w:pStyle w:val="Style28"/>
        <w:keepNext w:val="0"/>
        <w:keepLines w:val="0"/>
        <w:widowControl w:val="0"/>
        <w:shd w:val="clear" w:color="auto" w:fill="auto"/>
        <w:bidi w:val="0"/>
        <w:spacing w:before="0" w:after="180"/>
        <w:ind w:left="0" w:right="0"/>
        <w:jc w:val="both"/>
      </w:pPr>
      <w:r>
        <w:rPr>
          <w:color w:val="000000"/>
          <w:spacing w:val="0"/>
          <w:w w:val="100"/>
          <w:position w:val="0"/>
        </w:rPr>
        <w:t xml:space="preserve">Электромагнитный расцепитель автомата защищает электроустановку от коротких замыканий. Ток уставки электромагнитного расцепителя определяется из следующих соображений: автомат не должен срабатывать от пусковых </w:t>
      </w:r>
      <w:r>
        <w:rPr>
          <w:color w:val="000000"/>
          <w:spacing w:val="0"/>
          <w:w w:val="100"/>
          <w:position w:val="0"/>
        </w:rPr>
        <w:t>токов двигателя электроустановки 1</w:t>
      </w:r>
      <w:r>
        <w:rPr>
          <w:color w:val="000000"/>
          <w:spacing w:val="0"/>
          <w:w w:val="100"/>
          <w:position w:val="0"/>
          <w:vertAlign w:val="subscript"/>
        </w:rPr>
        <w:t>ПУСК</w:t>
      </w:r>
      <w:r>
        <w:rPr>
          <w:color w:val="000000"/>
          <w:spacing w:val="0"/>
          <w:w w:val="100"/>
          <w:position w:val="0"/>
        </w:rPr>
        <w:t xml:space="preserve"> ,</w:t>
      </w:r>
      <w:r>
        <w:rPr>
          <w:color w:val="000000"/>
          <w:spacing w:val="0"/>
          <w:w w:val="100"/>
          <w:position w:val="0"/>
          <w:vertAlign w:val="subscript"/>
        </w:rPr>
        <w:t>1В</w:t>
      </w:r>
      <w:r>
        <w:rPr>
          <w:color w:val="000000"/>
          <w:spacing w:val="0"/>
          <w:w w:val="100"/>
          <w:position w:val="0"/>
        </w:rPr>
        <w:t>, срабатывание элек</w:t>
        <w:softHyphen/>
        <w:t>тромагнитного расцепителя 1</w:t>
      </w:r>
      <w:r>
        <w:rPr>
          <w:color w:val="000000"/>
          <w:spacing w:val="0"/>
          <w:w w:val="100"/>
          <w:position w:val="0"/>
          <w:vertAlign w:val="subscript"/>
        </w:rPr>
        <w:t>э м р</w:t>
      </w:r>
      <w:r>
        <w:rPr>
          <w:color w:val="000000"/>
          <w:spacing w:val="0"/>
          <w:w w:val="100"/>
          <w:position w:val="0"/>
        </w:rPr>
        <w:t xml:space="preserve"> выбирается кратным току сра</w:t>
        <w:softHyphen/>
        <w:t>батывания теплового расцепителя:</w:t>
      </w:r>
    </w:p>
    <w:p>
      <w:pPr>
        <w:pStyle w:val="Style28"/>
        <w:keepNext w:val="0"/>
        <w:keepLines w:val="0"/>
        <w:widowControl w:val="0"/>
        <w:shd w:val="clear" w:color="auto" w:fill="auto"/>
        <w:bidi w:val="0"/>
        <w:spacing w:before="0" w:after="120" w:line="259" w:lineRule="auto"/>
        <w:ind w:left="0" w:right="0" w:firstLine="0"/>
        <w:jc w:val="center"/>
      </w:pPr>
      <w:r>
        <w:rPr>
          <w:color w:val="000000"/>
          <w:spacing w:val="0"/>
          <w:w w:val="100"/>
          <w:position w:val="0"/>
        </w:rPr>
        <w:t xml:space="preserve">W </w:t>
      </w:r>
      <w:r>
        <w:rPr>
          <w:i/>
          <w:iCs/>
          <w:color w:val="000000"/>
          <w:spacing w:val="0"/>
          <w:w w:val="100"/>
          <w:position w:val="0"/>
        </w:rPr>
        <w:t>= к^1.</w:t>
      </w:r>
      <w:r>
        <w:rPr>
          <w:i/>
          <w:iCs/>
          <w:color w:val="000000"/>
          <w:spacing w:val="0"/>
          <w:w w:val="100"/>
          <w:position w:val="0"/>
          <w:vertAlign w:val="subscript"/>
        </w:rPr>
        <w:t>ГР</w:t>
      </w:r>
      <w:r>
        <w:rPr>
          <w:i/>
          <w:iCs/>
          <w:color w:val="000000"/>
          <w:spacing w:val="0"/>
          <w:w w:val="100"/>
          <w:position w:val="0"/>
        </w:rPr>
        <w:t>,</w:t>
      </w:r>
    </w:p>
    <w:p>
      <w:pPr>
        <w:pStyle w:val="Style28"/>
        <w:keepNext w:val="0"/>
        <w:keepLines w:val="0"/>
        <w:widowControl w:val="0"/>
        <w:shd w:val="clear" w:color="auto" w:fill="auto"/>
        <w:bidi w:val="0"/>
        <w:spacing w:before="0" w:line="240" w:lineRule="auto"/>
        <w:ind w:left="0" w:right="0" w:firstLine="0"/>
        <w:jc w:val="both"/>
      </w:pPr>
      <w:r>
        <w:rPr>
          <w:color w:val="000000"/>
          <w:spacing w:val="0"/>
          <w:w w:val="100"/>
          <w:position w:val="0"/>
        </w:rPr>
        <w:t>где К = 4,5...10 — коэффициент кратности тока срабатывания элек</w:t>
        <w:softHyphen/>
        <w:t>тромагнитного расцепителя.</w:t>
      </w:r>
    </w:p>
    <w:p>
      <w:pPr>
        <w:pStyle w:val="Style28"/>
        <w:keepNext w:val="0"/>
        <w:keepLines w:val="0"/>
        <w:widowControl w:val="0"/>
        <w:shd w:val="clear" w:color="auto" w:fill="auto"/>
        <w:bidi w:val="0"/>
        <w:spacing w:before="0"/>
        <w:ind w:left="0" w:right="0"/>
        <w:jc w:val="both"/>
      </w:pPr>
      <w:r>
        <w:rPr>
          <w:b/>
          <w:bCs/>
          <w:color w:val="000000"/>
          <w:spacing w:val="0"/>
          <w:w w:val="100"/>
          <w:position w:val="0"/>
        </w:rPr>
        <w:t xml:space="preserve">Во-вторых, </w:t>
      </w:r>
      <w:r>
        <w:rPr>
          <w:color w:val="000000"/>
          <w:spacing w:val="0"/>
          <w:w w:val="100"/>
          <w:position w:val="0"/>
        </w:rPr>
        <w:t>выбранный автоматический выключатель про</w:t>
        <w:softHyphen/>
        <w:t>веряется по отключающей способности.</w:t>
      </w:r>
    </w:p>
    <w:p>
      <w:pPr>
        <w:pStyle w:val="Style28"/>
        <w:keepNext w:val="0"/>
        <w:keepLines w:val="0"/>
        <w:widowControl w:val="0"/>
        <w:shd w:val="clear" w:color="auto" w:fill="auto"/>
        <w:bidi w:val="0"/>
        <w:spacing w:before="0" w:after="180" w:line="262" w:lineRule="auto"/>
        <w:ind w:left="0" w:right="0"/>
        <w:jc w:val="both"/>
      </w:pPr>
      <w:r>
        <w:rPr>
          <w:color w:val="000000"/>
          <w:spacing w:val="0"/>
          <w:w w:val="100"/>
          <w:position w:val="0"/>
        </w:rPr>
        <w:t>Автоматы с номинальным током до 100 А должны срабатывать при условии</w:t>
      </w:r>
    </w:p>
    <w:p>
      <w:pPr>
        <w:pStyle w:val="Style28"/>
        <w:keepNext w:val="0"/>
        <w:keepLines w:val="0"/>
        <w:widowControl w:val="0"/>
        <w:shd w:val="clear" w:color="auto" w:fill="auto"/>
        <w:bidi w:val="0"/>
        <w:spacing w:before="0" w:line="259" w:lineRule="auto"/>
        <w:ind w:left="0" w:right="0" w:firstLine="0"/>
        <w:jc w:val="center"/>
      </w:pPr>
      <w:r>
        <w:rPr>
          <w:i/>
          <w:iCs/>
          <w:color w:val="000000"/>
          <w:spacing w:val="0"/>
          <w:w w:val="100"/>
          <w:position w:val="0"/>
        </w:rPr>
        <w:t xml:space="preserve">^э.м.р. </w:t>
      </w:r>
      <w:r>
        <w:rPr>
          <w:i/>
          <w:iCs/>
          <w:color w:val="000000"/>
          <w:spacing w:val="0"/>
          <w:w w:val="100"/>
          <w:position w:val="0"/>
          <w:vertAlign w:val="superscript"/>
        </w:rPr>
        <w:t>=</w:t>
      </w:r>
      <w:r>
        <w:rPr>
          <w:i/>
          <w:iCs/>
          <w:color w:val="000000"/>
          <w:spacing w:val="0"/>
          <w:w w:val="100"/>
          <w:position w:val="0"/>
        </w:rPr>
        <w:t>К* ^о:к.з.’</w:t>
      </w:r>
    </w:p>
    <w:p>
      <w:pPr>
        <w:pStyle w:val="Style28"/>
        <w:keepNext w:val="0"/>
        <w:keepLines w:val="0"/>
        <w:widowControl w:val="0"/>
        <w:shd w:val="clear" w:color="auto" w:fill="auto"/>
        <w:bidi w:val="0"/>
        <w:spacing w:before="0" w:line="259" w:lineRule="auto"/>
        <w:ind w:left="0" w:right="0" w:firstLine="0"/>
        <w:jc w:val="both"/>
      </w:pPr>
      <w:r>
        <w:rPr>
          <w:color w:val="000000"/>
          <w:spacing w:val="0"/>
          <w:w w:val="100"/>
          <w:position w:val="0"/>
        </w:rPr>
        <w:t xml:space="preserve">где </w:t>
      </w:r>
      <w:r>
        <w:rPr>
          <w:color w:val="000000"/>
          <w:spacing w:val="0"/>
          <w:w w:val="100"/>
          <w:position w:val="0"/>
        </w:rPr>
        <w:t>I</w:t>
      </w:r>
      <w:r>
        <w:rPr>
          <w:color w:val="000000"/>
          <w:spacing w:val="0"/>
          <w:w w:val="100"/>
          <w:position w:val="0"/>
          <w:vertAlign w:val="subscript"/>
        </w:rPr>
        <w:t xml:space="preserve">Q </w:t>
      </w:r>
      <w:r>
        <w:rPr>
          <w:color w:val="000000"/>
          <w:spacing w:val="0"/>
          <w:w w:val="100"/>
          <w:position w:val="0"/>
          <w:vertAlign w:val="subscript"/>
        </w:rPr>
        <w:t>к 3</w:t>
      </w:r>
      <w:r>
        <w:rPr>
          <w:color w:val="000000"/>
          <w:spacing w:val="0"/>
          <w:w w:val="100"/>
          <w:position w:val="0"/>
        </w:rPr>
        <w:t xml:space="preserve"> — ток однофазного короткого замыкания.</w:t>
      </w:r>
    </w:p>
    <w:p>
      <w:pPr>
        <w:pStyle w:val="Style28"/>
        <w:keepNext w:val="0"/>
        <w:keepLines w:val="0"/>
        <w:widowControl w:val="0"/>
        <w:shd w:val="clear" w:color="auto" w:fill="auto"/>
        <w:bidi w:val="0"/>
        <w:spacing w:before="0" w:after="180" w:line="262" w:lineRule="auto"/>
        <w:ind w:left="0" w:right="0"/>
        <w:jc w:val="both"/>
      </w:pPr>
      <w:r>
        <w:rPr>
          <w:color w:val="000000"/>
          <w:spacing w:val="0"/>
          <w:w w:val="100"/>
          <w:position w:val="0"/>
        </w:rPr>
        <w:t>Автоматы с номинальным током более 100 А должны сра</w:t>
        <w:softHyphen/>
        <w:t>батывать при</w:t>
      </w:r>
    </w:p>
    <w:p>
      <w:pPr>
        <w:pStyle w:val="Style11"/>
        <w:keepNext w:val="0"/>
        <w:keepLines w:val="0"/>
        <w:widowControl w:val="0"/>
        <w:shd w:val="clear" w:color="auto" w:fill="auto"/>
        <w:bidi w:val="0"/>
        <w:spacing w:before="0" w:line="240" w:lineRule="auto"/>
        <w:ind w:left="0" w:right="0" w:firstLine="0"/>
        <w:jc w:val="center"/>
        <w:rPr>
          <w:sz w:val="17"/>
          <w:szCs w:val="17"/>
        </w:rPr>
      </w:pPr>
      <w:r>
        <w:rPr>
          <w:i/>
          <w:iCs/>
          <w:color w:val="000000"/>
          <w:spacing w:val="0"/>
          <w:w w:val="100"/>
          <w:position w:val="0"/>
          <w:sz w:val="20"/>
          <w:szCs w:val="20"/>
        </w:rPr>
        <w:t xml:space="preserve">^эм.р. </w:t>
      </w:r>
      <w:r>
        <w:rPr>
          <w:i/>
          <w:iCs/>
          <w:color w:val="000000"/>
          <w:spacing w:val="0"/>
          <w:w w:val="100"/>
          <w:position w:val="0"/>
          <w:sz w:val="20"/>
          <w:szCs w:val="20"/>
          <w:vertAlign w:val="superscript"/>
        </w:rPr>
        <w:t xml:space="preserve">= </w:t>
      </w:r>
      <w:r>
        <w:rPr>
          <w:rFonts w:ascii="Arial" w:eastAsia="Arial" w:hAnsi="Arial" w:cs="Arial"/>
          <w:i/>
          <w:iCs/>
          <w:smallCaps/>
          <w:color w:val="000000"/>
          <w:spacing w:val="0"/>
          <w:w w:val="100"/>
          <w:position w:val="0"/>
          <w:sz w:val="17"/>
          <w:szCs w:val="17"/>
          <w:vertAlign w:val="superscript"/>
        </w:rPr>
        <w:t>х</w:t>
      </w:r>
      <w:r>
        <w:rPr>
          <w:rFonts w:ascii="Arial" w:eastAsia="Arial" w:hAnsi="Arial" w:cs="Arial"/>
          <w:i/>
          <w:iCs/>
          <w:smallCaps/>
          <w:color w:val="000000"/>
          <w:spacing w:val="0"/>
          <w:w w:val="100"/>
          <w:position w:val="0"/>
          <w:sz w:val="17"/>
          <w:szCs w:val="17"/>
        </w:rPr>
        <w:t xml:space="preserve"> ^срк.з:</w:t>
      </w:r>
    </w:p>
    <w:p>
      <w:pPr>
        <w:pStyle w:val="Style28"/>
        <w:keepNext w:val="0"/>
        <w:keepLines w:val="0"/>
        <w:widowControl w:val="0"/>
        <w:shd w:val="clear" w:color="auto" w:fill="auto"/>
        <w:bidi w:val="0"/>
        <w:spacing w:before="0" w:line="262" w:lineRule="auto"/>
        <w:ind w:left="0" w:right="0"/>
        <w:jc w:val="both"/>
      </w:pPr>
      <w:r>
        <w:rPr>
          <w:b/>
          <w:bCs/>
          <w:color w:val="000000"/>
          <w:spacing w:val="0"/>
          <w:w w:val="100"/>
          <w:position w:val="0"/>
        </w:rPr>
        <w:t xml:space="preserve">В-третьих, </w:t>
      </w:r>
      <w:r>
        <w:rPr>
          <w:color w:val="000000"/>
          <w:spacing w:val="0"/>
          <w:w w:val="100"/>
          <w:position w:val="0"/>
        </w:rPr>
        <w:t>выбранный автоматический выключатель про</w:t>
        <w:softHyphen/>
        <w:t>веряется по чувствительности.</w:t>
      </w:r>
    </w:p>
    <w:p>
      <w:pPr>
        <w:pStyle w:val="Style28"/>
        <w:keepNext w:val="0"/>
        <w:keepLines w:val="0"/>
        <w:widowControl w:val="0"/>
        <w:shd w:val="clear" w:color="auto" w:fill="auto"/>
        <w:bidi w:val="0"/>
        <w:spacing w:before="0" w:after="180" w:line="262" w:lineRule="auto"/>
        <w:ind w:left="0" w:right="0"/>
        <w:jc w:val="both"/>
      </w:pPr>
      <w:r>
        <w:rPr>
          <w:color w:val="000000"/>
          <w:spacing w:val="0"/>
          <w:w w:val="100"/>
          <w:position w:val="0"/>
        </w:rPr>
        <w:t>Чувствительность автомата, имеющего только тепловой рас</w:t>
        <w:softHyphen/>
        <w:t>цепитель, определяется соотношением</w:t>
      </w:r>
    </w:p>
    <w:p>
      <w:pPr>
        <w:pStyle w:val="Style28"/>
        <w:keepNext w:val="0"/>
        <w:keepLines w:val="0"/>
        <w:widowControl w:val="0"/>
        <w:shd w:val="clear" w:color="auto" w:fill="auto"/>
        <w:bidi w:val="0"/>
        <w:spacing w:before="0" w:line="110" w:lineRule="exact"/>
        <w:ind w:left="2580" w:right="0" w:firstLine="0"/>
        <w:jc w:val="left"/>
      </w:pPr>
      <w:r>
        <w:rPr>
          <w:i/>
          <w:iCs/>
          <w:color w:val="000000"/>
          <w:spacing w:val="0"/>
          <w:w w:val="100"/>
          <w:position w:val="0"/>
        </w:rPr>
        <w:t>J</w:t>
      </w:r>
      <w:r>
        <w:rPr>
          <w:color w:val="000000"/>
          <w:spacing w:val="0"/>
          <w:w w:val="100"/>
          <w:position w:val="0"/>
        </w:rPr>
        <w:t xml:space="preserve"> </w:t>
      </w:r>
      <w:r>
        <w:rPr>
          <w:color w:val="000000"/>
          <w:spacing w:val="0"/>
          <w:w w:val="100"/>
          <w:position w:val="0"/>
          <w:u w:val="single"/>
        </w:rPr>
        <w:t>—</w:t>
      </w:r>
      <w:r>
        <w:rPr>
          <w:color w:val="000000"/>
          <w:spacing w:val="0"/>
          <w:w w:val="100"/>
          <w:position w:val="0"/>
        </w:rPr>
        <w:t xml:space="preserve"> -? у</w:t>
      </w:r>
      <w:r>
        <w:rPr>
          <w:i/>
          <w:iCs/>
          <w:color w:val="000000"/>
          <w:spacing w:val="0"/>
          <w:w w:val="100"/>
          <w:position w:val="0"/>
        </w:rPr>
        <w:t>' I *Т.Р.</w:t>
      </w:r>
    </w:p>
    <w:p>
      <w:pPr>
        <w:pStyle w:val="Style28"/>
        <w:keepNext w:val="0"/>
        <w:keepLines w:val="0"/>
        <w:widowControl w:val="0"/>
        <w:shd w:val="clear" w:color="auto" w:fill="auto"/>
        <w:bidi w:val="0"/>
        <w:spacing w:before="0" w:after="180" w:line="259" w:lineRule="auto"/>
        <w:ind w:left="0" w:right="0"/>
        <w:jc w:val="both"/>
      </w:pPr>
      <w:r>
        <w:rPr>
          <w:color w:val="000000"/>
          <w:spacing w:val="0"/>
          <w:w w:val="100"/>
          <w:position w:val="0"/>
        </w:rPr>
        <w:t>Отключающая способность автомата с электромагнитным расцепителем определяется величиной тока трехфазного ко</w:t>
        <w:softHyphen/>
        <w:t>роткого замыкания</w:t>
      </w:r>
    </w:p>
    <w:p>
      <w:pPr>
        <w:pStyle w:val="Style28"/>
        <w:keepNext w:val="0"/>
        <w:keepLines w:val="0"/>
        <w:widowControl w:val="0"/>
        <w:shd w:val="clear" w:color="auto" w:fill="auto"/>
        <w:bidi w:val="0"/>
        <w:spacing w:before="0" w:after="220" w:line="305" w:lineRule="auto"/>
        <w:ind w:left="0" w:right="0" w:firstLine="0"/>
        <w:jc w:val="center"/>
      </w:pPr>
      <w:r>
        <w:rPr>
          <w:rFonts w:ascii="Arial" w:eastAsia="Arial" w:hAnsi="Arial" w:cs="Arial"/>
          <w:i/>
          <w:iCs/>
          <w:smallCaps/>
          <w:color w:val="000000"/>
          <w:spacing w:val="0"/>
          <w:w w:val="100"/>
          <w:position w:val="0"/>
          <w:sz w:val="17"/>
          <w:szCs w:val="17"/>
        </w:rPr>
        <w:t>^э.м.р.</w:t>
      </w:r>
      <w:r>
        <w:rPr>
          <w:i/>
          <w:iCs/>
          <w:color w:val="000000"/>
          <w:spacing w:val="0"/>
          <w:w w:val="100"/>
          <w:position w:val="0"/>
        </w:rPr>
        <w:t xml:space="preserve"> откл. - </w:t>
      </w:r>
      <w:r>
        <w:rPr>
          <w:i/>
          <w:iCs/>
          <w:color w:val="000000"/>
          <w:spacing w:val="0"/>
          <w:w w:val="100"/>
          <w:position w:val="0"/>
          <w:vertAlign w:val="superscript"/>
        </w:rPr>
        <w:t>х</w:t>
      </w:r>
      <w:r>
        <w:rPr>
          <w:i/>
          <w:iCs/>
          <w:color w:val="000000"/>
          <w:spacing w:val="0"/>
          <w:w w:val="100"/>
          <w:position w:val="0"/>
        </w:rPr>
        <w:t xml:space="preserve"> ^т.кз. ■</w:t>
      </w:r>
    </w:p>
    <w:p>
      <w:pPr>
        <w:pStyle w:val="Style57"/>
        <w:keepNext/>
        <w:keepLines/>
        <w:widowControl w:val="0"/>
        <w:shd w:val="clear" w:color="auto" w:fill="auto"/>
        <w:bidi w:val="0"/>
        <w:spacing w:before="0" w:line="259" w:lineRule="auto"/>
        <w:ind w:left="0" w:right="0" w:firstLine="320"/>
        <w:jc w:val="both"/>
      </w:pPr>
      <w:bookmarkStart w:id="501" w:name="bookmark501"/>
      <w:bookmarkStart w:id="502" w:name="bookmark502"/>
      <w:bookmarkStart w:id="503" w:name="bookmark503"/>
      <w:r>
        <w:rPr>
          <w:color w:val="000000"/>
          <w:spacing w:val="0"/>
          <w:w w:val="100"/>
          <w:position w:val="0"/>
        </w:rPr>
        <w:t>Области применения автоматов различных типов</w:t>
      </w:r>
      <w:bookmarkEnd w:id="501"/>
      <w:bookmarkEnd w:id="502"/>
      <w:bookmarkEnd w:id="503"/>
    </w:p>
    <w:p>
      <w:pPr>
        <w:pStyle w:val="Style28"/>
        <w:keepNext w:val="0"/>
        <w:keepLines w:val="0"/>
        <w:widowControl w:val="0"/>
        <w:shd w:val="clear" w:color="auto" w:fill="auto"/>
        <w:bidi w:val="0"/>
        <w:spacing w:before="0" w:line="259" w:lineRule="auto"/>
        <w:ind w:left="0" w:right="0" w:firstLine="320"/>
        <w:jc w:val="both"/>
      </w:pPr>
      <w:r>
        <w:rPr>
          <w:color w:val="000000"/>
          <w:spacing w:val="0"/>
          <w:w w:val="100"/>
          <w:position w:val="0"/>
        </w:rPr>
        <w:t>В осветительных сетях наиболее часто применяются:</w:t>
      </w:r>
    </w:p>
    <w:p>
      <w:pPr>
        <w:pStyle w:val="Style28"/>
        <w:keepNext w:val="0"/>
        <w:keepLines w:val="0"/>
        <w:widowControl w:val="0"/>
        <w:shd w:val="clear" w:color="auto" w:fill="auto"/>
        <w:bidi w:val="0"/>
        <w:spacing w:before="0"/>
        <w:ind w:left="280" w:right="0" w:hanging="280"/>
        <w:jc w:val="both"/>
      </w:pPr>
      <w:r>
        <w:rPr>
          <w:color w:val="000000"/>
          <w:spacing w:val="0"/>
          <w:w w:val="100"/>
          <w:position w:val="0"/>
        </w:rPr>
        <w:t>. резьбовые автоматические выключатели типа ПАР на 6,3 А; 10 А и 16 А 250 В (рис. 3.23):</w:t>
      </w:r>
    </w:p>
    <w:p>
      <w:pPr>
        <w:pStyle w:val="Style28"/>
        <w:keepNext w:val="0"/>
        <w:keepLines w:val="0"/>
        <w:widowControl w:val="0"/>
        <w:shd w:val="clear" w:color="auto" w:fill="auto"/>
        <w:bidi w:val="0"/>
        <w:spacing w:before="0" w:line="259" w:lineRule="auto"/>
        <w:ind w:left="280" w:right="0" w:hanging="280"/>
        <w:jc w:val="both"/>
      </w:pPr>
      <w:r>
        <w:rPr>
          <w:color w:val="000000"/>
          <w:spacing w:val="0"/>
          <w:w w:val="100"/>
          <w:position w:val="0"/>
        </w:rPr>
        <w:t>• автоматические выключатели АЕ10 на 16 А; 25 А 250 В (рис. 3.24).</w:t>
      </w:r>
    </w:p>
    <w:p>
      <w:pPr>
        <w:pStyle w:val="Style28"/>
        <w:keepNext w:val="0"/>
        <w:keepLines w:val="0"/>
        <w:widowControl w:val="0"/>
        <w:shd w:val="clear" w:color="auto" w:fill="auto"/>
        <w:bidi w:val="0"/>
        <w:spacing w:before="0" w:line="264" w:lineRule="auto"/>
        <w:ind w:left="0" w:right="0"/>
        <w:jc w:val="both"/>
      </w:pPr>
      <w:r>
        <w:rPr>
          <w:color w:val="000000"/>
          <w:spacing w:val="0"/>
          <w:w w:val="100"/>
          <w:position w:val="0"/>
        </w:rPr>
        <w:t>Автоматы, предназначенные для защиты квартирных группо</w:t>
        <w:softHyphen/>
        <w:t>вых сетей от перегрузок и коротких замыканий, имеют наиболее простое устройство.</w:t>
      </w:r>
      <w:r>
        <w:br w:type="page"/>
      </w:r>
    </w:p>
    <w:p>
      <w:pPr>
        <w:pStyle w:val="Style28"/>
        <w:keepNext w:val="0"/>
        <w:keepLines w:val="0"/>
        <w:widowControl w:val="0"/>
        <w:shd w:val="clear" w:color="auto" w:fill="auto"/>
        <w:bidi w:val="0"/>
        <w:spacing w:before="0"/>
        <w:ind w:left="0" w:right="0" w:firstLine="340"/>
        <w:jc w:val="both"/>
      </w:pPr>
      <w:r>
        <w:drawing>
          <wp:anchor distT="165100" distB="2701290" distL="305435" distR="381635" simplePos="0" relativeHeight="125829597" behindDoc="0" locked="0" layoutInCell="1" allowOverlap="1">
            <wp:simplePos x="0" y="0"/>
            <wp:positionH relativeFrom="page">
              <wp:posOffset>525145</wp:posOffset>
            </wp:positionH>
            <wp:positionV relativeFrom="margin">
              <wp:posOffset>425450</wp:posOffset>
            </wp:positionV>
            <wp:extent cx="682625" cy="1109345"/>
            <wp:wrapSquare wrapText="right"/>
            <wp:docPr id="586" name="Shape 586"/>
            <a:graphic xmlns:a="http://schemas.openxmlformats.org/drawingml/2006/main">
              <a:graphicData uri="http://schemas.openxmlformats.org/drawingml/2006/picture">
                <pic:pic xmlns:pic="http://schemas.openxmlformats.org/drawingml/2006/picture">
                  <pic:nvPicPr>
                    <pic:cNvPr id="587" name="Picture box 587"/>
                    <pic:cNvPicPr/>
                  </pic:nvPicPr>
                  <pic:blipFill>
                    <a:blip r:embed="rId301"/>
                    <a:stretch/>
                  </pic:blipFill>
                  <pic:spPr>
                    <a:xfrm>
                      <a:ext cx="682625" cy="1109345"/>
                    </a:xfrm>
                    <a:prstGeom prst="rect"/>
                  </pic:spPr>
                </pic:pic>
              </a:graphicData>
            </a:graphic>
          </wp:anchor>
        </w:drawing>
      </w:r>
      <w:r>
        <mc:AlternateContent>
          <mc:Choice Requires="wps">
            <w:drawing>
              <wp:anchor distT="0" distB="0" distL="0" distR="0" simplePos="0" relativeHeight="503316650" behindDoc="0" locked="0" layoutInCell="1" allowOverlap="1">
                <wp:simplePos x="0" y="0"/>
                <wp:positionH relativeFrom="page">
                  <wp:posOffset>384810</wp:posOffset>
                </wp:positionH>
                <wp:positionV relativeFrom="margin">
                  <wp:posOffset>1638300</wp:posOffset>
                </wp:positionV>
                <wp:extent cx="892810" cy="326390"/>
                <wp:wrapNone/>
                <wp:docPr id="588" name="Shape 588"/>
                <a:graphic xmlns:a="http://schemas.openxmlformats.org/drawingml/2006/main">
                  <a:graphicData uri="http://schemas.microsoft.com/office/word/2010/wordprocessingShape">
                    <wps:wsp>
                      <wps:cNvSpPr txBox="1"/>
                      <wps:spPr>
                        <a:xfrm>
                          <a:ext cx="892810" cy="326390"/>
                        </a:xfrm>
                        <a:prstGeom prst="rect"/>
                        <a:noFill/>
                      </wps:spPr>
                      <wps:txbx>
                        <w:txbxContent>
                          <w:p>
                            <w:pPr>
                              <w:pStyle w:val="Style5"/>
                              <w:keepNext w:val="0"/>
                              <w:keepLines w:val="0"/>
                              <w:widowControl w:val="0"/>
                              <w:shd w:val="clear" w:color="auto" w:fill="auto"/>
                              <w:bidi w:val="0"/>
                              <w:spacing w:before="0" w:after="0" w:line="230" w:lineRule="auto"/>
                              <w:ind w:left="0" w:right="0" w:firstLine="0"/>
                              <w:jc w:val="left"/>
                            </w:pPr>
                            <w:r>
                              <w:rPr>
                                <w:b/>
                                <w:bCs/>
                                <w:color w:val="000000"/>
                                <w:spacing w:val="0"/>
                                <w:w w:val="100"/>
                                <w:position w:val="0"/>
                              </w:rPr>
                              <w:t xml:space="preserve">Рис. 3.24. </w:t>
                            </w:r>
                            <w:r>
                              <w:rPr>
                                <w:color w:val="000000"/>
                                <w:spacing w:val="0"/>
                                <w:w w:val="100"/>
                                <w:position w:val="0"/>
                              </w:rPr>
                              <w:t>Автома</w:t>
                              <w:softHyphen/>
                              <w:t>тический выключа</w:t>
                              <w:softHyphen/>
                              <w:t>тель типа АЕ10</w:t>
                            </w:r>
                          </w:p>
                        </w:txbxContent>
                      </wps:txbx>
                      <wps:bodyPr lIns="0" tIns="0" rIns="0" bIns="0">
                        <a:noAutoFit/>
                      </wps:bodyPr>
                    </wps:wsp>
                  </a:graphicData>
                </a:graphic>
              </wp:anchor>
            </w:drawing>
          </mc:Choice>
          <mc:Fallback>
            <w:pict>
              <v:shape id="_x0000_s1614" type="#_x0000_t202" style="position:absolute;margin-left:30.300000000000001pt;margin-top:129.pt;width:70.299999999999997pt;height:25.699999999999999pt;z-index:251657897;mso-wrap-distance-left:0;mso-wrap-distance-right:0;mso-position-horizontal-relative:page;mso-position-vertical-relative:margin" filled="f" stroked="f">
                <v:textbox inset="0,0,0,0">
                  <w:txbxContent>
                    <w:p>
                      <w:pPr>
                        <w:pStyle w:val="Style5"/>
                        <w:keepNext w:val="0"/>
                        <w:keepLines w:val="0"/>
                        <w:widowControl w:val="0"/>
                        <w:shd w:val="clear" w:color="auto" w:fill="auto"/>
                        <w:bidi w:val="0"/>
                        <w:spacing w:before="0" w:after="0" w:line="230" w:lineRule="auto"/>
                        <w:ind w:left="0" w:right="0" w:firstLine="0"/>
                        <w:jc w:val="left"/>
                      </w:pPr>
                      <w:r>
                        <w:rPr>
                          <w:b/>
                          <w:bCs/>
                          <w:color w:val="000000"/>
                          <w:spacing w:val="0"/>
                          <w:w w:val="100"/>
                          <w:position w:val="0"/>
                        </w:rPr>
                        <w:t xml:space="preserve">Рис. 3.24. </w:t>
                      </w:r>
                      <w:r>
                        <w:rPr>
                          <w:color w:val="000000"/>
                          <w:spacing w:val="0"/>
                          <w:w w:val="100"/>
                          <w:position w:val="0"/>
                        </w:rPr>
                        <w:t>Автома</w:t>
                        <w:softHyphen/>
                        <w:t>тический выключа</w:t>
                        <w:softHyphen/>
                        <w:t>тель типа АЕ10</w:t>
                      </w:r>
                    </w:p>
                  </w:txbxContent>
                </v:textbox>
                <w10:wrap anchorx="page" anchory="margin"/>
              </v:shape>
            </w:pict>
          </mc:Fallback>
        </mc:AlternateContent>
      </w:r>
      <w:r>
        <w:drawing>
          <wp:anchor distT="2106930" distB="786765" distL="344805" distR="546100" simplePos="0" relativeHeight="125829598" behindDoc="0" locked="0" layoutInCell="1" allowOverlap="1">
            <wp:simplePos x="0" y="0"/>
            <wp:positionH relativeFrom="page">
              <wp:posOffset>564515</wp:posOffset>
            </wp:positionH>
            <wp:positionV relativeFrom="margin">
              <wp:posOffset>2367280</wp:posOffset>
            </wp:positionV>
            <wp:extent cx="475615" cy="1085215"/>
            <wp:wrapSquare wrapText="right"/>
            <wp:docPr id="590" name="Shape 590"/>
            <a:graphic xmlns:a="http://schemas.openxmlformats.org/drawingml/2006/main">
              <a:graphicData uri="http://schemas.openxmlformats.org/drawingml/2006/picture">
                <pic:pic xmlns:pic="http://schemas.openxmlformats.org/drawingml/2006/picture">
                  <pic:nvPicPr>
                    <pic:cNvPr id="591" name="Picture box 591"/>
                    <pic:cNvPicPr/>
                  </pic:nvPicPr>
                  <pic:blipFill>
                    <a:blip r:embed="rId303"/>
                    <a:stretch/>
                  </pic:blipFill>
                  <pic:spPr>
                    <a:xfrm>
                      <a:ext cx="475615" cy="1085215"/>
                    </a:xfrm>
                    <a:prstGeom prst="rect"/>
                  </pic:spPr>
                </pic:pic>
              </a:graphicData>
            </a:graphic>
          </wp:anchor>
        </w:drawing>
      </w:r>
      <w:r>
        <mc:AlternateContent>
          <mc:Choice Requires="wps">
            <w:drawing>
              <wp:anchor distT="0" distB="0" distL="0" distR="0" simplePos="0" relativeHeight="503316652" behindDoc="0" locked="0" layoutInCell="1" allowOverlap="1">
                <wp:simplePos x="0" y="0"/>
                <wp:positionH relativeFrom="page">
                  <wp:posOffset>412115</wp:posOffset>
                </wp:positionH>
                <wp:positionV relativeFrom="margin">
                  <wp:posOffset>3635375</wp:posOffset>
                </wp:positionV>
                <wp:extent cx="1009015" cy="435610"/>
                <wp:wrapNone/>
                <wp:docPr id="592" name="Shape 592"/>
                <a:graphic xmlns:a="http://schemas.openxmlformats.org/drawingml/2006/main">
                  <a:graphicData uri="http://schemas.microsoft.com/office/word/2010/wordprocessingShape">
                    <wps:wsp>
                      <wps:cNvSpPr txBox="1"/>
                      <wps:spPr>
                        <a:xfrm>
                          <a:ext cx="1009015" cy="435610"/>
                        </a:xfrm>
                        <a:prstGeom prst="rect"/>
                        <a:noFill/>
                      </wps:spPr>
                      <wps:txbx>
                        <w:txbxContent>
                          <w:p>
                            <w:pPr>
                              <w:pStyle w:val="Style5"/>
                              <w:keepNext w:val="0"/>
                              <w:keepLines w:val="0"/>
                              <w:widowControl w:val="0"/>
                              <w:shd w:val="clear" w:color="auto" w:fill="auto"/>
                              <w:bidi w:val="0"/>
                              <w:spacing w:before="0" w:after="0" w:line="233" w:lineRule="auto"/>
                              <w:ind w:left="0" w:right="0" w:firstLine="0"/>
                              <w:jc w:val="center"/>
                            </w:pPr>
                            <w:r>
                              <w:rPr>
                                <w:b/>
                                <w:bCs/>
                                <w:color w:val="000000"/>
                                <w:spacing w:val="0"/>
                                <w:w w:val="100"/>
                                <w:position w:val="0"/>
                              </w:rPr>
                              <w:t xml:space="preserve">Рис. 3.25. </w:t>
                            </w:r>
                            <w:r>
                              <w:rPr>
                                <w:color w:val="000000"/>
                                <w:spacing w:val="0"/>
                                <w:w w:val="100"/>
                                <w:position w:val="0"/>
                              </w:rPr>
                              <w:t>Однофаз</w:t>
                              <w:softHyphen/>
                              <w:t>ный автоматический выключатель типа АЕ1000</w:t>
                            </w:r>
                          </w:p>
                        </w:txbxContent>
                      </wps:txbx>
                      <wps:bodyPr lIns="0" tIns="0" rIns="0" bIns="0">
                        <a:noAutoFit/>
                      </wps:bodyPr>
                    </wps:wsp>
                  </a:graphicData>
                </a:graphic>
              </wp:anchor>
            </w:drawing>
          </mc:Choice>
          <mc:Fallback>
            <w:pict>
              <v:shape id="_x0000_s1618" type="#_x0000_t202" style="position:absolute;margin-left:32.450000000000003pt;margin-top:286.25pt;width:79.450000000000003pt;height:34.300000000000004pt;z-index:251657899;mso-wrap-distance-left:0;mso-wrap-distance-right:0;mso-position-horizontal-relative:page;mso-position-vertical-relative:margin" filled="f" stroked="f">
                <v:textbox inset="0,0,0,0">
                  <w:txbxContent>
                    <w:p>
                      <w:pPr>
                        <w:pStyle w:val="Style5"/>
                        <w:keepNext w:val="0"/>
                        <w:keepLines w:val="0"/>
                        <w:widowControl w:val="0"/>
                        <w:shd w:val="clear" w:color="auto" w:fill="auto"/>
                        <w:bidi w:val="0"/>
                        <w:spacing w:before="0" w:after="0" w:line="233" w:lineRule="auto"/>
                        <w:ind w:left="0" w:right="0" w:firstLine="0"/>
                        <w:jc w:val="center"/>
                      </w:pPr>
                      <w:r>
                        <w:rPr>
                          <w:b/>
                          <w:bCs/>
                          <w:color w:val="000000"/>
                          <w:spacing w:val="0"/>
                          <w:w w:val="100"/>
                          <w:position w:val="0"/>
                        </w:rPr>
                        <w:t xml:space="preserve">Рис. 3.25. </w:t>
                      </w:r>
                      <w:r>
                        <w:rPr>
                          <w:color w:val="000000"/>
                          <w:spacing w:val="0"/>
                          <w:w w:val="100"/>
                          <w:position w:val="0"/>
                        </w:rPr>
                        <w:t>Однофаз</w:t>
                        <w:softHyphen/>
                        <w:t>ный автоматический выключатель типа АЕ1000</w:t>
                      </w:r>
                    </w:p>
                  </w:txbxContent>
                </v:textbox>
                <w10:wrap anchorx="page" anchory="margin"/>
              </v:shape>
            </w:pict>
          </mc:Fallback>
        </mc:AlternateContent>
      </w:r>
      <w:r>
        <w:rPr>
          <w:color w:val="000000"/>
          <w:spacing w:val="0"/>
          <w:w w:val="100"/>
          <w:position w:val="0"/>
        </w:rPr>
        <w:t>Для защиты трехфазных электричес</w:t>
        <w:softHyphen/>
        <w:t xml:space="preserve">ких сетей применяют </w:t>
      </w:r>
      <w:r>
        <w:rPr>
          <w:b/>
          <w:bCs/>
          <w:color w:val="000000"/>
          <w:spacing w:val="0"/>
          <w:w w:val="100"/>
          <w:position w:val="0"/>
        </w:rPr>
        <w:t>трехфазные автома</w:t>
        <w:softHyphen/>
        <w:t xml:space="preserve">тические выключатели серий АЕ20, АП50Б </w:t>
      </w:r>
      <w:r>
        <w:rPr>
          <w:color w:val="000000"/>
          <w:spacing w:val="0"/>
          <w:w w:val="100"/>
          <w:position w:val="0"/>
        </w:rPr>
        <w:t>и др. с номинальными токами на 6,3: 10; 16; 25 и 40 А.</w:t>
      </w:r>
    </w:p>
    <w:p>
      <w:pPr>
        <w:pStyle w:val="Style28"/>
        <w:keepNext w:val="0"/>
        <w:keepLines w:val="0"/>
        <w:widowControl w:val="0"/>
        <w:shd w:val="clear" w:color="auto" w:fill="auto"/>
        <w:bidi w:val="0"/>
        <w:spacing w:before="0" w:line="254" w:lineRule="auto"/>
        <w:ind w:left="0" w:right="0" w:firstLine="340"/>
        <w:jc w:val="both"/>
      </w:pPr>
      <w:r>
        <w:rPr>
          <w:b/>
          <w:bCs/>
          <w:color w:val="000000"/>
          <w:spacing w:val="0"/>
          <w:w w:val="100"/>
          <w:position w:val="0"/>
        </w:rPr>
        <w:t xml:space="preserve">Выключатель АК63 </w:t>
      </w:r>
      <w:r>
        <w:rPr>
          <w:color w:val="000000"/>
          <w:spacing w:val="0"/>
          <w:w w:val="100"/>
          <w:position w:val="0"/>
        </w:rPr>
        <w:t>разработан с целью замены выключателя АП50, имеющего ма</w:t>
        <w:softHyphen/>
        <w:t>лую коммутационную способность. Выклю</w:t>
        <w:softHyphen/>
        <w:t>чатель имеет расцепители максимального тока на 0.63...63 А, 500 В переменного и 220 В постоянного напряжения, его комму</w:t>
        <w:softHyphen/>
        <w:t>тационная способность в 2,5 раза больше, чем у выключателя АП50. В отличие от вык</w:t>
        <w:softHyphen/>
        <w:t>лючателей АП50 выключатели АК63 имеют открытые выводы, для закрывания которых могут поставляться крышки. Открытые вы</w:t>
        <w:softHyphen/>
        <w:t>воды, не соприкасающиеся с корпусом вык</w:t>
        <w:softHyphen/>
        <w:t>лючателя, имеют лучший теплоотвод, а при нагреве выводов не происходит выгорания корпуса выключателя.</w:t>
      </w:r>
    </w:p>
    <w:p>
      <w:pPr>
        <w:pStyle w:val="Style28"/>
        <w:keepNext w:val="0"/>
        <w:keepLines w:val="0"/>
        <w:widowControl w:val="0"/>
        <w:shd w:val="clear" w:color="auto" w:fill="auto"/>
        <w:bidi w:val="0"/>
        <w:spacing w:before="0"/>
        <w:ind w:left="0" w:right="0" w:firstLine="340"/>
        <w:jc w:val="both"/>
      </w:pPr>
      <w:r>
        <w:rPr>
          <w:color w:val="000000"/>
          <w:spacing w:val="0"/>
          <w:w w:val="100"/>
          <w:position w:val="0"/>
        </w:rPr>
        <w:t xml:space="preserve">Для защиты участков сетей жилых и общественных зданий предназначены </w:t>
      </w:r>
      <w:r>
        <w:rPr>
          <w:b/>
          <w:bCs/>
          <w:color w:val="000000"/>
          <w:spacing w:val="0"/>
          <w:w w:val="100"/>
          <w:position w:val="0"/>
        </w:rPr>
        <w:t>выключа</w:t>
        <w:softHyphen/>
        <w:t xml:space="preserve">тели серии АЕ1000 </w:t>
      </w:r>
      <w:r>
        <w:rPr>
          <w:color w:val="000000"/>
          <w:spacing w:val="0"/>
          <w:w w:val="100"/>
          <w:position w:val="0"/>
        </w:rPr>
        <w:t>(рис. 3.25). Они являются однополюсными с расцепителями тепловыми, электромагнитными или комбинированными на токи 6; 10 и 16 А.</w:t>
      </w:r>
    </w:p>
    <w:p>
      <w:pPr>
        <w:pStyle w:val="Style28"/>
        <w:keepNext w:val="0"/>
        <w:keepLines w:val="0"/>
        <w:widowControl w:val="0"/>
        <w:shd w:val="clear" w:color="auto" w:fill="auto"/>
        <w:bidi w:val="0"/>
        <w:spacing w:before="0" w:line="254" w:lineRule="auto"/>
        <w:ind w:left="0" w:right="0" w:firstLine="340"/>
        <w:jc w:val="both"/>
      </w:pPr>
      <w:r>
        <w:rPr>
          <w:color w:val="000000"/>
          <w:spacing w:val="0"/>
          <w:w w:val="100"/>
          <w:position w:val="0"/>
        </w:rPr>
        <w:t>Для защиты участков с большим током (например, от пере</w:t>
        <w:softHyphen/>
        <w:t xml:space="preserve">грузок и токов короткого замыкания асинхронных двигателей с короткозамкнутым ротором) применяются </w:t>
      </w:r>
      <w:r>
        <w:rPr>
          <w:b/>
          <w:bCs/>
          <w:color w:val="000000"/>
          <w:spacing w:val="0"/>
          <w:w w:val="100"/>
          <w:position w:val="0"/>
        </w:rPr>
        <w:t xml:space="preserve">автоматические выключатели АЕ2000. </w:t>
      </w:r>
      <w:r>
        <w:rPr>
          <w:color w:val="000000"/>
          <w:spacing w:val="0"/>
          <w:w w:val="100"/>
          <w:position w:val="0"/>
        </w:rPr>
        <w:t>Они разрабатывались с целью замены всех других выключателей на ток до 100 А. Они имеют вели</w:t>
        <w:softHyphen/>
        <w:t>чины 25, 63 и 100 А с расцепителями максимального тока на 0,6 А и выше, тепловыми и комбинированными расцепителями. Их применяют во всех отраслях промышленности и сельского хозяйства.</w:t>
      </w:r>
    </w:p>
    <w:p>
      <w:pPr>
        <w:pStyle w:val="Style28"/>
        <w:keepNext w:val="0"/>
        <w:keepLines w:val="0"/>
        <w:widowControl w:val="0"/>
        <w:shd w:val="clear" w:color="auto" w:fill="auto"/>
        <w:bidi w:val="0"/>
        <w:spacing w:before="0"/>
        <w:ind w:left="0" w:right="0" w:firstLine="340"/>
        <w:jc w:val="both"/>
      </w:pPr>
      <w:r>
        <w:rPr>
          <w:color w:val="000000"/>
          <w:spacing w:val="0"/>
          <w:w w:val="100"/>
          <w:position w:val="0"/>
        </w:rPr>
        <w:t>Дтя защиты электрических установок от перегрузок и корот</w:t>
        <w:softHyphen/>
        <w:t>ких замыканий (особенно изолированных проводов и кабелей от недопустимого нагревания в этих режимах), а также для не</w:t>
        <w:softHyphen/>
        <w:t xml:space="preserve">частых коммутаций силовых электрических цепей служат </w:t>
      </w:r>
      <w:r>
        <w:rPr>
          <w:b/>
          <w:bCs/>
          <w:color w:val="000000"/>
          <w:spacing w:val="0"/>
          <w:w w:val="100"/>
          <w:position w:val="0"/>
        </w:rPr>
        <w:t>авто</w:t>
        <w:softHyphen/>
        <w:t xml:space="preserve">маты серии А3100 </w:t>
      </w:r>
      <w:r>
        <w:rPr>
          <w:color w:val="000000"/>
          <w:spacing w:val="0"/>
          <w:w w:val="100"/>
          <w:position w:val="0"/>
        </w:rPr>
        <w:t>(рис. 3.26).</w:t>
      </w:r>
    </w:p>
    <w:p>
      <w:pPr>
        <w:pStyle w:val="Style5"/>
        <w:keepNext w:val="0"/>
        <w:keepLines w:val="0"/>
        <w:widowControl w:val="0"/>
        <w:shd w:val="clear" w:color="auto" w:fill="auto"/>
        <w:bidi w:val="0"/>
        <w:spacing w:before="0" w:after="0" w:line="264" w:lineRule="auto"/>
        <w:ind w:left="2021" w:right="0" w:firstLine="0"/>
        <w:jc w:val="left"/>
        <w:rPr>
          <w:sz w:val="11"/>
          <w:szCs w:val="11"/>
        </w:rPr>
      </w:pPr>
      <w:r>
        <w:rPr>
          <w:i w:val="0"/>
          <w:iCs w:val="0"/>
          <w:color w:val="000000"/>
          <w:spacing w:val="0"/>
          <w:w w:val="100"/>
          <w:position w:val="0"/>
          <w:sz w:val="11"/>
          <w:szCs w:val="11"/>
        </w:rPr>
        <w:t>Отключено автоматически</w:t>
      </w:r>
    </w:p>
    <w:p>
      <w:pPr>
        <w:widowControl w:val="0"/>
        <w:jc w:val="center"/>
        <w:rPr>
          <w:sz w:val="2"/>
          <w:szCs w:val="2"/>
        </w:rPr>
      </w:pPr>
      <w:r>
        <w:drawing>
          <wp:inline>
            <wp:extent cx="3023870" cy="1767840"/>
            <wp:docPr id="594" name="Picutre 594"/>
            <a:graphic xmlns:a="http://schemas.openxmlformats.org/drawingml/2006/main">
              <a:graphicData uri="http://schemas.openxmlformats.org/drawingml/2006/picture">
                <pic:pic xmlns:pic="http://schemas.openxmlformats.org/drawingml/2006/picture">
                  <pic:nvPicPr>
                    <pic:cNvPr id="594" name="Picture 594"/>
                    <pic:cNvPicPr/>
                  </pic:nvPicPr>
                  <pic:blipFill>
                    <a:blip r:embed="rId305"/>
                    <a:stretch/>
                  </pic:blipFill>
                  <pic:spPr>
                    <a:xfrm>
                      <a:ext cx="3023870" cy="1767840"/>
                    </a:xfrm>
                    <a:prstGeom prst="rect"/>
                  </pic:spPr>
                </pic:pic>
              </a:graphicData>
            </a:graphic>
          </wp:inline>
        </w:drawing>
      </w:r>
    </w:p>
    <w:p>
      <w:pPr>
        <w:pStyle w:val="Style5"/>
        <w:keepNext w:val="0"/>
        <w:keepLines w:val="0"/>
        <w:widowControl w:val="0"/>
        <w:shd w:val="clear" w:color="auto" w:fill="auto"/>
        <w:bidi w:val="0"/>
        <w:spacing w:before="0" w:after="0" w:line="240" w:lineRule="auto"/>
        <w:ind w:left="624" w:right="0" w:firstLine="0"/>
        <w:jc w:val="left"/>
      </w:pPr>
      <w:r>
        <w:rPr>
          <w:b/>
          <w:bCs/>
          <w:color w:val="000000"/>
          <w:spacing w:val="0"/>
          <w:w w:val="100"/>
          <w:position w:val="0"/>
        </w:rPr>
        <w:t>Рис. 3.26. Установочный автомат серии А3100</w:t>
      </w:r>
    </w:p>
    <w:p>
      <w:pPr>
        <w:widowControl w:val="0"/>
        <w:spacing w:after="479" w:line="1" w:lineRule="exact"/>
      </w:pPr>
    </w:p>
    <w:p>
      <w:pPr>
        <w:pStyle w:val="Style57"/>
        <w:keepNext/>
        <w:keepLines/>
        <w:widowControl w:val="0"/>
        <w:shd w:val="clear" w:color="auto" w:fill="auto"/>
        <w:bidi w:val="0"/>
        <w:spacing w:before="0" w:after="60" w:line="240" w:lineRule="auto"/>
        <w:ind w:left="0" w:right="0" w:firstLine="0"/>
        <w:jc w:val="center"/>
      </w:pPr>
      <w:bookmarkStart w:id="504" w:name="bookmark504"/>
      <w:bookmarkStart w:id="505" w:name="bookmark505"/>
      <w:bookmarkStart w:id="506" w:name="bookmark506"/>
      <w:r>
        <w:rPr>
          <w:color w:val="000000"/>
          <w:spacing w:val="0"/>
          <w:w w:val="100"/>
          <w:position w:val="0"/>
        </w:rPr>
        <w:t>Принцип действия автоматического</w:t>
        <w:br/>
        <w:t>выключателя серии ПАР</w:t>
      </w:r>
      <w:bookmarkEnd w:id="504"/>
      <w:bookmarkEnd w:id="505"/>
      <w:bookmarkEnd w:id="506"/>
    </w:p>
    <w:p>
      <w:pPr>
        <w:pStyle w:val="Style28"/>
        <w:keepNext w:val="0"/>
        <w:keepLines w:val="0"/>
        <w:widowControl w:val="0"/>
        <w:shd w:val="clear" w:color="auto" w:fill="auto"/>
        <w:bidi w:val="0"/>
        <w:spacing w:before="0" w:after="60" w:line="254" w:lineRule="auto"/>
        <w:ind w:left="180" w:right="0"/>
        <w:jc w:val="both"/>
      </w:pPr>
      <w:r>
        <w:rPr>
          <w:color w:val="000000"/>
          <w:spacing w:val="0"/>
          <w:w w:val="100"/>
          <w:position w:val="0"/>
        </w:rPr>
        <w:t>Теперь рассмотрим детально принцип действия основных типов автоматических выключателей. На корпусе выключате</w:t>
        <w:softHyphen/>
        <w:t>ля написаны номинальные данные: предельное напряжение сети, в которой может применяться ПАР, например, 250 В; номинальный ток, например, 6,3 или 10 А.</w:t>
      </w:r>
    </w:p>
    <w:p>
      <w:pPr>
        <w:pStyle w:val="Style28"/>
        <w:keepNext w:val="0"/>
        <w:keepLines w:val="0"/>
        <w:widowControl w:val="0"/>
        <w:shd w:val="clear" w:color="auto" w:fill="auto"/>
        <w:bidi w:val="0"/>
        <w:spacing w:before="0" w:after="60"/>
        <w:ind w:left="180" w:right="0"/>
        <w:jc w:val="both"/>
      </w:pPr>
      <w:r>
        <w:rPr>
          <w:color w:val="000000"/>
          <w:spacing w:val="0"/>
          <w:w w:val="100"/>
          <w:position w:val="0"/>
        </w:rPr>
        <w:t>Когда автоматический выключатель включен, кнопка для его вклю</w:t>
        <w:softHyphen/>
        <w:t>чения утоплена. На кинематических схемах детали показаны простей</w:t>
        <w:softHyphen/>
        <w:t>шим образом: оси обозначены точками (кружками), детали, изготовлен</w:t>
        <w:softHyphen/>
        <w:t>ные из изоляционных материалов, заштрихованы крест-накрест.</w:t>
      </w:r>
    </w:p>
    <w:p>
      <w:pPr>
        <w:pStyle w:val="Style28"/>
        <w:keepNext w:val="0"/>
        <w:keepLines w:val="0"/>
        <w:widowControl w:val="0"/>
        <w:shd w:val="clear" w:color="auto" w:fill="auto"/>
        <w:bidi w:val="0"/>
        <w:spacing w:before="0" w:after="60"/>
        <w:ind w:left="0" w:right="0" w:firstLine="540"/>
        <w:jc w:val="both"/>
        <w:sectPr>
          <w:footnotePr>
            <w:pos w:val="pageBottom"/>
            <w:numFmt w:val="decimal"/>
            <w:numStart w:val="2"/>
            <w:numRestart w:val="continuous"/>
            <w15:footnoteColumns w:val="1"/>
          </w:footnotePr>
          <w:type w:val="continuous"/>
          <w:pgSz w:w="8400" w:h="11900"/>
          <w:pgMar w:top="724" w:right="1393" w:bottom="820" w:left="503" w:header="0" w:footer="3" w:gutter="0"/>
          <w:cols w:space="720"/>
          <w:noEndnote/>
          <w:rtlGutter w:val="0"/>
          <w:docGrid w:linePitch="360"/>
        </w:sectPr>
      </w:pPr>
      <w:r>
        <w:rPr>
          <w:b/>
          <w:bCs/>
          <w:color w:val="000000"/>
          <w:spacing w:val="0"/>
          <w:w w:val="100"/>
          <w:position w:val="0"/>
        </w:rPr>
        <w:t xml:space="preserve">Первый этап </w:t>
      </w:r>
      <w:r>
        <w:rPr>
          <w:color w:val="000000"/>
          <w:spacing w:val="0"/>
          <w:w w:val="100"/>
          <w:position w:val="0"/>
        </w:rPr>
        <w:t xml:space="preserve">— работа в штатном режиме сети. </w:t>
      </w:r>
      <w:r>
        <w:rPr>
          <w:b/>
          <w:bCs/>
          <w:color w:val="000000"/>
          <w:spacing w:val="0"/>
          <w:w w:val="100"/>
          <w:position w:val="0"/>
        </w:rPr>
        <w:t>ПАР вклю</w:t>
        <w:softHyphen/>
      </w:r>
      <w:r>
        <w:rPr>
          <w:color w:val="000000"/>
          <w:spacing w:val="0"/>
          <w:w w:val="100"/>
          <w:position w:val="0"/>
        </w:rPr>
        <w:t>чен (рис. 3.27). Ток проходит от центрального контакта через неподвижные контакты, соединенные контактным мостиком, биметаллическую пластину (или через проволоку, навитую на нее, в зависимости от конструкции), гибкий проводник и об</w:t>
        <w:softHyphen/>
        <w:t>мотку электромагнита к гильзе. Под действием тока нагрузки биметаллическая пластина нагревается и несколько изгибается, а в электромагните возникают механические усилия, которые тя</w:t>
        <w:softHyphen/>
        <w:t>нут сердечник вниз, внутрь электромагнита. Однако пока сила : протекающего тока не превосходит допустимой, ни изгибание биметалла, ни усилия электромагнита не могут изменить поло- : жение деталей автоматического выключателя, и он остается ' включенным.</w:t>
      </w:r>
    </w:p>
    <w:p>
      <w:pPr>
        <w:widowControl w:val="0"/>
        <w:spacing w:line="1" w:lineRule="exact"/>
      </w:pPr>
      <w:r>
        <w:drawing>
          <wp:anchor distT="139700" distB="2821940" distL="139700" distR="139700" simplePos="0" relativeHeight="125829599" behindDoc="0" locked="0" layoutInCell="1" allowOverlap="1">
            <wp:simplePos x="0" y="0"/>
            <wp:positionH relativeFrom="page">
              <wp:posOffset>2332990</wp:posOffset>
            </wp:positionH>
            <wp:positionV relativeFrom="paragraph">
              <wp:posOffset>52070</wp:posOffset>
            </wp:positionV>
            <wp:extent cx="2212975" cy="2005330"/>
            <wp:wrapSquare wrapText="bothSides"/>
            <wp:docPr id="595" name="Shape 595"/>
            <a:graphic xmlns:a="http://schemas.openxmlformats.org/drawingml/2006/main">
              <a:graphicData uri="http://schemas.openxmlformats.org/drawingml/2006/picture">
                <pic:pic xmlns:pic="http://schemas.openxmlformats.org/drawingml/2006/picture">
                  <pic:nvPicPr>
                    <pic:cNvPr id="596" name="Picture box 596"/>
                    <pic:cNvPicPr/>
                  </pic:nvPicPr>
                  <pic:blipFill>
                    <a:blip r:embed="rId307"/>
                    <a:stretch/>
                  </pic:blipFill>
                  <pic:spPr>
                    <a:xfrm>
                      <a:ext cx="2212975" cy="2005330"/>
                    </a:xfrm>
                    <a:prstGeom prst="rect"/>
                  </pic:spPr>
                </pic:pic>
              </a:graphicData>
            </a:graphic>
          </wp:anchor>
        </w:drawing>
      </w:r>
      <w:r>
        <mc:AlternateContent>
          <mc:Choice Requires="wps">
            <w:drawing>
              <wp:anchor distT="0" distB="0" distL="0" distR="0" simplePos="0" relativeHeight="503316654" behindDoc="0" locked="0" layoutInCell="1" allowOverlap="1">
                <wp:simplePos x="0" y="0"/>
                <wp:positionH relativeFrom="page">
                  <wp:posOffset>2439670</wp:posOffset>
                </wp:positionH>
                <wp:positionV relativeFrom="paragraph">
                  <wp:posOffset>2109470</wp:posOffset>
                </wp:positionV>
                <wp:extent cx="1953895" cy="121920"/>
                <wp:wrapNone/>
                <wp:docPr id="597" name="Shape 597"/>
                <a:graphic xmlns:a="http://schemas.openxmlformats.org/drawingml/2006/main">
                  <a:graphicData uri="http://schemas.microsoft.com/office/word/2010/wordprocessingShape">
                    <wps:wsp>
                      <wps:cNvSpPr txBox="1"/>
                      <wps:spPr>
                        <a:xfrm>
                          <a:ext cx="1953895" cy="12192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pPr>
                            <w:r>
                              <w:rPr>
                                <w:b/>
                                <w:bCs/>
                                <w:i w:val="0"/>
                                <w:iCs w:val="0"/>
                                <w:color w:val="000000"/>
                                <w:spacing w:val="0"/>
                                <w:w w:val="100"/>
                                <w:position w:val="0"/>
                                <w:sz w:val="13"/>
                                <w:szCs w:val="13"/>
                              </w:rPr>
                              <w:t xml:space="preserve">Рис. </w:t>
                            </w:r>
                            <w:r>
                              <w:rPr>
                                <w:b/>
                                <w:bCs/>
                                <w:color w:val="000000"/>
                                <w:spacing w:val="0"/>
                                <w:w w:val="100"/>
                                <w:position w:val="0"/>
                              </w:rPr>
                              <w:t xml:space="preserve">3.27. </w:t>
                            </w:r>
                            <w:r>
                              <w:rPr>
                                <w:color w:val="000000"/>
                                <w:spacing w:val="0"/>
                                <w:w w:val="100"/>
                                <w:position w:val="0"/>
                              </w:rPr>
                              <w:t>Работа ПАР в штатном режиме</w:t>
                            </w:r>
                          </w:p>
                        </w:txbxContent>
                      </wps:txbx>
                      <wps:bodyPr lIns="0" tIns="0" rIns="0" bIns="0">
                        <a:noAutoFit/>
                      </wps:bodyPr>
                    </wps:wsp>
                  </a:graphicData>
                </a:graphic>
              </wp:anchor>
            </w:drawing>
          </mc:Choice>
          <mc:Fallback>
            <w:pict>
              <v:shape id="_x0000_s1623" type="#_x0000_t202" style="position:absolute;margin-left:192.09999999999999pt;margin-top:166.09999999999999pt;width:153.84999999999999pt;height:9.5999999999999996pt;z-index:251657901;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pPr>
                      <w:r>
                        <w:rPr>
                          <w:b/>
                          <w:bCs/>
                          <w:i w:val="0"/>
                          <w:iCs w:val="0"/>
                          <w:color w:val="000000"/>
                          <w:spacing w:val="0"/>
                          <w:w w:val="100"/>
                          <w:position w:val="0"/>
                          <w:sz w:val="13"/>
                          <w:szCs w:val="13"/>
                        </w:rPr>
                        <w:t xml:space="preserve">Рис. </w:t>
                      </w:r>
                      <w:r>
                        <w:rPr>
                          <w:b/>
                          <w:bCs/>
                          <w:color w:val="000000"/>
                          <w:spacing w:val="0"/>
                          <w:w w:val="100"/>
                          <w:position w:val="0"/>
                        </w:rPr>
                        <w:t xml:space="preserve">3.27. </w:t>
                      </w:r>
                      <w:r>
                        <w:rPr>
                          <w:color w:val="000000"/>
                          <w:spacing w:val="0"/>
                          <w:w w:val="100"/>
                          <w:position w:val="0"/>
                        </w:rPr>
                        <w:t>Работа ПАР в штатном режиме</w:t>
                      </w:r>
                    </w:p>
                  </w:txbxContent>
                </v:textbox>
                <w10:wrap anchorx="page"/>
              </v:shape>
            </w:pict>
          </mc:Fallback>
        </mc:AlternateContent>
      </w:r>
      <w:r>
        <w:drawing>
          <wp:anchor distT="2508250" distB="139700" distL="209550" distR="210185" simplePos="0" relativeHeight="125829600" behindDoc="0" locked="0" layoutInCell="1" allowOverlap="1">
            <wp:simplePos x="0" y="0"/>
            <wp:positionH relativeFrom="page">
              <wp:posOffset>2402840</wp:posOffset>
            </wp:positionH>
            <wp:positionV relativeFrom="paragraph">
              <wp:posOffset>2420620</wp:posOffset>
            </wp:positionV>
            <wp:extent cx="2072640" cy="2316480"/>
            <wp:wrapSquare wrapText="bothSides"/>
            <wp:docPr id="599" name="Shape 599"/>
            <a:graphic xmlns:a="http://schemas.openxmlformats.org/drawingml/2006/main">
              <a:graphicData uri="http://schemas.openxmlformats.org/drawingml/2006/picture">
                <pic:pic xmlns:pic="http://schemas.openxmlformats.org/drawingml/2006/picture">
                  <pic:nvPicPr>
                    <pic:cNvPr id="600" name="Picture box 600"/>
                    <pic:cNvPicPr/>
                  </pic:nvPicPr>
                  <pic:blipFill>
                    <a:blip r:embed="rId309"/>
                    <a:stretch/>
                  </pic:blipFill>
                  <pic:spPr>
                    <a:xfrm>
                      <a:ext cx="2072640" cy="2316480"/>
                    </a:xfrm>
                    <a:prstGeom prst="rect"/>
                  </pic:spPr>
                </pic:pic>
              </a:graphicData>
            </a:graphic>
          </wp:anchor>
        </w:drawing>
      </w:r>
    </w:p>
    <w:p>
      <w:pPr>
        <w:pStyle w:val="Style28"/>
        <w:keepNext w:val="0"/>
        <w:keepLines w:val="0"/>
        <w:widowControl w:val="0"/>
        <w:shd w:val="clear" w:color="auto" w:fill="auto"/>
        <w:bidi w:val="0"/>
        <w:spacing w:before="0" w:line="254" w:lineRule="auto"/>
        <w:ind w:left="740" w:right="0" w:firstLine="340"/>
        <w:jc w:val="both"/>
      </w:pPr>
      <w:r>
        <w:rPr>
          <w:color w:val="000000"/>
          <w:spacing w:val="0"/>
          <w:w w:val="100"/>
          <w:position w:val="0"/>
        </w:rPr>
        <w:t>Второй этап — ра</w:t>
        <w:softHyphen/>
        <w:t>бота при значительной перегрузке сети. При возникновении долго- продолжающейся значи</w:t>
        <w:softHyphen/>
        <w:t>тельной перегрузки:</w:t>
      </w:r>
    </w:p>
    <w:p>
      <w:pPr>
        <w:pStyle w:val="Style28"/>
        <w:keepNext w:val="0"/>
        <w:keepLines w:val="0"/>
        <w:widowControl w:val="0"/>
        <w:shd w:val="clear" w:color="auto" w:fill="auto"/>
        <w:bidi w:val="0"/>
        <w:spacing w:before="0" w:line="240" w:lineRule="auto"/>
        <w:ind w:left="1020" w:right="0" w:hanging="160"/>
        <w:jc w:val="both"/>
      </w:pPr>
      <w:r>
        <w:rPr>
          <w:color w:val="000000"/>
          <w:spacing w:val="0"/>
          <w:w w:val="100"/>
          <w:position w:val="0"/>
        </w:rPr>
        <w:t>. биметаллическая пласти</w:t>
        <w:softHyphen/>
        <w:t>на успевает сильно изог</w:t>
        <w:softHyphen/>
        <w:t>нуться. Изгиб происходит тем быстрее, чем перегруз</w:t>
        <w:softHyphen/>
        <w:t>ка больше:</w:t>
      </w:r>
    </w:p>
    <w:p>
      <w:pPr>
        <w:pStyle w:val="Style28"/>
        <w:keepNext w:val="0"/>
        <w:keepLines w:val="0"/>
        <w:widowControl w:val="0"/>
        <w:shd w:val="clear" w:color="auto" w:fill="auto"/>
        <w:bidi w:val="0"/>
        <w:spacing w:before="0" w:after="0" w:line="262" w:lineRule="auto"/>
        <w:ind w:left="1020" w:right="0" w:hanging="160"/>
        <w:jc w:val="both"/>
      </w:pPr>
      <w:r>
        <w:rPr>
          <w:color w:val="000000"/>
          <w:spacing w:val="0"/>
          <w:w w:val="100"/>
          <w:position w:val="0"/>
        </w:rPr>
        <w:t>. штифт, связанный с пластиной, перемеща</w:t>
        <w:softHyphen/>
      </w:r>
    </w:p>
    <w:p>
      <w:pPr>
        <w:pStyle w:val="Style28"/>
        <w:keepNext w:val="0"/>
        <w:keepLines w:val="0"/>
        <w:widowControl w:val="0"/>
        <w:shd w:val="clear" w:color="auto" w:fill="auto"/>
        <w:bidi w:val="0"/>
        <w:spacing w:before="0" w:line="252" w:lineRule="auto"/>
        <w:ind w:left="1020" w:right="0" w:firstLine="20"/>
        <w:jc w:val="both"/>
      </w:pPr>
      <w:r>
        <w:rPr>
          <w:color w:val="000000"/>
          <w:spacing w:val="0"/>
          <w:w w:val="100"/>
          <w:position w:val="0"/>
        </w:rPr>
        <w:t>ется влево и переходит в положение, изобра</w:t>
        <w:softHyphen/>
        <w:t>женное на рис. 3.28;</w:t>
      </w:r>
    </w:p>
    <w:p>
      <w:pPr>
        <w:pStyle w:val="Style28"/>
        <w:keepNext w:val="0"/>
        <w:keepLines w:val="0"/>
        <w:widowControl w:val="0"/>
        <w:shd w:val="clear" w:color="auto" w:fill="auto"/>
        <w:bidi w:val="0"/>
        <w:spacing w:before="0"/>
        <w:ind w:left="1020" w:right="0" w:hanging="160"/>
        <w:jc w:val="both"/>
      </w:pPr>
      <w:r>
        <w:rPr>
          <w:color w:val="000000"/>
          <w:spacing w:val="0"/>
          <w:w w:val="100"/>
          <w:position w:val="0"/>
        </w:rPr>
        <w:t>. рычаг соскакивает со штифта;</w:t>
      </w:r>
    </w:p>
    <w:p>
      <w:pPr>
        <w:pStyle w:val="Style28"/>
        <w:keepNext w:val="0"/>
        <w:keepLines w:val="0"/>
        <w:widowControl w:val="0"/>
        <w:shd w:val="clear" w:color="auto" w:fill="auto"/>
        <w:bidi w:val="0"/>
        <w:spacing w:before="0" w:line="252" w:lineRule="auto"/>
        <w:ind w:left="1020" w:right="0" w:hanging="160"/>
        <w:jc w:val="both"/>
      </w:pPr>
      <w:r>
        <w:rPr>
          <w:color w:val="000000"/>
          <w:spacing w:val="0"/>
          <w:w w:val="100"/>
          <w:position w:val="0"/>
        </w:rPr>
        <w:t>. пружина выталкивает вверх цилиндричес</w:t>
        <w:softHyphen/>
        <w:t>кую деталь;</w:t>
      </w:r>
    </w:p>
    <w:p>
      <w:pPr>
        <w:pStyle w:val="Style28"/>
        <w:keepNext w:val="0"/>
        <w:keepLines w:val="0"/>
        <w:widowControl w:val="0"/>
        <w:shd w:val="clear" w:color="auto" w:fill="auto"/>
        <w:bidi w:val="0"/>
        <w:spacing w:before="0" w:line="254" w:lineRule="auto"/>
        <w:ind w:left="1020" w:right="0" w:hanging="160"/>
        <w:jc w:val="both"/>
      </w:pPr>
      <w:r>
        <w:rPr>
          <w:color w:val="000000"/>
          <w:spacing w:val="0"/>
          <w:w w:val="100"/>
          <w:position w:val="0"/>
        </w:rPr>
        <w:t>. рычаг поворачивается вокруг оси О и, бла</w:t>
        <w:softHyphen/>
        <w:t>годаря этому, ПАР отключается.</w:t>
      </w:r>
    </w:p>
    <w:p>
      <w:pPr>
        <w:pStyle w:val="Style28"/>
        <w:keepNext w:val="0"/>
        <w:keepLines w:val="0"/>
        <w:widowControl w:val="0"/>
        <w:shd w:val="clear" w:color="auto" w:fill="auto"/>
        <w:bidi w:val="0"/>
        <w:spacing w:before="0" w:line="252" w:lineRule="auto"/>
        <w:ind w:left="740" w:right="0" w:firstLine="340"/>
        <w:jc w:val="both"/>
      </w:pPr>
      <w:r>
        <w:rPr>
          <w:color w:val="000000"/>
          <w:spacing w:val="0"/>
          <w:w w:val="100"/>
          <w:position w:val="0"/>
        </w:rPr>
        <w:t>Ось при этом переме</w:t>
        <w:softHyphen/>
        <w:t>щается вверх по направ</w:t>
        <w:softHyphen/>
        <w:t>ляющим пазам.</w:t>
      </w:r>
    </w:p>
    <w:p>
      <w:pPr>
        <w:pStyle w:val="Style28"/>
        <w:keepNext w:val="0"/>
        <w:keepLines w:val="0"/>
        <w:widowControl w:val="0"/>
        <w:shd w:val="clear" w:color="auto" w:fill="auto"/>
        <w:bidi w:val="0"/>
        <w:spacing w:before="0" w:line="240" w:lineRule="auto"/>
        <w:ind w:left="740" w:right="0" w:firstLine="340"/>
        <w:jc w:val="both"/>
      </w:pPr>
      <w:r>
        <w:rPr>
          <w:color w:val="000000"/>
          <w:spacing w:val="0"/>
          <w:w w:val="100"/>
          <w:position w:val="0"/>
        </w:rPr>
        <w:t>Третий этап —■ вос</w:t>
        <w:softHyphen/>
        <w:t>становление температур-</w:t>
      </w:r>
    </w:p>
    <w:p>
      <w:pPr>
        <w:pStyle w:val="Style28"/>
        <w:keepNext w:val="0"/>
        <w:keepLines w:val="0"/>
        <w:widowControl w:val="0"/>
        <w:shd w:val="clear" w:color="auto" w:fill="auto"/>
        <w:bidi w:val="0"/>
        <w:spacing w:before="0" w:after="0" w:line="240" w:lineRule="auto"/>
        <w:ind w:left="0" w:right="0" w:firstLine="740"/>
        <w:jc w:val="left"/>
      </w:pPr>
      <w:r>
        <w:rPr>
          <w:color w:val="000000"/>
          <w:spacing w:val="0"/>
          <w:w w:val="100"/>
          <w:position w:val="0"/>
        </w:rPr>
        <w:t>ного режима автомата.</w:t>
      </w:r>
    </w:p>
    <w:p>
      <w:pPr>
        <w:pStyle w:val="Style28"/>
        <w:keepNext w:val="0"/>
        <w:keepLines w:val="0"/>
        <w:widowControl w:val="0"/>
        <w:shd w:val="clear" w:color="auto" w:fill="auto"/>
        <w:bidi w:val="0"/>
        <w:spacing w:before="0" w:after="0" w:line="262" w:lineRule="auto"/>
        <w:ind w:left="740" w:right="0" w:firstLine="20"/>
        <w:jc w:val="both"/>
      </w:pPr>
      <w:r>
        <w:rPr>
          <w:color w:val="000000"/>
          <w:spacing w:val="0"/>
          <w:w w:val="100"/>
          <w:position w:val="0"/>
        </w:rPr>
        <w:t>Через несколько минут биметаллическая пластинка остывает, после чего автоматический выключатель может быть вновь вклю</w:t>
        <w:softHyphen/>
      </w:r>
    </w:p>
    <w:p>
      <w:pPr>
        <w:pStyle w:val="Style28"/>
        <w:keepNext w:val="0"/>
        <w:keepLines w:val="0"/>
        <w:widowControl w:val="0"/>
        <w:shd w:val="clear" w:color="auto" w:fill="auto"/>
        <w:bidi w:val="0"/>
        <w:spacing w:before="0" w:line="259" w:lineRule="auto"/>
        <w:ind w:left="740" w:right="0" w:firstLine="20"/>
        <w:jc w:val="both"/>
      </w:pPr>
      <w:r>
        <w:rPr>
          <w:color w:val="000000"/>
          <w:spacing w:val="0"/>
          <w:w w:val="100"/>
          <w:position w:val="0"/>
        </w:rPr>
        <w:t>чен. Если к этому времени причина перегрузки уже устранена, то автоматический выключатель может быть включен и работать в штатном режиме. Если перегрузка не устранена, он через не</w:t>
        <w:softHyphen/>
        <w:t>которое время опять отключится.</w:t>
      </w:r>
    </w:p>
    <w:p>
      <w:pPr>
        <w:pStyle w:val="Style28"/>
        <w:keepNext w:val="0"/>
        <w:keepLines w:val="0"/>
        <w:widowControl w:val="0"/>
        <w:shd w:val="clear" w:color="auto" w:fill="auto"/>
        <w:bidi w:val="0"/>
        <w:spacing w:before="0" w:after="200" w:line="262" w:lineRule="auto"/>
        <w:ind w:left="740" w:right="0" w:firstLine="340"/>
        <w:jc w:val="both"/>
      </w:pPr>
      <w:r>
        <w:rPr>
          <w:color w:val="000000"/>
          <w:spacing w:val="0"/>
          <w:w w:val="100"/>
          <w:position w:val="0"/>
        </w:rPr>
        <w:t>Четвертый этап — ручное включение после восстановле</w:t>
        <w:softHyphen/>
        <w:t>ния. Автоматический выключатель включается кнопкой. При</w:t>
      </w:r>
    </w:p>
    <w:p>
      <w:pPr>
        <w:pStyle w:val="Style8"/>
        <w:keepNext w:val="0"/>
        <w:keepLines w:val="0"/>
        <w:widowControl w:val="0"/>
        <w:shd w:val="clear" w:color="auto" w:fill="auto"/>
        <w:bidi w:val="0"/>
        <w:spacing w:before="0" w:after="40" w:line="240" w:lineRule="auto"/>
        <w:ind w:left="0" w:right="0" w:firstLine="740"/>
        <w:jc w:val="left"/>
        <w:rPr>
          <w:sz w:val="22"/>
          <w:szCs w:val="22"/>
        </w:rPr>
        <w:sectPr>
          <w:headerReference w:type="default" r:id="rId311"/>
          <w:footerReference w:type="default" r:id="rId312"/>
          <w:headerReference w:type="even" r:id="rId313"/>
          <w:footerReference w:type="even" r:id="rId314"/>
          <w:footnotePr>
            <w:pos w:val="pageBottom"/>
            <w:numFmt w:val="decimal"/>
            <w:numStart w:val="2"/>
            <w:numRestart w:val="continuous"/>
            <w15:footnoteColumns w:val="1"/>
          </w:footnotePr>
          <w:pgSz w:w="8400" w:h="11900"/>
          <w:pgMar w:top="981" w:right="1755" w:bottom="414" w:left="141" w:header="553" w:footer="3" w:gutter="0"/>
          <w:pgNumType w:start="117"/>
          <w:cols w:space="720"/>
          <w:noEndnote/>
          <w:rtlGutter w:val="0"/>
          <w:docGrid w:linePitch="360"/>
        </w:sectPr>
      </w:pPr>
      <w:r>
        <w:rPr>
          <w:color w:val="000000"/>
          <w:spacing w:val="0"/>
          <w:w w:val="100"/>
          <w:position w:val="0"/>
          <w:sz w:val="22"/>
          <w:szCs w:val="22"/>
        </w:rPr>
        <w:t>ле</w:t>
      </w:r>
    </w:p>
    <w:p>
      <w:pPr>
        <w:widowControl w:val="0"/>
        <w:spacing w:line="1" w:lineRule="exact"/>
      </w:pPr>
      <w:r>
        <w:drawing>
          <wp:anchor distT="88900" distB="494030" distL="127000" distR="181610" simplePos="0" relativeHeight="125829601" behindDoc="0" locked="0" layoutInCell="1" allowOverlap="1">
            <wp:simplePos x="0" y="0"/>
            <wp:positionH relativeFrom="page">
              <wp:posOffset>1980565</wp:posOffset>
            </wp:positionH>
            <wp:positionV relativeFrom="paragraph">
              <wp:posOffset>27305</wp:posOffset>
            </wp:positionV>
            <wp:extent cx="2225040" cy="2054225"/>
            <wp:wrapSquare wrapText="left"/>
            <wp:docPr id="601" name="Shape 601"/>
            <a:graphic xmlns:a="http://schemas.openxmlformats.org/drawingml/2006/main">
              <a:graphicData uri="http://schemas.openxmlformats.org/drawingml/2006/picture">
                <pic:pic xmlns:pic="http://schemas.openxmlformats.org/drawingml/2006/picture">
                  <pic:nvPicPr>
                    <pic:cNvPr id="602" name="Picture box 602"/>
                    <pic:cNvPicPr/>
                  </pic:nvPicPr>
                  <pic:blipFill>
                    <a:blip r:embed="rId315"/>
                    <a:stretch/>
                  </pic:blipFill>
                  <pic:spPr>
                    <a:xfrm>
                      <a:ext cx="2225040" cy="2054225"/>
                    </a:xfrm>
                    <a:prstGeom prst="rect"/>
                  </pic:spPr>
                </pic:pic>
              </a:graphicData>
            </a:graphic>
          </wp:anchor>
        </w:drawing>
      </w:r>
      <w:r>
        <mc:AlternateContent>
          <mc:Choice Requires="wps">
            <w:drawing>
              <wp:anchor distT="0" distB="0" distL="0" distR="0" simplePos="0" relativeHeight="503316656" behindDoc="0" locked="0" layoutInCell="1" allowOverlap="1">
                <wp:simplePos x="0" y="0"/>
                <wp:positionH relativeFrom="page">
                  <wp:posOffset>2139315</wp:posOffset>
                </wp:positionH>
                <wp:positionV relativeFrom="paragraph">
                  <wp:posOffset>2264410</wp:posOffset>
                </wp:positionV>
                <wp:extent cx="2121535" cy="222250"/>
                <wp:wrapNone/>
                <wp:docPr id="603" name="Shape 603"/>
                <a:graphic xmlns:a="http://schemas.openxmlformats.org/drawingml/2006/main">
                  <a:graphicData uri="http://schemas.microsoft.com/office/word/2010/wordprocessingShape">
                    <wps:wsp>
                      <wps:cNvSpPr txBox="1"/>
                      <wps:spPr>
                        <a:xfrm>
                          <a:ext cx="2121535" cy="222250"/>
                        </a:xfrm>
                        <a:prstGeom prst="rect"/>
                        <a:noFill/>
                      </wps:spPr>
                      <wps:txbx>
                        <w:txbxContent>
                          <w:p>
                            <w:pPr>
                              <w:pStyle w:val="Style5"/>
                              <w:keepNext w:val="0"/>
                              <w:keepLines w:val="0"/>
                              <w:widowControl w:val="0"/>
                              <w:shd w:val="clear" w:color="auto" w:fill="auto"/>
                              <w:bidi w:val="0"/>
                              <w:spacing w:before="0" w:after="0" w:line="228" w:lineRule="auto"/>
                              <w:ind w:left="0" w:right="0" w:firstLine="0"/>
                              <w:jc w:val="center"/>
                            </w:pPr>
                            <w:r>
                              <w:rPr>
                                <w:b/>
                                <w:bCs/>
                                <w:color w:val="000000"/>
                                <w:spacing w:val="0"/>
                                <w:w w:val="100"/>
                                <w:position w:val="0"/>
                              </w:rPr>
                              <w:t xml:space="preserve">Рис. 3.29. </w:t>
                            </w:r>
                            <w:r>
                              <w:rPr>
                                <w:color w:val="000000"/>
                                <w:spacing w:val="0"/>
                                <w:w w:val="100"/>
                                <w:position w:val="0"/>
                              </w:rPr>
                              <w:t>Работа ПАР при коротком замыка</w:t>
                              <w:softHyphen/>
                              <w:t>нии в защищаемой сети</w:t>
                            </w:r>
                          </w:p>
                        </w:txbxContent>
                      </wps:txbx>
                      <wps:bodyPr lIns="0" tIns="0" rIns="0" bIns="0">
                        <a:noAutoFit/>
                      </wps:bodyPr>
                    </wps:wsp>
                  </a:graphicData>
                </a:graphic>
              </wp:anchor>
            </w:drawing>
          </mc:Choice>
          <mc:Fallback>
            <w:pict>
              <v:shape id="_x0000_s1629" type="#_x0000_t202" style="position:absolute;margin-left:168.45000000000002pt;margin-top:178.30000000000001pt;width:167.05000000000001pt;height:17.5pt;z-index:251657903;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28" w:lineRule="auto"/>
                        <w:ind w:left="0" w:right="0" w:firstLine="0"/>
                        <w:jc w:val="center"/>
                      </w:pPr>
                      <w:r>
                        <w:rPr>
                          <w:b/>
                          <w:bCs/>
                          <w:color w:val="000000"/>
                          <w:spacing w:val="0"/>
                          <w:w w:val="100"/>
                          <w:position w:val="0"/>
                        </w:rPr>
                        <w:t xml:space="preserve">Рис. 3.29. </w:t>
                      </w:r>
                      <w:r>
                        <w:rPr>
                          <w:color w:val="000000"/>
                          <w:spacing w:val="0"/>
                          <w:w w:val="100"/>
                          <w:position w:val="0"/>
                        </w:rPr>
                        <w:t>Работа ПАР при коротком замыка</w:t>
                        <w:softHyphen/>
                        <w:t>нии в защищаемой сети</w:t>
                      </w:r>
                    </w:p>
                  </w:txbxContent>
                </v:textbox>
                <w10:wrap anchorx="page"/>
              </v:shape>
            </w:pict>
          </mc:Fallback>
        </mc:AlternateContent>
      </w:r>
    </w:p>
    <w:p>
      <w:pPr>
        <w:pStyle w:val="Style28"/>
        <w:keepNext w:val="0"/>
        <w:keepLines w:val="0"/>
        <w:widowControl w:val="0"/>
        <w:shd w:val="clear" w:color="auto" w:fill="auto"/>
        <w:bidi w:val="0"/>
        <w:spacing w:before="0" w:line="254" w:lineRule="auto"/>
        <w:ind w:left="0" w:right="0" w:firstLine="0"/>
        <w:jc w:val="both"/>
      </w:pPr>
      <w:r>
        <w:rPr>
          <w:color w:val="000000"/>
          <w:spacing w:val="0"/>
          <w:w w:val="100"/>
          <w:position w:val="0"/>
        </w:rPr>
        <w:t>этом рычаг повернется вокруг оси О и займет положение, показанное на рис. 3.27. Контакты замкнутся, и механизм во включенном положе</w:t>
        <w:softHyphen/>
        <w:t>нии будет зафиксирован благодаря тому, что ле</w:t>
        <w:softHyphen/>
        <w:t>вый конец рычага будет удерживаться штифтом, а правый — зашелкой.</w:t>
      </w:r>
    </w:p>
    <w:p>
      <w:pPr>
        <w:pStyle w:val="Style28"/>
        <w:keepNext w:val="0"/>
        <w:keepLines w:val="0"/>
        <w:widowControl w:val="0"/>
        <w:shd w:val="clear" w:color="auto" w:fill="auto"/>
        <w:bidi w:val="0"/>
        <w:spacing w:before="0"/>
        <w:ind w:left="0" w:right="0" w:firstLine="340"/>
        <w:jc w:val="both"/>
      </w:pPr>
      <w:r>
        <w:rPr>
          <w:b/>
          <w:bCs/>
          <w:color w:val="000000"/>
          <w:spacing w:val="0"/>
          <w:w w:val="100"/>
          <w:position w:val="0"/>
        </w:rPr>
        <w:t xml:space="preserve">Пятый этап </w:t>
      </w:r>
      <w:r>
        <w:rPr>
          <w:color w:val="000000"/>
          <w:spacing w:val="0"/>
          <w:w w:val="100"/>
          <w:position w:val="0"/>
        </w:rPr>
        <w:t>— рабо</w:t>
        <w:softHyphen/>
        <w:t>та при коротком замы</w:t>
        <w:softHyphen/>
        <w:t>кании в сети. Если ток в сети резко и значитель</w:t>
        <w:softHyphen/>
        <w:t xml:space="preserve">но возрастает: </w:t>
      </w:r>
      <w:r>
        <w:rPr>
          <w:color w:val="000000"/>
          <w:spacing w:val="0"/>
          <w:w w:val="100"/>
          <w:position w:val="0"/>
        </w:rPr>
        <w:t>. сердечник мгновенно втягивается вниз (рис. 3.29);</w:t>
      </w:r>
    </w:p>
    <w:p>
      <w:pPr>
        <w:pStyle w:val="Style28"/>
        <w:keepNext w:val="0"/>
        <w:keepLines w:val="0"/>
        <w:widowControl w:val="0"/>
        <w:shd w:val="clear" w:color="auto" w:fill="auto"/>
        <w:bidi w:val="0"/>
        <w:spacing w:before="0" w:line="271" w:lineRule="auto"/>
        <w:ind w:left="320" w:right="0" w:hanging="320"/>
        <w:jc w:val="both"/>
      </w:pPr>
      <w:r>
        <w:rPr>
          <w:color w:val="000000"/>
          <w:spacing w:val="0"/>
          <w:w w:val="100"/>
          <w:position w:val="0"/>
        </w:rPr>
        <w:t>. защелка поворачивается вокруг оси О</w:t>
      </w:r>
      <w:r>
        <w:rPr>
          <w:color w:val="000000"/>
          <w:spacing w:val="0"/>
          <w:w w:val="100"/>
          <w:position w:val="0"/>
          <w:vertAlign w:val="subscript"/>
        </w:rPr>
        <w:t>(</w:t>
      </w:r>
      <w:r>
        <w:rPr>
          <w:color w:val="000000"/>
          <w:spacing w:val="0"/>
          <w:w w:val="100"/>
          <w:position w:val="0"/>
        </w:rPr>
        <w:t xml:space="preserve"> и освобождает рычаг;</w:t>
      </w:r>
    </w:p>
    <w:p>
      <w:pPr>
        <w:pStyle w:val="Style28"/>
        <w:keepNext w:val="0"/>
        <w:keepLines w:val="0"/>
        <w:widowControl w:val="0"/>
        <w:shd w:val="clear" w:color="auto" w:fill="auto"/>
        <w:bidi w:val="0"/>
        <w:spacing w:before="0" w:line="271" w:lineRule="auto"/>
        <w:ind w:left="320" w:right="0" w:hanging="320"/>
        <w:jc w:val="both"/>
      </w:pPr>
      <w:r>
        <w:rPr>
          <w:color w:val="000000"/>
          <w:spacing w:val="0"/>
          <w:w w:val="100"/>
          <w:position w:val="0"/>
        </w:rPr>
        <w:t>. в результате этого автоматический выключатель отключается.</w:t>
      </w:r>
    </w:p>
    <w:p>
      <w:pPr>
        <w:pStyle w:val="Style28"/>
        <w:keepNext w:val="0"/>
        <w:keepLines w:val="0"/>
        <w:widowControl w:val="0"/>
        <w:shd w:val="clear" w:color="auto" w:fill="auto"/>
        <w:bidi w:val="0"/>
        <w:spacing w:before="0" w:line="254" w:lineRule="auto"/>
        <w:ind w:left="0" w:right="0" w:firstLine="340"/>
        <w:jc w:val="both"/>
      </w:pPr>
      <w:r>
        <w:rPr>
          <w:color w:val="000000"/>
          <w:spacing w:val="0"/>
          <w:w w:val="100"/>
          <w:position w:val="0"/>
        </w:rPr>
        <w:t>Описанное выше мгновенное отключение называется отсечкой. При последующем включении ПАР, если повреждение в сети не устранено (например, касаются друг друга оголенные провода), ПАР немедленно отключается, независимо от того, сколько време</w:t>
        <w:softHyphen/>
        <w:t>ни нажата кнопка включения, и повторно включиться не сможет. Это обязательное требование к автоматическим выключателям (при нажатии кнопки включаться в случае поврежденной сети толь</w:t>
        <w:softHyphen/>
        <w:t>ко 1 раз) обеспечивается так называемым свободным расцеплением. Чтобы повторно включить автомат, надо произвести сознательное действие, в нашем примере отпустить кнопку, а потом еще раз ее нажать.</w:t>
      </w:r>
    </w:p>
    <w:p>
      <w:pPr>
        <w:pStyle w:val="Style28"/>
        <w:keepNext w:val="0"/>
        <w:keepLines w:val="0"/>
        <w:widowControl w:val="0"/>
        <w:shd w:val="clear" w:color="auto" w:fill="auto"/>
        <w:bidi w:val="0"/>
        <w:spacing w:before="0" w:line="266" w:lineRule="auto"/>
        <w:ind w:left="0" w:right="0" w:firstLine="340"/>
        <w:jc w:val="both"/>
      </w:pPr>
      <w:r>
        <w:rPr>
          <w:color w:val="000000"/>
          <w:spacing w:val="0"/>
          <w:w w:val="100"/>
          <w:position w:val="0"/>
        </w:rPr>
        <w:t xml:space="preserve">Шестой </w:t>
      </w:r>
      <w:r>
        <w:rPr>
          <w:b/>
          <w:bCs/>
          <w:color w:val="000000"/>
          <w:spacing w:val="0"/>
          <w:w w:val="100"/>
          <w:position w:val="0"/>
        </w:rPr>
        <w:t xml:space="preserve">этап — </w:t>
      </w:r>
      <w:r>
        <w:rPr>
          <w:color w:val="000000"/>
          <w:spacing w:val="0"/>
          <w:w w:val="100"/>
          <w:position w:val="0"/>
        </w:rPr>
        <w:t>отключение вручную. Производится нажа</w:t>
        <w:softHyphen/>
        <w:t>тием кнопки для ручного отключения:</w:t>
      </w:r>
    </w:p>
    <w:p>
      <w:pPr>
        <w:pStyle w:val="Style28"/>
        <w:keepNext w:val="0"/>
        <w:keepLines w:val="0"/>
        <w:widowControl w:val="0"/>
        <w:shd w:val="clear" w:color="auto" w:fill="auto"/>
        <w:bidi w:val="0"/>
        <w:spacing w:before="0" w:line="254" w:lineRule="auto"/>
        <w:ind w:left="0" w:right="0" w:firstLine="0"/>
        <w:jc w:val="both"/>
      </w:pPr>
      <w:r>
        <w:rPr>
          <w:color w:val="000000"/>
          <w:spacing w:val="0"/>
          <w:w w:val="100"/>
          <w:position w:val="0"/>
        </w:rPr>
        <w:t>. кнопка надавливает на защелку;</w:t>
      </w:r>
    </w:p>
    <w:p>
      <w:pPr>
        <w:pStyle w:val="Style28"/>
        <w:keepNext w:val="0"/>
        <w:keepLines w:val="0"/>
        <w:widowControl w:val="0"/>
        <w:shd w:val="clear" w:color="auto" w:fill="auto"/>
        <w:bidi w:val="0"/>
        <w:spacing w:before="0" w:line="271" w:lineRule="auto"/>
        <w:ind w:left="300" w:right="0" w:hanging="300"/>
        <w:jc w:val="both"/>
      </w:pPr>
      <w:r>
        <w:rPr>
          <w:color w:val="000000"/>
          <w:spacing w:val="0"/>
          <w:w w:val="100"/>
          <w:position w:val="0"/>
        </w:rPr>
        <w:t>• процесс отключения происходит так же, как при автоматическом отключении.</w:t>
      </w:r>
    </w:p>
    <w:p>
      <w:pPr>
        <w:pStyle w:val="Style28"/>
        <w:keepNext w:val="0"/>
        <w:keepLines w:val="0"/>
        <w:widowControl w:val="0"/>
        <w:shd w:val="clear" w:color="auto" w:fill="auto"/>
        <w:bidi w:val="0"/>
        <w:spacing w:before="0"/>
        <w:ind w:left="0" w:right="0" w:firstLine="340"/>
        <w:jc w:val="both"/>
      </w:pPr>
      <w:r>
        <w:rPr>
          <w:color w:val="000000"/>
          <w:spacing w:val="0"/>
          <w:w w:val="100"/>
          <w:position w:val="0"/>
        </w:rPr>
        <w:t>Пружина определяет необходимое положение защелки и сер</w:t>
        <w:softHyphen/>
        <w:t>дечника электромагнита. Пружина создает контактное нажатие.</w:t>
      </w:r>
      <w:r>
        <w:br w:type="page"/>
      </w:r>
    </w:p>
    <w:p>
      <w:pPr>
        <w:pStyle w:val="Style54"/>
        <w:keepNext/>
        <w:keepLines/>
        <w:widowControl w:val="0"/>
        <w:numPr>
          <w:ilvl w:val="1"/>
          <w:numId w:val="117"/>
        </w:numPr>
        <w:shd w:val="clear" w:color="auto" w:fill="auto"/>
        <w:tabs>
          <w:tab w:pos="639" w:val="left"/>
        </w:tabs>
        <w:bidi w:val="0"/>
        <w:spacing w:before="0" w:after="560" w:line="230" w:lineRule="auto"/>
        <w:ind w:left="0" w:right="0" w:firstLine="0"/>
        <w:jc w:val="center"/>
      </w:pPr>
      <w:bookmarkStart w:id="507" w:name="bookmark507"/>
      <w:bookmarkStart w:id="508" w:name="bookmark508"/>
      <w:bookmarkStart w:id="509" w:name="bookmark509"/>
      <w:bookmarkStart w:id="510" w:name="bookmark510"/>
      <w:bookmarkEnd w:id="509"/>
      <w:r>
        <w:rPr>
          <w:color w:val="000000"/>
          <w:spacing w:val="0"/>
          <w:w w:val="100"/>
          <w:position w:val="0"/>
        </w:rPr>
        <w:t>Современные устройства</w:t>
        <w:br/>
        <w:t>защиты от превышения</w:t>
        <w:br/>
        <w:t>и «скачков» напряжения</w:t>
      </w:r>
      <w:bookmarkEnd w:id="507"/>
      <w:bookmarkEnd w:id="508"/>
      <w:bookmarkEnd w:id="510"/>
    </w:p>
    <w:p>
      <w:pPr>
        <w:pStyle w:val="Style57"/>
        <w:keepNext/>
        <w:keepLines/>
        <w:widowControl w:val="0"/>
        <w:shd w:val="clear" w:color="auto" w:fill="auto"/>
        <w:bidi w:val="0"/>
        <w:spacing w:before="0" w:after="160" w:line="257" w:lineRule="auto"/>
        <w:ind w:left="0" w:right="0" w:firstLine="700"/>
        <w:jc w:val="left"/>
      </w:pPr>
      <w:bookmarkStart w:id="511" w:name="bookmark511"/>
      <w:bookmarkStart w:id="512" w:name="bookmark512"/>
      <w:bookmarkStart w:id="513" w:name="bookmark513"/>
      <w:r>
        <w:rPr>
          <w:color w:val="000000"/>
          <w:spacing w:val="0"/>
          <w:w w:val="100"/>
          <w:position w:val="0"/>
        </w:rPr>
        <w:t xml:space="preserve">3.6.1. Автоматические выключатели серии </w:t>
      </w:r>
      <w:r>
        <w:rPr>
          <w:color w:val="000000"/>
          <w:spacing w:val="0"/>
          <w:w w:val="100"/>
          <w:position w:val="0"/>
        </w:rPr>
        <w:t>ASP</w:t>
      </w:r>
      <w:bookmarkEnd w:id="511"/>
      <w:bookmarkEnd w:id="512"/>
      <w:bookmarkEnd w:id="513"/>
    </w:p>
    <w:p>
      <w:pPr>
        <w:pStyle w:val="Style28"/>
        <w:keepNext w:val="0"/>
        <w:keepLines w:val="0"/>
        <w:widowControl w:val="0"/>
        <w:shd w:val="clear" w:color="auto" w:fill="auto"/>
        <w:bidi w:val="0"/>
        <w:spacing w:before="0" w:after="200"/>
        <w:ind w:left="200" w:right="0" w:firstLine="380"/>
        <w:jc w:val="both"/>
      </w:pPr>
      <w:r>
        <w:rPr>
          <w:color w:val="000000"/>
          <w:spacing w:val="0"/>
          <w:w w:val="100"/>
          <w:position w:val="0"/>
        </w:rPr>
        <w:t>При аварийных ситуациях в электросети жилых домов, квар</w:t>
        <w:softHyphen/>
        <w:t>тир, учреждений вместо 220 В может быть подано напряжение до 380...400 В. При таком высоком напряжении горит вся элек</w:t>
        <w:softHyphen/>
        <w:t>тротехника и резко увеличивается вероятность пожара жилья.</w:t>
      </w:r>
    </w:p>
    <w:p>
      <w:pPr>
        <w:pStyle w:val="Style59"/>
        <w:keepNext w:val="0"/>
        <w:keepLines w:val="0"/>
        <w:widowControl w:val="0"/>
        <w:shd w:val="clear" w:color="auto" w:fill="auto"/>
        <w:bidi w:val="0"/>
        <w:spacing w:before="0" w:after="60"/>
        <w:ind w:left="0" w:right="0" w:firstLine="0"/>
        <w:jc w:val="both"/>
      </w:pPr>
      <w:r>
        <w:drawing>
          <wp:anchor distT="25400" distB="25400" distL="88900" distR="88900" simplePos="0" relativeHeight="125829602" behindDoc="0" locked="0" layoutInCell="1" allowOverlap="1">
            <wp:simplePos x="0" y="0"/>
            <wp:positionH relativeFrom="page">
              <wp:posOffset>626110</wp:posOffset>
            </wp:positionH>
            <wp:positionV relativeFrom="paragraph">
              <wp:posOffset>50800</wp:posOffset>
            </wp:positionV>
            <wp:extent cx="255905" cy="359410"/>
            <wp:wrapSquare wrapText="right"/>
            <wp:docPr id="605" name="Shape 605"/>
            <a:graphic xmlns:a="http://schemas.openxmlformats.org/drawingml/2006/main">
              <a:graphicData uri="http://schemas.openxmlformats.org/drawingml/2006/picture">
                <pic:pic xmlns:pic="http://schemas.openxmlformats.org/drawingml/2006/picture">
                  <pic:nvPicPr>
                    <pic:cNvPr id="606" name="Picture box 606"/>
                    <pic:cNvPicPr/>
                  </pic:nvPicPr>
                  <pic:blipFill>
                    <a:blip r:embed="rId317"/>
                    <a:stretch/>
                  </pic:blipFill>
                  <pic:spPr>
                    <a:xfrm>
                      <a:ext cx="255905" cy="359410"/>
                    </a:xfrm>
                    <a:prstGeom prst="rect"/>
                  </pic:spPr>
                </pic:pic>
              </a:graphicData>
            </a:graphic>
          </wp:anchor>
        </w:drawing>
      </w:r>
      <w:r>
        <w:rPr>
          <w:b/>
          <w:bCs/>
          <w:color w:val="000000"/>
          <w:spacing w:val="0"/>
          <w:w w:val="100"/>
          <w:position w:val="0"/>
        </w:rPr>
        <w:t xml:space="preserve">Внимание! </w:t>
      </w:r>
      <w:r>
        <w:rPr>
          <w:color w:val="000000"/>
          <w:spacing w:val="0"/>
          <w:w w:val="100"/>
          <w:position w:val="0"/>
        </w:rPr>
        <w:t>Явление перенапряжения в основном связано с обры</w:t>
        <w:softHyphen/>
        <w:t>вом общих питающих нулевых проводников, когда питающее на</w:t>
        <w:softHyphen/>
        <w:t>пряжение делится между потребителями неравномерно. Обрыв нулевых проводников может произойти:</w:t>
      </w:r>
    </w:p>
    <w:p>
      <w:pPr>
        <w:pStyle w:val="Style59"/>
        <w:keepNext w:val="0"/>
        <w:keepLines w:val="0"/>
        <w:widowControl w:val="0"/>
        <w:numPr>
          <w:ilvl w:val="0"/>
          <w:numId w:val="119"/>
        </w:numPr>
        <w:shd w:val="clear" w:color="auto" w:fill="auto"/>
        <w:tabs>
          <w:tab w:pos="690" w:val="left"/>
        </w:tabs>
        <w:bidi w:val="0"/>
        <w:spacing w:before="0" w:after="60" w:line="240" w:lineRule="auto"/>
        <w:ind w:left="200" w:right="0" w:firstLine="320"/>
        <w:jc w:val="both"/>
      </w:pPr>
      <w:bookmarkStart w:id="514" w:name="bookmark514"/>
      <w:bookmarkEnd w:id="514"/>
      <w:r>
        <w:rPr>
          <w:color w:val="000000"/>
          <w:spacing w:val="0"/>
          <w:w w:val="100"/>
          <w:position w:val="0"/>
        </w:rPr>
        <w:t>при перегрузке электрической сети (с каждым годом энергоемкость жилья неуклонно возрастает);</w:t>
      </w:r>
    </w:p>
    <w:p>
      <w:pPr>
        <w:pStyle w:val="Style59"/>
        <w:keepNext w:val="0"/>
        <w:keepLines w:val="0"/>
        <w:widowControl w:val="0"/>
        <w:numPr>
          <w:ilvl w:val="0"/>
          <w:numId w:val="119"/>
        </w:numPr>
        <w:shd w:val="clear" w:color="auto" w:fill="auto"/>
        <w:tabs>
          <w:tab w:pos="681" w:val="left"/>
        </w:tabs>
        <w:bidi w:val="0"/>
        <w:spacing w:before="0" w:after="60" w:line="240" w:lineRule="auto"/>
        <w:ind w:left="200" w:right="0" w:firstLine="320"/>
        <w:jc w:val="both"/>
      </w:pPr>
      <w:bookmarkStart w:id="515" w:name="bookmark515"/>
      <w:bookmarkEnd w:id="515"/>
      <w:r>
        <w:rPr>
          <w:color w:val="000000"/>
          <w:spacing w:val="0"/>
          <w:w w:val="100"/>
          <w:position w:val="0"/>
        </w:rPr>
        <w:t>при неблагоприятных погодных условиях, там, где питание подведе</w:t>
        <w:softHyphen/>
        <w:t>но воздушной линией (ветер, упавшее дерево— основные причины обрыва нулевых проводов);</w:t>
      </w:r>
    </w:p>
    <w:p>
      <w:pPr>
        <w:pStyle w:val="Style59"/>
        <w:keepNext w:val="0"/>
        <w:keepLines w:val="0"/>
        <w:widowControl w:val="0"/>
        <w:numPr>
          <w:ilvl w:val="0"/>
          <w:numId w:val="119"/>
        </w:numPr>
        <w:shd w:val="clear" w:color="auto" w:fill="auto"/>
        <w:tabs>
          <w:tab w:pos="702" w:val="left"/>
        </w:tabs>
        <w:bidi w:val="0"/>
        <w:spacing w:before="0" w:after="60" w:line="252" w:lineRule="auto"/>
        <w:ind w:left="0" w:right="0" w:firstLine="500"/>
        <w:jc w:val="left"/>
      </w:pPr>
      <w:bookmarkStart w:id="516" w:name="bookmark516"/>
      <w:bookmarkEnd w:id="516"/>
      <w:r>
        <w:rPr>
          <w:color w:val="000000"/>
          <w:spacing w:val="0"/>
          <w:w w:val="100"/>
          <w:position w:val="0"/>
        </w:rPr>
        <w:t>при коротких замыканиях в электрической сети;</w:t>
      </w:r>
    </w:p>
    <w:p>
      <w:pPr>
        <w:pStyle w:val="Style59"/>
        <w:keepNext w:val="0"/>
        <w:keepLines w:val="0"/>
        <w:widowControl w:val="0"/>
        <w:numPr>
          <w:ilvl w:val="0"/>
          <w:numId w:val="119"/>
        </w:numPr>
        <w:shd w:val="clear" w:color="auto" w:fill="auto"/>
        <w:tabs>
          <w:tab w:pos="702" w:val="left"/>
        </w:tabs>
        <w:bidi w:val="0"/>
        <w:spacing w:before="0" w:after="60" w:line="252" w:lineRule="auto"/>
        <w:ind w:left="0" w:right="0" w:firstLine="500"/>
        <w:jc w:val="left"/>
      </w:pPr>
      <w:bookmarkStart w:id="517" w:name="bookmark517"/>
      <w:bookmarkEnd w:id="517"/>
      <w:r>
        <w:rPr>
          <w:color w:val="000000"/>
          <w:spacing w:val="0"/>
          <w:w w:val="100"/>
          <w:position w:val="0"/>
        </w:rPr>
        <w:t>при плохом контакте в местах соединения нулевых проводников;</w:t>
      </w:r>
    </w:p>
    <w:p>
      <w:pPr>
        <w:pStyle w:val="Style59"/>
        <w:keepNext w:val="0"/>
        <w:keepLines w:val="0"/>
        <w:widowControl w:val="0"/>
        <w:numPr>
          <w:ilvl w:val="0"/>
          <w:numId w:val="119"/>
        </w:numPr>
        <w:shd w:val="clear" w:color="auto" w:fill="auto"/>
        <w:tabs>
          <w:tab w:pos="702" w:val="left"/>
        </w:tabs>
        <w:bidi w:val="0"/>
        <w:spacing w:before="0" w:after="60" w:line="252" w:lineRule="auto"/>
        <w:ind w:left="0" w:right="0" w:firstLine="500"/>
        <w:jc w:val="left"/>
      </w:pPr>
      <w:bookmarkStart w:id="518" w:name="bookmark518"/>
      <w:bookmarkEnd w:id="518"/>
      <w:r>
        <w:rPr>
          <w:color w:val="000000"/>
          <w:spacing w:val="0"/>
          <w:w w:val="100"/>
          <w:position w:val="0"/>
        </w:rPr>
        <w:t>при краже цветного металла (проводов);</w:t>
      </w:r>
    </w:p>
    <w:p>
      <w:pPr>
        <w:pStyle w:val="Style59"/>
        <w:keepNext w:val="0"/>
        <w:keepLines w:val="0"/>
        <w:widowControl w:val="0"/>
        <w:numPr>
          <w:ilvl w:val="0"/>
          <w:numId w:val="119"/>
        </w:numPr>
        <w:shd w:val="clear" w:color="auto" w:fill="auto"/>
        <w:tabs>
          <w:tab w:pos="702" w:val="left"/>
        </w:tabs>
        <w:bidi w:val="0"/>
        <w:spacing w:before="0" w:after="60" w:line="252" w:lineRule="auto"/>
        <w:ind w:left="0" w:right="0" w:firstLine="500"/>
        <w:jc w:val="left"/>
      </w:pPr>
      <w:bookmarkStart w:id="519" w:name="bookmark519"/>
      <w:bookmarkEnd w:id="519"/>
      <w:r>
        <w:rPr>
          <w:color w:val="000000"/>
          <w:spacing w:val="0"/>
          <w:w w:val="100"/>
          <w:position w:val="0"/>
        </w:rPr>
        <w:t>при старой, ветхой электропроводке внутридомовой сети;</w:t>
      </w:r>
    </w:p>
    <w:p>
      <w:pPr>
        <w:pStyle w:val="Style59"/>
        <w:keepNext w:val="0"/>
        <w:keepLines w:val="0"/>
        <w:widowControl w:val="0"/>
        <w:numPr>
          <w:ilvl w:val="0"/>
          <w:numId w:val="119"/>
        </w:numPr>
        <w:shd w:val="clear" w:color="auto" w:fill="auto"/>
        <w:tabs>
          <w:tab w:pos="702" w:val="left"/>
        </w:tabs>
        <w:bidi w:val="0"/>
        <w:spacing w:before="0" w:after="200" w:line="252" w:lineRule="auto"/>
        <w:ind w:left="0" w:right="0" w:firstLine="500"/>
        <w:jc w:val="left"/>
      </w:pPr>
      <w:bookmarkStart w:id="520" w:name="bookmark520"/>
      <w:bookmarkEnd w:id="520"/>
      <w:r>
        <w:rPr>
          <w:color w:val="000000"/>
          <w:spacing w:val="0"/>
          <w:w w:val="100"/>
          <w:position w:val="0"/>
        </w:rPr>
        <w:t>из-за ошибок обслуживающего персонала.</w:t>
      </w:r>
    </w:p>
    <w:p>
      <w:pPr>
        <w:pStyle w:val="Style28"/>
        <w:keepNext w:val="0"/>
        <w:keepLines w:val="0"/>
        <w:widowControl w:val="0"/>
        <w:shd w:val="clear" w:color="auto" w:fill="auto"/>
        <w:bidi w:val="0"/>
        <w:spacing w:before="0" w:after="60"/>
        <w:ind w:left="200" w:right="0" w:firstLine="380"/>
        <w:jc w:val="both"/>
      </w:pPr>
      <w:r>
        <w:rPr>
          <w:color w:val="000000"/>
          <w:spacing w:val="0"/>
          <w:w w:val="100"/>
          <w:position w:val="0"/>
        </w:rPr>
        <w:t>При трехфазной системе питания, в основном, промышлен</w:t>
        <w:softHyphen/>
        <w:t>ного оборудования часто выходят из строя электродвигатели, компрессоры холодильных агрегатов, блоки питания и т.д. из-за пропадания одной из фаз, «перекоса» фаз, неравномерного на</w:t>
        <w:softHyphen/>
        <w:t xml:space="preserve">пряжения между фазами. Существуют как однофазные, так и трехфазные устройства защиты серии </w:t>
      </w:r>
      <w:r>
        <w:rPr>
          <w:color w:val="000000"/>
          <w:spacing w:val="0"/>
          <w:w w:val="100"/>
          <w:position w:val="0"/>
        </w:rPr>
        <w:t>ASP.</w:t>
      </w:r>
    </w:p>
    <w:p>
      <w:pPr>
        <w:pStyle w:val="Style28"/>
        <w:keepNext w:val="0"/>
        <w:keepLines w:val="0"/>
        <w:widowControl w:val="0"/>
        <w:shd w:val="clear" w:color="auto" w:fill="auto"/>
        <w:bidi w:val="0"/>
        <w:spacing w:before="0" w:after="60" w:line="254" w:lineRule="auto"/>
        <w:ind w:left="200" w:right="0" w:firstLine="380"/>
        <w:jc w:val="both"/>
      </w:pPr>
      <w:r>
        <w:rPr>
          <w:color w:val="000000"/>
          <w:spacing w:val="0"/>
          <w:w w:val="100"/>
          <w:position w:val="0"/>
        </w:rPr>
        <w:t>Устройство монтируется в распределительном, этажном или квартирном щитке, исключающем прямое прикосновение чело</w:t>
        <w:softHyphen/>
        <w:t>века к токоведушим частям. Запрещается эксплуатация устрой</w:t>
        <w:softHyphen/>
        <w:t>ства при повреждениях корпуса и изоляции присоединительных проводников электросети.</w:t>
      </w:r>
      <w:r>
        <w:br w:type="page"/>
      </w:r>
    </w:p>
    <w:p>
      <w:pPr>
        <w:pStyle w:val="Style59"/>
        <w:keepNext w:val="0"/>
        <w:keepLines w:val="0"/>
        <w:widowControl w:val="0"/>
        <w:shd w:val="clear" w:color="auto" w:fill="auto"/>
        <w:bidi w:val="0"/>
        <w:spacing w:before="0" w:after="60" w:line="257" w:lineRule="auto"/>
        <w:ind w:left="0" w:right="0" w:firstLine="0"/>
        <w:jc w:val="left"/>
      </w:pPr>
      <w:r>
        <w:drawing>
          <wp:anchor distT="0" distB="0" distL="101600" distR="101600" simplePos="0" relativeHeight="125829603" behindDoc="0" locked="0" layoutInCell="1" allowOverlap="1">
            <wp:simplePos x="0" y="0"/>
            <wp:positionH relativeFrom="page">
              <wp:posOffset>642620</wp:posOffset>
            </wp:positionH>
            <wp:positionV relativeFrom="margin">
              <wp:posOffset>114300</wp:posOffset>
            </wp:positionV>
            <wp:extent cx="255905" cy="359410"/>
            <wp:wrapSquare wrapText="right"/>
            <wp:docPr id="607" name="Shape 607"/>
            <a:graphic xmlns:a="http://schemas.openxmlformats.org/drawingml/2006/main">
              <a:graphicData uri="http://schemas.openxmlformats.org/drawingml/2006/picture">
                <pic:pic xmlns:pic="http://schemas.openxmlformats.org/drawingml/2006/picture">
                  <pic:nvPicPr>
                    <pic:cNvPr id="608" name="Picture box 608"/>
                    <pic:cNvPicPr/>
                  </pic:nvPicPr>
                  <pic:blipFill>
                    <a:blip r:embed="rId319"/>
                    <a:stretch/>
                  </pic:blipFill>
                  <pic:spPr>
                    <a:xfrm>
                      <a:ext cx="255905" cy="359410"/>
                    </a:xfrm>
                    <a:prstGeom prst="rect"/>
                  </pic:spPr>
                </pic:pic>
              </a:graphicData>
            </a:graphic>
          </wp:anchor>
        </w:drawing>
      </w:r>
      <w:r>
        <w:rPr>
          <w:b/>
          <w:bCs/>
          <w:color w:val="000000"/>
          <w:spacing w:val="0"/>
          <w:w w:val="100"/>
          <w:position w:val="0"/>
        </w:rPr>
        <w:t xml:space="preserve">Внимание! Запрещается устанавливать автоматические выключатели </w:t>
      </w:r>
      <w:r>
        <w:rPr>
          <w:b/>
          <w:bCs/>
          <w:color w:val="000000"/>
          <w:spacing w:val="0"/>
          <w:w w:val="100"/>
          <w:position w:val="0"/>
        </w:rPr>
        <w:t xml:space="preserve">ASP </w:t>
      </w:r>
      <w:r>
        <w:rPr>
          <w:b/>
          <w:bCs/>
          <w:color w:val="000000"/>
          <w:spacing w:val="0"/>
          <w:w w:val="100"/>
          <w:position w:val="0"/>
        </w:rPr>
        <w:t>в цепи питания трехфазных электродвига</w:t>
        <w:softHyphen/>
        <w:t>телей, а также на объекты, где отключение напряжения может привести к аварии!</w:t>
      </w:r>
    </w:p>
    <w:p>
      <w:pPr>
        <w:pStyle w:val="Style59"/>
        <w:keepNext w:val="0"/>
        <w:keepLines w:val="0"/>
        <w:widowControl w:val="0"/>
        <w:shd w:val="clear" w:color="auto" w:fill="auto"/>
        <w:bidi w:val="0"/>
        <w:spacing w:before="0" w:after="60" w:line="276" w:lineRule="auto"/>
        <w:ind w:left="0" w:right="0" w:firstLine="240"/>
        <w:jc w:val="both"/>
      </w:pPr>
      <w:r>
        <mc:AlternateContent>
          <mc:Choice Requires="wps">
            <w:drawing>
              <wp:anchor distT="0" distB="0" distL="0" distR="0" simplePos="0" relativeHeight="125829604" behindDoc="0" locked="0" layoutInCell="1" allowOverlap="1">
                <wp:simplePos x="0" y="0"/>
                <wp:positionH relativeFrom="page">
                  <wp:posOffset>383540</wp:posOffset>
                </wp:positionH>
                <wp:positionV relativeFrom="margin">
                  <wp:posOffset>654050</wp:posOffset>
                </wp:positionV>
                <wp:extent cx="4004945" cy="1362710"/>
                <wp:wrapTopAndBottom/>
                <wp:docPr id="609" name="Shape 609"/>
                <a:graphic xmlns:a="http://schemas.openxmlformats.org/drawingml/2006/main">
                  <a:graphicData uri="http://schemas.microsoft.com/office/word/2010/wordprocessingShape">
                    <wps:wsp>
                      <wps:cNvSpPr txBox="1"/>
                      <wps:spPr>
                        <a:xfrm>
                          <a:ext cx="4004945" cy="1362710"/>
                        </a:xfrm>
                        <a:prstGeom prst="rect"/>
                        <a:noFill/>
                      </wps:spPr>
                      <wps:txbx>
                        <w:txbxContent>
                          <w:p>
                            <w:pPr>
                              <w:pStyle w:val="Style28"/>
                              <w:keepNext w:val="0"/>
                              <w:keepLines w:val="0"/>
                              <w:widowControl w:val="0"/>
                              <w:shd w:val="clear" w:color="auto" w:fill="auto"/>
                              <w:bidi w:val="0"/>
                              <w:spacing w:before="0" w:after="60"/>
                              <w:ind w:left="0" w:right="0"/>
                              <w:jc w:val="both"/>
                            </w:pPr>
                            <w:r>
                              <w:rPr>
                                <w:color w:val="000000"/>
                                <w:spacing w:val="0"/>
                                <w:w w:val="100"/>
                                <w:position w:val="0"/>
                              </w:rPr>
                              <w:t>Далее приводим описание ряда наиболее широко приме</w:t>
                              <w:softHyphen/>
                              <w:t>няемых моделей автоматических выключателей.</w:t>
                            </w:r>
                          </w:p>
                          <w:p>
                            <w:pPr>
                              <w:pStyle w:val="Style28"/>
                              <w:keepNext w:val="0"/>
                              <w:keepLines w:val="0"/>
                              <w:widowControl w:val="0"/>
                              <w:shd w:val="clear" w:color="auto" w:fill="auto"/>
                              <w:bidi w:val="0"/>
                              <w:spacing w:before="0" w:after="60"/>
                              <w:ind w:left="0" w:right="0"/>
                              <w:jc w:val="both"/>
                            </w:pPr>
                            <w:r>
                              <w:rPr>
                                <w:color w:val="000000"/>
                                <w:spacing w:val="0"/>
                                <w:w w:val="100"/>
                                <w:position w:val="0"/>
                              </w:rPr>
                              <w:t xml:space="preserve">Подробно эта информация рассматривается на сайте </w:t>
                            </w:r>
                            <w:r>
                              <w:fldChar w:fldCharType="begin"/>
                            </w:r>
                            <w:r>
                              <w:rPr/>
                              <w:instrText> HYPERLINK "http://asp-v.narod.ru" </w:instrText>
                            </w:r>
                            <w:r>
                              <w:fldChar w:fldCharType="separate"/>
                            </w:r>
                            <w:r>
                              <w:rPr>
                                <w:color w:val="000000"/>
                                <w:spacing w:val="0"/>
                                <w:w w:val="100"/>
                                <w:position w:val="0"/>
                              </w:rPr>
                              <w:t>http://asp-v.narod.ru</w:t>
                            </w:r>
                            <w:r>
                              <w:fldChar w:fldCharType="end"/>
                            </w:r>
                            <w:r>
                              <w:rPr>
                                <w:color w:val="000000"/>
                                <w:spacing w:val="0"/>
                                <w:w w:val="100"/>
                                <w:position w:val="0"/>
                              </w:rPr>
                              <w:t>.</w:t>
                            </w:r>
                          </w:p>
                          <w:p>
                            <w:pPr>
                              <w:pStyle w:val="Style8"/>
                              <w:keepNext w:val="0"/>
                              <w:keepLines w:val="0"/>
                              <w:widowControl w:val="0"/>
                              <w:shd w:val="clear" w:color="auto" w:fill="auto"/>
                              <w:bidi w:val="0"/>
                              <w:spacing w:before="0" w:line="233" w:lineRule="auto"/>
                              <w:ind w:left="0" w:right="0" w:firstLine="0"/>
                              <w:jc w:val="center"/>
                              <w:rPr>
                                <w:sz w:val="22"/>
                                <w:szCs w:val="22"/>
                              </w:rPr>
                            </w:pPr>
                            <w:r>
                              <w:rPr>
                                <w:color w:val="000000"/>
                                <w:spacing w:val="0"/>
                                <w:w w:val="100"/>
                                <w:position w:val="0"/>
                                <w:sz w:val="22"/>
                                <w:szCs w:val="22"/>
                              </w:rPr>
                              <w:t xml:space="preserve">Автоматический выключатель </w:t>
                            </w:r>
                            <w:r>
                              <w:rPr>
                                <w:color w:val="000000"/>
                                <w:spacing w:val="0"/>
                                <w:w w:val="100"/>
                                <w:position w:val="0"/>
                                <w:sz w:val="22"/>
                                <w:szCs w:val="22"/>
                              </w:rPr>
                              <w:t>ASP-3H</w:t>
                            </w:r>
                          </w:p>
                          <w:p>
                            <w:pPr>
                              <w:pStyle w:val="Style59"/>
                              <w:keepNext w:val="0"/>
                              <w:keepLines w:val="0"/>
                              <w:widowControl w:val="0"/>
                              <w:shd w:val="clear" w:color="auto" w:fill="auto"/>
                              <w:bidi w:val="0"/>
                              <w:spacing w:before="0" w:after="80" w:line="252" w:lineRule="auto"/>
                              <w:ind w:left="0" w:right="0"/>
                              <w:jc w:val="both"/>
                            </w:pPr>
                            <w:r>
                              <w:rPr>
                                <w:b/>
                                <w:bCs/>
                                <w:color w:val="000000"/>
                                <w:spacing w:val="0"/>
                                <w:w w:val="100"/>
                                <w:position w:val="0"/>
                              </w:rPr>
                              <w:t>Предназначен для защиты однофазных нагрузок квартиры, частного дома, офиса от превышения и «скачков» сетевого напряжения, токов ко</w:t>
                              <w:softHyphen/>
                              <w:t>роткого замыкания и токов перегрузки. Схема включения представлена на</w:t>
                            </w:r>
                          </w:p>
                        </w:txbxContent>
                      </wps:txbx>
                      <wps:bodyPr lIns="0" tIns="0" rIns="0" bIns="0">
                        <a:noAutoFit/>
                      </wps:bodyPr>
                    </wps:wsp>
                  </a:graphicData>
                </a:graphic>
              </wp:anchor>
            </w:drawing>
          </mc:Choice>
          <mc:Fallback>
            <w:pict>
              <v:shape id="_x0000_s1635" type="#_x0000_t202" style="position:absolute;margin-left:30.199999999999999pt;margin-top:51.5pt;width:315.35000000000002pt;height:107.3pt;z-index:-125829149;mso-wrap-distance-left:0;mso-wrap-distance-right:0;mso-position-horizontal-relative:page;mso-position-vertical-relative:margin" filled="f" stroked="f">
                <v:textbox inset="0,0,0,0">
                  <w:txbxContent>
                    <w:p>
                      <w:pPr>
                        <w:pStyle w:val="Style28"/>
                        <w:keepNext w:val="0"/>
                        <w:keepLines w:val="0"/>
                        <w:widowControl w:val="0"/>
                        <w:shd w:val="clear" w:color="auto" w:fill="auto"/>
                        <w:bidi w:val="0"/>
                        <w:spacing w:before="0" w:after="60"/>
                        <w:ind w:left="0" w:right="0"/>
                        <w:jc w:val="both"/>
                      </w:pPr>
                      <w:r>
                        <w:rPr>
                          <w:color w:val="000000"/>
                          <w:spacing w:val="0"/>
                          <w:w w:val="100"/>
                          <w:position w:val="0"/>
                        </w:rPr>
                        <w:t>Далее приводим описание ряда наиболее широко приме</w:t>
                        <w:softHyphen/>
                        <w:t>няемых моделей автоматических выключателей.</w:t>
                      </w:r>
                    </w:p>
                    <w:p>
                      <w:pPr>
                        <w:pStyle w:val="Style28"/>
                        <w:keepNext w:val="0"/>
                        <w:keepLines w:val="0"/>
                        <w:widowControl w:val="0"/>
                        <w:shd w:val="clear" w:color="auto" w:fill="auto"/>
                        <w:bidi w:val="0"/>
                        <w:spacing w:before="0" w:after="60"/>
                        <w:ind w:left="0" w:right="0"/>
                        <w:jc w:val="both"/>
                      </w:pPr>
                      <w:r>
                        <w:rPr>
                          <w:color w:val="000000"/>
                          <w:spacing w:val="0"/>
                          <w:w w:val="100"/>
                          <w:position w:val="0"/>
                        </w:rPr>
                        <w:t xml:space="preserve">Подробно эта информация рассматривается на сайте </w:t>
                      </w:r>
                      <w:r>
                        <w:fldChar w:fldCharType="begin"/>
                      </w:r>
                      <w:r>
                        <w:rPr/>
                        <w:instrText> HYPERLINK "http://asp-v.narod.ru" </w:instrText>
                      </w:r>
                      <w:r>
                        <w:fldChar w:fldCharType="separate"/>
                      </w:r>
                      <w:r>
                        <w:rPr>
                          <w:color w:val="000000"/>
                          <w:spacing w:val="0"/>
                          <w:w w:val="100"/>
                          <w:position w:val="0"/>
                        </w:rPr>
                        <w:t>http://asp-v.narod.ru</w:t>
                      </w:r>
                      <w:r>
                        <w:fldChar w:fldCharType="end"/>
                      </w:r>
                      <w:r>
                        <w:rPr>
                          <w:color w:val="000000"/>
                          <w:spacing w:val="0"/>
                          <w:w w:val="100"/>
                          <w:position w:val="0"/>
                        </w:rPr>
                        <w:t>.</w:t>
                      </w:r>
                    </w:p>
                    <w:p>
                      <w:pPr>
                        <w:pStyle w:val="Style8"/>
                        <w:keepNext w:val="0"/>
                        <w:keepLines w:val="0"/>
                        <w:widowControl w:val="0"/>
                        <w:shd w:val="clear" w:color="auto" w:fill="auto"/>
                        <w:bidi w:val="0"/>
                        <w:spacing w:before="0" w:line="233" w:lineRule="auto"/>
                        <w:ind w:left="0" w:right="0" w:firstLine="0"/>
                        <w:jc w:val="center"/>
                        <w:rPr>
                          <w:sz w:val="22"/>
                          <w:szCs w:val="22"/>
                        </w:rPr>
                      </w:pPr>
                      <w:r>
                        <w:rPr>
                          <w:color w:val="000000"/>
                          <w:spacing w:val="0"/>
                          <w:w w:val="100"/>
                          <w:position w:val="0"/>
                          <w:sz w:val="22"/>
                          <w:szCs w:val="22"/>
                        </w:rPr>
                        <w:t xml:space="preserve">Автоматический выключатель </w:t>
                      </w:r>
                      <w:r>
                        <w:rPr>
                          <w:color w:val="000000"/>
                          <w:spacing w:val="0"/>
                          <w:w w:val="100"/>
                          <w:position w:val="0"/>
                          <w:sz w:val="22"/>
                          <w:szCs w:val="22"/>
                        </w:rPr>
                        <w:t>ASP-3H</w:t>
                      </w:r>
                    </w:p>
                    <w:p>
                      <w:pPr>
                        <w:pStyle w:val="Style59"/>
                        <w:keepNext w:val="0"/>
                        <w:keepLines w:val="0"/>
                        <w:widowControl w:val="0"/>
                        <w:shd w:val="clear" w:color="auto" w:fill="auto"/>
                        <w:bidi w:val="0"/>
                        <w:spacing w:before="0" w:after="80" w:line="252" w:lineRule="auto"/>
                        <w:ind w:left="0" w:right="0"/>
                        <w:jc w:val="both"/>
                      </w:pPr>
                      <w:r>
                        <w:rPr>
                          <w:b/>
                          <w:bCs/>
                          <w:color w:val="000000"/>
                          <w:spacing w:val="0"/>
                          <w:w w:val="100"/>
                          <w:position w:val="0"/>
                        </w:rPr>
                        <w:t>Предназначен для защиты однофазных нагрузок квартиры, частного дома, офиса от превышения и «скачков» сетевого напряжения, токов ко</w:t>
                        <w:softHyphen/>
                        <w:t>роткого замыкания и токов перегрузки. Схема включения представлена на</w:t>
                      </w:r>
                    </w:p>
                  </w:txbxContent>
                </v:textbox>
                <w10:wrap type="topAndBottom" anchorx="page" anchory="margin"/>
              </v:shape>
            </w:pict>
          </mc:Fallback>
        </mc:AlternateContent>
      </w:r>
      <w:r>
        <w:rPr>
          <w:b/>
          <w:bCs/>
          <w:color w:val="000000"/>
          <w:spacing w:val="0"/>
          <w:w w:val="100"/>
          <w:position w:val="0"/>
        </w:rPr>
        <w:t>рис. 3.30.</w:t>
      </w:r>
    </w:p>
    <w:p>
      <w:pPr>
        <w:pStyle w:val="Style59"/>
        <w:keepNext w:val="0"/>
        <w:keepLines w:val="0"/>
        <w:widowControl w:val="0"/>
        <w:shd w:val="clear" w:color="auto" w:fill="auto"/>
        <w:bidi w:val="0"/>
        <w:spacing w:before="0" w:after="60" w:line="276" w:lineRule="auto"/>
        <w:ind w:left="0" w:right="0" w:firstLine="540"/>
        <w:jc w:val="both"/>
      </w:pPr>
      <w:r>
        <w:rPr>
          <w:b/>
          <w:bCs/>
          <w:color w:val="000000"/>
          <w:spacing w:val="0"/>
          <w:w w:val="100"/>
          <w:position w:val="0"/>
        </w:rPr>
        <w:t>Основные параметры:</w:t>
      </w:r>
    </w:p>
    <w:p>
      <w:pPr>
        <w:pStyle w:val="Style59"/>
        <w:keepNext w:val="0"/>
        <w:keepLines w:val="0"/>
        <w:widowControl w:val="0"/>
        <w:shd w:val="clear" w:color="auto" w:fill="auto"/>
        <w:tabs>
          <w:tab w:leader="dot" w:pos="4205" w:val="left"/>
        </w:tabs>
        <w:bidi w:val="0"/>
        <w:spacing w:before="0" w:after="0" w:line="276" w:lineRule="auto"/>
        <w:ind w:left="0" w:right="0" w:firstLine="540"/>
        <w:jc w:val="both"/>
      </w:pPr>
      <w:r>
        <w:rPr>
          <w:b/>
          <w:bCs/>
          <w:color w:val="000000"/>
          <w:spacing w:val="0"/>
          <w:w w:val="100"/>
          <w:position w:val="0"/>
        </w:rPr>
        <w:t>Рабочее напряжение, В</w:t>
        <w:tab/>
        <w:t>200...240</w:t>
      </w:r>
    </w:p>
    <w:p>
      <w:pPr>
        <w:pStyle w:val="Style59"/>
        <w:keepNext w:val="0"/>
        <w:keepLines w:val="0"/>
        <w:widowControl w:val="0"/>
        <w:shd w:val="clear" w:color="auto" w:fill="auto"/>
        <w:bidi w:val="0"/>
        <w:spacing w:before="0" w:after="0" w:line="276" w:lineRule="auto"/>
        <w:ind w:left="0" w:right="0" w:firstLine="540"/>
        <w:jc w:val="both"/>
      </w:pPr>
      <w:r>
        <w:rPr>
          <w:b/>
          <w:bCs/>
          <w:color w:val="000000"/>
          <w:spacing w:val="0"/>
          <w:w w:val="100"/>
          <w:position w:val="0"/>
        </w:rPr>
        <w:t>Частота, Гц...........................................................50...60</w:t>
      </w:r>
    </w:p>
    <w:p>
      <w:pPr>
        <w:pStyle w:val="Style59"/>
        <w:keepNext w:val="0"/>
        <w:keepLines w:val="0"/>
        <w:widowControl w:val="0"/>
        <w:shd w:val="clear" w:color="auto" w:fill="auto"/>
        <w:tabs>
          <w:tab w:leader="dot" w:pos="4205" w:val="left"/>
        </w:tabs>
        <w:bidi w:val="0"/>
        <w:spacing w:before="0" w:after="0" w:line="276" w:lineRule="auto"/>
        <w:ind w:left="0" w:right="0" w:firstLine="540"/>
        <w:jc w:val="both"/>
      </w:pPr>
      <w:r>
        <w:rPr>
          <w:b/>
          <w:bCs/>
          <w:color w:val="000000"/>
          <w:spacing w:val="0"/>
          <w:w w:val="100"/>
          <w:position w:val="0"/>
        </w:rPr>
        <w:t>Ток нагрузки, А</w:t>
        <w:tab/>
        <w:t>10, 16, 25, 32, 40, 50, 63</w:t>
      </w:r>
    </w:p>
    <w:p>
      <w:pPr>
        <w:pStyle w:val="Style59"/>
        <w:keepNext w:val="0"/>
        <w:keepLines w:val="0"/>
        <w:widowControl w:val="0"/>
        <w:shd w:val="clear" w:color="auto" w:fill="auto"/>
        <w:tabs>
          <w:tab w:leader="dot" w:pos="4205" w:val="left"/>
        </w:tabs>
        <w:bidi w:val="0"/>
        <w:spacing w:before="0" w:after="0" w:line="276" w:lineRule="auto"/>
        <w:ind w:left="0" w:right="0" w:firstLine="540"/>
        <w:jc w:val="both"/>
      </w:pPr>
      <w:r>
        <w:rPr>
          <w:b/>
          <w:bCs/>
          <w:color w:val="000000"/>
          <w:spacing w:val="0"/>
          <w:w w:val="100"/>
          <w:position w:val="0"/>
        </w:rPr>
        <w:t xml:space="preserve">Напряжение отсечки, </w:t>
      </w:r>
      <w:r>
        <w:rPr>
          <w:b/>
          <w:bCs/>
          <w:color w:val="000000"/>
          <w:spacing w:val="0"/>
          <w:w w:val="100"/>
          <w:position w:val="0"/>
        </w:rPr>
        <w:t>U</w:t>
      </w:r>
      <w:r>
        <w:rPr>
          <w:b/>
          <w:bCs/>
          <w:color w:val="000000"/>
          <w:spacing w:val="0"/>
          <w:w w:val="100"/>
          <w:position w:val="0"/>
          <w:vertAlign w:val="subscript"/>
        </w:rPr>
        <w:t>nuir</w:t>
      </w:r>
      <w:r>
        <w:rPr>
          <w:b/>
          <w:bCs/>
          <w:color w:val="000000"/>
          <w:spacing w:val="0"/>
          <w:w w:val="100"/>
          <w:position w:val="0"/>
        </w:rPr>
        <w:t xml:space="preserve">, </w:t>
      </w:r>
      <w:r>
        <w:rPr>
          <w:b/>
          <w:bCs/>
          <w:color w:val="000000"/>
          <w:spacing w:val="0"/>
          <w:w w:val="100"/>
          <w:position w:val="0"/>
        </w:rPr>
        <w:t>В</w:t>
        <w:tab/>
        <w:t>255 ±3</w:t>
      </w:r>
    </w:p>
    <w:p>
      <w:pPr>
        <w:pStyle w:val="Style59"/>
        <w:keepNext w:val="0"/>
        <w:keepLines w:val="0"/>
        <w:widowControl w:val="0"/>
        <w:shd w:val="clear" w:color="auto" w:fill="auto"/>
        <w:tabs>
          <w:tab w:leader="dot" w:pos="4205" w:val="left"/>
        </w:tabs>
        <w:bidi w:val="0"/>
        <w:spacing w:before="0" w:after="0" w:line="276" w:lineRule="auto"/>
        <w:ind w:left="0" w:right="0" w:firstLine="540"/>
        <w:jc w:val="both"/>
      </w:pPr>
      <w:r>
        <w:rPr>
          <w:b/>
          <w:bCs/>
          <w:color w:val="000000"/>
          <w:spacing w:val="0"/>
          <w:w w:val="100"/>
          <w:position w:val="0"/>
        </w:rPr>
        <w:t>Уставка (магнитный расцепитель), А</w:t>
        <w:tab/>
        <w:t>8...101</w:t>
      </w:r>
      <w:r>
        <w:rPr>
          <w:b/>
          <w:bCs/>
          <w:color w:val="000000"/>
          <w:spacing w:val="0"/>
          <w:w w:val="100"/>
          <w:position w:val="0"/>
          <w:vertAlign w:val="subscript"/>
        </w:rPr>
        <w:t>п</w:t>
      </w:r>
    </w:p>
    <w:p>
      <w:pPr>
        <w:pStyle w:val="Style59"/>
        <w:keepNext w:val="0"/>
        <w:keepLines w:val="0"/>
        <w:widowControl w:val="0"/>
        <w:shd w:val="clear" w:color="auto" w:fill="auto"/>
        <w:tabs>
          <w:tab w:leader="dot" w:pos="4205" w:val="left"/>
        </w:tabs>
        <w:bidi w:val="0"/>
        <w:spacing w:before="0" w:after="0" w:line="276" w:lineRule="auto"/>
        <w:ind w:left="0" w:right="0" w:firstLine="540"/>
        <w:jc w:val="both"/>
      </w:pPr>
      <w:r>
        <w:rPr>
          <w:b/>
          <w:bCs/>
          <w:color w:val="000000"/>
          <w:spacing w:val="0"/>
          <w:w w:val="100"/>
          <w:position w:val="0"/>
        </w:rPr>
        <w:t>Уставка (тепловой расцепитель), А</w:t>
        <w:tab/>
        <w:t>1,25 1</w:t>
      </w:r>
      <w:r>
        <w:rPr>
          <w:b/>
          <w:bCs/>
          <w:color w:val="000000"/>
          <w:spacing w:val="0"/>
          <w:w w:val="100"/>
          <w:position w:val="0"/>
          <w:vertAlign w:val="subscript"/>
        </w:rPr>
        <w:t>п</w:t>
      </w:r>
    </w:p>
    <w:p>
      <w:pPr>
        <w:pStyle w:val="Style59"/>
        <w:keepNext w:val="0"/>
        <w:keepLines w:val="0"/>
        <w:widowControl w:val="0"/>
        <w:shd w:val="clear" w:color="auto" w:fill="auto"/>
        <w:tabs>
          <w:tab w:leader="dot" w:pos="4205" w:val="left"/>
        </w:tabs>
        <w:bidi w:val="0"/>
        <w:spacing w:before="0" w:after="0" w:line="276" w:lineRule="auto"/>
        <w:ind w:left="0" w:right="0" w:firstLine="540"/>
        <w:jc w:val="both"/>
      </w:pPr>
      <w:r>
        <w:rPr>
          <w:b/>
          <w:bCs/>
          <w:color w:val="000000"/>
          <w:spacing w:val="0"/>
          <w:w w:val="100"/>
          <w:position w:val="0"/>
        </w:rPr>
        <w:t>Время отключения, не более, с</w:t>
        <w:tab/>
        <w:t>0,1</w:t>
      </w:r>
    </w:p>
    <w:p>
      <w:pPr>
        <w:pStyle w:val="Style59"/>
        <w:keepNext w:val="0"/>
        <w:keepLines w:val="0"/>
        <w:widowControl w:val="0"/>
        <w:shd w:val="clear" w:color="auto" w:fill="auto"/>
        <w:tabs>
          <w:tab w:leader="dot" w:pos="4205" w:val="left"/>
        </w:tabs>
        <w:bidi w:val="0"/>
        <w:spacing w:before="0" w:after="0" w:line="276" w:lineRule="auto"/>
        <w:ind w:left="540" w:right="0" w:firstLine="20"/>
        <w:jc w:val="both"/>
      </w:pPr>
      <w:r>
        <w:rPr>
          <w:b/>
          <w:bCs/>
          <w:color w:val="000000"/>
          <w:spacing w:val="0"/>
          <w:w w:val="100"/>
          <w:position w:val="0"/>
        </w:rPr>
        <w:t>Максимальное сечение подключаемых проводов, мм</w:t>
      </w:r>
      <w:r>
        <w:rPr>
          <w:b/>
          <w:bCs/>
          <w:color w:val="000000"/>
          <w:spacing w:val="0"/>
          <w:w w:val="100"/>
          <w:position w:val="0"/>
          <w:vertAlign w:val="superscript"/>
        </w:rPr>
        <w:t>2</w:t>
      </w:r>
      <w:r>
        <w:rPr>
          <w:b/>
          <w:bCs/>
          <w:color w:val="000000"/>
          <w:spacing w:val="0"/>
          <w:w w:val="100"/>
          <w:position w:val="0"/>
        </w:rPr>
        <w:t xml:space="preserve"> </w:t>
        <w:tab/>
        <w:t>25</w:t>
      </w:r>
    </w:p>
    <w:p>
      <w:pPr>
        <w:pStyle w:val="Style59"/>
        <w:keepNext w:val="0"/>
        <w:keepLines w:val="0"/>
        <w:widowControl w:val="0"/>
        <w:shd w:val="clear" w:color="auto" w:fill="auto"/>
        <w:tabs>
          <w:tab w:leader="dot" w:pos="4205" w:val="left"/>
        </w:tabs>
        <w:bidi w:val="0"/>
        <w:spacing w:before="0" w:after="340" w:line="276" w:lineRule="auto"/>
        <w:ind w:left="0" w:right="0" w:firstLine="540"/>
        <w:jc w:val="both"/>
      </w:pPr>
      <w:r>
        <w:rPr>
          <w:b/>
          <w:bCs/>
          <w:color w:val="000000"/>
          <w:spacing w:val="0"/>
          <w:w w:val="100"/>
          <w:position w:val="0"/>
        </w:rPr>
        <w:t>Диапазон рабочих температур, °C</w:t>
        <w:tab/>
        <w:t>-20...+40</w:t>
      </w:r>
    </w:p>
    <w:p>
      <w:pPr>
        <w:pStyle w:val="Style59"/>
        <w:keepNext w:val="0"/>
        <w:keepLines w:val="0"/>
        <w:widowControl w:val="0"/>
        <w:shd w:val="clear" w:color="auto" w:fill="auto"/>
        <w:bidi w:val="0"/>
        <w:spacing w:before="0" w:after="0" w:line="252" w:lineRule="auto"/>
        <w:ind w:left="0" w:right="0" w:firstLine="560"/>
        <w:jc w:val="both"/>
      </w:pPr>
      <w:r>
        <w:rPr>
          <w:b/>
          <w:bCs/>
          <w:color w:val="000000"/>
          <w:spacing w:val="0"/>
          <w:w w:val="100"/>
          <w:position w:val="0"/>
        </w:rPr>
        <w:t>Когда напряжение в сети (или потреб</w:t>
        <w:softHyphen/>
        <w:t xml:space="preserve">ляемый ток) выходит за пределы допусти- )) мых значений, происходит автоматичес- кое отключение от сети потребителей </w:t>
      </w:r>
      <w:r>
        <w:rPr>
          <w:rFonts w:ascii="Times New Roman" w:eastAsia="Times New Roman" w:hAnsi="Times New Roman" w:cs="Times New Roman"/>
          <w:b/>
          <w:bCs/>
          <w:color w:val="000000"/>
          <w:spacing w:val="0"/>
          <w:w w:val="100"/>
          <w:position w:val="0"/>
          <w:sz w:val="18"/>
          <w:szCs w:val="18"/>
        </w:rPr>
        <w:t>■■</w:t>
      </w:r>
      <w:r>
        <w:rPr>
          <w:b/>
          <w:bCs/>
          <w:color w:val="000000"/>
          <w:spacing w:val="0"/>
          <w:w w:val="100"/>
          <w:position w:val="0"/>
        </w:rPr>
        <w:t xml:space="preserve">;/ электроэнергии. При однофазной системе р питания </w:t>
      </w:r>
      <w:r>
        <w:rPr>
          <w:b/>
          <w:bCs/>
          <w:color w:val="000000"/>
          <w:spacing w:val="0"/>
          <w:w w:val="100"/>
          <w:position w:val="0"/>
        </w:rPr>
        <w:t xml:space="preserve">ASP-3H </w:t>
      </w:r>
      <w:r>
        <w:rPr>
          <w:b/>
          <w:bCs/>
          <w:color w:val="000000"/>
          <w:spacing w:val="0"/>
          <w:w w:val="100"/>
          <w:position w:val="0"/>
        </w:rPr>
        <w:t xml:space="preserve">устанавливается на </w:t>
      </w:r>
      <w:r>
        <w:rPr>
          <w:rFonts w:ascii="Times New Roman" w:eastAsia="Times New Roman" w:hAnsi="Times New Roman" w:cs="Times New Roman"/>
          <w:b/>
          <w:bCs/>
          <w:color w:val="000000"/>
          <w:spacing w:val="0"/>
          <w:w w:val="100"/>
          <w:position w:val="0"/>
          <w:sz w:val="18"/>
          <w:szCs w:val="18"/>
        </w:rPr>
        <w:t>■</w:t>
      </w:r>
      <w:r>
        <w:rPr>
          <w:b/>
          <w:bCs/>
          <w:color w:val="000000"/>
          <w:spacing w:val="0"/>
          <w:w w:val="100"/>
          <w:position w:val="0"/>
        </w:rPr>
        <w:t xml:space="preserve"> </w:t>
      </w:r>
      <w:r>
        <w:rPr>
          <w:rFonts w:ascii="Times New Roman" w:eastAsia="Times New Roman" w:hAnsi="Times New Roman" w:cs="Times New Roman"/>
          <w:b/>
          <w:bCs/>
          <w:color w:val="000000"/>
          <w:spacing w:val="0"/>
          <w:w w:val="100"/>
          <w:position w:val="0"/>
          <w:sz w:val="18"/>
          <w:szCs w:val="18"/>
        </w:rPr>
        <w:t>■■</w:t>
      </w:r>
      <w:r>
        <w:rPr>
          <w:b/>
          <w:bCs/>
          <w:color w:val="000000"/>
          <w:spacing w:val="0"/>
          <w:w w:val="100"/>
          <w:position w:val="0"/>
        </w:rPr>
        <w:t xml:space="preserve"> вводе. При трехфазной системе питания</w:t>
      </w:r>
    </w:p>
    <w:p>
      <w:pPr>
        <w:pStyle w:val="Style59"/>
        <w:keepNext w:val="0"/>
        <w:keepLines w:val="0"/>
        <w:widowControl w:val="0"/>
        <w:shd w:val="clear" w:color="auto" w:fill="auto"/>
        <w:bidi w:val="0"/>
        <w:spacing w:before="0" w:after="100" w:line="240" w:lineRule="auto"/>
        <w:ind w:left="240" w:right="0" w:hanging="240"/>
        <w:jc w:val="both"/>
      </w:pPr>
      <w:r>
        <w:rPr>
          <w:rFonts w:ascii="Times New Roman" w:eastAsia="Times New Roman" w:hAnsi="Times New Roman" w:cs="Times New Roman"/>
          <w:b/>
          <w:bCs/>
          <w:color w:val="000000"/>
          <w:spacing w:val="0"/>
          <w:w w:val="100"/>
          <w:position w:val="0"/>
          <w:sz w:val="18"/>
          <w:szCs w:val="18"/>
        </w:rPr>
        <w:t>■</w:t>
      </w:r>
      <w:r>
        <w:rPr>
          <w:b/>
          <w:bCs/>
          <w:color w:val="000000"/>
          <w:spacing w:val="0"/>
          <w:w w:val="100"/>
          <w:position w:val="0"/>
        </w:rPr>
        <w:t xml:space="preserve"> </w:t>
      </w:r>
      <w:r>
        <w:rPr>
          <w:b/>
          <w:bCs/>
          <w:color w:val="000000"/>
          <w:spacing w:val="0"/>
          <w:w w:val="100"/>
          <w:position w:val="0"/>
        </w:rPr>
        <w:t xml:space="preserve">ASP-3H </w:t>
      </w:r>
      <w:r>
        <w:rPr>
          <w:b/>
          <w:bCs/>
          <w:color w:val="000000"/>
          <w:spacing w:val="0"/>
          <w:w w:val="100"/>
          <w:position w:val="0"/>
        </w:rPr>
        <w:t>устанавливается на розеточные группы и группы освещения.</w:t>
      </w:r>
    </w:p>
    <w:p>
      <w:pPr>
        <w:pStyle w:val="Style59"/>
        <w:keepNext w:val="0"/>
        <w:keepLines w:val="0"/>
        <w:widowControl w:val="0"/>
        <w:shd w:val="clear" w:color="auto" w:fill="auto"/>
        <w:bidi w:val="0"/>
        <w:spacing w:before="0" w:after="0"/>
        <w:ind w:left="240" w:right="0" w:firstLine="320"/>
        <w:jc w:val="both"/>
      </w:pPr>
      <w:r>
        <w:drawing>
          <wp:anchor distT="76200" distB="454025" distL="152400" distR="152400" simplePos="0" relativeHeight="125829606" behindDoc="0" locked="0" layoutInCell="1" allowOverlap="1">
            <wp:simplePos x="0" y="0"/>
            <wp:positionH relativeFrom="page">
              <wp:posOffset>2788285</wp:posOffset>
            </wp:positionH>
            <wp:positionV relativeFrom="margin">
              <wp:posOffset>4161790</wp:posOffset>
            </wp:positionV>
            <wp:extent cx="1554480" cy="1852930"/>
            <wp:wrapSquare wrapText="left"/>
            <wp:docPr id="611" name="Shape 611"/>
            <a:graphic xmlns:a="http://schemas.openxmlformats.org/drawingml/2006/main">
              <a:graphicData uri="http://schemas.openxmlformats.org/drawingml/2006/picture">
                <pic:pic xmlns:pic="http://schemas.openxmlformats.org/drawingml/2006/picture">
                  <pic:nvPicPr>
                    <pic:cNvPr id="612" name="Picture box 612"/>
                    <pic:cNvPicPr/>
                  </pic:nvPicPr>
                  <pic:blipFill>
                    <a:blip r:embed="rId321"/>
                    <a:stretch/>
                  </pic:blipFill>
                  <pic:spPr>
                    <a:xfrm>
                      <a:ext cx="1554480" cy="1852930"/>
                    </a:xfrm>
                    <a:prstGeom prst="rect"/>
                  </pic:spPr>
                </pic:pic>
              </a:graphicData>
            </a:graphic>
          </wp:anchor>
        </w:drawing>
      </w:r>
      <w:r>
        <mc:AlternateContent>
          <mc:Choice Requires="wps">
            <w:drawing>
              <wp:anchor distT="0" distB="0" distL="0" distR="0" simplePos="0" relativeHeight="503316658" behindDoc="0" locked="0" layoutInCell="1" allowOverlap="1">
                <wp:simplePos x="0" y="0"/>
                <wp:positionH relativeFrom="page">
                  <wp:posOffset>2995295</wp:posOffset>
                </wp:positionH>
                <wp:positionV relativeFrom="margin">
                  <wp:posOffset>6170295</wp:posOffset>
                </wp:positionV>
                <wp:extent cx="1127760" cy="219710"/>
                <wp:wrapNone/>
                <wp:docPr id="613" name="Shape 613"/>
                <a:graphic xmlns:a="http://schemas.openxmlformats.org/drawingml/2006/main">
                  <a:graphicData uri="http://schemas.microsoft.com/office/word/2010/wordprocessingShape">
                    <wps:wsp>
                      <wps:cNvSpPr txBox="1"/>
                      <wps:spPr>
                        <a:xfrm>
                          <a:ext cx="1127760" cy="219710"/>
                        </a:xfrm>
                        <a:prstGeom prst="rect"/>
                        <a:noFill/>
                      </wps:spPr>
                      <wps:txbx>
                        <w:txbxContent>
                          <w:p>
                            <w:pPr>
                              <w:pStyle w:val="Style5"/>
                              <w:keepNext w:val="0"/>
                              <w:keepLines w:val="0"/>
                              <w:widowControl w:val="0"/>
                              <w:shd w:val="clear" w:color="auto" w:fill="auto"/>
                              <w:bidi w:val="0"/>
                              <w:spacing w:before="0" w:after="0" w:line="228" w:lineRule="auto"/>
                              <w:ind w:left="0" w:right="0" w:firstLine="0"/>
                              <w:jc w:val="center"/>
                            </w:pPr>
                            <w:r>
                              <w:rPr>
                                <w:smallCaps/>
                                <w:color w:val="000000"/>
                                <w:spacing w:val="0"/>
                                <w:w w:val="100"/>
                                <w:position w:val="0"/>
                                <w:sz w:val="14"/>
                                <w:szCs w:val="14"/>
                              </w:rPr>
                              <w:t>Рис.</w:t>
                            </w:r>
                            <w:r>
                              <w:rPr>
                                <w:b/>
                                <w:bCs/>
                                <w:color w:val="000000"/>
                                <w:spacing w:val="0"/>
                                <w:w w:val="100"/>
                                <w:position w:val="0"/>
                              </w:rPr>
                              <w:t xml:space="preserve"> 3.30. </w:t>
                            </w:r>
                            <w:r>
                              <w:rPr>
                                <w:color w:val="000000"/>
                                <w:spacing w:val="0"/>
                                <w:w w:val="100"/>
                                <w:position w:val="0"/>
                              </w:rPr>
                              <w:t>Схема вклю</w:t>
                              <w:softHyphen/>
                              <w:t xml:space="preserve">чения </w:t>
                            </w:r>
                            <w:r>
                              <w:rPr>
                                <w:color w:val="000000"/>
                                <w:spacing w:val="0"/>
                                <w:w w:val="100"/>
                                <w:position w:val="0"/>
                              </w:rPr>
                              <w:t>ASP-3H</w:t>
                            </w:r>
                          </w:p>
                        </w:txbxContent>
                      </wps:txbx>
                      <wps:bodyPr lIns="0" tIns="0" rIns="0" bIns="0">
                        <a:noAutoFit/>
                      </wps:bodyPr>
                    </wps:wsp>
                  </a:graphicData>
                </a:graphic>
              </wp:anchor>
            </w:drawing>
          </mc:Choice>
          <mc:Fallback>
            <w:pict>
              <v:shape id="_x0000_s1639" type="#_x0000_t202" style="position:absolute;margin-left:235.84999999999999pt;margin-top:485.85000000000002pt;width:88.799999999999997pt;height:17.300000000000001pt;z-index:251657905;mso-wrap-distance-left:0;mso-wrap-distance-right:0;mso-position-horizontal-relative:page;mso-position-vertical-relative:margin" filled="f" stroked="f">
                <v:textbox inset="0,0,0,0">
                  <w:txbxContent>
                    <w:p>
                      <w:pPr>
                        <w:pStyle w:val="Style5"/>
                        <w:keepNext w:val="0"/>
                        <w:keepLines w:val="0"/>
                        <w:widowControl w:val="0"/>
                        <w:shd w:val="clear" w:color="auto" w:fill="auto"/>
                        <w:bidi w:val="0"/>
                        <w:spacing w:before="0" w:after="0" w:line="228" w:lineRule="auto"/>
                        <w:ind w:left="0" w:right="0" w:firstLine="0"/>
                        <w:jc w:val="center"/>
                      </w:pPr>
                      <w:r>
                        <w:rPr>
                          <w:smallCaps/>
                          <w:color w:val="000000"/>
                          <w:spacing w:val="0"/>
                          <w:w w:val="100"/>
                          <w:position w:val="0"/>
                          <w:sz w:val="14"/>
                          <w:szCs w:val="14"/>
                        </w:rPr>
                        <w:t>Рис.</w:t>
                      </w:r>
                      <w:r>
                        <w:rPr>
                          <w:b/>
                          <w:bCs/>
                          <w:color w:val="000000"/>
                          <w:spacing w:val="0"/>
                          <w:w w:val="100"/>
                          <w:position w:val="0"/>
                        </w:rPr>
                        <w:t xml:space="preserve"> 3.30. </w:t>
                      </w:r>
                      <w:r>
                        <w:rPr>
                          <w:color w:val="000000"/>
                          <w:spacing w:val="0"/>
                          <w:w w:val="100"/>
                          <w:position w:val="0"/>
                        </w:rPr>
                        <w:t>Схема вклю</w:t>
                        <w:softHyphen/>
                        <w:t xml:space="preserve">чения </w:t>
                      </w:r>
                      <w:r>
                        <w:rPr>
                          <w:color w:val="000000"/>
                          <w:spacing w:val="0"/>
                          <w:w w:val="100"/>
                          <w:position w:val="0"/>
                        </w:rPr>
                        <w:t>ASP-3H</w:t>
                      </w:r>
                    </w:p>
                  </w:txbxContent>
                </v:textbox>
                <w10:wrap anchorx="page" anchory="margin"/>
              </v:shape>
            </w:pict>
          </mc:Fallback>
        </mc:AlternateContent>
      </w:r>
      <w:r>
        <w:rPr>
          <w:b/>
          <w:bCs/>
          <w:color w:val="000000"/>
          <w:spacing w:val="0"/>
          <w:w w:val="100"/>
          <w:position w:val="0"/>
        </w:rPr>
        <w:t>Устройство предназначено для креп</w:t>
        <w:softHyphen/>
        <w:t xml:space="preserve">ления на монтажную планку </w:t>
      </w:r>
      <w:r>
        <w:rPr>
          <w:b/>
          <w:bCs/>
          <w:color w:val="000000"/>
          <w:spacing w:val="0"/>
          <w:w w:val="100"/>
          <w:position w:val="0"/>
        </w:rPr>
        <w:t>(DIN</w:t>
      </w:r>
      <w:r>
        <w:rPr>
          <w:b/>
          <w:bCs/>
          <w:color w:val="000000"/>
          <w:spacing w:val="0"/>
          <w:w w:val="100"/>
          <w:position w:val="0"/>
        </w:rPr>
        <w:t xml:space="preserve">-рейку) шириной 35 мм. Рукоятка устройства имеет два положения, обозначенных на лицевой панели: </w:t>
      </w:r>
      <w:r>
        <w:rPr>
          <w:b/>
          <w:bCs/>
          <w:color w:val="000000"/>
          <w:spacing w:val="0"/>
          <w:w w:val="100"/>
          <w:position w:val="0"/>
        </w:rPr>
        <w:t xml:space="preserve">ON </w:t>
      </w:r>
      <w:r>
        <w:rPr>
          <w:b/>
          <w:bCs/>
          <w:color w:val="000000"/>
          <w:spacing w:val="0"/>
          <w:w w:val="100"/>
          <w:position w:val="0"/>
        </w:rPr>
        <w:t xml:space="preserve">(включено) и </w:t>
      </w:r>
      <w:r>
        <w:rPr>
          <w:b/>
          <w:bCs/>
          <w:color w:val="000000"/>
          <w:spacing w:val="0"/>
          <w:w w:val="100"/>
          <w:position w:val="0"/>
        </w:rPr>
        <w:t xml:space="preserve">OFF </w:t>
      </w:r>
      <w:r>
        <w:rPr>
          <w:b/>
          <w:bCs/>
          <w:color w:val="000000"/>
          <w:spacing w:val="0"/>
          <w:w w:val="100"/>
          <w:position w:val="0"/>
        </w:rPr>
        <w:t>(выключено).</w:t>
      </w:r>
      <w:r>
        <w:br w:type="page"/>
      </w:r>
    </w:p>
    <w:p>
      <w:pPr>
        <w:pStyle w:val="Style59"/>
        <w:keepNext w:val="0"/>
        <w:keepLines w:val="0"/>
        <w:widowControl w:val="0"/>
        <w:shd w:val="clear" w:color="auto" w:fill="auto"/>
        <w:bidi w:val="0"/>
        <w:spacing w:before="0" w:after="100" w:line="252" w:lineRule="auto"/>
        <w:ind w:left="200" w:right="0"/>
        <w:jc w:val="both"/>
      </w:pPr>
      <w:r>
        <w:rPr>
          <w:color w:val="000000"/>
          <w:spacing w:val="0"/>
          <w:w w:val="100"/>
          <w:position w:val="0"/>
        </w:rPr>
        <w:t xml:space="preserve">При отключении устройства в случае возникновения перенапряжения, тока короткого замыкания, тока перегрузки рукоятка переходит в положение </w:t>
      </w:r>
      <w:r>
        <w:rPr>
          <w:color w:val="000000"/>
          <w:spacing w:val="0"/>
          <w:w w:val="100"/>
          <w:position w:val="0"/>
        </w:rPr>
        <w:t xml:space="preserve">OFF. </w:t>
      </w:r>
      <w:r>
        <w:rPr>
          <w:color w:val="000000"/>
          <w:spacing w:val="0"/>
          <w:w w:val="100"/>
          <w:position w:val="0"/>
        </w:rPr>
        <w:t xml:space="preserve">В этом случае необходимо выявить причину, вызвавшую срабатывание </w:t>
      </w:r>
      <w:r>
        <w:rPr>
          <w:color w:val="000000"/>
          <w:spacing w:val="0"/>
          <w:w w:val="100"/>
          <w:position w:val="0"/>
        </w:rPr>
        <w:t xml:space="preserve">ASP. </w:t>
      </w:r>
      <w:r>
        <w:rPr>
          <w:color w:val="000000"/>
          <w:spacing w:val="0"/>
          <w:w w:val="100"/>
          <w:position w:val="0"/>
        </w:rPr>
        <w:t>Если обнаружится, что на вводе квартиры, частного дома, офиса напряжение выходит за пределы допустимых значений (более 242 В), то необходимо сооб</w:t>
        <w:softHyphen/>
        <w:t>щить об этом в аварийную службу электросетей.</w:t>
      </w:r>
    </w:p>
    <w:p>
      <w:pPr>
        <w:pStyle w:val="Style59"/>
        <w:keepNext w:val="0"/>
        <w:keepLines w:val="0"/>
        <w:widowControl w:val="0"/>
        <w:shd w:val="clear" w:color="auto" w:fill="auto"/>
        <w:bidi w:val="0"/>
        <w:spacing w:before="0" w:after="100"/>
        <w:ind w:left="200" w:right="0"/>
        <w:jc w:val="both"/>
      </w:pPr>
      <w:r>
        <w:rPr>
          <w:color w:val="000000"/>
          <w:spacing w:val="0"/>
          <w:w w:val="100"/>
          <w:position w:val="0"/>
        </w:rPr>
        <w:t>Для приведения устройства в рабочее состояние после тщательного контроля защищаемой электроустановки и устранения причин, вызвав</w:t>
        <w:softHyphen/>
        <w:t xml:space="preserve">ших срабатывание </w:t>
      </w:r>
      <w:r>
        <w:rPr>
          <w:color w:val="000000"/>
          <w:spacing w:val="0"/>
          <w:w w:val="100"/>
          <w:position w:val="0"/>
        </w:rPr>
        <w:t xml:space="preserve">ASP, </w:t>
      </w:r>
      <w:r>
        <w:rPr>
          <w:color w:val="000000"/>
          <w:spacing w:val="0"/>
          <w:w w:val="100"/>
          <w:position w:val="0"/>
        </w:rPr>
        <w:t xml:space="preserve">рукоятка устройства должна быть взведена в положение </w:t>
      </w:r>
      <w:r>
        <w:rPr>
          <w:color w:val="000000"/>
          <w:spacing w:val="0"/>
          <w:w w:val="100"/>
          <w:position w:val="0"/>
        </w:rPr>
        <w:t xml:space="preserve">ON. </w:t>
      </w:r>
      <w:r>
        <w:rPr>
          <w:color w:val="000000"/>
          <w:spacing w:val="0"/>
          <w:w w:val="100"/>
          <w:position w:val="0"/>
        </w:rPr>
        <w:t xml:space="preserve">Чтобы проверить работоспособность автоматического выключателя, необходимо включить его по схеме, приведенной на рис. 3.29, подать напряжение 220 В, включить его и нажать кнопку </w:t>
      </w:r>
      <w:r>
        <w:rPr>
          <w:color w:val="000000"/>
          <w:spacing w:val="0"/>
          <w:w w:val="100"/>
          <w:position w:val="0"/>
        </w:rPr>
        <w:t xml:space="preserve">TEST. </w:t>
      </w:r>
      <w:r>
        <w:rPr>
          <w:color w:val="000000"/>
          <w:spacing w:val="0"/>
          <w:w w:val="100"/>
          <w:position w:val="0"/>
        </w:rPr>
        <w:t>Отключе</w:t>
        <w:softHyphen/>
        <w:t>ние устройства означает, что оно исправно.</w:t>
      </w:r>
    </w:p>
    <w:p>
      <w:pPr>
        <w:pStyle w:val="Style59"/>
        <w:keepNext w:val="0"/>
        <w:keepLines w:val="0"/>
        <w:widowControl w:val="0"/>
        <w:shd w:val="clear" w:color="auto" w:fill="auto"/>
        <w:bidi w:val="0"/>
        <w:spacing w:before="0" w:after="340"/>
        <w:ind w:left="0" w:right="0" w:firstLine="0"/>
        <w:jc w:val="both"/>
      </w:pPr>
      <w:r>
        <w:drawing>
          <wp:anchor distT="0" distB="0" distL="114300" distR="114300" simplePos="0" relativeHeight="125829607" behindDoc="0" locked="0" layoutInCell="1" allowOverlap="1">
            <wp:simplePos x="0" y="0"/>
            <wp:positionH relativeFrom="page">
              <wp:posOffset>591185</wp:posOffset>
            </wp:positionH>
            <wp:positionV relativeFrom="paragraph">
              <wp:posOffset>50800</wp:posOffset>
            </wp:positionV>
            <wp:extent cx="262255" cy="359410"/>
            <wp:wrapSquare wrapText="right"/>
            <wp:docPr id="615" name="Shape 615"/>
            <a:graphic xmlns:a="http://schemas.openxmlformats.org/drawingml/2006/main">
              <a:graphicData uri="http://schemas.openxmlformats.org/drawingml/2006/picture">
                <pic:pic xmlns:pic="http://schemas.openxmlformats.org/drawingml/2006/picture">
                  <pic:nvPicPr>
                    <pic:cNvPr id="616" name="Picture box 616"/>
                    <pic:cNvPicPr/>
                  </pic:nvPicPr>
                  <pic:blipFill>
                    <a:blip r:embed="rId323"/>
                    <a:stretch/>
                  </pic:blipFill>
                  <pic:spPr>
                    <a:xfrm>
                      <a:ext cx="262255" cy="359410"/>
                    </a:xfrm>
                    <a:prstGeom prst="rect"/>
                  </pic:spPr>
                </pic:pic>
              </a:graphicData>
            </a:graphic>
          </wp:anchor>
        </w:drawing>
      </w:r>
      <w:r>
        <w:rPr>
          <w:b/>
          <w:bCs/>
          <w:color w:val="000000"/>
          <w:spacing w:val="0"/>
          <w:w w:val="100"/>
          <w:position w:val="0"/>
        </w:rPr>
        <w:t xml:space="preserve">Внимание! </w:t>
      </w:r>
      <w:r>
        <w:rPr>
          <w:color w:val="000000"/>
          <w:spacing w:val="0"/>
          <w:w w:val="100"/>
          <w:position w:val="0"/>
        </w:rPr>
        <w:t xml:space="preserve">Если величина питающего напряжения находится выше нормы — включить устройство невозможно. Чтобы отключить защиту по напряжению, надо отсоединить одну из перемычек на правой секции выключателя, предварительно выключив его переводом рукоятки вниз из положения </w:t>
      </w:r>
      <w:r>
        <w:rPr>
          <w:color w:val="000000"/>
          <w:spacing w:val="0"/>
          <w:w w:val="100"/>
          <w:position w:val="0"/>
        </w:rPr>
        <w:t xml:space="preserve">ON </w:t>
      </w:r>
      <w:r>
        <w:rPr>
          <w:color w:val="000000"/>
          <w:spacing w:val="0"/>
          <w:w w:val="100"/>
          <w:position w:val="0"/>
        </w:rPr>
        <w:t>в по</w:t>
        <w:softHyphen/>
        <w:t xml:space="preserve">ложение </w:t>
      </w:r>
      <w:r>
        <w:rPr>
          <w:color w:val="000000"/>
          <w:spacing w:val="0"/>
          <w:w w:val="100"/>
          <w:position w:val="0"/>
        </w:rPr>
        <w:t>OFF.</w:t>
      </w:r>
    </w:p>
    <w:p>
      <w:pPr>
        <w:pStyle w:val="Style57"/>
        <w:keepNext/>
        <w:keepLines/>
        <w:widowControl w:val="0"/>
        <w:shd w:val="clear" w:color="auto" w:fill="auto"/>
        <w:bidi w:val="0"/>
        <w:spacing w:before="0" w:after="100" w:line="240" w:lineRule="auto"/>
        <w:ind w:left="1560" w:right="0" w:hanging="1060"/>
        <w:jc w:val="left"/>
      </w:pPr>
      <w:bookmarkStart w:id="521" w:name="bookmark521"/>
      <w:bookmarkStart w:id="522" w:name="bookmark522"/>
      <w:bookmarkStart w:id="523" w:name="bookmark523"/>
      <w:r>
        <w:rPr>
          <w:color w:val="000000"/>
          <w:spacing w:val="0"/>
          <w:w w:val="100"/>
          <w:position w:val="0"/>
        </w:rPr>
        <w:t xml:space="preserve">Автоматическое устройство контроля и защиты при авариях в электросети </w:t>
      </w:r>
      <w:r>
        <w:rPr>
          <w:color w:val="000000"/>
          <w:spacing w:val="0"/>
          <w:w w:val="100"/>
          <w:position w:val="0"/>
        </w:rPr>
        <w:t>ASPautol</w:t>
      </w:r>
      <w:bookmarkEnd w:id="521"/>
      <w:bookmarkEnd w:id="522"/>
      <w:bookmarkEnd w:id="523"/>
    </w:p>
    <w:p>
      <w:pPr>
        <w:pStyle w:val="Style59"/>
        <w:keepNext w:val="0"/>
        <w:keepLines w:val="0"/>
        <w:widowControl w:val="0"/>
        <w:shd w:val="clear" w:color="auto" w:fill="auto"/>
        <w:bidi w:val="0"/>
        <w:spacing w:before="0" w:after="0"/>
        <w:ind w:left="200" w:right="0" w:firstLine="400"/>
        <w:jc w:val="both"/>
      </w:pPr>
      <w:r>
        <w:rPr>
          <w:color w:val="000000"/>
          <w:spacing w:val="0"/>
          <w:w w:val="100"/>
          <w:position w:val="0"/>
        </w:rPr>
        <w:t>Представляет собой микропроцессорное устройство, работающее по безопасному алгоритму. Позволяет контролировать качество подаваемой</w:t>
      </w:r>
    </w:p>
    <w:p>
      <w:pPr>
        <w:pStyle w:val="Style59"/>
        <w:keepNext w:val="0"/>
        <w:keepLines w:val="0"/>
        <w:widowControl w:val="0"/>
        <w:shd w:val="clear" w:color="auto" w:fill="auto"/>
        <w:bidi w:val="0"/>
        <w:spacing w:before="0" w:after="100" w:line="240" w:lineRule="auto"/>
        <w:ind w:left="0" w:right="0" w:firstLine="200"/>
        <w:jc w:val="left"/>
      </w:pPr>
      <w:r>
        <w:rPr>
          <w:color w:val="000000"/>
          <w:spacing w:val="0"/>
          <w:w w:val="100"/>
          <w:position w:val="0"/>
        </w:rPr>
        <w:t>электроэнергии.</w:t>
      </w:r>
    </w:p>
    <w:p>
      <w:pPr>
        <w:pStyle w:val="Style59"/>
        <w:keepNext w:val="0"/>
        <w:keepLines w:val="0"/>
        <w:widowControl w:val="0"/>
        <w:shd w:val="clear" w:color="auto" w:fill="auto"/>
        <w:bidi w:val="0"/>
        <w:spacing w:before="0" w:after="100" w:line="240" w:lineRule="auto"/>
        <w:ind w:left="0" w:right="0" w:firstLine="480"/>
        <w:jc w:val="both"/>
      </w:pPr>
      <w:r>
        <w:rPr>
          <w:b/>
          <w:bCs/>
          <w:color w:val="000000"/>
          <w:spacing w:val="0"/>
          <w:w w:val="100"/>
          <w:position w:val="0"/>
        </w:rPr>
        <w:t>Основные параметры:</w:t>
      </w:r>
    </w:p>
    <w:p>
      <w:pPr>
        <w:pStyle w:val="Style59"/>
        <w:keepNext w:val="0"/>
        <w:keepLines w:val="0"/>
        <w:widowControl w:val="0"/>
        <w:shd w:val="clear" w:color="auto" w:fill="auto"/>
        <w:bidi w:val="0"/>
        <w:spacing w:before="0" w:after="0" w:line="240" w:lineRule="auto"/>
        <w:ind w:left="0" w:right="0" w:firstLine="480"/>
        <w:jc w:val="both"/>
      </w:pPr>
      <w:r>
        <w:rPr>
          <w:color w:val="000000"/>
          <w:spacing w:val="0"/>
          <w:w w:val="100"/>
          <w:position w:val="0"/>
        </w:rPr>
        <w:t>Рабочее напряжение, В .........................................220</w:t>
      </w:r>
    </w:p>
    <w:p>
      <w:pPr>
        <w:pStyle w:val="Style59"/>
        <w:keepNext w:val="0"/>
        <w:keepLines w:val="0"/>
        <w:widowControl w:val="0"/>
        <w:shd w:val="clear" w:color="auto" w:fill="auto"/>
        <w:bidi w:val="0"/>
        <w:spacing w:before="0" w:after="0" w:line="240" w:lineRule="auto"/>
        <w:ind w:left="0" w:right="0" w:firstLine="480"/>
        <w:jc w:val="both"/>
      </w:pPr>
      <w:r>
        <w:rPr>
          <w:color w:val="000000"/>
          <w:spacing w:val="0"/>
          <w:w w:val="100"/>
          <w:position w:val="0"/>
        </w:rPr>
        <w:t>Частота, Гц...........................................................50...60</w:t>
      </w:r>
    </w:p>
    <w:p>
      <w:pPr>
        <w:pStyle w:val="Style44"/>
        <w:keepNext w:val="0"/>
        <w:keepLines w:val="0"/>
        <w:widowControl w:val="0"/>
        <w:shd w:val="clear" w:color="auto" w:fill="auto"/>
        <w:tabs>
          <w:tab w:leader="dot" w:pos="4464" w:val="right"/>
          <w:tab w:pos="4771" w:val="right"/>
        </w:tabs>
        <w:bidi w:val="0"/>
        <w:spacing w:before="0" w:after="0" w:line="240" w:lineRule="auto"/>
        <w:ind w:left="0" w:right="0" w:firstLine="480"/>
        <w:jc w:val="both"/>
        <w:rPr>
          <w:sz w:val="17"/>
          <w:szCs w:val="17"/>
        </w:rPr>
      </w:pPr>
      <w:r>
        <w:fldChar w:fldCharType="begin"/>
        <w:instrText xml:space="preserve"> TOC \o "1-5" \h \z </w:instrText>
        <w:fldChar w:fldCharType="separate"/>
      </w:r>
      <w:r>
        <w:rPr>
          <w:rFonts w:ascii="Cambria" w:eastAsia="Cambria" w:hAnsi="Cambria" w:cs="Cambria"/>
          <w:i/>
          <w:iCs/>
          <w:color w:val="000000"/>
          <w:spacing w:val="0"/>
          <w:w w:val="100"/>
          <w:position w:val="0"/>
          <w:sz w:val="17"/>
          <w:szCs w:val="17"/>
        </w:rPr>
        <w:t xml:space="preserve">Напряжение отключения, </w:t>
      </w:r>
      <w:r>
        <w:rPr>
          <w:rFonts w:ascii="Cambria" w:eastAsia="Cambria" w:hAnsi="Cambria" w:cs="Cambria"/>
          <w:i/>
          <w:iCs/>
          <w:color w:val="000000"/>
          <w:spacing w:val="0"/>
          <w:w w:val="100"/>
          <w:position w:val="0"/>
          <w:sz w:val="17"/>
          <w:szCs w:val="17"/>
        </w:rPr>
        <w:t xml:space="preserve">U </w:t>
      </w:r>
      <w:r>
        <w:rPr>
          <w:rFonts w:ascii="Cambria" w:eastAsia="Cambria" w:hAnsi="Cambria" w:cs="Cambria"/>
          <w:i/>
          <w:iCs/>
          <w:color w:val="000000"/>
          <w:spacing w:val="0"/>
          <w:w w:val="100"/>
          <w:position w:val="0"/>
          <w:sz w:val="17"/>
          <w:szCs w:val="17"/>
        </w:rPr>
        <w:t>, В</w:t>
        <w:tab/>
        <w:t>253</w:t>
        <w:tab/>
        <w:t>±2</w:t>
      </w:r>
    </w:p>
    <w:p>
      <w:pPr>
        <w:pStyle w:val="Style44"/>
        <w:keepNext w:val="0"/>
        <w:keepLines w:val="0"/>
        <w:widowControl w:val="0"/>
        <w:shd w:val="clear" w:color="auto" w:fill="auto"/>
        <w:tabs>
          <w:tab w:pos="2616" w:val="left"/>
        </w:tabs>
        <w:bidi w:val="0"/>
        <w:spacing w:before="0" w:after="0" w:line="180" w:lineRule="auto"/>
        <w:ind w:left="0" w:right="0" w:firstLine="840"/>
        <w:jc w:val="left"/>
        <w:rPr>
          <w:sz w:val="17"/>
          <w:szCs w:val="17"/>
        </w:rPr>
      </w:pPr>
      <w:r>
        <w:rPr>
          <w:rFonts w:ascii="Cambria" w:eastAsia="Cambria" w:hAnsi="Cambria" w:cs="Cambria"/>
          <w:i/>
          <w:iCs/>
          <w:color w:val="000000"/>
          <w:spacing w:val="0"/>
          <w:w w:val="100"/>
          <w:position w:val="0"/>
          <w:sz w:val="17"/>
          <w:szCs w:val="17"/>
          <w:vertAlign w:val="superscript"/>
        </w:rPr>
        <w:t>{</w:t>
      </w:r>
      <w:r>
        <w:rPr>
          <w:rFonts w:ascii="Cambria" w:eastAsia="Cambria" w:hAnsi="Cambria" w:cs="Cambria"/>
          <w:i/>
          <w:iCs/>
          <w:color w:val="000000"/>
          <w:spacing w:val="0"/>
          <w:w w:val="100"/>
          <w:position w:val="0"/>
          <w:sz w:val="17"/>
          <w:szCs w:val="17"/>
        </w:rPr>
        <w:tab/>
        <w:t xml:space="preserve">’ </w:t>
      </w:r>
      <w:r>
        <w:rPr>
          <w:rFonts w:ascii="Cambria" w:eastAsia="Cambria" w:hAnsi="Cambria" w:cs="Cambria"/>
          <w:i/>
          <w:iCs/>
          <w:color w:val="000000"/>
          <w:spacing w:val="0"/>
          <w:w w:val="100"/>
          <w:position w:val="0"/>
          <w:sz w:val="17"/>
          <w:szCs w:val="17"/>
        </w:rPr>
        <w:t>r-iax’</w:t>
      </w:r>
    </w:p>
    <w:p>
      <w:pPr>
        <w:pStyle w:val="Style44"/>
        <w:keepNext w:val="0"/>
        <w:keepLines w:val="0"/>
        <w:widowControl w:val="0"/>
        <w:shd w:val="clear" w:color="auto" w:fill="auto"/>
        <w:bidi w:val="0"/>
        <w:spacing w:before="0" w:after="0" w:line="206" w:lineRule="auto"/>
        <w:ind w:left="0" w:right="0" w:firstLine="480"/>
        <w:jc w:val="both"/>
        <w:rPr>
          <w:sz w:val="17"/>
          <w:szCs w:val="17"/>
        </w:rPr>
      </w:pPr>
      <w:r>
        <w:rPr>
          <w:rFonts w:ascii="Cambria" w:eastAsia="Cambria" w:hAnsi="Cambria" w:cs="Cambria"/>
          <w:i/>
          <w:iCs/>
          <w:color w:val="000000"/>
          <w:spacing w:val="0"/>
          <w:w w:val="100"/>
          <w:position w:val="0"/>
          <w:sz w:val="17"/>
          <w:szCs w:val="17"/>
        </w:rPr>
        <w:t xml:space="preserve">Напряжение отключения, </w:t>
      </w:r>
      <w:r>
        <w:rPr>
          <w:rFonts w:ascii="Cambria" w:eastAsia="Cambria" w:hAnsi="Cambria" w:cs="Cambria"/>
          <w:i/>
          <w:iCs/>
          <w:color w:val="000000"/>
          <w:spacing w:val="0"/>
          <w:w w:val="100"/>
          <w:position w:val="0"/>
          <w:sz w:val="17"/>
          <w:szCs w:val="17"/>
        </w:rPr>
        <w:t>U</w:t>
      </w:r>
      <w:r>
        <w:rPr>
          <w:rFonts w:ascii="Cambria" w:eastAsia="Cambria" w:hAnsi="Cambria" w:cs="Cambria"/>
          <w:i/>
          <w:iCs/>
          <w:color w:val="000000"/>
          <w:spacing w:val="0"/>
          <w:w w:val="100"/>
          <w:position w:val="0"/>
          <w:sz w:val="17"/>
          <w:szCs w:val="17"/>
          <w:vertAlign w:val="subscript"/>
        </w:rPr>
        <w:t>mir</w:t>
      </w:r>
      <w:r>
        <w:rPr>
          <w:rFonts w:ascii="Cambria" w:eastAsia="Cambria" w:hAnsi="Cambria" w:cs="Cambria"/>
          <w:i/>
          <w:iCs/>
          <w:color w:val="000000"/>
          <w:spacing w:val="0"/>
          <w:w w:val="100"/>
          <w:position w:val="0"/>
          <w:sz w:val="17"/>
          <w:szCs w:val="17"/>
        </w:rPr>
        <w:t xml:space="preserve">, </w:t>
      </w:r>
      <w:r>
        <w:rPr>
          <w:rFonts w:ascii="Cambria" w:eastAsia="Cambria" w:hAnsi="Cambria" w:cs="Cambria"/>
          <w:i/>
          <w:iCs/>
          <w:color w:val="000000"/>
          <w:spacing w:val="0"/>
          <w:w w:val="100"/>
          <w:position w:val="0"/>
          <w:sz w:val="17"/>
          <w:szCs w:val="17"/>
        </w:rPr>
        <w:t>В......................182 ±2</w:t>
      </w:r>
    </w:p>
    <w:p>
      <w:pPr>
        <w:pStyle w:val="Style44"/>
        <w:keepNext w:val="0"/>
        <w:keepLines w:val="0"/>
        <w:widowControl w:val="0"/>
        <w:shd w:val="clear" w:color="auto" w:fill="auto"/>
        <w:tabs>
          <w:tab w:leader="dot" w:pos="4464" w:val="right"/>
          <w:tab w:pos="4771" w:val="right"/>
        </w:tabs>
        <w:bidi w:val="0"/>
        <w:spacing w:before="0" w:after="0" w:line="240" w:lineRule="auto"/>
        <w:ind w:left="0" w:right="0" w:firstLine="480"/>
        <w:jc w:val="both"/>
        <w:rPr>
          <w:sz w:val="17"/>
          <w:szCs w:val="17"/>
        </w:rPr>
      </w:pPr>
      <w:r>
        <w:rPr>
          <w:rFonts w:ascii="Cambria" w:eastAsia="Cambria" w:hAnsi="Cambria" w:cs="Cambria"/>
          <w:i/>
          <w:iCs/>
          <w:color w:val="000000"/>
          <w:spacing w:val="0"/>
          <w:w w:val="100"/>
          <w:position w:val="0"/>
          <w:sz w:val="17"/>
          <w:szCs w:val="17"/>
        </w:rPr>
        <w:t xml:space="preserve">Напряжение включения, </w:t>
      </w:r>
      <w:r>
        <w:rPr>
          <w:rFonts w:ascii="Cambria" w:eastAsia="Cambria" w:hAnsi="Cambria" w:cs="Cambria"/>
          <w:i/>
          <w:iCs/>
          <w:color w:val="000000"/>
          <w:spacing w:val="0"/>
          <w:w w:val="100"/>
          <w:position w:val="0"/>
          <w:sz w:val="17"/>
          <w:szCs w:val="17"/>
        </w:rPr>
        <w:t xml:space="preserve">U </w:t>
      </w:r>
      <w:r>
        <w:rPr>
          <w:rFonts w:ascii="Cambria" w:eastAsia="Cambria" w:hAnsi="Cambria" w:cs="Cambria"/>
          <w:i/>
          <w:iCs/>
          <w:color w:val="000000"/>
          <w:spacing w:val="0"/>
          <w:w w:val="100"/>
          <w:position w:val="0"/>
          <w:sz w:val="17"/>
          <w:szCs w:val="17"/>
        </w:rPr>
        <w:t>, В</w:t>
        <w:tab/>
        <w:t>245</w:t>
        <w:tab/>
        <w:t>±2</w:t>
      </w:r>
    </w:p>
    <w:p>
      <w:pPr>
        <w:pStyle w:val="Style44"/>
        <w:keepNext w:val="0"/>
        <w:keepLines w:val="0"/>
        <w:widowControl w:val="0"/>
        <w:shd w:val="clear" w:color="auto" w:fill="auto"/>
        <w:tabs>
          <w:tab w:pos="2458" w:val="left"/>
        </w:tabs>
        <w:bidi w:val="0"/>
        <w:spacing w:before="0" w:after="0" w:line="180" w:lineRule="auto"/>
        <w:ind w:left="0" w:right="0" w:firstLine="840"/>
        <w:jc w:val="left"/>
        <w:rPr>
          <w:sz w:val="17"/>
          <w:szCs w:val="17"/>
        </w:rPr>
      </w:pPr>
      <w:r>
        <w:rPr>
          <w:rFonts w:ascii="Cambria" w:eastAsia="Cambria" w:hAnsi="Cambria" w:cs="Cambria"/>
          <w:i/>
          <w:iCs/>
          <w:color w:val="000000"/>
          <w:spacing w:val="0"/>
          <w:w w:val="100"/>
          <w:position w:val="0"/>
          <w:sz w:val="17"/>
          <w:szCs w:val="17"/>
        </w:rPr>
        <w:t>r</w:t>
        <w:tab/>
      </w:r>
      <w:r>
        <w:rPr>
          <w:rFonts w:ascii="Cambria" w:eastAsia="Cambria" w:hAnsi="Cambria" w:cs="Cambria"/>
          <w:i/>
          <w:iCs/>
          <w:color w:val="000000"/>
          <w:spacing w:val="0"/>
          <w:w w:val="100"/>
          <w:position w:val="0"/>
          <w:sz w:val="17"/>
          <w:szCs w:val="17"/>
        </w:rPr>
        <w:t xml:space="preserve">’ </w:t>
      </w:r>
      <w:r>
        <w:rPr>
          <w:rFonts w:ascii="Cambria" w:eastAsia="Cambria" w:hAnsi="Cambria" w:cs="Cambria"/>
          <w:i/>
          <w:iCs/>
          <w:color w:val="000000"/>
          <w:spacing w:val="0"/>
          <w:w w:val="100"/>
          <w:position w:val="0"/>
          <w:sz w:val="17"/>
          <w:szCs w:val="17"/>
        </w:rPr>
        <w:t>mav</w:t>
      </w:r>
      <w:r>
        <w:fldChar w:fldCharType="end"/>
      </w:r>
    </w:p>
    <w:p>
      <w:pPr>
        <w:pStyle w:val="Style59"/>
        <w:keepNext w:val="0"/>
        <w:keepLines w:val="0"/>
        <w:widowControl w:val="0"/>
        <w:shd w:val="clear" w:color="auto" w:fill="auto"/>
        <w:bidi w:val="0"/>
        <w:spacing w:before="0" w:after="0" w:line="202" w:lineRule="auto"/>
        <w:ind w:left="0" w:right="0" w:firstLine="480"/>
        <w:jc w:val="both"/>
      </w:pPr>
      <w:r>
        <w:rPr>
          <w:color w:val="000000"/>
          <w:spacing w:val="0"/>
          <w:w w:val="100"/>
          <w:position w:val="0"/>
        </w:rPr>
        <w:t xml:space="preserve">Напряжение включения, </w:t>
      </w:r>
      <w:r>
        <w:rPr>
          <w:color w:val="000000"/>
          <w:spacing w:val="0"/>
          <w:w w:val="100"/>
          <w:position w:val="0"/>
        </w:rPr>
        <w:t xml:space="preserve">U </w:t>
      </w:r>
      <w:r>
        <w:rPr>
          <w:color w:val="000000"/>
          <w:spacing w:val="0"/>
          <w:w w:val="100"/>
          <w:position w:val="0"/>
        </w:rPr>
        <w:t>, В .........................192 ±2</w:t>
      </w:r>
    </w:p>
    <w:p>
      <w:pPr>
        <w:pStyle w:val="Style59"/>
        <w:keepNext w:val="0"/>
        <w:keepLines w:val="0"/>
        <w:widowControl w:val="0"/>
        <w:shd w:val="clear" w:color="auto" w:fill="auto"/>
        <w:bidi w:val="0"/>
        <w:spacing w:before="0" w:after="0" w:line="240" w:lineRule="auto"/>
        <w:ind w:left="0" w:right="0" w:firstLine="480"/>
        <w:jc w:val="both"/>
      </w:pPr>
      <w:r>
        <w:rPr>
          <w:color w:val="000000"/>
          <w:spacing w:val="0"/>
          <w:w w:val="100"/>
          <w:position w:val="0"/>
        </w:rPr>
        <w:t>Рабочее граничное напряжение, В.....................40...420</w:t>
      </w:r>
    </w:p>
    <w:p>
      <w:pPr>
        <w:pStyle w:val="Style59"/>
        <w:keepNext w:val="0"/>
        <w:keepLines w:val="0"/>
        <w:widowControl w:val="0"/>
        <w:shd w:val="clear" w:color="auto" w:fill="auto"/>
        <w:bidi w:val="0"/>
        <w:spacing w:before="0" w:after="0" w:line="240" w:lineRule="auto"/>
        <w:ind w:left="0" w:right="0" w:firstLine="480"/>
        <w:jc w:val="both"/>
      </w:pPr>
      <w:r>
        <w:rPr>
          <w:color w:val="000000"/>
          <w:spacing w:val="0"/>
          <w:w w:val="100"/>
          <w:position w:val="0"/>
        </w:rPr>
        <w:t>Время отключения, не более, с..........................0,15</w:t>
      </w:r>
    </w:p>
    <w:p>
      <w:pPr>
        <w:pStyle w:val="Style59"/>
        <w:keepNext w:val="0"/>
        <w:keepLines w:val="0"/>
        <w:widowControl w:val="0"/>
        <w:shd w:val="clear" w:color="auto" w:fill="auto"/>
        <w:tabs>
          <w:tab w:leader="dot" w:pos="4174" w:val="left"/>
        </w:tabs>
        <w:bidi w:val="0"/>
        <w:spacing w:before="0" w:after="0" w:line="240" w:lineRule="auto"/>
        <w:ind w:left="0" w:right="0" w:firstLine="480"/>
        <w:jc w:val="both"/>
      </w:pPr>
      <w:r>
        <w:rPr>
          <w:color w:val="000000"/>
          <w:spacing w:val="0"/>
          <w:w w:val="100"/>
          <w:position w:val="0"/>
        </w:rPr>
        <w:t>Время задержки на включение, мин</w:t>
        <w:tab/>
        <w:t>2 ±0,5</w:t>
      </w:r>
    </w:p>
    <w:p>
      <w:pPr>
        <w:pStyle w:val="Style59"/>
        <w:keepNext w:val="0"/>
        <w:keepLines w:val="0"/>
        <w:widowControl w:val="0"/>
        <w:shd w:val="clear" w:color="auto" w:fill="auto"/>
        <w:tabs>
          <w:tab w:leader="dot" w:pos="4174" w:val="left"/>
        </w:tabs>
        <w:bidi w:val="0"/>
        <w:spacing w:before="0" w:after="100" w:line="240" w:lineRule="auto"/>
        <w:ind w:left="0" w:right="0" w:firstLine="480"/>
        <w:jc w:val="both"/>
      </w:pPr>
      <w:r>
        <w:rPr>
          <w:color w:val="000000"/>
          <w:spacing w:val="0"/>
          <w:w w:val="100"/>
          <w:position w:val="0"/>
        </w:rPr>
        <w:t>Диапазон рабочих температур, °C</w:t>
        <w:tab/>
        <w:t>-20...+40</w:t>
      </w:r>
    </w:p>
    <w:p>
      <w:pPr>
        <w:pStyle w:val="Style59"/>
        <w:keepNext w:val="0"/>
        <w:keepLines w:val="0"/>
        <w:widowControl w:val="0"/>
        <w:shd w:val="clear" w:color="auto" w:fill="auto"/>
        <w:bidi w:val="0"/>
        <w:spacing w:before="0" w:after="80"/>
        <w:ind w:left="200" w:right="0"/>
        <w:jc w:val="both"/>
      </w:pPr>
      <w:r>
        <w:rPr>
          <w:color w:val="000000"/>
          <w:spacing w:val="0"/>
          <w:w w:val="100"/>
          <w:position w:val="0"/>
        </w:rPr>
        <w:t>Если напряжение в сети выйдет за пределы допустимых значений, про</w:t>
        <w:softHyphen/>
        <w:t>изойдет отключение от сети всех нагрузок. Как только напряжение восста</w:t>
        <w:softHyphen/>
        <w:t>новится до нормальных значений, происходит автоматическое включение с выдержкой времени. Все режимы работы индицируются двухцветным свето</w:t>
        <w:softHyphen/>
      </w:r>
      <w:r>
        <w:rPr>
          <w:color w:val="000000"/>
          <w:spacing w:val="0"/>
          <w:w w:val="100"/>
          <w:position w:val="0"/>
        </w:rPr>
        <w:t xml:space="preserve">диодным индикатором. Автоматическое устройство </w:t>
      </w:r>
      <w:r>
        <w:rPr>
          <w:color w:val="000000"/>
          <w:spacing w:val="0"/>
          <w:w w:val="100"/>
          <w:position w:val="0"/>
        </w:rPr>
        <w:t xml:space="preserve">ASl’autol </w:t>
      </w:r>
      <w:r>
        <w:rPr>
          <w:color w:val="000000"/>
          <w:spacing w:val="0"/>
          <w:w w:val="100"/>
          <w:position w:val="0"/>
        </w:rPr>
        <w:t>применяет</w:t>
        <w:softHyphen/>
        <w:t>ся совместно с магнитным пускателем, катушка которого рассчитана на напряжение 220 В. Устанавливается на вводе электроэнергии.</w:t>
      </w:r>
    </w:p>
    <w:p>
      <w:pPr>
        <w:pStyle w:val="Style59"/>
        <w:keepNext w:val="0"/>
        <w:keepLines w:val="0"/>
        <w:widowControl w:val="0"/>
        <w:shd w:val="clear" w:color="auto" w:fill="auto"/>
        <w:bidi w:val="0"/>
        <w:spacing w:before="0" w:after="80" w:line="257" w:lineRule="auto"/>
        <w:ind w:left="0" w:right="0" w:firstLine="280"/>
        <w:jc w:val="both"/>
      </w:pPr>
      <w:r>
        <w:rPr>
          <w:color w:val="000000"/>
          <w:spacing w:val="0"/>
          <w:w w:val="100"/>
          <w:position w:val="0"/>
        </w:rPr>
        <w:t xml:space="preserve">При эксплуатации </w:t>
      </w:r>
      <w:r>
        <w:rPr>
          <w:color w:val="000000"/>
          <w:spacing w:val="0"/>
          <w:w w:val="100"/>
          <w:position w:val="0"/>
        </w:rPr>
        <w:t xml:space="preserve">ASPautol </w:t>
      </w:r>
      <w:r>
        <w:rPr>
          <w:color w:val="000000"/>
          <w:spacing w:val="0"/>
          <w:w w:val="100"/>
          <w:position w:val="0"/>
        </w:rPr>
        <w:t xml:space="preserve">возможны два вида </w:t>
      </w:r>
      <w:r>
        <w:rPr>
          <w:b/>
          <w:bCs/>
          <w:color w:val="000000"/>
          <w:spacing w:val="0"/>
          <w:w w:val="100"/>
          <w:position w:val="0"/>
        </w:rPr>
        <w:t xml:space="preserve">световой индикации: </w:t>
      </w:r>
      <w:r>
        <w:rPr>
          <w:color w:val="000000"/>
          <w:spacing w:val="0"/>
          <w:w w:val="100"/>
          <w:position w:val="0"/>
        </w:rPr>
        <w:t xml:space="preserve">при первоначальной подаче напряжения на устройство индикатор горит </w:t>
      </w:r>
      <w:r>
        <w:rPr>
          <w:b/>
          <w:bCs/>
          <w:color w:val="000000"/>
          <w:spacing w:val="0"/>
          <w:w w:val="100"/>
          <w:position w:val="0"/>
        </w:rPr>
        <w:t xml:space="preserve">красным цветом, </w:t>
      </w:r>
      <w:r>
        <w:rPr>
          <w:color w:val="000000"/>
          <w:spacing w:val="0"/>
          <w:w w:val="100"/>
          <w:position w:val="0"/>
        </w:rPr>
        <w:t>идет измерение входного напряжения: если уровень на</w:t>
        <w:softHyphen/>
        <w:t>пряжения в сети нормальный, то через 3 секунды произойдет включение пускателя, и индикатор загорится зеленым цветом. Устройство готово к работе!</w:t>
      </w:r>
    </w:p>
    <w:p>
      <w:pPr>
        <w:pStyle w:val="Style59"/>
        <w:keepNext w:val="0"/>
        <w:keepLines w:val="0"/>
        <w:widowControl w:val="0"/>
        <w:shd w:val="clear" w:color="auto" w:fill="auto"/>
        <w:bidi w:val="0"/>
        <w:spacing w:before="0" w:after="260"/>
        <w:ind w:left="0" w:right="0" w:firstLine="280"/>
        <w:jc w:val="both"/>
      </w:pPr>
      <w:r>
        <w:rPr>
          <w:color w:val="000000"/>
          <w:spacing w:val="0"/>
          <w:w w:val="100"/>
          <w:position w:val="0"/>
        </w:rPr>
        <w:t xml:space="preserve">При монтаже устройства </w:t>
      </w:r>
      <w:r>
        <w:rPr>
          <w:color w:val="000000"/>
          <w:spacing w:val="0"/>
          <w:w w:val="100"/>
          <w:position w:val="0"/>
        </w:rPr>
        <w:t xml:space="preserve">ASPautol </w:t>
      </w:r>
      <w:r>
        <w:rPr>
          <w:color w:val="000000"/>
          <w:spacing w:val="0"/>
          <w:w w:val="100"/>
          <w:position w:val="0"/>
        </w:rPr>
        <w:t xml:space="preserve">нужно соблюдать правильность подключения к электрической сети. При подаче напряжения на вход </w:t>
      </w:r>
      <w:r>
        <w:rPr>
          <w:color w:val="000000"/>
          <w:spacing w:val="0"/>
          <w:w w:val="100"/>
          <w:position w:val="0"/>
        </w:rPr>
        <w:t xml:space="preserve">ASPautol </w:t>
      </w:r>
      <w:r>
        <w:rPr>
          <w:color w:val="000000"/>
          <w:spacing w:val="0"/>
          <w:w w:val="100"/>
          <w:position w:val="0"/>
        </w:rPr>
        <w:t>(верхние клеммы) — выходные (нижние) клеммы находятся под напряжением.</w:t>
      </w:r>
    </w:p>
    <w:p>
      <w:pPr>
        <w:pStyle w:val="Style59"/>
        <w:keepNext w:val="0"/>
        <w:keepLines w:val="0"/>
        <w:widowControl w:val="0"/>
        <w:shd w:val="clear" w:color="auto" w:fill="auto"/>
        <w:bidi w:val="0"/>
        <w:spacing w:before="0" w:after="220" w:line="252" w:lineRule="auto"/>
        <w:ind w:left="920" w:right="0" w:firstLine="40"/>
        <w:jc w:val="both"/>
      </w:pPr>
      <w:r>
        <w:rPr>
          <w:b/>
          <w:bCs/>
          <w:color w:val="000000"/>
          <w:spacing w:val="0"/>
          <w:w w:val="100"/>
          <w:position w:val="0"/>
        </w:rPr>
        <w:t xml:space="preserve">Внимание! </w:t>
      </w:r>
      <w:r>
        <w:rPr>
          <w:color w:val="000000"/>
          <w:spacing w:val="0"/>
          <w:w w:val="100"/>
          <w:position w:val="0"/>
        </w:rPr>
        <w:t xml:space="preserve">Запрещается подключать к выходным клеммам </w:t>
      </w:r>
      <w:r>
        <w:rPr>
          <w:color w:val="000000"/>
          <w:spacing w:val="0"/>
          <w:w w:val="100"/>
          <w:position w:val="0"/>
        </w:rPr>
        <w:t xml:space="preserve">ASPautol </w:t>
      </w:r>
      <w:r>
        <w:rPr>
          <w:color w:val="000000"/>
          <w:spacing w:val="0"/>
          <w:w w:val="100"/>
          <w:position w:val="0"/>
        </w:rPr>
        <w:t xml:space="preserve">посторонние нагрузки вместо катушек магнитных пускателей! Запрещается устанавливать </w:t>
      </w:r>
      <w:r>
        <w:rPr>
          <w:color w:val="000000"/>
          <w:spacing w:val="0"/>
          <w:w w:val="100"/>
          <w:position w:val="0"/>
        </w:rPr>
        <w:t xml:space="preserve">ASPautol </w:t>
      </w:r>
      <w:r>
        <w:rPr>
          <w:color w:val="000000"/>
          <w:spacing w:val="0"/>
          <w:w w:val="100"/>
          <w:position w:val="0"/>
        </w:rPr>
        <w:t>на объек</w:t>
        <w:softHyphen/>
        <w:t>ты, где отключение напряжения может привести к аварии!</w:t>
      </w:r>
    </w:p>
    <w:p>
      <w:pPr>
        <w:pStyle w:val="Style59"/>
        <w:keepNext w:val="0"/>
        <w:keepLines w:val="0"/>
        <w:widowControl w:val="0"/>
        <w:shd w:val="clear" w:color="auto" w:fill="auto"/>
        <w:bidi w:val="0"/>
        <w:spacing w:before="0" w:after="80" w:line="257" w:lineRule="auto"/>
        <w:ind w:left="0" w:right="0" w:firstLine="280"/>
        <w:jc w:val="both"/>
      </w:pPr>
      <w:r>
        <w:rPr>
          <w:b/>
          <w:bCs/>
          <w:color w:val="000000"/>
          <w:spacing w:val="0"/>
          <w:w w:val="100"/>
          <w:position w:val="0"/>
        </w:rPr>
        <w:t>Аварийная индикация (нагрузка отключается от сети).</w:t>
      </w:r>
    </w:p>
    <w:p>
      <w:pPr>
        <w:pStyle w:val="Style59"/>
        <w:keepNext w:val="0"/>
        <w:keepLines w:val="0"/>
        <w:widowControl w:val="0"/>
        <w:shd w:val="clear" w:color="auto" w:fill="auto"/>
        <w:bidi w:val="0"/>
        <w:spacing w:before="0" w:after="0" w:line="262" w:lineRule="auto"/>
        <w:ind w:left="0" w:right="0" w:firstLine="280"/>
        <w:jc w:val="both"/>
      </w:pPr>
      <w:r>
        <w:rPr>
          <w:color w:val="000000"/>
          <w:spacing w:val="0"/>
          <w:w w:val="100"/>
          <w:position w:val="0"/>
        </w:rPr>
        <w:t>я Индикатор часто мигает красным цветом. Напряжение больше нормы!</w:t>
      </w:r>
    </w:p>
    <w:p>
      <w:pPr>
        <w:pStyle w:val="Style59"/>
        <w:keepNext w:val="0"/>
        <w:keepLines w:val="0"/>
        <w:widowControl w:val="0"/>
        <w:numPr>
          <w:ilvl w:val="0"/>
          <w:numId w:val="119"/>
        </w:numPr>
        <w:shd w:val="clear" w:color="auto" w:fill="auto"/>
        <w:tabs>
          <w:tab w:pos="495" w:val="left"/>
        </w:tabs>
        <w:bidi w:val="0"/>
        <w:spacing w:before="0" w:after="0" w:line="262" w:lineRule="auto"/>
        <w:ind w:left="0" w:right="0" w:firstLine="280"/>
        <w:jc w:val="both"/>
      </w:pPr>
      <w:bookmarkStart w:id="524" w:name="bookmark524"/>
      <w:bookmarkEnd w:id="524"/>
      <w:r>
        <w:rPr>
          <w:color w:val="000000"/>
          <w:spacing w:val="0"/>
          <w:w w:val="100"/>
          <w:position w:val="0"/>
        </w:rPr>
        <w:t>Индикатор редко мигает красным цветом. Напряжение меньше нор</w:t>
        <w:softHyphen/>
        <w:t>мы!</w:t>
      </w:r>
    </w:p>
    <w:p>
      <w:pPr>
        <w:pStyle w:val="Style59"/>
        <w:keepNext w:val="0"/>
        <w:keepLines w:val="0"/>
        <w:widowControl w:val="0"/>
        <w:numPr>
          <w:ilvl w:val="0"/>
          <w:numId w:val="119"/>
        </w:numPr>
        <w:shd w:val="clear" w:color="auto" w:fill="auto"/>
        <w:tabs>
          <w:tab w:pos="500" w:val="left"/>
        </w:tabs>
        <w:bidi w:val="0"/>
        <w:spacing w:before="0" w:after="80" w:line="252" w:lineRule="auto"/>
        <w:ind w:left="0" w:right="0" w:firstLine="280"/>
        <w:jc w:val="both"/>
      </w:pPr>
      <w:bookmarkStart w:id="525" w:name="bookmark525"/>
      <w:bookmarkEnd w:id="525"/>
      <w:r>
        <w:rPr>
          <w:color w:val="000000"/>
          <w:spacing w:val="0"/>
          <w:w w:val="100"/>
          <w:position w:val="0"/>
        </w:rPr>
        <w:t>Индикатор горит красным цветом. Произошел скачок или кратков</w:t>
        <w:softHyphen/>
        <w:t>ременное пропадание (посадка) напряжения. Повторное включение через 2 минуты. Если включения не происходит, а индикатор продолжает гореть красным цветом, это означает, что скачки напряжения повторяются.</w:t>
      </w:r>
    </w:p>
    <w:p>
      <w:pPr>
        <w:pStyle w:val="Style59"/>
        <w:keepNext w:val="0"/>
        <w:keepLines w:val="0"/>
        <w:widowControl w:val="0"/>
        <w:shd w:val="clear" w:color="auto" w:fill="auto"/>
        <w:bidi w:val="0"/>
        <w:spacing w:before="0" w:after="80" w:line="257" w:lineRule="auto"/>
        <w:ind w:left="0" w:right="0" w:firstLine="280"/>
        <w:jc w:val="both"/>
      </w:pPr>
      <w:r>
        <w:rPr>
          <w:b/>
          <w:bCs/>
          <w:color w:val="000000"/>
          <w:spacing w:val="0"/>
          <w:w w:val="100"/>
          <w:position w:val="0"/>
        </w:rPr>
        <w:t>Предупредительная индикация (нагрузка не отключается от сети).</w:t>
      </w:r>
    </w:p>
    <w:p>
      <w:pPr>
        <w:pStyle w:val="Style59"/>
        <w:keepNext w:val="0"/>
        <w:keepLines w:val="0"/>
        <w:widowControl w:val="0"/>
        <w:numPr>
          <w:ilvl w:val="0"/>
          <w:numId w:val="119"/>
        </w:numPr>
        <w:shd w:val="clear" w:color="auto" w:fill="auto"/>
        <w:tabs>
          <w:tab w:pos="487" w:val="left"/>
        </w:tabs>
        <w:bidi w:val="0"/>
        <w:spacing w:before="0" w:after="0" w:line="257" w:lineRule="auto"/>
        <w:ind w:left="0" w:right="0" w:firstLine="280"/>
        <w:jc w:val="both"/>
      </w:pPr>
      <w:bookmarkStart w:id="526" w:name="bookmark526"/>
      <w:bookmarkEnd w:id="526"/>
      <w:r>
        <w:rPr>
          <w:color w:val="000000"/>
          <w:spacing w:val="0"/>
          <w:w w:val="100"/>
          <w:position w:val="0"/>
        </w:rPr>
        <w:t>Индикатор часто мигает желто-зеленым цветом. Напряжение</w:t>
      </w:r>
    </w:p>
    <w:p>
      <w:pPr>
        <w:pStyle w:val="Style59"/>
        <w:keepNext w:val="0"/>
        <w:keepLines w:val="0"/>
        <w:widowControl w:val="0"/>
        <w:numPr>
          <w:ilvl w:val="0"/>
          <w:numId w:val="121"/>
        </w:numPr>
        <w:shd w:val="clear" w:color="auto" w:fill="auto"/>
        <w:tabs>
          <w:tab w:pos="486" w:val="left"/>
        </w:tabs>
        <w:bidi w:val="0"/>
        <w:spacing w:before="0" w:after="0" w:line="257" w:lineRule="auto"/>
        <w:ind w:left="0" w:right="0" w:firstLine="0"/>
        <w:jc w:val="both"/>
      </w:pPr>
      <w:bookmarkStart w:id="527" w:name="bookmark527"/>
      <w:bookmarkEnd w:id="527"/>
      <w:r>
        <w:rPr>
          <w:color w:val="000000"/>
          <w:spacing w:val="0"/>
          <w:w w:val="100"/>
          <w:position w:val="0"/>
        </w:rPr>
        <w:t>.245 В.</w:t>
      </w:r>
    </w:p>
    <w:p>
      <w:pPr>
        <w:pStyle w:val="Style59"/>
        <w:keepNext w:val="0"/>
        <w:keepLines w:val="0"/>
        <w:widowControl w:val="0"/>
        <w:numPr>
          <w:ilvl w:val="0"/>
          <w:numId w:val="119"/>
        </w:numPr>
        <w:shd w:val="clear" w:color="auto" w:fill="auto"/>
        <w:tabs>
          <w:tab w:pos="467" w:val="left"/>
        </w:tabs>
        <w:bidi w:val="0"/>
        <w:spacing w:before="0" w:after="0" w:line="257" w:lineRule="auto"/>
        <w:ind w:left="0" w:right="0" w:firstLine="260"/>
        <w:jc w:val="both"/>
      </w:pPr>
      <w:bookmarkStart w:id="528" w:name="bookmark528"/>
      <w:bookmarkEnd w:id="528"/>
      <w:r>
        <w:rPr>
          <w:color w:val="000000"/>
          <w:spacing w:val="0"/>
          <w:w w:val="100"/>
          <w:position w:val="0"/>
        </w:rPr>
        <w:t>Индикатор редко мигает желто-зеленым цветом. Напряжение</w:t>
      </w:r>
    </w:p>
    <w:p>
      <w:pPr>
        <w:pStyle w:val="Style59"/>
        <w:keepNext w:val="0"/>
        <w:keepLines w:val="0"/>
        <w:widowControl w:val="0"/>
        <w:numPr>
          <w:ilvl w:val="0"/>
          <w:numId w:val="123"/>
        </w:numPr>
        <w:shd w:val="clear" w:color="auto" w:fill="auto"/>
        <w:tabs>
          <w:tab w:pos="486" w:val="left"/>
        </w:tabs>
        <w:bidi w:val="0"/>
        <w:spacing w:before="0" w:after="80" w:line="257" w:lineRule="auto"/>
        <w:ind w:left="0" w:right="0" w:firstLine="0"/>
        <w:jc w:val="both"/>
      </w:pPr>
      <w:bookmarkStart w:id="529" w:name="bookmark529"/>
      <w:bookmarkEnd w:id="529"/>
      <w:r>
        <w:rPr>
          <w:color w:val="000000"/>
          <w:spacing w:val="0"/>
          <w:w w:val="100"/>
          <w:position w:val="0"/>
        </w:rPr>
        <w:t>.200 В.</w:t>
      </w:r>
    </w:p>
    <w:p>
      <w:pPr>
        <w:pStyle w:val="Style59"/>
        <w:keepNext w:val="0"/>
        <w:keepLines w:val="0"/>
        <w:widowControl w:val="0"/>
        <w:shd w:val="clear" w:color="auto" w:fill="auto"/>
        <w:bidi w:val="0"/>
        <w:spacing w:before="0" w:after="220" w:line="257" w:lineRule="auto"/>
        <w:ind w:left="0" w:right="0" w:firstLine="260"/>
        <w:jc w:val="both"/>
      </w:pPr>
      <w:r>
        <w:rPr>
          <w:color w:val="000000"/>
          <w:spacing w:val="0"/>
          <w:w w:val="100"/>
          <w:position w:val="0"/>
        </w:rPr>
        <w:t xml:space="preserve">Схемы включения </w:t>
      </w:r>
      <w:r>
        <w:rPr>
          <w:color w:val="000000"/>
          <w:spacing w:val="0"/>
          <w:w w:val="100"/>
          <w:position w:val="0"/>
        </w:rPr>
        <w:t xml:space="preserve">ASPautol </w:t>
      </w:r>
      <w:r>
        <w:rPr>
          <w:color w:val="000000"/>
          <w:spacing w:val="0"/>
          <w:w w:val="100"/>
          <w:position w:val="0"/>
        </w:rPr>
        <w:t>представлены на рис. 3.33. 3.34.</w:t>
      </w:r>
    </w:p>
    <w:p>
      <w:pPr>
        <w:pStyle w:val="Style59"/>
        <w:keepNext w:val="0"/>
        <w:keepLines w:val="0"/>
        <w:widowControl w:val="0"/>
        <w:shd w:val="clear" w:color="auto" w:fill="auto"/>
        <w:bidi w:val="0"/>
        <w:spacing w:before="0" w:after="80"/>
        <w:ind w:left="920" w:right="0" w:firstLine="40"/>
        <w:jc w:val="both"/>
        <w:sectPr>
          <w:headerReference w:type="default" r:id="rId325"/>
          <w:footerReference w:type="default" r:id="rId326"/>
          <w:headerReference w:type="even" r:id="rId327"/>
          <w:footerReference w:type="even" r:id="rId328"/>
          <w:footnotePr>
            <w:pos w:val="pageBottom"/>
            <w:numFmt w:val="decimal"/>
            <w:numStart w:val="2"/>
            <w:numRestart w:val="continuous"/>
            <w15:footnoteColumns w:val="1"/>
          </w:footnotePr>
          <w:pgSz w:w="8400" w:h="11900"/>
          <w:pgMar w:top="941" w:right="1483" w:bottom="813" w:left="335" w:header="0" w:footer="3" w:gutter="0"/>
          <w:pgNumType w:start="117"/>
          <w:cols w:space="720"/>
          <w:noEndnote/>
          <w:rtlGutter w:val="0"/>
          <w:docGrid w:linePitch="360"/>
        </w:sectPr>
      </w:pPr>
      <w:r>
        <w:rPr>
          <w:b/>
          <w:bCs/>
          <w:color w:val="000000"/>
          <w:spacing w:val="0"/>
          <w:w w:val="100"/>
          <w:position w:val="0"/>
        </w:rPr>
        <w:t xml:space="preserve">Внимание! </w:t>
      </w:r>
      <w:r>
        <w:rPr>
          <w:color w:val="000000"/>
          <w:spacing w:val="0"/>
          <w:w w:val="100"/>
          <w:position w:val="0"/>
        </w:rPr>
        <w:t>После каждого аварийного отключения включение происходит только через 2 минуты. Индикатор при этом го</w:t>
        <w:softHyphen/>
        <w:t>рит красным цветом! Необходимо оберегать устройство от загрязнения и попадания влаги.</w:t>
      </w:r>
    </w:p>
    <w:p>
      <w:pPr>
        <w:widowControl w:val="0"/>
        <w:spacing w:line="1" w:lineRule="exact"/>
      </w:pPr>
      <w:r>
        <w:drawing>
          <wp:anchor distT="0" distB="2192020" distL="0" distR="225425" simplePos="0" relativeHeight="125829608" behindDoc="0" locked="0" layoutInCell="1" allowOverlap="1">
            <wp:simplePos x="0" y="0"/>
            <wp:positionH relativeFrom="page">
              <wp:posOffset>726440</wp:posOffset>
            </wp:positionH>
            <wp:positionV relativeFrom="paragraph">
              <wp:posOffset>0</wp:posOffset>
            </wp:positionV>
            <wp:extent cx="1188720" cy="1749425"/>
            <wp:wrapTopAndBottom/>
            <wp:docPr id="621" name="Shape 621"/>
            <a:graphic xmlns:a="http://schemas.openxmlformats.org/drawingml/2006/main">
              <a:graphicData uri="http://schemas.openxmlformats.org/drawingml/2006/picture">
                <pic:pic xmlns:pic="http://schemas.openxmlformats.org/drawingml/2006/picture">
                  <pic:nvPicPr>
                    <pic:cNvPr id="622" name="Picture box 622"/>
                    <pic:cNvPicPr/>
                  </pic:nvPicPr>
                  <pic:blipFill>
                    <a:blip r:embed="rId329"/>
                    <a:stretch/>
                  </pic:blipFill>
                  <pic:spPr>
                    <a:xfrm>
                      <a:ext cx="1188720" cy="1749425"/>
                    </a:xfrm>
                    <a:prstGeom prst="rect"/>
                  </pic:spPr>
                </pic:pic>
              </a:graphicData>
            </a:graphic>
          </wp:anchor>
        </w:drawing>
      </w:r>
      <w:r>
        <mc:AlternateContent>
          <mc:Choice Requires="wps">
            <w:drawing>
              <wp:anchor distT="0" distB="0" distL="0" distR="0" simplePos="0" relativeHeight="503316660" behindDoc="0" locked="0" layoutInCell="1" allowOverlap="1">
                <wp:simplePos x="0" y="0"/>
                <wp:positionH relativeFrom="page">
                  <wp:posOffset>1915160</wp:posOffset>
                </wp:positionH>
                <wp:positionV relativeFrom="paragraph">
                  <wp:posOffset>1524000</wp:posOffset>
                </wp:positionV>
                <wp:extent cx="225425" cy="130810"/>
                <wp:wrapNone/>
                <wp:docPr id="623" name="Shape 623"/>
                <a:graphic xmlns:a="http://schemas.openxmlformats.org/drawingml/2006/main">
                  <a:graphicData uri="http://schemas.microsoft.com/office/word/2010/wordprocessingShape">
                    <wps:wsp>
                      <wps:cNvSpPr txBox="1"/>
                      <wps:spPr>
                        <a:xfrm>
                          <a:ext cx="225425" cy="13081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V?E</w:t>
                            </w:r>
                          </w:p>
                        </w:txbxContent>
                      </wps:txbx>
                      <wps:bodyPr lIns="0" tIns="0" rIns="0" bIns="0">
                        <a:noAutoFit/>
                      </wps:bodyPr>
                    </wps:wsp>
                  </a:graphicData>
                </a:graphic>
              </wp:anchor>
            </w:drawing>
          </mc:Choice>
          <mc:Fallback>
            <w:pict>
              <v:shape id="_x0000_s1649" type="#_x0000_t202" style="position:absolute;margin-left:150.80000000000001pt;margin-top:120.pt;width:17.75pt;height:10.300000000000001pt;z-index:251657907;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V?E</w:t>
                      </w:r>
                    </w:p>
                  </w:txbxContent>
                </v:textbox>
                <w10:wrap anchorx="page"/>
              </v:shape>
            </w:pict>
          </mc:Fallback>
        </mc:AlternateContent>
      </w:r>
      <w:r>
        <w:drawing>
          <wp:anchor distT="560705" distB="3218815" distL="0" distR="118745" simplePos="0" relativeHeight="125829609" behindDoc="0" locked="0" layoutInCell="1" allowOverlap="1">
            <wp:simplePos x="0" y="0"/>
            <wp:positionH relativeFrom="page">
              <wp:posOffset>1967230</wp:posOffset>
            </wp:positionH>
            <wp:positionV relativeFrom="paragraph">
              <wp:posOffset>560705</wp:posOffset>
            </wp:positionV>
            <wp:extent cx="298450" cy="158750"/>
            <wp:wrapTopAndBottom/>
            <wp:docPr id="625" name="Shape 625"/>
            <a:graphic xmlns:a="http://schemas.openxmlformats.org/drawingml/2006/main">
              <a:graphicData uri="http://schemas.openxmlformats.org/drawingml/2006/picture">
                <pic:pic xmlns:pic="http://schemas.openxmlformats.org/drawingml/2006/picture">
                  <pic:nvPicPr>
                    <pic:cNvPr id="626" name="Picture box 626"/>
                    <pic:cNvPicPr/>
                  </pic:nvPicPr>
                  <pic:blipFill>
                    <a:blip r:embed="rId331"/>
                    <a:stretch/>
                  </pic:blipFill>
                  <pic:spPr>
                    <a:xfrm>
                      <a:ext cx="298450" cy="158750"/>
                    </a:xfrm>
                    <a:prstGeom prst="rect"/>
                  </pic:spPr>
                </pic:pic>
              </a:graphicData>
            </a:graphic>
          </wp:anchor>
        </w:drawing>
      </w:r>
      <w:r>
        <mc:AlternateContent>
          <mc:Choice Requires="wps">
            <w:drawing>
              <wp:anchor distT="0" distB="0" distL="0" distR="0" simplePos="0" relativeHeight="503316662" behindDoc="0" locked="0" layoutInCell="1" allowOverlap="1">
                <wp:simplePos x="0" y="0"/>
                <wp:positionH relativeFrom="page">
                  <wp:posOffset>1973580</wp:posOffset>
                </wp:positionH>
                <wp:positionV relativeFrom="paragraph">
                  <wp:posOffset>365760</wp:posOffset>
                </wp:positionV>
                <wp:extent cx="411480" cy="173990"/>
                <wp:wrapNone/>
                <wp:docPr id="627" name="Shape 627"/>
                <a:graphic xmlns:a="http://schemas.openxmlformats.org/drawingml/2006/main">
                  <a:graphicData uri="http://schemas.microsoft.com/office/word/2010/wordprocessingShape">
                    <wps:wsp>
                      <wps:cNvSpPr txBox="1"/>
                      <wps:spPr>
                        <a:xfrm>
                          <a:ext cx="411480" cy="173990"/>
                        </a:xfrm>
                        <a:prstGeom prst="rect"/>
                        <a:noFill/>
                      </wps:spPr>
                      <wps:txbx>
                        <w:txbxContent>
                          <w:p>
                            <w:pPr>
                              <w:pStyle w:val="Style5"/>
                              <w:keepNext w:val="0"/>
                              <w:keepLines w:val="0"/>
                              <w:widowControl w:val="0"/>
                              <w:shd w:val="clear" w:color="auto" w:fill="auto"/>
                              <w:bidi w:val="0"/>
                              <w:spacing w:before="0" w:after="0" w:line="300" w:lineRule="auto"/>
                              <w:ind w:left="0" w:right="0" w:firstLine="0"/>
                              <w:jc w:val="center"/>
                              <w:rPr>
                                <w:sz w:val="8"/>
                                <w:szCs w:val="8"/>
                              </w:rPr>
                            </w:pPr>
                            <w:r>
                              <w:rPr>
                                <w:i w:val="0"/>
                                <w:iCs w:val="0"/>
                                <w:color w:val="000000"/>
                                <w:spacing w:val="0"/>
                                <w:w w:val="100"/>
                                <w:position w:val="0"/>
                                <w:sz w:val="8"/>
                                <w:szCs w:val="8"/>
                              </w:rPr>
                              <w:t>Контур заземления</w:t>
                            </w:r>
                          </w:p>
                        </w:txbxContent>
                      </wps:txbx>
                      <wps:bodyPr lIns="0" tIns="0" rIns="0" bIns="0">
                        <a:noAutoFit/>
                      </wps:bodyPr>
                    </wps:wsp>
                  </a:graphicData>
                </a:graphic>
              </wp:anchor>
            </w:drawing>
          </mc:Choice>
          <mc:Fallback>
            <w:pict>
              <v:shape id="_x0000_s1653" type="#_x0000_t202" style="position:absolute;margin-left:155.40000000000001pt;margin-top:28.800000000000001pt;width:32.399999999999999pt;height:13.700000000000001pt;z-index:251657909;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300" w:lineRule="auto"/>
                        <w:ind w:left="0" w:right="0" w:firstLine="0"/>
                        <w:jc w:val="center"/>
                        <w:rPr>
                          <w:sz w:val="8"/>
                          <w:szCs w:val="8"/>
                        </w:rPr>
                      </w:pPr>
                      <w:r>
                        <w:rPr>
                          <w:i w:val="0"/>
                          <w:iCs w:val="0"/>
                          <w:color w:val="000000"/>
                          <w:spacing w:val="0"/>
                          <w:w w:val="100"/>
                          <w:position w:val="0"/>
                          <w:sz w:val="8"/>
                          <w:szCs w:val="8"/>
                        </w:rPr>
                        <w:t>Контур заземления</w:t>
                      </w:r>
                    </w:p>
                  </w:txbxContent>
                </v:textbox>
                <w10:wrap anchorx="page"/>
              </v:shape>
            </w:pict>
          </mc:Fallback>
        </mc:AlternateContent>
      </w:r>
      <w:r>
        <mc:AlternateContent>
          <mc:Choice Requires="wps">
            <w:drawing>
              <wp:anchor distT="0" distB="0" distL="0" distR="0" simplePos="0" relativeHeight="503316664" behindDoc="0" locked="0" layoutInCell="1" allowOverlap="1">
                <wp:simplePos x="0" y="0"/>
                <wp:positionH relativeFrom="page">
                  <wp:posOffset>2067560</wp:posOffset>
                </wp:positionH>
                <wp:positionV relativeFrom="paragraph">
                  <wp:posOffset>792480</wp:posOffset>
                </wp:positionV>
                <wp:extent cx="204470" cy="94615"/>
                <wp:wrapNone/>
                <wp:docPr id="629" name="Shape 629"/>
                <a:graphic xmlns:a="http://schemas.openxmlformats.org/drawingml/2006/main">
                  <a:graphicData uri="http://schemas.microsoft.com/office/word/2010/wordprocessingShape">
                    <wps:wsp>
                      <wps:cNvSpPr txBox="1"/>
                      <wps:spPr>
                        <a:xfrm>
                          <a:ext cx="204470" cy="9461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8"/>
                                <w:szCs w:val="8"/>
                              </w:rPr>
                            </w:pPr>
                            <w:r>
                              <w:rPr>
                                <w:i w:val="0"/>
                                <w:iCs w:val="0"/>
                                <w:color w:val="000000"/>
                                <w:spacing w:val="0"/>
                                <w:w w:val="100"/>
                                <w:position w:val="0"/>
                                <w:sz w:val="8"/>
                                <w:szCs w:val="8"/>
                              </w:rPr>
                              <w:t>TN-S</w:t>
                            </w:r>
                          </w:p>
                        </w:txbxContent>
                      </wps:txbx>
                      <wps:bodyPr lIns="0" tIns="0" rIns="0" bIns="0">
                        <a:noAutoFit/>
                      </wps:bodyPr>
                    </wps:wsp>
                  </a:graphicData>
                </a:graphic>
              </wp:anchor>
            </w:drawing>
          </mc:Choice>
          <mc:Fallback>
            <w:pict>
              <v:shape id="_x0000_s1655" type="#_x0000_t202" style="position:absolute;margin-left:162.80000000000001pt;margin-top:62.399999999999999pt;width:16.100000000000001pt;height:7.4500000000000002pt;z-index:251657911;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8"/>
                          <w:szCs w:val="8"/>
                        </w:rPr>
                      </w:pPr>
                      <w:r>
                        <w:rPr>
                          <w:i w:val="0"/>
                          <w:iCs w:val="0"/>
                          <w:color w:val="000000"/>
                          <w:spacing w:val="0"/>
                          <w:w w:val="100"/>
                          <w:position w:val="0"/>
                          <w:sz w:val="8"/>
                          <w:szCs w:val="8"/>
                        </w:rPr>
                        <w:t>TN-S</w:t>
                      </w:r>
                    </w:p>
                  </w:txbxContent>
                </v:textbox>
                <w10:wrap anchorx="page"/>
              </v:shape>
            </w:pict>
          </mc:Fallback>
        </mc:AlternateContent>
      </w:r>
      <w:r>
        <w:drawing>
          <wp:anchor distT="8890" distB="2192020" distL="1935480" distR="533400" simplePos="0" relativeHeight="125829610" behindDoc="0" locked="0" layoutInCell="1" allowOverlap="1">
            <wp:simplePos x="0" y="0"/>
            <wp:positionH relativeFrom="page">
              <wp:posOffset>2524760</wp:posOffset>
            </wp:positionH>
            <wp:positionV relativeFrom="paragraph">
              <wp:posOffset>8890</wp:posOffset>
            </wp:positionV>
            <wp:extent cx="1524000" cy="1737360"/>
            <wp:wrapTopAndBottom/>
            <wp:docPr id="631" name="Shape 631"/>
            <a:graphic xmlns:a="http://schemas.openxmlformats.org/drawingml/2006/main">
              <a:graphicData uri="http://schemas.openxmlformats.org/drawingml/2006/picture">
                <pic:pic xmlns:pic="http://schemas.openxmlformats.org/drawingml/2006/picture">
                  <pic:nvPicPr>
                    <pic:cNvPr id="632" name="Picture box 632"/>
                    <pic:cNvPicPr/>
                  </pic:nvPicPr>
                  <pic:blipFill>
                    <a:blip r:embed="rId333"/>
                    <a:stretch/>
                  </pic:blipFill>
                  <pic:spPr>
                    <a:xfrm>
                      <a:ext cx="1524000" cy="1737360"/>
                    </a:xfrm>
                    <a:prstGeom prst="rect"/>
                  </pic:spPr>
                </pic:pic>
              </a:graphicData>
            </a:graphic>
          </wp:anchor>
        </w:drawing>
      </w:r>
      <w:r>
        <mc:AlternateContent>
          <mc:Choice Requires="wps">
            <w:drawing>
              <wp:anchor distT="0" distB="0" distL="0" distR="0" simplePos="0" relativeHeight="503316666" behindDoc="0" locked="0" layoutInCell="1" allowOverlap="1">
                <wp:simplePos x="0" y="0"/>
                <wp:positionH relativeFrom="page">
                  <wp:posOffset>589280</wp:posOffset>
                </wp:positionH>
                <wp:positionV relativeFrom="paragraph">
                  <wp:posOffset>1788795</wp:posOffset>
                </wp:positionV>
                <wp:extent cx="3992880" cy="128270"/>
                <wp:wrapNone/>
                <wp:docPr id="633" name="Shape 633"/>
                <a:graphic xmlns:a="http://schemas.openxmlformats.org/drawingml/2006/main">
                  <a:graphicData uri="http://schemas.microsoft.com/office/word/2010/wordprocessingShape">
                    <wps:wsp>
                      <wps:cNvSpPr txBox="1"/>
                      <wps:spPr>
                        <a:xfrm>
                          <a:ext cx="3992880" cy="12827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pPr>
                            <w:r>
                              <w:rPr>
                                <w:b/>
                                <w:bCs/>
                                <w:i w:val="0"/>
                                <w:iCs w:val="0"/>
                                <w:color w:val="000000"/>
                                <w:spacing w:val="0"/>
                                <w:w w:val="100"/>
                                <w:position w:val="0"/>
                                <w:sz w:val="13"/>
                                <w:szCs w:val="13"/>
                              </w:rPr>
                              <w:t xml:space="preserve">Рис. </w:t>
                            </w:r>
                            <w:r>
                              <w:rPr>
                                <w:color w:val="000000"/>
                                <w:spacing w:val="0"/>
                                <w:w w:val="100"/>
                                <w:position w:val="0"/>
                              </w:rPr>
                              <w:t xml:space="preserve">3.31. Рекомендуемые схемы включения при системе заземления </w:t>
                            </w:r>
                            <w:r>
                              <w:rPr>
                                <w:color w:val="000000"/>
                                <w:spacing w:val="0"/>
                                <w:w w:val="100"/>
                                <w:position w:val="0"/>
                              </w:rPr>
                              <w:t xml:space="preserve">TN-S </w:t>
                            </w:r>
                            <w:r>
                              <w:rPr>
                                <w:color w:val="000000"/>
                                <w:spacing w:val="0"/>
                                <w:w w:val="100"/>
                                <w:position w:val="0"/>
                              </w:rPr>
                              <w:t xml:space="preserve">и </w:t>
                            </w:r>
                            <w:r>
                              <w:rPr>
                                <w:color w:val="000000"/>
                                <w:spacing w:val="0"/>
                                <w:w w:val="100"/>
                                <w:position w:val="0"/>
                              </w:rPr>
                              <w:t>TN-C-S</w:t>
                            </w:r>
                          </w:p>
                        </w:txbxContent>
                      </wps:txbx>
                      <wps:bodyPr lIns="0" tIns="0" rIns="0" bIns="0">
                        <a:noAutoFit/>
                      </wps:bodyPr>
                    </wps:wsp>
                  </a:graphicData>
                </a:graphic>
              </wp:anchor>
            </w:drawing>
          </mc:Choice>
          <mc:Fallback>
            <w:pict>
              <v:shape id="_x0000_s1659" type="#_x0000_t202" style="position:absolute;margin-left:46.399999999999999pt;margin-top:140.84999999999999pt;width:314.40000000000003pt;height:10.1pt;z-index:251657913;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pPr>
                      <w:r>
                        <w:rPr>
                          <w:b/>
                          <w:bCs/>
                          <w:i w:val="0"/>
                          <w:iCs w:val="0"/>
                          <w:color w:val="000000"/>
                          <w:spacing w:val="0"/>
                          <w:w w:val="100"/>
                          <w:position w:val="0"/>
                          <w:sz w:val="13"/>
                          <w:szCs w:val="13"/>
                        </w:rPr>
                        <w:t xml:space="preserve">Рис. </w:t>
                      </w:r>
                      <w:r>
                        <w:rPr>
                          <w:color w:val="000000"/>
                          <w:spacing w:val="0"/>
                          <w:w w:val="100"/>
                          <w:position w:val="0"/>
                        </w:rPr>
                        <w:t xml:space="preserve">3.31. Рекомендуемые схемы включения при системе заземления </w:t>
                      </w:r>
                      <w:r>
                        <w:rPr>
                          <w:color w:val="000000"/>
                          <w:spacing w:val="0"/>
                          <w:w w:val="100"/>
                          <w:position w:val="0"/>
                        </w:rPr>
                        <w:t xml:space="preserve">TN-S </w:t>
                      </w:r>
                      <w:r>
                        <w:rPr>
                          <w:color w:val="000000"/>
                          <w:spacing w:val="0"/>
                          <w:w w:val="100"/>
                          <w:position w:val="0"/>
                        </w:rPr>
                        <w:t xml:space="preserve">и </w:t>
                      </w:r>
                      <w:r>
                        <w:rPr>
                          <w:color w:val="000000"/>
                          <w:spacing w:val="0"/>
                          <w:w w:val="100"/>
                          <w:position w:val="0"/>
                        </w:rPr>
                        <w:t>TN-C-S</w:t>
                      </w:r>
                    </w:p>
                  </w:txbxContent>
                </v:textbox>
                <w10:wrap anchorx="page"/>
              </v:shape>
            </w:pict>
          </mc:Fallback>
        </mc:AlternateContent>
      </w:r>
      <w:r>
        <w:drawing>
          <wp:anchor distT="2030095" distB="247015" distL="262255" distR="0" simplePos="0" relativeHeight="125829611" behindDoc="0" locked="0" layoutInCell="1" allowOverlap="1">
            <wp:simplePos x="0" y="0"/>
            <wp:positionH relativeFrom="page">
              <wp:posOffset>1095375</wp:posOffset>
            </wp:positionH>
            <wp:positionV relativeFrom="paragraph">
              <wp:posOffset>2030095</wp:posOffset>
            </wp:positionV>
            <wp:extent cx="1073150" cy="1664335"/>
            <wp:wrapTopAndBottom/>
            <wp:docPr id="635" name="Shape 635"/>
            <a:graphic xmlns:a="http://schemas.openxmlformats.org/drawingml/2006/main">
              <a:graphicData uri="http://schemas.openxmlformats.org/drawingml/2006/picture">
                <pic:pic xmlns:pic="http://schemas.openxmlformats.org/drawingml/2006/picture">
                  <pic:nvPicPr>
                    <pic:cNvPr id="636" name="Picture box 636"/>
                    <pic:cNvPicPr/>
                  </pic:nvPicPr>
                  <pic:blipFill>
                    <a:blip r:embed="rId335"/>
                    <a:stretch/>
                  </pic:blipFill>
                  <pic:spPr>
                    <a:xfrm>
                      <a:ext cx="1073150" cy="1664335"/>
                    </a:xfrm>
                    <a:prstGeom prst="rect"/>
                  </pic:spPr>
                </pic:pic>
              </a:graphicData>
            </a:graphic>
          </wp:anchor>
        </w:drawing>
      </w:r>
      <w:r>
        <mc:AlternateContent>
          <mc:Choice Requires="wps">
            <w:drawing>
              <wp:anchor distT="0" distB="0" distL="0" distR="0" simplePos="0" relativeHeight="503316668" behindDoc="0" locked="0" layoutInCell="1" allowOverlap="1">
                <wp:simplePos x="0" y="0"/>
                <wp:positionH relativeFrom="page">
                  <wp:posOffset>833120</wp:posOffset>
                </wp:positionH>
                <wp:positionV relativeFrom="paragraph">
                  <wp:posOffset>3745865</wp:posOffset>
                </wp:positionV>
                <wp:extent cx="1216025" cy="113030"/>
                <wp:wrapNone/>
                <wp:docPr id="637" name="Shape 637"/>
                <a:graphic xmlns:a="http://schemas.openxmlformats.org/drawingml/2006/main">
                  <a:graphicData uri="http://schemas.microsoft.com/office/word/2010/wordprocessingShape">
                    <wps:wsp>
                      <wps:cNvSpPr txBox="1"/>
                      <wps:spPr>
                        <a:xfrm>
                          <a:ext cx="1216025" cy="11303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2"/>
                                <w:szCs w:val="12"/>
                              </w:rPr>
                            </w:pPr>
                            <w:r>
                              <w:rPr>
                                <w:color w:val="000000"/>
                                <w:spacing w:val="0"/>
                                <w:w w:val="100"/>
                                <w:position w:val="0"/>
                                <w:sz w:val="11"/>
                                <w:szCs w:val="11"/>
                              </w:rPr>
                              <w:t>а)</w:t>
                            </w:r>
                            <w:r>
                              <w:rPr>
                                <w:i w:val="0"/>
                                <w:iCs w:val="0"/>
                                <w:color w:val="000000"/>
                                <w:spacing w:val="0"/>
                                <w:w w:val="100"/>
                                <w:position w:val="0"/>
                                <w:sz w:val="12"/>
                                <w:szCs w:val="12"/>
                              </w:rPr>
                              <w:t xml:space="preserve"> При двухпроводном питании</w:t>
                            </w:r>
                          </w:p>
                        </w:txbxContent>
                      </wps:txbx>
                      <wps:bodyPr lIns="0" tIns="0" rIns="0" bIns="0">
                        <a:noAutoFit/>
                      </wps:bodyPr>
                    </wps:wsp>
                  </a:graphicData>
                </a:graphic>
              </wp:anchor>
            </w:drawing>
          </mc:Choice>
          <mc:Fallback>
            <w:pict>
              <v:shape id="_x0000_s1663" type="#_x0000_t202" style="position:absolute;margin-left:65.599999999999994pt;margin-top:294.94999999999999pt;width:95.75pt;height:8.9000000000000004pt;z-index:251657915;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2"/>
                          <w:szCs w:val="12"/>
                        </w:rPr>
                      </w:pPr>
                      <w:r>
                        <w:rPr>
                          <w:color w:val="000000"/>
                          <w:spacing w:val="0"/>
                          <w:w w:val="100"/>
                          <w:position w:val="0"/>
                          <w:sz w:val="11"/>
                          <w:szCs w:val="11"/>
                        </w:rPr>
                        <w:t>а)</w:t>
                      </w:r>
                      <w:r>
                        <w:rPr>
                          <w:i w:val="0"/>
                          <w:iCs w:val="0"/>
                          <w:color w:val="000000"/>
                          <w:spacing w:val="0"/>
                          <w:w w:val="100"/>
                          <w:position w:val="0"/>
                          <w:sz w:val="12"/>
                          <w:szCs w:val="12"/>
                        </w:rPr>
                        <w:t xml:space="preserve"> При двухпроводном питании</w:t>
                      </w:r>
                    </w:p>
                  </w:txbxContent>
                </v:textbox>
                <w10:wrap anchorx="page"/>
              </v:shape>
            </w:pict>
          </mc:Fallback>
        </mc:AlternateContent>
      </w:r>
      <w:r>
        <w:drawing>
          <wp:anchor distT="2038985" distB="247650" distL="27305" distR="167640" simplePos="0" relativeHeight="125829612" behindDoc="0" locked="0" layoutInCell="1" allowOverlap="1">
            <wp:simplePos x="0" y="0"/>
            <wp:positionH relativeFrom="page">
              <wp:posOffset>2802255</wp:posOffset>
            </wp:positionH>
            <wp:positionV relativeFrom="paragraph">
              <wp:posOffset>2038985</wp:posOffset>
            </wp:positionV>
            <wp:extent cx="1280160" cy="1652270"/>
            <wp:wrapTopAndBottom/>
            <wp:docPr id="639" name="Shape 639"/>
            <a:graphic xmlns:a="http://schemas.openxmlformats.org/drawingml/2006/main">
              <a:graphicData uri="http://schemas.openxmlformats.org/drawingml/2006/picture">
                <pic:pic xmlns:pic="http://schemas.openxmlformats.org/drawingml/2006/picture">
                  <pic:nvPicPr>
                    <pic:cNvPr id="640" name="Picture box 640"/>
                    <pic:cNvPicPr/>
                  </pic:nvPicPr>
                  <pic:blipFill>
                    <a:blip r:embed="rId337"/>
                    <a:stretch/>
                  </pic:blipFill>
                  <pic:spPr>
                    <a:xfrm>
                      <a:ext cx="1280160" cy="1652270"/>
                    </a:xfrm>
                    <a:prstGeom prst="rect"/>
                  </pic:spPr>
                </pic:pic>
              </a:graphicData>
            </a:graphic>
          </wp:anchor>
        </w:drawing>
      </w:r>
      <w:r>
        <mc:AlternateContent>
          <mc:Choice Requires="wps">
            <w:drawing>
              <wp:anchor distT="0" distB="0" distL="0" distR="0" simplePos="0" relativeHeight="503316670" behindDoc="0" locked="0" layoutInCell="1" allowOverlap="1">
                <wp:simplePos x="0" y="0"/>
                <wp:positionH relativeFrom="page">
                  <wp:posOffset>2774950</wp:posOffset>
                </wp:positionH>
                <wp:positionV relativeFrom="paragraph">
                  <wp:posOffset>3727450</wp:posOffset>
                </wp:positionV>
                <wp:extent cx="1475105" cy="210185"/>
                <wp:wrapNone/>
                <wp:docPr id="641" name="Shape 641"/>
                <a:graphic xmlns:a="http://schemas.openxmlformats.org/drawingml/2006/main">
                  <a:graphicData uri="http://schemas.microsoft.com/office/word/2010/wordprocessingShape">
                    <wps:wsp>
                      <wps:cNvSpPr txBox="1"/>
                      <wps:spPr>
                        <a:xfrm>
                          <a:ext cx="1475105" cy="210185"/>
                        </a:xfrm>
                        <a:prstGeom prst="rect"/>
                        <a:noFill/>
                      </wps:spPr>
                      <wps:txbx>
                        <w:txbxContent>
                          <w:p>
                            <w:pPr>
                              <w:pStyle w:val="Style5"/>
                              <w:keepNext w:val="0"/>
                              <w:keepLines w:val="0"/>
                              <w:widowControl w:val="0"/>
                              <w:shd w:val="clear" w:color="auto" w:fill="auto"/>
                              <w:bidi w:val="0"/>
                              <w:spacing w:before="0" w:after="0" w:line="259" w:lineRule="auto"/>
                              <w:ind w:left="0" w:right="0" w:firstLine="0"/>
                              <w:jc w:val="center"/>
                              <w:rPr>
                                <w:sz w:val="12"/>
                                <w:szCs w:val="12"/>
                              </w:rPr>
                            </w:pPr>
                            <w:r>
                              <w:rPr>
                                <w:color w:val="000000"/>
                                <w:spacing w:val="0"/>
                                <w:w w:val="100"/>
                                <w:position w:val="0"/>
                                <w:sz w:val="11"/>
                                <w:szCs w:val="11"/>
                              </w:rPr>
                              <w:t>б)</w:t>
                            </w:r>
                            <w:r>
                              <w:rPr>
                                <w:i w:val="0"/>
                                <w:iCs w:val="0"/>
                                <w:color w:val="000000"/>
                                <w:spacing w:val="0"/>
                                <w:w w:val="100"/>
                                <w:position w:val="0"/>
                                <w:sz w:val="12"/>
                                <w:szCs w:val="12"/>
                              </w:rPr>
                              <w:t xml:space="preserve"> При трехпроводном питании с использованием защитного зануления</w:t>
                            </w:r>
                          </w:p>
                        </w:txbxContent>
                      </wps:txbx>
                      <wps:bodyPr lIns="0" tIns="0" rIns="0" bIns="0">
                        <a:noAutoFit/>
                      </wps:bodyPr>
                    </wps:wsp>
                  </a:graphicData>
                </a:graphic>
              </wp:anchor>
            </w:drawing>
          </mc:Choice>
          <mc:Fallback>
            <w:pict>
              <v:shape id="_x0000_s1667" type="#_x0000_t202" style="position:absolute;margin-left:218.5pt;margin-top:293.5pt;width:116.15000000000001pt;height:16.550000000000001pt;z-index:251657917;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59" w:lineRule="auto"/>
                        <w:ind w:left="0" w:right="0" w:firstLine="0"/>
                        <w:jc w:val="center"/>
                        <w:rPr>
                          <w:sz w:val="12"/>
                          <w:szCs w:val="12"/>
                        </w:rPr>
                      </w:pPr>
                      <w:r>
                        <w:rPr>
                          <w:color w:val="000000"/>
                          <w:spacing w:val="0"/>
                          <w:w w:val="100"/>
                          <w:position w:val="0"/>
                          <w:sz w:val="11"/>
                          <w:szCs w:val="11"/>
                        </w:rPr>
                        <w:t>б)</w:t>
                      </w:r>
                      <w:r>
                        <w:rPr>
                          <w:i w:val="0"/>
                          <w:iCs w:val="0"/>
                          <w:color w:val="000000"/>
                          <w:spacing w:val="0"/>
                          <w:w w:val="100"/>
                          <w:position w:val="0"/>
                          <w:sz w:val="12"/>
                          <w:szCs w:val="12"/>
                        </w:rPr>
                        <w:t xml:space="preserve"> При трехпроводном питании с использованием защитного зануления</w:t>
                      </w:r>
                    </w:p>
                  </w:txbxContent>
                </v:textbox>
                <w10:wrap anchorx="page"/>
              </v:shape>
            </w:pict>
          </mc:Fallback>
        </mc:AlternateContent>
      </w:r>
    </w:p>
    <w:p>
      <w:pPr>
        <w:pStyle w:val="Style138"/>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3.32. Рекомендуемые схемы включения при отсутствии защитного заземления</w:t>
      </w:r>
    </w:p>
    <w:p>
      <w:pPr>
        <w:widowControl w:val="0"/>
        <w:spacing w:line="1" w:lineRule="exact"/>
        <w:sectPr>
          <w:footnotePr>
            <w:pos w:val="pageBottom"/>
            <w:numFmt w:val="decimal"/>
            <w:numStart w:val="2"/>
            <w:numRestart w:val="continuous"/>
            <w15:footnoteColumns w:val="1"/>
          </w:footnotePr>
          <w:pgSz w:w="8400" w:h="11900"/>
          <w:pgMar w:top="961" w:right="1236" w:bottom="645" w:left="947" w:header="0" w:footer="3" w:gutter="0"/>
          <w:cols w:space="720"/>
          <w:noEndnote/>
          <w:rtlGutter w:val="0"/>
          <w:docGrid w:linePitch="360"/>
        </w:sectPr>
      </w:pPr>
      <w:r>
        <w:drawing>
          <wp:anchor distT="88900" distB="301625" distL="54610" distR="0" simplePos="0" relativeHeight="125829613" behindDoc="0" locked="0" layoutInCell="1" allowOverlap="1">
            <wp:simplePos x="0" y="0"/>
            <wp:positionH relativeFrom="page">
              <wp:posOffset>640715</wp:posOffset>
            </wp:positionH>
            <wp:positionV relativeFrom="paragraph">
              <wp:posOffset>88900</wp:posOffset>
            </wp:positionV>
            <wp:extent cx="3840480" cy="1865630"/>
            <wp:wrapTopAndBottom/>
            <wp:docPr id="643" name="Shape 643"/>
            <a:graphic xmlns:a="http://schemas.openxmlformats.org/drawingml/2006/main">
              <a:graphicData uri="http://schemas.openxmlformats.org/drawingml/2006/picture">
                <pic:pic xmlns:pic="http://schemas.openxmlformats.org/drawingml/2006/picture">
                  <pic:nvPicPr>
                    <pic:cNvPr id="644" name="Picture box 644"/>
                    <pic:cNvPicPr/>
                  </pic:nvPicPr>
                  <pic:blipFill>
                    <a:blip r:embed="rId339"/>
                    <a:stretch/>
                  </pic:blipFill>
                  <pic:spPr>
                    <a:xfrm>
                      <a:ext cx="3840480" cy="1865630"/>
                    </a:xfrm>
                    <a:prstGeom prst="rect"/>
                  </pic:spPr>
                </pic:pic>
              </a:graphicData>
            </a:graphic>
          </wp:anchor>
        </w:drawing>
      </w:r>
      <w:r>
        <mc:AlternateContent>
          <mc:Choice Requires="wps">
            <w:drawing>
              <wp:anchor distT="0" distB="0" distL="0" distR="0" simplePos="0" relativeHeight="503316672" behindDoc="0" locked="0" layoutInCell="1" allowOverlap="1">
                <wp:simplePos x="0" y="0"/>
                <wp:positionH relativeFrom="page">
                  <wp:posOffset>586105</wp:posOffset>
                </wp:positionH>
                <wp:positionV relativeFrom="paragraph">
                  <wp:posOffset>2009140</wp:posOffset>
                </wp:positionV>
                <wp:extent cx="3773170" cy="243840"/>
                <wp:wrapNone/>
                <wp:docPr id="645" name="Shape 645"/>
                <a:graphic xmlns:a="http://schemas.openxmlformats.org/drawingml/2006/main">
                  <a:graphicData uri="http://schemas.microsoft.com/office/word/2010/wordprocessingShape">
                    <wps:wsp>
                      <wps:cNvSpPr txBox="1"/>
                      <wps:spPr>
                        <a:xfrm>
                          <a:ext cx="3773170" cy="243840"/>
                        </a:xfrm>
                        <a:prstGeom prst="rect"/>
                        <a:noFill/>
                      </wps:spPr>
                      <wps:txbx>
                        <w:txbxContent>
                          <w:p>
                            <w:pPr>
                              <w:pStyle w:val="Style5"/>
                              <w:keepNext w:val="0"/>
                              <w:keepLines w:val="0"/>
                              <w:widowControl w:val="0"/>
                              <w:shd w:val="clear" w:color="auto" w:fill="auto"/>
                              <w:tabs>
                                <w:tab w:pos="3422" w:val="left"/>
                              </w:tabs>
                              <w:bidi w:val="0"/>
                              <w:spacing w:before="0" w:after="0" w:line="240" w:lineRule="auto"/>
                              <w:ind w:left="0" w:right="0" w:firstLine="0"/>
                              <w:jc w:val="both"/>
                            </w:pPr>
                            <w:r>
                              <w:rPr>
                                <w:color w:val="000000"/>
                                <w:spacing w:val="0"/>
                                <w:w w:val="100"/>
                                <w:position w:val="0"/>
                              </w:rPr>
                              <w:t xml:space="preserve">Рис. 3,33. Схема подключения </w:t>
                            </w:r>
                            <w:r>
                              <w:rPr>
                                <w:color w:val="000000"/>
                                <w:spacing w:val="0"/>
                                <w:w w:val="100"/>
                                <w:position w:val="0"/>
                              </w:rPr>
                              <w:t>ASPautol</w:t>
                              <w:tab/>
                            </w:r>
                            <w:r>
                              <w:rPr>
                                <w:color w:val="000000"/>
                                <w:spacing w:val="0"/>
                                <w:w w:val="100"/>
                                <w:position w:val="0"/>
                              </w:rPr>
                              <w:t>Рис. 3.34. Рекомендуемая схема</w:t>
                            </w:r>
                          </w:p>
                          <w:p>
                            <w:pPr>
                              <w:pStyle w:val="Style5"/>
                              <w:keepNext w:val="0"/>
                              <w:keepLines w:val="0"/>
                              <w:widowControl w:val="0"/>
                              <w:shd w:val="clear" w:color="auto" w:fill="auto"/>
                              <w:bidi w:val="0"/>
                              <w:spacing w:before="0" w:after="0" w:line="240" w:lineRule="auto"/>
                              <w:ind w:left="3940" w:right="0" w:firstLine="0"/>
                              <w:jc w:val="left"/>
                            </w:pPr>
                            <w:r>
                              <w:rPr>
                                <w:color w:val="000000"/>
                                <w:spacing w:val="0"/>
                                <w:w w:val="100"/>
                                <w:position w:val="0"/>
                              </w:rPr>
                              <w:t xml:space="preserve">включения </w:t>
                            </w:r>
                            <w:r>
                              <w:rPr>
                                <w:color w:val="000000"/>
                                <w:spacing w:val="0"/>
                                <w:w w:val="100"/>
                                <w:position w:val="0"/>
                              </w:rPr>
                              <w:t xml:space="preserve">ASPauto </w:t>
                            </w:r>
                            <w:r>
                              <w:rPr>
                                <w:color w:val="000000"/>
                                <w:spacing w:val="0"/>
                                <w:w w:val="100"/>
                                <w:position w:val="0"/>
                              </w:rPr>
                              <w:t>1</w:t>
                            </w:r>
                          </w:p>
                        </w:txbxContent>
                      </wps:txbx>
                      <wps:bodyPr lIns="0" tIns="0" rIns="0" bIns="0">
                        <a:noAutoFit/>
                      </wps:bodyPr>
                    </wps:wsp>
                  </a:graphicData>
                </a:graphic>
              </wp:anchor>
            </w:drawing>
          </mc:Choice>
          <mc:Fallback>
            <w:pict>
              <v:shape id="_x0000_s1671" type="#_x0000_t202" style="position:absolute;margin-left:46.149999999999999pt;margin-top:158.20000000000002pt;width:297.10000000000002pt;height:19.199999999999999pt;z-index:251657919;mso-wrap-distance-left:0;mso-wrap-distance-right:0;mso-position-horizontal-relative:page" filled="f" stroked="f">
                <v:textbox inset="0,0,0,0">
                  <w:txbxContent>
                    <w:p>
                      <w:pPr>
                        <w:pStyle w:val="Style5"/>
                        <w:keepNext w:val="0"/>
                        <w:keepLines w:val="0"/>
                        <w:widowControl w:val="0"/>
                        <w:shd w:val="clear" w:color="auto" w:fill="auto"/>
                        <w:tabs>
                          <w:tab w:pos="3422" w:val="left"/>
                        </w:tabs>
                        <w:bidi w:val="0"/>
                        <w:spacing w:before="0" w:after="0" w:line="240" w:lineRule="auto"/>
                        <w:ind w:left="0" w:right="0" w:firstLine="0"/>
                        <w:jc w:val="both"/>
                      </w:pPr>
                      <w:r>
                        <w:rPr>
                          <w:color w:val="000000"/>
                          <w:spacing w:val="0"/>
                          <w:w w:val="100"/>
                          <w:position w:val="0"/>
                        </w:rPr>
                        <w:t xml:space="preserve">Рис. 3,33. Схема подключения </w:t>
                      </w:r>
                      <w:r>
                        <w:rPr>
                          <w:color w:val="000000"/>
                          <w:spacing w:val="0"/>
                          <w:w w:val="100"/>
                          <w:position w:val="0"/>
                        </w:rPr>
                        <w:t>ASPautol</w:t>
                        <w:tab/>
                      </w:r>
                      <w:r>
                        <w:rPr>
                          <w:color w:val="000000"/>
                          <w:spacing w:val="0"/>
                          <w:w w:val="100"/>
                          <w:position w:val="0"/>
                        </w:rPr>
                        <w:t>Рис. 3.34. Рекомендуемая схема</w:t>
                      </w:r>
                    </w:p>
                    <w:p>
                      <w:pPr>
                        <w:pStyle w:val="Style5"/>
                        <w:keepNext w:val="0"/>
                        <w:keepLines w:val="0"/>
                        <w:widowControl w:val="0"/>
                        <w:shd w:val="clear" w:color="auto" w:fill="auto"/>
                        <w:bidi w:val="0"/>
                        <w:spacing w:before="0" w:after="0" w:line="240" w:lineRule="auto"/>
                        <w:ind w:left="3940" w:right="0" w:firstLine="0"/>
                        <w:jc w:val="left"/>
                      </w:pPr>
                      <w:r>
                        <w:rPr>
                          <w:color w:val="000000"/>
                          <w:spacing w:val="0"/>
                          <w:w w:val="100"/>
                          <w:position w:val="0"/>
                        </w:rPr>
                        <w:t xml:space="preserve">включения </w:t>
                      </w:r>
                      <w:r>
                        <w:rPr>
                          <w:color w:val="000000"/>
                          <w:spacing w:val="0"/>
                          <w:w w:val="100"/>
                          <w:position w:val="0"/>
                        </w:rPr>
                        <w:t xml:space="preserve">ASPauto </w:t>
                      </w:r>
                      <w:r>
                        <w:rPr>
                          <w:color w:val="000000"/>
                          <w:spacing w:val="0"/>
                          <w:w w:val="100"/>
                          <w:position w:val="0"/>
                        </w:rPr>
                        <w:t>1</w:t>
                      </w:r>
                    </w:p>
                  </w:txbxContent>
                </v:textbox>
                <w10:wrap anchorx="page"/>
              </v:shape>
            </w:pict>
          </mc:Fallback>
        </mc:AlternateContent>
      </w:r>
    </w:p>
    <w:p>
      <w:pPr>
        <w:widowControl w:val="0"/>
        <w:spacing w:line="1" w:lineRule="exact"/>
      </w:pPr>
      <w:r>
        <mc:AlternateContent>
          <mc:Choice Requires="wps">
            <w:drawing>
              <wp:anchor distT="0" distB="0" distL="114300" distR="114300" simplePos="0" relativeHeight="125829614" behindDoc="0" locked="0" layoutInCell="1" allowOverlap="1">
                <wp:simplePos x="0" y="0"/>
                <wp:positionH relativeFrom="page">
                  <wp:posOffset>408305</wp:posOffset>
                </wp:positionH>
                <wp:positionV relativeFrom="paragraph">
                  <wp:posOffset>12700</wp:posOffset>
                </wp:positionV>
                <wp:extent cx="3996055" cy="646430"/>
                <wp:wrapTopAndBottom/>
                <wp:docPr id="647" name="Shape 647"/>
                <a:graphic xmlns:a="http://schemas.openxmlformats.org/drawingml/2006/main">
                  <a:graphicData uri="http://schemas.microsoft.com/office/word/2010/wordprocessingShape">
                    <wps:wsp>
                      <wps:cNvSpPr txBox="1"/>
                      <wps:spPr>
                        <a:xfrm>
                          <a:ext cx="3996055" cy="646430"/>
                        </a:xfrm>
                        <a:prstGeom prst="rect"/>
                        <a:noFill/>
                      </wps:spPr>
                      <wps:txbx>
                        <w:txbxContent>
                          <w:p>
                            <w:pPr>
                              <w:pStyle w:val="Style28"/>
                              <w:keepNext w:val="0"/>
                              <w:keepLines w:val="0"/>
                              <w:widowControl w:val="0"/>
                              <w:shd w:val="clear" w:color="auto" w:fill="auto"/>
                              <w:bidi w:val="0"/>
                              <w:spacing w:before="0" w:after="100" w:line="240" w:lineRule="auto"/>
                              <w:ind w:left="0" w:right="0" w:firstLine="0"/>
                              <w:jc w:val="center"/>
                            </w:pPr>
                            <w:r>
                              <w:rPr>
                                <w:b/>
                                <w:bCs/>
                                <w:color w:val="000000"/>
                                <w:spacing w:val="0"/>
                                <w:w w:val="100"/>
                                <w:position w:val="0"/>
                              </w:rPr>
                              <w:t>Автоматическое устройство контрола и защиты</w:t>
                              <w:br/>
                              <w:t xml:space="preserve">при авариях в электросети </w:t>
                            </w:r>
                            <w:r>
                              <w:rPr>
                                <w:rFonts w:ascii="Arial Unicode MS" w:eastAsia="Arial Unicode MS" w:hAnsi="Arial Unicode MS" w:cs="Arial Unicode MS"/>
                                <w:color w:val="000000"/>
                                <w:spacing w:val="0"/>
                                <w:w w:val="100"/>
                                <w:position w:val="0"/>
                              </w:rPr>
                              <w:t xml:space="preserve">ASPauto </w:t>
                            </w:r>
                            <w:r>
                              <w:rPr>
                                <w:rFonts w:ascii="Arial Unicode MS" w:eastAsia="Arial Unicode MS" w:hAnsi="Arial Unicode MS" w:cs="Arial Unicode MS"/>
                                <w:color w:val="000000"/>
                                <w:spacing w:val="0"/>
                                <w:w w:val="100"/>
                                <w:position w:val="0"/>
                              </w:rPr>
                              <w:t xml:space="preserve">1 </w:t>
                            </w:r>
                            <w:r>
                              <w:rPr>
                                <w:rFonts w:ascii="Arial Unicode MS" w:eastAsia="Arial Unicode MS" w:hAnsi="Arial Unicode MS" w:cs="Arial Unicode MS"/>
                                <w:color w:val="000000"/>
                                <w:spacing w:val="0"/>
                                <w:w w:val="100"/>
                                <w:position w:val="0"/>
                              </w:rPr>
                              <w:t>R</w:t>
                            </w:r>
                          </w:p>
                          <w:p>
                            <w:pPr>
                              <w:pStyle w:val="Style59"/>
                              <w:keepNext w:val="0"/>
                              <w:keepLines w:val="0"/>
                              <w:widowControl w:val="0"/>
                              <w:shd w:val="clear" w:color="auto" w:fill="auto"/>
                              <w:bidi w:val="0"/>
                              <w:spacing w:before="0" w:after="0" w:line="240" w:lineRule="auto"/>
                              <w:ind w:left="0" w:right="0"/>
                              <w:jc w:val="both"/>
                            </w:pPr>
                            <w:r>
                              <w:rPr>
                                <w:color w:val="000000"/>
                                <w:spacing w:val="0"/>
                                <w:w w:val="100"/>
                                <w:position w:val="0"/>
                              </w:rPr>
                              <w:t>Это микропроцессорное устройство, работающее по безопасному алго</w:t>
                              <w:softHyphen/>
                              <w:t>ритму, позволяет контролировать качество электроэнергии, подаваемой</w:t>
                            </w:r>
                          </w:p>
                        </w:txbxContent>
                      </wps:txbx>
                      <wps:bodyPr lIns="0" tIns="0" rIns="0" bIns="0">
                        <a:noAutoFit/>
                      </wps:bodyPr>
                    </wps:wsp>
                  </a:graphicData>
                </a:graphic>
              </wp:anchor>
            </w:drawing>
          </mc:Choice>
          <mc:Fallback>
            <w:pict>
              <v:shape id="_x0000_s1673" type="#_x0000_t202" style="position:absolute;margin-left:32.149999999999999pt;margin-top:1.pt;width:314.65000000000003pt;height:50.899999999999999pt;z-index:-125829139;mso-wrap-distance-left:9.pt;mso-wrap-distance-right:9.pt;mso-position-horizontal-relative:page" filled="f" stroked="f">
                <v:textbox inset="0,0,0,0">
                  <w:txbxContent>
                    <w:p>
                      <w:pPr>
                        <w:pStyle w:val="Style28"/>
                        <w:keepNext w:val="0"/>
                        <w:keepLines w:val="0"/>
                        <w:widowControl w:val="0"/>
                        <w:shd w:val="clear" w:color="auto" w:fill="auto"/>
                        <w:bidi w:val="0"/>
                        <w:spacing w:before="0" w:after="100" w:line="240" w:lineRule="auto"/>
                        <w:ind w:left="0" w:right="0" w:firstLine="0"/>
                        <w:jc w:val="center"/>
                      </w:pPr>
                      <w:r>
                        <w:rPr>
                          <w:b/>
                          <w:bCs/>
                          <w:color w:val="000000"/>
                          <w:spacing w:val="0"/>
                          <w:w w:val="100"/>
                          <w:position w:val="0"/>
                        </w:rPr>
                        <w:t>Автоматическое устройство контрола и защиты</w:t>
                        <w:br/>
                        <w:t xml:space="preserve">при авариях в электросети </w:t>
                      </w:r>
                      <w:r>
                        <w:rPr>
                          <w:rFonts w:ascii="Arial Unicode MS" w:eastAsia="Arial Unicode MS" w:hAnsi="Arial Unicode MS" w:cs="Arial Unicode MS"/>
                          <w:color w:val="000000"/>
                          <w:spacing w:val="0"/>
                          <w:w w:val="100"/>
                          <w:position w:val="0"/>
                        </w:rPr>
                        <w:t xml:space="preserve">ASPauto </w:t>
                      </w:r>
                      <w:r>
                        <w:rPr>
                          <w:rFonts w:ascii="Arial Unicode MS" w:eastAsia="Arial Unicode MS" w:hAnsi="Arial Unicode MS" w:cs="Arial Unicode MS"/>
                          <w:color w:val="000000"/>
                          <w:spacing w:val="0"/>
                          <w:w w:val="100"/>
                          <w:position w:val="0"/>
                        </w:rPr>
                        <w:t xml:space="preserve">1 </w:t>
                      </w:r>
                      <w:r>
                        <w:rPr>
                          <w:rFonts w:ascii="Arial Unicode MS" w:eastAsia="Arial Unicode MS" w:hAnsi="Arial Unicode MS" w:cs="Arial Unicode MS"/>
                          <w:color w:val="000000"/>
                          <w:spacing w:val="0"/>
                          <w:w w:val="100"/>
                          <w:position w:val="0"/>
                        </w:rPr>
                        <w:t>R</w:t>
                      </w:r>
                    </w:p>
                    <w:p>
                      <w:pPr>
                        <w:pStyle w:val="Style59"/>
                        <w:keepNext w:val="0"/>
                        <w:keepLines w:val="0"/>
                        <w:widowControl w:val="0"/>
                        <w:shd w:val="clear" w:color="auto" w:fill="auto"/>
                        <w:bidi w:val="0"/>
                        <w:spacing w:before="0" w:after="0" w:line="240" w:lineRule="auto"/>
                        <w:ind w:left="0" w:right="0"/>
                        <w:jc w:val="both"/>
                      </w:pPr>
                      <w:r>
                        <w:rPr>
                          <w:color w:val="000000"/>
                          <w:spacing w:val="0"/>
                          <w:w w:val="100"/>
                          <w:position w:val="0"/>
                        </w:rPr>
                        <w:t>Это микропроцессорное устройство, работающее по безопасному алго</w:t>
                        <w:softHyphen/>
                        <w:t>ритму, позволяет контролировать качество электроэнергии, подаваемой</w:t>
                      </w:r>
                    </w:p>
                  </w:txbxContent>
                </v:textbox>
                <w10:wrap type="topAndBottom" anchorx="page"/>
              </v:shape>
            </w:pict>
          </mc:Fallback>
        </mc:AlternateContent>
      </w:r>
      <w:r>
        <w:drawing>
          <wp:anchor distT="306070" distB="788035" distL="101600" distR="101600" simplePos="0" relativeHeight="125829616" behindDoc="0" locked="0" layoutInCell="1" allowOverlap="1">
            <wp:simplePos x="0" y="0"/>
            <wp:positionH relativeFrom="page">
              <wp:posOffset>3456305</wp:posOffset>
            </wp:positionH>
            <wp:positionV relativeFrom="paragraph">
              <wp:posOffset>3956050</wp:posOffset>
            </wp:positionV>
            <wp:extent cx="895985" cy="567055"/>
            <wp:wrapSquare wrapText="left"/>
            <wp:docPr id="649" name="Shape 649"/>
            <a:graphic xmlns:a="http://schemas.openxmlformats.org/drawingml/2006/main">
              <a:graphicData uri="http://schemas.openxmlformats.org/drawingml/2006/picture">
                <pic:pic xmlns:pic="http://schemas.openxmlformats.org/drawingml/2006/picture">
                  <pic:nvPicPr>
                    <pic:cNvPr id="650" name="Picture box 650"/>
                    <pic:cNvPicPr/>
                  </pic:nvPicPr>
                  <pic:blipFill>
                    <a:blip r:embed="rId341"/>
                    <a:stretch/>
                  </pic:blipFill>
                  <pic:spPr>
                    <a:xfrm>
                      <a:ext cx="895985" cy="567055"/>
                    </a:xfrm>
                    <a:prstGeom prst="rect"/>
                  </pic:spPr>
                </pic:pic>
              </a:graphicData>
            </a:graphic>
          </wp:anchor>
        </w:drawing>
      </w:r>
      <w:r>
        <mc:AlternateContent>
          <mc:Choice Requires="wps">
            <w:drawing>
              <wp:anchor distT="0" distB="0" distL="0" distR="0" simplePos="0" relativeHeight="503316674" behindDoc="0" locked="0" layoutInCell="1" allowOverlap="1">
                <wp:simplePos x="0" y="0"/>
                <wp:positionH relativeFrom="page">
                  <wp:posOffset>3688080</wp:posOffset>
                </wp:positionH>
                <wp:positionV relativeFrom="paragraph">
                  <wp:posOffset>3764280</wp:posOffset>
                </wp:positionV>
                <wp:extent cx="213360" cy="173990"/>
                <wp:wrapNone/>
                <wp:docPr id="651" name="Shape 651"/>
                <a:graphic xmlns:a="http://schemas.openxmlformats.org/drawingml/2006/main">
                  <a:graphicData uri="http://schemas.microsoft.com/office/word/2010/wordprocessingShape">
                    <wps:wsp>
                      <wps:cNvSpPr txBox="1"/>
                      <wps:spPr>
                        <a:xfrm>
                          <a:ext cx="213360" cy="17399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Вход</w:t>
                            </w:r>
                          </w:p>
                          <w:p>
                            <w:pPr>
                              <w:pStyle w:val="Style5"/>
                              <w:keepNext w:val="0"/>
                              <w:keepLines w:val="0"/>
                              <w:widowControl w:val="0"/>
                              <w:shd w:val="clear" w:color="auto" w:fill="auto"/>
                              <w:bidi w:val="0"/>
                              <w:spacing w:before="0" w:after="0" w:line="228" w:lineRule="auto"/>
                              <w:ind w:left="0" w:right="0" w:firstLine="0"/>
                              <w:jc w:val="left"/>
                              <w:rPr>
                                <w:sz w:val="11"/>
                                <w:szCs w:val="11"/>
                              </w:rPr>
                            </w:pPr>
                            <w:r>
                              <w:rPr>
                                <w:i w:val="0"/>
                                <w:iCs w:val="0"/>
                                <w:color w:val="000000"/>
                                <w:spacing w:val="0"/>
                                <w:w w:val="100"/>
                                <w:position w:val="0"/>
                                <w:sz w:val="11"/>
                                <w:szCs w:val="11"/>
                              </w:rPr>
                              <w:t>220 В</w:t>
                            </w:r>
                          </w:p>
                        </w:txbxContent>
                      </wps:txbx>
                      <wps:bodyPr lIns="0" tIns="0" rIns="0" bIns="0">
                        <a:noAutoFit/>
                      </wps:bodyPr>
                    </wps:wsp>
                  </a:graphicData>
                </a:graphic>
              </wp:anchor>
            </w:drawing>
          </mc:Choice>
          <mc:Fallback>
            <w:pict>
              <v:shape id="_x0000_s1677" type="#_x0000_t202" style="position:absolute;margin-left:290.40000000000003pt;margin-top:296.40000000000003pt;width:16.800000000000001pt;height:13.700000000000001pt;z-index:251657921;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Вход</w:t>
                      </w:r>
                    </w:p>
                    <w:p>
                      <w:pPr>
                        <w:pStyle w:val="Style5"/>
                        <w:keepNext w:val="0"/>
                        <w:keepLines w:val="0"/>
                        <w:widowControl w:val="0"/>
                        <w:shd w:val="clear" w:color="auto" w:fill="auto"/>
                        <w:bidi w:val="0"/>
                        <w:spacing w:before="0" w:after="0" w:line="228" w:lineRule="auto"/>
                        <w:ind w:left="0" w:right="0" w:firstLine="0"/>
                        <w:jc w:val="left"/>
                        <w:rPr>
                          <w:sz w:val="11"/>
                          <w:szCs w:val="11"/>
                        </w:rPr>
                      </w:pPr>
                      <w:r>
                        <w:rPr>
                          <w:i w:val="0"/>
                          <w:iCs w:val="0"/>
                          <w:color w:val="000000"/>
                          <w:spacing w:val="0"/>
                          <w:w w:val="100"/>
                          <w:position w:val="0"/>
                          <w:sz w:val="11"/>
                          <w:szCs w:val="11"/>
                        </w:rPr>
                        <w:t>220 В</w:t>
                      </w:r>
                    </w:p>
                  </w:txbxContent>
                </v:textbox>
                <w10:wrap anchorx="page"/>
              </v:shape>
            </w:pict>
          </mc:Fallback>
        </mc:AlternateContent>
      </w:r>
      <w:r>
        <mc:AlternateContent>
          <mc:Choice Requires="wps">
            <w:drawing>
              <wp:anchor distT="1001395" distB="114300" distL="260350" distR="457835" simplePos="0" relativeHeight="125829617" behindDoc="0" locked="0" layoutInCell="1" allowOverlap="1">
                <wp:simplePos x="0" y="0"/>
                <wp:positionH relativeFrom="page">
                  <wp:posOffset>3615055</wp:posOffset>
                </wp:positionH>
                <wp:positionV relativeFrom="paragraph">
                  <wp:posOffset>4651375</wp:posOffset>
                </wp:positionV>
                <wp:extent cx="381000" cy="542290"/>
                <wp:wrapSquare wrapText="left"/>
                <wp:docPr id="653" name="Shape 653"/>
                <a:graphic xmlns:a="http://schemas.openxmlformats.org/drawingml/2006/main">
                  <a:graphicData uri="http://schemas.microsoft.com/office/word/2010/wordprocessingShape">
                    <wps:wsp>
                      <wps:cNvSpPr txBox="1"/>
                      <wps:spPr>
                        <a:xfrm>
                          <a:ext cx="381000" cy="542290"/>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right"/>
                              <w:rPr>
                                <w:sz w:val="28"/>
                                <w:szCs w:val="28"/>
                              </w:rPr>
                            </w:pPr>
                            <w:r>
                              <w:rPr>
                                <w:rFonts w:ascii="Courier New" w:eastAsia="Courier New" w:hAnsi="Courier New" w:cs="Courier New"/>
                                <w:color w:val="000000"/>
                                <w:spacing w:val="0"/>
                                <w:w w:val="100"/>
                                <w:position w:val="0"/>
                                <w:sz w:val="28"/>
                                <w:szCs w:val="28"/>
                              </w:rPr>
                              <w:t>ASP</w:t>
                            </w:r>
                          </w:p>
                          <w:p>
                            <w:pPr>
                              <w:pStyle w:val="Style11"/>
                              <w:keepNext w:val="0"/>
                              <w:keepLines w:val="0"/>
                              <w:widowControl w:val="0"/>
                              <w:shd w:val="clear" w:color="auto" w:fill="auto"/>
                              <w:bidi w:val="0"/>
                              <w:spacing w:before="0" w:line="240" w:lineRule="auto"/>
                              <w:ind w:left="0" w:right="0" w:firstLine="0"/>
                              <w:jc w:val="right"/>
                              <w:rPr>
                                <w:sz w:val="17"/>
                                <w:szCs w:val="17"/>
                              </w:rPr>
                            </w:pPr>
                            <w:r>
                              <w:rPr>
                                <w:color w:val="000000"/>
                                <w:spacing w:val="0"/>
                                <w:w w:val="100"/>
                                <w:position w:val="0"/>
                                <w:sz w:val="17"/>
                                <w:szCs w:val="17"/>
                              </w:rPr>
                              <w:t>autoIR</w:t>
                            </w:r>
                          </w:p>
                          <w:p>
                            <w:pPr>
                              <w:pStyle w:val="Style11"/>
                              <w:keepNext w:val="0"/>
                              <w:keepLines w:val="0"/>
                              <w:widowControl w:val="0"/>
                              <w:shd w:val="clear" w:color="auto" w:fill="auto"/>
                              <w:bidi w:val="0"/>
                              <w:spacing w:before="0" w:after="0" w:line="240" w:lineRule="auto"/>
                              <w:ind w:left="0" w:right="0" w:firstLine="0"/>
                              <w:jc w:val="right"/>
                              <w:rPr>
                                <w:sz w:val="24"/>
                                <w:szCs w:val="24"/>
                              </w:rPr>
                            </w:pPr>
                            <w:r>
                              <w:rPr>
                                <w:rFonts w:ascii="Courier New" w:eastAsia="Courier New" w:hAnsi="Courier New" w:cs="Courier New"/>
                                <w:color w:val="000000"/>
                                <w:spacing w:val="0"/>
                                <w:w w:val="100"/>
                                <w:position w:val="0"/>
                                <w:sz w:val="24"/>
                                <w:szCs w:val="24"/>
                              </w:rPr>
                              <w:t>О</w:t>
                            </w:r>
                          </w:p>
                        </w:txbxContent>
                      </wps:txbx>
                      <wps:bodyPr lIns="0" tIns="0" rIns="0" bIns="0">
                        <a:noAutoFit/>
                      </wps:bodyPr>
                    </wps:wsp>
                  </a:graphicData>
                </a:graphic>
              </wp:anchor>
            </w:drawing>
          </mc:Choice>
          <mc:Fallback>
            <w:pict>
              <v:shape id="_x0000_s1679" type="#_x0000_t202" style="position:absolute;margin-left:284.65000000000003pt;margin-top:366.25pt;width:30.pt;height:42.700000000000003pt;z-index:-125829136;mso-wrap-distance-left:20.5pt;mso-wrap-distance-top:78.850000000000009pt;mso-wrap-distance-right:36.050000000000004pt;mso-wrap-distance-bottom:9.pt;mso-position-horizontal-relative:page" filled="f" stroked="f">
                <v:textbox inset="0,0,0,0">
                  <w:txbxContent>
                    <w:p>
                      <w:pPr>
                        <w:pStyle w:val="Style11"/>
                        <w:keepNext w:val="0"/>
                        <w:keepLines w:val="0"/>
                        <w:widowControl w:val="0"/>
                        <w:shd w:val="clear" w:color="auto" w:fill="auto"/>
                        <w:bidi w:val="0"/>
                        <w:spacing w:before="0" w:after="0" w:line="240" w:lineRule="auto"/>
                        <w:ind w:left="0" w:right="0" w:firstLine="0"/>
                        <w:jc w:val="right"/>
                        <w:rPr>
                          <w:sz w:val="28"/>
                          <w:szCs w:val="28"/>
                        </w:rPr>
                      </w:pPr>
                      <w:r>
                        <w:rPr>
                          <w:rFonts w:ascii="Courier New" w:eastAsia="Courier New" w:hAnsi="Courier New" w:cs="Courier New"/>
                          <w:color w:val="000000"/>
                          <w:spacing w:val="0"/>
                          <w:w w:val="100"/>
                          <w:position w:val="0"/>
                          <w:sz w:val="28"/>
                          <w:szCs w:val="28"/>
                        </w:rPr>
                        <w:t>ASP</w:t>
                      </w:r>
                    </w:p>
                    <w:p>
                      <w:pPr>
                        <w:pStyle w:val="Style11"/>
                        <w:keepNext w:val="0"/>
                        <w:keepLines w:val="0"/>
                        <w:widowControl w:val="0"/>
                        <w:shd w:val="clear" w:color="auto" w:fill="auto"/>
                        <w:bidi w:val="0"/>
                        <w:spacing w:before="0" w:line="240" w:lineRule="auto"/>
                        <w:ind w:left="0" w:right="0" w:firstLine="0"/>
                        <w:jc w:val="right"/>
                        <w:rPr>
                          <w:sz w:val="17"/>
                          <w:szCs w:val="17"/>
                        </w:rPr>
                      </w:pPr>
                      <w:r>
                        <w:rPr>
                          <w:color w:val="000000"/>
                          <w:spacing w:val="0"/>
                          <w:w w:val="100"/>
                          <w:position w:val="0"/>
                          <w:sz w:val="17"/>
                          <w:szCs w:val="17"/>
                        </w:rPr>
                        <w:t>autoIR</w:t>
                      </w:r>
                    </w:p>
                    <w:p>
                      <w:pPr>
                        <w:pStyle w:val="Style11"/>
                        <w:keepNext w:val="0"/>
                        <w:keepLines w:val="0"/>
                        <w:widowControl w:val="0"/>
                        <w:shd w:val="clear" w:color="auto" w:fill="auto"/>
                        <w:bidi w:val="0"/>
                        <w:spacing w:before="0" w:after="0" w:line="240" w:lineRule="auto"/>
                        <w:ind w:left="0" w:right="0" w:firstLine="0"/>
                        <w:jc w:val="right"/>
                        <w:rPr>
                          <w:sz w:val="24"/>
                          <w:szCs w:val="24"/>
                        </w:rPr>
                      </w:pPr>
                      <w:r>
                        <w:rPr>
                          <w:rFonts w:ascii="Courier New" w:eastAsia="Courier New" w:hAnsi="Courier New" w:cs="Courier New"/>
                          <w:color w:val="000000"/>
                          <w:spacing w:val="0"/>
                          <w:w w:val="100"/>
                          <w:position w:val="0"/>
                          <w:sz w:val="24"/>
                          <w:szCs w:val="24"/>
                        </w:rPr>
                        <w:t>О</w:t>
                      </w:r>
                    </w:p>
                  </w:txbxContent>
                </v:textbox>
                <w10:wrap type="square" side="left" anchorx="page"/>
              </v:shape>
            </w:pict>
          </mc:Fallback>
        </mc:AlternateContent>
      </w:r>
      <w:r>
        <w:drawing>
          <wp:anchor distT="0" distB="0" distL="114300" distR="114300" simplePos="0" relativeHeight="125829619" behindDoc="0" locked="0" layoutInCell="1" allowOverlap="1">
            <wp:simplePos x="0" y="0"/>
            <wp:positionH relativeFrom="page">
              <wp:posOffset>612775</wp:posOffset>
            </wp:positionH>
            <wp:positionV relativeFrom="paragraph">
              <wp:posOffset>4892040</wp:posOffset>
            </wp:positionV>
            <wp:extent cx="255905" cy="365760"/>
            <wp:wrapSquare wrapText="right"/>
            <wp:docPr id="655" name="Shape 655"/>
            <a:graphic xmlns:a="http://schemas.openxmlformats.org/drawingml/2006/main">
              <a:graphicData uri="http://schemas.openxmlformats.org/drawingml/2006/picture">
                <pic:pic xmlns:pic="http://schemas.openxmlformats.org/drawingml/2006/picture">
                  <pic:nvPicPr>
                    <pic:cNvPr id="656" name="Picture box 656"/>
                    <pic:cNvPicPr/>
                  </pic:nvPicPr>
                  <pic:blipFill>
                    <a:blip r:embed="rId343"/>
                    <a:stretch/>
                  </pic:blipFill>
                  <pic:spPr>
                    <a:xfrm>
                      <a:ext cx="255905" cy="365760"/>
                    </a:xfrm>
                    <a:prstGeom prst="rect"/>
                  </pic:spPr>
                </pic:pic>
              </a:graphicData>
            </a:graphic>
          </wp:anchor>
        </w:drawing>
      </w:r>
      <w:r>
        <w:drawing>
          <wp:anchor distT="0" distB="338455" distL="113030" distR="161290" simplePos="0" relativeHeight="125829620" behindDoc="0" locked="0" layoutInCell="1" allowOverlap="1">
            <wp:simplePos x="0" y="0"/>
            <wp:positionH relativeFrom="page">
              <wp:posOffset>3447415</wp:posOffset>
            </wp:positionH>
            <wp:positionV relativeFrom="paragraph">
              <wp:posOffset>5151120</wp:posOffset>
            </wp:positionV>
            <wp:extent cx="749935" cy="591185"/>
            <wp:wrapSquare wrapText="left"/>
            <wp:docPr id="657" name="Shape 657"/>
            <a:graphic xmlns:a="http://schemas.openxmlformats.org/drawingml/2006/main">
              <a:graphicData uri="http://schemas.openxmlformats.org/drawingml/2006/picture">
                <pic:pic xmlns:pic="http://schemas.openxmlformats.org/drawingml/2006/picture">
                  <pic:nvPicPr>
                    <pic:cNvPr id="658" name="Picture box 658"/>
                    <pic:cNvPicPr/>
                  </pic:nvPicPr>
                  <pic:blipFill>
                    <a:blip r:embed="rId345"/>
                    <a:stretch/>
                  </pic:blipFill>
                  <pic:spPr>
                    <a:xfrm>
                      <a:ext cx="749935" cy="591185"/>
                    </a:xfrm>
                    <a:prstGeom prst="rect"/>
                  </pic:spPr>
                </pic:pic>
              </a:graphicData>
            </a:graphic>
          </wp:anchor>
        </w:drawing>
      </w:r>
      <w:r>
        <mc:AlternateContent>
          <mc:Choice Requires="wps">
            <w:drawing>
              <wp:anchor distT="0" distB="0" distL="0" distR="0" simplePos="0" relativeHeight="503316676" behindDoc="0" locked="0" layoutInCell="1" allowOverlap="1">
                <wp:simplePos x="0" y="0"/>
                <wp:positionH relativeFrom="page">
                  <wp:posOffset>3712845</wp:posOffset>
                </wp:positionH>
                <wp:positionV relativeFrom="paragraph">
                  <wp:posOffset>5739130</wp:posOffset>
                </wp:positionV>
                <wp:extent cx="603250" cy="100330"/>
                <wp:wrapNone/>
                <wp:docPr id="659" name="Shape 659"/>
                <a:graphic xmlns:a="http://schemas.openxmlformats.org/drawingml/2006/main">
                  <a:graphicData uri="http://schemas.microsoft.com/office/word/2010/wordprocessingShape">
                    <wps:wsp>
                      <wps:cNvSpPr txBox="1"/>
                      <wps:spPr>
                        <a:xfrm>
                          <a:ext cx="603250" cy="10033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Выход к нагрузке</w:t>
                            </w:r>
                          </w:p>
                        </w:txbxContent>
                      </wps:txbx>
                      <wps:bodyPr lIns="0" tIns="0" rIns="0" bIns="0">
                        <a:noAutoFit/>
                      </wps:bodyPr>
                    </wps:wsp>
                  </a:graphicData>
                </a:graphic>
              </wp:anchor>
            </w:drawing>
          </mc:Choice>
          <mc:Fallback>
            <w:pict>
              <v:shape id="_x0000_s1685" type="#_x0000_t202" style="position:absolute;margin-left:292.35000000000002pt;margin-top:451.90000000000003pt;width:47.5pt;height:7.9000000000000004pt;z-index:251657923;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Выход к нагрузке</w:t>
                      </w:r>
                    </w:p>
                  </w:txbxContent>
                </v:textbox>
                <w10:wrap anchorx="page"/>
              </v:shape>
            </w:pict>
          </mc:Fallback>
        </mc:AlternateContent>
      </w:r>
      <w:r>
        <mc:AlternateContent>
          <mc:Choice Requires="wps">
            <w:drawing>
              <wp:anchor distT="0" distB="0" distL="0" distR="0" simplePos="0" relativeHeight="503316678" behindDoc="0" locked="0" layoutInCell="1" allowOverlap="1">
                <wp:simplePos x="0" y="0"/>
                <wp:positionH relativeFrom="page">
                  <wp:posOffset>3334385</wp:posOffset>
                </wp:positionH>
                <wp:positionV relativeFrom="paragraph">
                  <wp:posOffset>5858510</wp:posOffset>
                </wp:positionV>
                <wp:extent cx="1024255" cy="219710"/>
                <wp:wrapNone/>
                <wp:docPr id="661" name="Shape 661"/>
                <a:graphic xmlns:a="http://schemas.openxmlformats.org/drawingml/2006/main">
                  <a:graphicData uri="http://schemas.microsoft.com/office/word/2010/wordprocessingShape">
                    <wps:wsp>
                      <wps:cNvSpPr txBox="1"/>
                      <wps:spPr>
                        <a:xfrm>
                          <a:ext cx="1024255" cy="21971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4"/>
                                <w:szCs w:val="14"/>
                              </w:rPr>
                            </w:pPr>
                            <w:r>
                              <w:rPr>
                                <w:smallCaps/>
                                <w:color w:val="000000"/>
                                <w:spacing w:val="0"/>
                                <w:w w:val="100"/>
                                <w:position w:val="0"/>
                                <w:sz w:val="14"/>
                                <w:szCs w:val="14"/>
                              </w:rPr>
                              <w:t>Рис.</w:t>
                            </w:r>
                            <w:r>
                              <w:rPr>
                                <w:color w:val="000000"/>
                                <w:spacing w:val="0"/>
                                <w:w w:val="100"/>
                                <w:position w:val="0"/>
                                <w:sz w:val="15"/>
                                <w:szCs w:val="15"/>
                              </w:rPr>
                              <w:t xml:space="preserve"> 3.35. </w:t>
                            </w:r>
                            <w:r>
                              <w:rPr>
                                <w:color w:val="000000"/>
                                <w:spacing w:val="0"/>
                                <w:w w:val="100"/>
                                <w:position w:val="0"/>
                                <w:sz w:val="14"/>
                                <w:szCs w:val="14"/>
                              </w:rPr>
                              <w:t>Схема под</w:t>
                              <w:softHyphen/>
                              <w:t xml:space="preserve">ключения </w:t>
                            </w:r>
                            <w:r>
                              <w:rPr>
                                <w:color w:val="000000"/>
                                <w:spacing w:val="0"/>
                                <w:w w:val="100"/>
                                <w:position w:val="0"/>
                                <w:sz w:val="14"/>
                                <w:szCs w:val="14"/>
                              </w:rPr>
                              <w:t>ASPauto 1R</w:t>
                            </w:r>
                          </w:p>
                        </w:txbxContent>
                      </wps:txbx>
                      <wps:bodyPr lIns="0" tIns="0" rIns="0" bIns="0">
                        <a:noAutoFit/>
                      </wps:bodyPr>
                    </wps:wsp>
                  </a:graphicData>
                </a:graphic>
              </wp:anchor>
            </w:drawing>
          </mc:Choice>
          <mc:Fallback>
            <w:pict>
              <v:shape id="_x0000_s1687" type="#_x0000_t202" style="position:absolute;margin-left:262.55000000000001pt;margin-top:461.30000000000001pt;width:80.650000000000006pt;height:17.300000000000001pt;z-index:251657925;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4"/>
                          <w:szCs w:val="14"/>
                        </w:rPr>
                      </w:pPr>
                      <w:r>
                        <w:rPr>
                          <w:smallCaps/>
                          <w:color w:val="000000"/>
                          <w:spacing w:val="0"/>
                          <w:w w:val="100"/>
                          <w:position w:val="0"/>
                          <w:sz w:val="14"/>
                          <w:szCs w:val="14"/>
                        </w:rPr>
                        <w:t>Рис.</w:t>
                      </w:r>
                      <w:r>
                        <w:rPr>
                          <w:color w:val="000000"/>
                          <w:spacing w:val="0"/>
                          <w:w w:val="100"/>
                          <w:position w:val="0"/>
                          <w:sz w:val="15"/>
                          <w:szCs w:val="15"/>
                        </w:rPr>
                        <w:t xml:space="preserve"> 3.35. </w:t>
                      </w:r>
                      <w:r>
                        <w:rPr>
                          <w:color w:val="000000"/>
                          <w:spacing w:val="0"/>
                          <w:w w:val="100"/>
                          <w:position w:val="0"/>
                          <w:sz w:val="14"/>
                          <w:szCs w:val="14"/>
                        </w:rPr>
                        <w:t>Схема под</w:t>
                        <w:softHyphen/>
                        <w:t xml:space="preserve">ключения </w:t>
                      </w:r>
                      <w:r>
                        <w:rPr>
                          <w:color w:val="000000"/>
                          <w:spacing w:val="0"/>
                          <w:w w:val="100"/>
                          <w:position w:val="0"/>
                          <w:sz w:val="14"/>
                          <w:szCs w:val="14"/>
                        </w:rPr>
                        <w:t>ASPauto 1R</w:t>
                      </w:r>
                    </w:p>
                  </w:txbxContent>
                </v:textbox>
                <w10:wrap anchorx="page"/>
              </v:shape>
            </w:pict>
          </mc:Fallback>
        </mc:AlternateContent>
      </w:r>
    </w:p>
    <w:p>
      <w:pPr>
        <w:pStyle w:val="Style59"/>
        <w:keepNext w:val="0"/>
        <w:keepLines w:val="0"/>
        <w:widowControl w:val="0"/>
        <w:shd w:val="clear" w:color="auto" w:fill="auto"/>
        <w:bidi w:val="0"/>
        <w:spacing w:before="0" w:after="0" w:line="283" w:lineRule="auto"/>
        <w:ind w:left="0" w:right="0" w:firstLine="0"/>
        <w:jc w:val="left"/>
      </w:pPr>
      <w:r>
        <w:rPr>
          <w:color w:val="000000"/>
          <w:spacing w:val="0"/>
          <w:w w:val="100"/>
          <w:position w:val="0"/>
        </w:rPr>
        <w:t>к потребителю.</w:t>
      </w:r>
    </w:p>
    <w:p>
      <w:pPr>
        <w:pStyle w:val="Style59"/>
        <w:keepNext w:val="0"/>
        <w:keepLines w:val="0"/>
        <w:widowControl w:val="0"/>
        <w:shd w:val="clear" w:color="auto" w:fill="auto"/>
        <w:tabs>
          <w:tab w:leader="dot" w:pos="3916" w:val="left"/>
        </w:tabs>
        <w:bidi w:val="0"/>
        <w:spacing w:before="0" w:after="0" w:line="283" w:lineRule="auto"/>
        <w:ind w:left="280" w:right="0" w:firstLine="20"/>
        <w:jc w:val="left"/>
      </w:pPr>
      <w:r>
        <w:rPr>
          <w:color w:val="000000"/>
          <w:spacing w:val="0"/>
          <w:w w:val="100"/>
          <w:position w:val="0"/>
        </w:rPr>
        <w:t xml:space="preserve">Рабочее напряжение, В.........................................220 Частота, Гц...........................................................50...60 Напряжение отключения, </w:t>
      </w:r>
      <w:r>
        <w:rPr>
          <w:color w:val="000000"/>
          <w:spacing w:val="0"/>
          <w:w w:val="100"/>
          <w:position w:val="0"/>
        </w:rPr>
        <w:t>U</w:t>
      </w:r>
      <w:r>
        <w:rPr>
          <w:color w:val="000000"/>
          <w:spacing w:val="0"/>
          <w:w w:val="100"/>
          <w:position w:val="0"/>
          <w:vertAlign w:val="subscript"/>
        </w:rPr>
        <w:t>rnn</w:t>
      </w:r>
      <w:r>
        <w:rPr>
          <w:color w:val="000000"/>
          <w:spacing w:val="0"/>
          <w:w w:val="100"/>
          <w:position w:val="0"/>
        </w:rPr>
        <w:t xml:space="preserve">, </w:t>
      </w:r>
      <w:r>
        <w:rPr>
          <w:color w:val="000000"/>
          <w:spacing w:val="0"/>
          <w:w w:val="100"/>
          <w:position w:val="0"/>
        </w:rPr>
        <w:t xml:space="preserve">В.....................253 ±2 Напряжение отключения, </w:t>
      </w:r>
      <w:r>
        <w:rPr>
          <w:color w:val="000000"/>
          <w:spacing w:val="0"/>
          <w:w w:val="100"/>
          <w:position w:val="0"/>
        </w:rPr>
        <w:t>U</w:t>
      </w:r>
      <w:r>
        <w:rPr>
          <w:color w:val="000000"/>
          <w:spacing w:val="0"/>
          <w:w w:val="100"/>
          <w:position w:val="0"/>
          <w:vertAlign w:val="subscript"/>
        </w:rPr>
        <w:t>n</w:t>
      </w:r>
      <w:r>
        <w:rPr>
          <w:color w:val="000000"/>
          <w:spacing w:val="0"/>
          <w:w w:val="100"/>
          <w:position w:val="0"/>
        </w:rPr>
        <w:t>.</w:t>
      </w:r>
      <w:r>
        <w:rPr>
          <w:color w:val="000000"/>
          <w:spacing w:val="0"/>
          <w:w w:val="100"/>
          <w:position w:val="0"/>
          <w:vertAlign w:val="subscript"/>
        </w:rPr>
        <w:t>ln</w:t>
      </w:r>
      <w:r>
        <w:rPr>
          <w:color w:val="000000"/>
          <w:spacing w:val="0"/>
          <w:w w:val="100"/>
          <w:position w:val="0"/>
        </w:rPr>
        <w:t xml:space="preserve">, </w:t>
      </w:r>
      <w:r>
        <w:rPr>
          <w:color w:val="000000"/>
          <w:spacing w:val="0"/>
          <w:w w:val="100"/>
          <w:position w:val="0"/>
        </w:rPr>
        <w:t>В</w:t>
        <w:tab/>
        <w:t>182 ±2</w:t>
      </w:r>
    </w:p>
    <w:p>
      <w:pPr>
        <w:pStyle w:val="Style59"/>
        <w:keepNext w:val="0"/>
        <w:keepLines w:val="0"/>
        <w:widowControl w:val="0"/>
        <w:shd w:val="clear" w:color="auto" w:fill="auto"/>
        <w:tabs>
          <w:tab w:leader="dot" w:pos="3916" w:val="left"/>
        </w:tabs>
        <w:bidi w:val="0"/>
        <w:spacing w:before="0" w:after="0" w:line="283" w:lineRule="auto"/>
        <w:ind w:left="280" w:right="0" w:firstLine="20"/>
        <w:jc w:val="both"/>
      </w:pPr>
      <w:r>
        <w:rPr>
          <w:color w:val="000000"/>
          <w:spacing w:val="0"/>
          <w:w w:val="100"/>
          <w:position w:val="0"/>
        </w:rPr>
        <w:t xml:space="preserve">Напряжение включения, </w:t>
      </w:r>
      <w:r>
        <w:rPr>
          <w:color w:val="000000"/>
          <w:spacing w:val="0"/>
          <w:w w:val="100"/>
          <w:position w:val="0"/>
        </w:rPr>
        <w:t xml:space="preserve">U </w:t>
      </w:r>
      <w:r>
        <w:rPr>
          <w:color w:val="000000"/>
          <w:spacing w:val="0"/>
          <w:w w:val="100"/>
          <w:position w:val="0"/>
        </w:rPr>
        <w:t>, В.........................245 ±2 Напряжение включения, В</w:t>
        <w:tab/>
        <w:t>192 ±2</w:t>
      </w:r>
    </w:p>
    <w:p>
      <w:pPr>
        <w:pStyle w:val="Style59"/>
        <w:keepNext w:val="0"/>
        <w:keepLines w:val="0"/>
        <w:widowControl w:val="0"/>
        <w:shd w:val="clear" w:color="auto" w:fill="auto"/>
        <w:tabs>
          <w:tab w:leader="dot" w:pos="3916" w:val="left"/>
        </w:tabs>
        <w:bidi w:val="0"/>
        <w:spacing w:before="0" w:after="0" w:line="283" w:lineRule="auto"/>
        <w:ind w:left="0" w:right="0" w:firstLine="280"/>
        <w:jc w:val="both"/>
      </w:pPr>
      <w:r>
        <w:rPr>
          <w:color w:val="000000"/>
          <w:spacing w:val="0"/>
          <w:w w:val="100"/>
          <w:position w:val="0"/>
        </w:rPr>
        <w:t>Рабочее граничное напряжение, В</w:t>
        <w:tab/>
        <w:t>40...420</w:t>
      </w:r>
    </w:p>
    <w:p>
      <w:pPr>
        <w:pStyle w:val="Style59"/>
        <w:keepNext w:val="0"/>
        <w:keepLines w:val="0"/>
        <w:widowControl w:val="0"/>
        <w:shd w:val="clear" w:color="auto" w:fill="auto"/>
        <w:tabs>
          <w:tab w:leader="dot" w:pos="3916" w:val="left"/>
        </w:tabs>
        <w:bidi w:val="0"/>
        <w:spacing w:before="0" w:after="0" w:line="283" w:lineRule="auto"/>
        <w:ind w:left="0" w:right="0"/>
        <w:jc w:val="left"/>
      </w:pPr>
      <w:r>
        <w:rPr>
          <w:color w:val="000000"/>
          <w:spacing w:val="0"/>
          <w:w w:val="100"/>
          <w:position w:val="0"/>
        </w:rPr>
        <w:t>Время отключения не более, С</w:t>
        <w:tab/>
        <w:t>0,15</w:t>
      </w:r>
    </w:p>
    <w:p>
      <w:pPr>
        <w:pStyle w:val="Style59"/>
        <w:keepNext w:val="0"/>
        <w:keepLines w:val="0"/>
        <w:widowControl w:val="0"/>
        <w:shd w:val="clear" w:color="auto" w:fill="auto"/>
        <w:tabs>
          <w:tab w:leader="dot" w:pos="3916" w:val="left"/>
        </w:tabs>
        <w:bidi w:val="0"/>
        <w:spacing w:before="0" w:after="0" w:line="283" w:lineRule="auto"/>
        <w:ind w:left="0" w:right="0"/>
        <w:jc w:val="left"/>
      </w:pPr>
      <w:r>
        <w:rPr>
          <w:color w:val="000000"/>
          <w:spacing w:val="0"/>
          <w:w w:val="100"/>
          <w:position w:val="0"/>
        </w:rPr>
        <w:t>Время задержки на включение, мин</w:t>
        <w:tab/>
        <w:t>...2 ±0,5</w:t>
      </w:r>
    </w:p>
    <w:p>
      <w:pPr>
        <w:pStyle w:val="Style59"/>
        <w:keepNext w:val="0"/>
        <w:keepLines w:val="0"/>
        <w:widowControl w:val="0"/>
        <w:shd w:val="clear" w:color="auto" w:fill="auto"/>
        <w:tabs>
          <w:tab w:leader="dot" w:pos="3916" w:val="left"/>
        </w:tabs>
        <w:bidi w:val="0"/>
        <w:spacing w:before="0" w:after="0" w:line="283" w:lineRule="auto"/>
        <w:ind w:left="0" w:right="0"/>
        <w:jc w:val="left"/>
      </w:pPr>
      <w:r>
        <w:rPr>
          <w:color w:val="000000"/>
          <w:spacing w:val="0"/>
          <w:w w:val="100"/>
          <w:position w:val="0"/>
        </w:rPr>
        <w:t>Диапазон рабочих температур, °C</w:t>
        <w:tab/>
        <w:t>-20...+40</w:t>
      </w:r>
    </w:p>
    <w:p>
      <w:pPr>
        <w:pStyle w:val="Style59"/>
        <w:keepNext w:val="0"/>
        <w:keepLines w:val="0"/>
        <w:widowControl w:val="0"/>
        <w:shd w:val="clear" w:color="auto" w:fill="auto"/>
        <w:bidi w:val="0"/>
        <w:spacing w:before="0" w:after="100" w:line="252" w:lineRule="auto"/>
        <w:ind w:left="0" w:right="0"/>
        <w:jc w:val="left"/>
      </w:pPr>
      <w:r>
        <w:rPr>
          <w:color w:val="000000"/>
          <w:spacing w:val="0"/>
          <w:w w:val="100"/>
          <w:position w:val="0"/>
        </w:rPr>
        <w:t>Если напряжение в сети выйдет за пределы допустимых значений, произойдет отключение от сети всех нагрузок. Как только напряжение восстановится до нормальных значений, происходит автоматическое включение с выдержкой времени. Все режимы работы индицируются двух</w:t>
        <w:softHyphen/>
        <w:t>цветным светодиодным индикатором. Имеет релейный выход. Может устанавливаться на вводе электроэнергии или на розеточные группы, если ток нагрузки не превышает 16 А. При трехфазном питании устанавлива</w:t>
        <w:softHyphen/>
        <w:t>ется на розеточные группы. При токах нагрузки более 16 А применяется совместно с магнитным пускателем.</w:t>
      </w:r>
    </w:p>
    <w:p>
      <w:pPr>
        <w:pStyle w:val="Style59"/>
        <w:keepNext w:val="0"/>
        <w:keepLines w:val="0"/>
        <w:widowControl w:val="0"/>
        <w:shd w:val="clear" w:color="auto" w:fill="auto"/>
        <w:bidi w:val="0"/>
        <w:spacing w:before="0" w:after="100" w:line="252" w:lineRule="auto"/>
        <w:ind w:left="0" w:right="0"/>
        <w:jc w:val="both"/>
      </w:pPr>
      <w:r>
        <w:rPr>
          <w:color w:val="000000"/>
          <w:spacing w:val="0"/>
          <w:w w:val="100"/>
          <w:position w:val="0"/>
        </w:rPr>
        <w:t>Устройство расположено в двухмодульном корпу</w:t>
        <w:softHyphen/>
        <w:t>се (евростандарт) и предназначено для крепления на монтажную планку фГП-рейку) шириной 35 мм. При первоначальной подаче напряжения на устройство, индикатор горит красным цветом, идет измерение входного напряжения. Если уровень напряжения в сети нормальный, то через 3 секунды произойдет включение и индикатор загорится зеленым цветом. Устройство готово к работе!</w:t>
      </w:r>
    </w:p>
    <w:p>
      <w:pPr>
        <w:pStyle w:val="Style59"/>
        <w:keepNext w:val="0"/>
        <w:keepLines w:val="0"/>
        <w:widowControl w:val="0"/>
        <w:shd w:val="clear" w:color="auto" w:fill="auto"/>
        <w:bidi w:val="0"/>
        <w:spacing w:before="0" w:after="0" w:line="257" w:lineRule="auto"/>
        <w:ind w:left="0" w:right="0" w:firstLine="0"/>
        <w:jc w:val="both"/>
      </w:pPr>
      <w:r>
        <w:rPr>
          <w:b/>
          <w:bCs/>
          <w:color w:val="000000"/>
          <w:spacing w:val="0"/>
          <w:w w:val="100"/>
          <w:position w:val="0"/>
        </w:rPr>
        <w:t xml:space="preserve">Внимание! </w:t>
      </w:r>
      <w:r>
        <w:rPr>
          <w:color w:val="000000"/>
          <w:spacing w:val="0"/>
          <w:w w:val="100"/>
          <w:position w:val="0"/>
        </w:rPr>
        <w:t xml:space="preserve">При монтаже устройства </w:t>
      </w:r>
      <w:r>
        <w:rPr>
          <w:color w:val="000000"/>
          <w:spacing w:val="0"/>
          <w:w w:val="100"/>
          <w:position w:val="0"/>
        </w:rPr>
        <w:t xml:space="preserve">ASPautolR </w:t>
      </w:r>
      <w:r>
        <w:rPr>
          <w:color w:val="000000"/>
          <w:spacing w:val="0"/>
          <w:w w:val="100"/>
          <w:position w:val="0"/>
        </w:rPr>
        <w:t>нужно соблюдать правильность подключения к электрической сети. Запре</w:t>
        <w:softHyphen/>
        <w:t xml:space="preserve">щается подключать к выходным клеммам </w:t>
      </w:r>
      <w:r>
        <w:rPr>
          <w:color w:val="000000"/>
          <w:spacing w:val="0"/>
          <w:w w:val="100"/>
          <w:position w:val="0"/>
        </w:rPr>
        <w:t xml:space="preserve">ASPautolR </w:t>
      </w:r>
      <w:r>
        <w:rPr>
          <w:color w:val="000000"/>
          <w:spacing w:val="0"/>
          <w:w w:val="100"/>
          <w:position w:val="0"/>
        </w:rPr>
        <w:t>нагрузку более 16 А! 'Если ток нагрузки превышает 16 А, то необходимо в качестве силового управляющего элемен</w:t>
        <w:softHyphen/>
        <w:t xml:space="preserve">та применять пускатель. Запрещается устанавливать </w:t>
      </w:r>
      <w:r>
        <w:rPr>
          <w:color w:val="000000"/>
          <w:spacing w:val="0"/>
          <w:w w:val="100"/>
          <w:position w:val="0"/>
        </w:rPr>
        <w:t xml:space="preserve">ASPauto </w:t>
      </w:r>
      <w:r>
        <w:rPr>
          <w:color w:val="000000"/>
          <w:spacing w:val="0"/>
          <w:w w:val="100"/>
          <w:position w:val="0"/>
        </w:rPr>
        <w:t>1</w:t>
      </w:r>
      <w:r>
        <w:rPr>
          <w:color w:val="000000"/>
          <w:spacing w:val="0"/>
          <w:w w:val="100"/>
          <w:position w:val="0"/>
        </w:rPr>
        <w:t xml:space="preserve">R </w:t>
      </w:r>
      <w:r>
        <w:rPr>
          <w:color w:val="000000"/>
          <w:spacing w:val="0"/>
          <w:w w:val="100"/>
          <w:position w:val="0"/>
        </w:rPr>
        <w:t>на объекты, где</w:t>
      </w:r>
    </w:p>
    <w:p>
      <w:pPr>
        <w:pStyle w:val="Style59"/>
        <w:keepNext w:val="0"/>
        <w:keepLines w:val="0"/>
        <w:widowControl w:val="0"/>
        <w:shd w:val="clear" w:color="auto" w:fill="auto"/>
        <w:bidi w:val="0"/>
        <w:spacing w:before="0" w:after="60"/>
        <w:ind w:left="920" w:right="0" w:firstLine="20"/>
        <w:jc w:val="both"/>
      </w:pPr>
      <w:r>
        <w:rPr>
          <w:color w:val="000000"/>
          <w:spacing w:val="0"/>
          <w:w w:val="100"/>
          <w:position w:val="0"/>
        </w:rPr>
        <w:t>отключение напряжения может привести к аварии!</w:t>
      </w:r>
      <w:r>
        <w:br w:type="page"/>
      </w:r>
    </w:p>
    <w:p>
      <w:pPr>
        <w:pStyle w:val="Style59"/>
        <w:keepNext w:val="0"/>
        <w:keepLines w:val="0"/>
        <w:widowControl w:val="0"/>
        <w:shd w:val="clear" w:color="auto" w:fill="auto"/>
        <w:bidi w:val="0"/>
        <w:spacing w:before="0" w:after="60" w:line="252" w:lineRule="auto"/>
        <w:ind w:left="0" w:right="0"/>
        <w:jc w:val="both"/>
      </w:pPr>
      <w:r>
        <w:rPr>
          <w:b/>
          <w:bCs/>
          <w:color w:val="000000"/>
          <w:spacing w:val="0"/>
          <w:w w:val="100"/>
          <w:position w:val="0"/>
        </w:rPr>
        <w:t>Аварийная индикация (нагрузка отключается от сети).</w:t>
      </w:r>
    </w:p>
    <w:p>
      <w:pPr>
        <w:pStyle w:val="Style59"/>
        <w:keepNext w:val="0"/>
        <w:keepLines w:val="0"/>
        <w:widowControl w:val="0"/>
        <w:numPr>
          <w:ilvl w:val="0"/>
          <w:numId w:val="119"/>
        </w:numPr>
        <w:shd w:val="clear" w:color="auto" w:fill="auto"/>
        <w:tabs>
          <w:tab w:pos="502" w:val="left"/>
        </w:tabs>
        <w:bidi w:val="0"/>
        <w:spacing w:before="0" w:after="60" w:line="252" w:lineRule="auto"/>
        <w:ind w:left="0" w:right="0"/>
        <w:jc w:val="both"/>
      </w:pPr>
      <w:bookmarkStart w:id="530" w:name="bookmark530"/>
      <w:bookmarkEnd w:id="530"/>
      <w:r>
        <w:rPr>
          <w:color w:val="000000"/>
          <w:spacing w:val="0"/>
          <w:w w:val="100"/>
          <w:position w:val="0"/>
        </w:rPr>
        <w:t>Индикатор часто мигает красным цветом. Напряжение больше нормы!</w:t>
      </w:r>
    </w:p>
    <w:p>
      <w:pPr>
        <w:pStyle w:val="Style59"/>
        <w:keepNext w:val="0"/>
        <w:keepLines w:val="0"/>
        <w:widowControl w:val="0"/>
        <w:numPr>
          <w:ilvl w:val="0"/>
          <w:numId w:val="119"/>
        </w:numPr>
        <w:shd w:val="clear" w:color="auto" w:fill="auto"/>
        <w:tabs>
          <w:tab w:pos="502" w:val="left"/>
        </w:tabs>
        <w:bidi w:val="0"/>
        <w:spacing w:before="0" w:after="60" w:line="252" w:lineRule="auto"/>
        <w:ind w:left="0" w:right="0"/>
        <w:jc w:val="both"/>
      </w:pPr>
      <w:bookmarkStart w:id="531" w:name="bookmark531"/>
      <w:bookmarkEnd w:id="531"/>
      <w:r>
        <w:rPr>
          <w:color w:val="000000"/>
          <w:spacing w:val="0"/>
          <w:w w:val="100"/>
          <w:position w:val="0"/>
        </w:rPr>
        <w:t>Индикатор редко мигает красным цветом. Напряжение меньше нормы!</w:t>
      </w:r>
    </w:p>
    <w:p>
      <w:pPr>
        <w:pStyle w:val="Style59"/>
        <w:keepNext w:val="0"/>
        <w:keepLines w:val="0"/>
        <w:widowControl w:val="0"/>
        <w:numPr>
          <w:ilvl w:val="0"/>
          <w:numId w:val="119"/>
        </w:numPr>
        <w:shd w:val="clear" w:color="auto" w:fill="auto"/>
        <w:tabs>
          <w:tab w:pos="490" w:val="left"/>
        </w:tabs>
        <w:bidi w:val="0"/>
        <w:spacing w:before="0" w:after="180" w:line="240" w:lineRule="auto"/>
        <w:ind w:left="0" w:right="0"/>
        <w:jc w:val="both"/>
      </w:pPr>
      <w:bookmarkStart w:id="532" w:name="bookmark532"/>
      <w:bookmarkEnd w:id="532"/>
      <w:r>
        <w:rPr>
          <w:color w:val="000000"/>
          <w:spacing w:val="0"/>
          <w:w w:val="100"/>
          <w:position w:val="0"/>
        </w:rPr>
        <w:t>Индикатор горит красным цветом. Произошел скачок или кратковремен</w:t>
        <w:softHyphen/>
        <w:t>ное пропадание (посадка) напряжения. Повторное включение через 2 минуты. Если включения не происходит, а индикатор продолжает гореть красным цветом, это означает, что скачки напряжения повторяются.</w:t>
      </w:r>
    </w:p>
    <w:p>
      <w:pPr>
        <w:pStyle w:val="Style59"/>
        <w:keepNext w:val="0"/>
        <w:keepLines w:val="0"/>
        <w:widowControl w:val="0"/>
        <w:shd w:val="clear" w:color="auto" w:fill="auto"/>
        <w:bidi w:val="0"/>
        <w:spacing w:before="0" w:after="60" w:line="252" w:lineRule="auto"/>
        <w:ind w:left="0" w:right="0"/>
        <w:jc w:val="both"/>
      </w:pPr>
      <w:r>
        <w:rPr>
          <w:b/>
          <w:bCs/>
          <w:color w:val="000000"/>
          <w:spacing w:val="0"/>
          <w:w w:val="100"/>
          <w:position w:val="0"/>
        </w:rPr>
        <w:t>Предупредительная индикация (нагрузка не отключается от сети).</w:t>
      </w:r>
    </w:p>
    <w:p>
      <w:pPr>
        <w:pStyle w:val="Style59"/>
        <w:keepNext w:val="0"/>
        <w:keepLines w:val="0"/>
        <w:widowControl w:val="0"/>
        <w:numPr>
          <w:ilvl w:val="0"/>
          <w:numId w:val="119"/>
        </w:numPr>
        <w:shd w:val="clear" w:color="auto" w:fill="auto"/>
        <w:tabs>
          <w:tab w:pos="502" w:val="left"/>
        </w:tabs>
        <w:bidi w:val="0"/>
        <w:spacing w:before="0" w:after="0" w:line="252" w:lineRule="auto"/>
        <w:ind w:left="0" w:right="0"/>
        <w:jc w:val="both"/>
      </w:pPr>
      <w:bookmarkStart w:id="533" w:name="bookmark533"/>
      <w:bookmarkEnd w:id="533"/>
      <w:r>
        <w:rPr>
          <w:color w:val="000000"/>
          <w:spacing w:val="0"/>
          <w:w w:val="100"/>
          <w:position w:val="0"/>
        </w:rPr>
        <w:t>Индикатор часто мигает желто-зеленым цветом. Напряжение</w:t>
      </w:r>
    </w:p>
    <w:p>
      <w:pPr>
        <w:pStyle w:val="Style59"/>
        <w:keepNext w:val="0"/>
        <w:keepLines w:val="0"/>
        <w:widowControl w:val="0"/>
        <w:numPr>
          <w:ilvl w:val="0"/>
          <w:numId w:val="125"/>
        </w:numPr>
        <w:shd w:val="clear" w:color="auto" w:fill="auto"/>
        <w:tabs>
          <w:tab w:pos="481" w:val="left"/>
        </w:tabs>
        <w:bidi w:val="0"/>
        <w:spacing w:before="0" w:after="60" w:line="252" w:lineRule="auto"/>
        <w:ind w:left="0" w:right="0" w:firstLine="0"/>
        <w:jc w:val="both"/>
      </w:pPr>
      <w:bookmarkStart w:id="534" w:name="bookmark534"/>
      <w:bookmarkEnd w:id="534"/>
      <w:r>
        <w:rPr>
          <w:color w:val="000000"/>
          <w:spacing w:val="0"/>
          <w:w w:val="100"/>
          <w:position w:val="0"/>
        </w:rPr>
        <w:t>.245 В.</w:t>
      </w:r>
    </w:p>
    <w:p>
      <w:pPr>
        <w:pStyle w:val="Style59"/>
        <w:keepNext w:val="0"/>
        <w:keepLines w:val="0"/>
        <w:widowControl w:val="0"/>
        <w:shd w:val="clear" w:color="auto" w:fill="auto"/>
        <w:bidi w:val="0"/>
        <w:spacing w:before="0" w:after="0" w:line="252" w:lineRule="auto"/>
        <w:ind w:left="0" w:right="0" w:firstLine="280"/>
        <w:jc w:val="both"/>
      </w:pPr>
      <w:r>
        <w:rPr>
          <w:color w:val="000000"/>
          <w:spacing w:val="0"/>
          <w:w w:val="100"/>
          <w:position w:val="0"/>
        </w:rPr>
        <w:t>» Индикатор редко мигает желто-зеленым цветом. Напряжение</w:t>
      </w:r>
    </w:p>
    <w:p>
      <w:pPr>
        <w:pStyle w:val="Style59"/>
        <w:keepNext w:val="0"/>
        <w:keepLines w:val="0"/>
        <w:widowControl w:val="0"/>
        <w:numPr>
          <w:ilvl w:val="0"/>
          <w:numId w:val="127"/>
        </w:numPr>
        <w:shd w:val="clear" w:color="auto" w:fill="auto"/>
        <w:tabs>
          <w:tab w:pos="481" w:val="left"/>
        </w:tabs>
        <w:bidi w:val="0"/>
        <w:spacing w:before="0" w:after="360" w:line="252" w:lineRule="auto"/>
        <w:ind w:left="0" w:right="0" w:firstLine="0"/>
        <w:jc w:val="both"/>
      </w:pPr>
      <w:bookmarkStart w:id="535" w:name="bookmark535"/>
      <w:bookmarkEnd w:id="535"/>
      <w:r>
        <w:rPr>
          <w:color w:val="000000"/>
          <w:spacing w:val="0"/>
          <w:w w:val="100"/>
          <w:position w:val="0"/>
        </w:rPr>
        <w:t>.200 В.</w:t>
      </w:r>
    </w:p>
    <w:p>
      <w:pPr>
        <w:pStyle w:val="Style59"/>
        <w:keepNext w:val="0"/>
        <w:keepLines w:val="0"/>
        <w:widowControl w:val="0"/>
        <w:shd w:val="clear" w:color="auto" w:fill="auto"/>
        <w:bidi w:val="0"/>
        <w:spacing w:before="0" w:after="100"/>
        <w:ind w:left="0" w:right="0" w:firstLine="0"/>
        <w:jc w:val="both"/>
      </w:pPr>
      <w:r>
        <w:drawing>
          <wp:anchor distT="38100" distB="38100" distL="139700" distR="139700" simplePos="0" relativeHeight="125829621" behindDoc="0" locked="0" layoutInCell="1" allowOverlap="1">
            <wp:simplePos x="0" y="0"/>
            <wp:positionH relativeFrom="page">
              <wp:posOffset>584835</wp:posOffset>
            </wp:positionH>
            <wp:positionV relativeFrom="paragraph">
              <wp:posOffset>63500</wp:posOffset>
            </wp:positionV>
            <wp:extent cx="262255" cy="359410"/>
            <wp:wrapSquare wrapText="right"/>
            <wp:docPr id="663" name="Shape 663"/>
            <a:graphic xmlns:a="http://schemas.openxmlformats.org/drawingml/2006/main">
              <a:graphicData uri="http://schemas.openxmlformats.org/drawingml/2006/picture">
                <pic:pic xmlns:pic="http://schemas.openxmlformats.org/drawingml/2006/picture">
                  <pic:nvPicPr>
                    <pic:cNvPr id="664" name="Picture box 664"/>
                    <pic:cNvPicPr/>
                  </pic:nvPicPr>
                  <pic:blipFill>
                    <a:blip r:embed="rId347"/>
                    <a:stretch/>
                  </pic:blipFill>
                  <pic:spPr>
                    <a:xfrm>
                      <a:ext cx="262255" cy="359410"/>
                    </a:xfrm>
                    <a:prstGeom prst="rect"/>
                  </pic:spPr>
                </pic:pic>
              </a:graphicData>
            </a:graphic>
          </wp:anchor>
        </w:drawing>
      </w:r>
      <w:r>
        <w:rPr>
          <w:b/>
          <w:bCs/>
          <w:color w:val="000000"/>
          <w:spacing w:val="0"/>
          <w:w w:val="100"/>
          <w:position w:val="0"/>
        </w:rPr>
        <w:t xml:space="preserve">Внимание! </w:t>
      </w:r>
      <w:r>
        <w:rPr>
          <w:color w:val="000000"/>
          <w:spacing w:val="0"/>
          <w:w w:val="100"/>
          <w:position w:val="0"/>
        </w:rPr>
        <w:t>После каждого аварийного отключения включение происходит только через 2 минуты. Индикатор при этом го</w:t>
        <w:softHyphen/>
        <w:t>рит красным цветом! Необходимо оберегать устройство от загрязнения и попадания влаги.</w:t>
      </w:r>
    </w:p>
    <w:p>
      <w:pPr>
        <w:pStyle w:val="Style59"/>
        <w:keepNext w:val="0"/>
        <w:keepLines w:val="0"/>
        <w:widowControl w:val="0"/>
        <w:shd w:val="clear" w:color="auto" w:fill="auto"/>
        <w:bidi w:val="0"/>
        <w:spacing w:before="0" w:after="60" w:line="252" w:lineRule="auto"/>
        <w:ind w:left="0" w:right="0"/>
        <w:jc w:val="both"/>
      </w:pPr>
      <w:r>
        <w:rPr>
          <w:color w:val="000000"/>
          <w:spacing w:val="0"/>
          <w:w w:val="100"/>
          <w:position w:val="0"/>
        </w:rPr>
        <w:t xml:space="preserve">Если нет возможности установить </w:t>
      </w:r>
      <w:r>
        <w:rPr>
          <w:color w:val="000000"/>
          <w:spacing w:val="0"/>
          <w:w w:val="100"/>
          <w:position w:val="0"/>
        </w:rPr>
        <w:t xml:space="preserve">ASPautolR </w:t>
      </w:r>
      <w:r>
        <w:rPr>
          <w:color w:val="000000"/>
          <w:spacing w:val="0"/>
          <w:w w:val="100"/>
          <w:position w:val="0"/>
        </w:rPr>
        <w:t>на вводе электроэнер</w:t>
        <w:softHyphen/>
        <w:t>гии, то защитное устройство устанавливается непосредственно у защи</w:t>
        <w:softHyphen/>
        <w:t>щаемого аппарата или группы аппаратов. Для этого необходимо: отре</w:t>
        <w:softHyphen/>
        <w:t xml:space="preserve">зать вилку удлинителя, зачистить концы и подключить их к </w:t>
      </w:r>
      <w:r>
        <w:rPr>
          <w:color w:val="000000"/>
          <w:spacing w:val="0"/>
          <w:w w:val="100"/>
          <w:position w:val="0"/>
        </w:rPr>
        <w:t xml:space="preserve">ASPautolR, </w:t>
      </w:r>
      <w:r>
        <w:rPr>
          <w:color w:val="000000"/>
          <w:spacing w:val="0"/>
          <w:w w:val="100"/>
          <w:position w:val="0"/>
        </w:rPr>
        <w:t xml:space="preserve">как показано на рис. 3.37. Сам </w:t>
      </w:r>
      <w:r>
        <w:rPr>
          <w:color w:val="000000"/>
          <w:spacing w:val="0"/>
          <w:w w:val="100"/>
          <w:position w:val="0"/>
        </w:rPr>
        <w:t xml:space="preserve">ASPautolR </w:t>
      </w:r>
      <w:r>
        <w:rPr>
          <w:color w:val="000000"/>
          <w:spacing w:val="0"/>
          <w:w w:val="100"/>
          <w:position w:val="0"/>
        </w:rPr>
        <w:t xml:space="preserve">подключается непосредственно в розетку с помощью шнура с вилкой. Схемы включения </w:t>
      </w:r>
      <w:r>
        <w:rPr>
          <w:color w:val="000000"/>
          <w:spacing w:val="0"/>
          <w:w w:val="100"/>
          <w:position w:val="0"/>
        </w:rPr>
        <w:t xml:space="preserve">ASPautolR </w:t>
      </w:r>
      <w:r>
        <w:rPr>
          <w:color w:val="000000"/>
          <w:spacing w:val="0"/>
          <w:w w:val="100"/>
          <w:position w:val="0"/>
        </w:rPr>
        <w:t>пред</w:t>
        <w:softHyphen/>
        <w:t>ставлены на рис. 3.35, 3.36.</w:t>
      </w:r>
    </w:p>
    <w:p>
      <w:pPr>
        <w:widowControl w:val="0"/>
        <w:spacing w:line="1" w:lineRule="exact"/>
      </w:pPr>
      <w:r>
        <w:drawing>
          <wp:anchor distT="469900" distB="316865" distL="0" distR="0" simplePos="0" relativeHeight="125829622" behindDoc="0" locked="0" layoutInCell="1" allowOverlap="1">
            <wp:simplePos x="0" y="0"/>
            <wp:positionH relativeFrom="page">
              <wp:posOffset>362585</wp:posOffset>
            </wp:positionH>
            <wp:positionV relativeFrom="paragraph">
              <wp:posOffset>469900</wp:posOffset>
            </wp:positionV>
            <wp:extent cx="4121150" cy="1755775"/>
            <wp:wrapTopAndBottom/>
            <wp:docPr id="665" name="Shape 665"/>
            <a:graphic xmlns:a="http://schemas.openxmlformats.org/drawingml/2006/main">
              <a:graphicData uri="http://schemas.openxmlformats.org/drawingml/2006/picture">
                <pic:pic xmlns:pic="http://schemas.openxmlformats.org/drawingml/2006/picture">
                  <pic:nvPicPr>
                    <pic:cNvPr id="666" name="Picture box 666"/>
                    <pic:cNvPicPr/>
                  </pic:nvPicPr>
                  <pic:blipFill>
                    <a:blip r:embed="rId349"/>
                    <a:stretch/>
                  </pic:blipFill>
                  <pic:spPr>
                    <a:xfrm>
                      <a:ext cx="4121150" cy="1755775"/>
                    </a:xfrm>
                    <a:prstGeom prst="rect"/>
                  </pic:spPr>
                </pic:pic>
              </a:graphicData>
            </a:graphic>
          </wp:anchor>
        </w:drawing>
      </w:r>
      <w:r>
        <mc:AlternateContent>
          <mc:Choice Requires="wps">
            <w:drawing>
              <wp:anchor distT="0" distB="0" distL="0" distR="0" simplePos="0" relativeHeight="503316680" behindDoc="0" locked="0" layoutInCell="1" allowOverlap="1">
                <wp:simplePos x="0" y="0"/>
                <wp:positionH relativeFrom="page">
                  <wp:posOffset>393065</wp:posOffset>
                </wp:positionH>
                <wp:positionV relativeFrom="paragraph">
                  <wp:posOffset>2402205</wp:posOffset>
                </wp:positionV>
                <wp:extent cx="3971290" cy="137160"/>
                <wp:wrapNone/>
                <wp:docPr id="667" name="Shape 667"/>
                <a:graphic xmlns:a="http://schemas.openxmlformats.org/drawingml/2006/main">
                  <a:graphicData uri="http://schemas.microsoft.com/office/word/2010/wordprocessingShape">
                    <wps:wsp>
                      <wps:cNvSpPr txBox="1"/>
                      <wps:spPr>
                        <a:xfrm>
                          <a:ext cx="3971290" cy="13716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pPr>
                            <w:r>
                              <w:rPr>
                                <w:smallCaps/>
                                <w:color w:val="000000"/>
                                <w:spacing w:val="0"/>
                                <w:w w:val="100"/>
                                <w:position w:val="0"/>
                                <w:sz w:val="14"/>
                                <w:szCs w:val="14"/>
                              </w:rPr>
                              <w:t>Рис.</w:t>
                            </w:r>
                            <w:r>
                              <w:rPr>
                                <w:color w:val="000000"/>
                                <w:spacing w:val="0"/>
                                <w:w w:val="100"/>
                                <w:position w:val="0"/>
                              </w:rPr>
                              <w:t xml:space="preserve"> 3.36. Рекомендуемая схема включения при использовании магнитного пускателя</w:t>
                            </w:r>
                          </w:p>
                        </w:txbxContent>
                      </wps:txbx>
                      <wps:bodyPr lIns="0" tIns="0" rIns="0" bIns="0">
                        <a:noAutoFit/>
                      </wps:bodyPr>
                    </wps:wsp>
                  </a:graphicData>
                </a:graphic>
              </wp:anchor>
            </w:drawing>
          </mc:Choice>
          <mc:Fallback>
            <w:pict>
              <v:shape id="_x0000_s1693" type="#_x0000_t202" style="position:absolute;margin-left:30.949999999999999pt;margin-top:189.15000000000001pt;width:312.69999999999999pt;height:10.800000000000001pt;z-index:251657927;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pPr>
                      <w:r>
                        <w:rPr>
                          <w:smallCaps/>
                          <w:color w:val="000000"/>
                          <w:spacing w:val="0"/>
                          <w:w w:val="100"/>
                          <w:position w:val="0"/>
                          <w:sz w:val="14"/>
                          <w:szCs w:val="14"/>
                        </w:rPr>
                        <w:t>Рис.</w:t>
                      </w:r>
                      <w:r>
                        <w:rPr>
                          <w:color w:val="000000"/>
                          <w:spacing w:val="0"/>
                          <w:w w:val="100"/>
                          <w:position w:val="0"/>
                        </w:rPr>
                        <w:t xml:space="preserve"> 3.36. Рекомендуемая схема включения при использовании магнитного пускателя</w:t>
                      </w:r>
                    </w:p>
                  </w:txbxContent>
                </v:textbox>
                <w10:wrap anchorx="page"/>
              </v:shape>
            </w:pict>
          </mc:Fallback>
        </mc:AlternateContent>
      </w:r>
      <w:r>
        <w:br w:type="page"/>
      </w:r>
    </w:p>
    <w:p>
      <w:pPr>
        <w:pStyle w:val="Style59"/>
        <w:keepNext w:val="0"/>
        <w:keepLines w:val="0"/>
        <w:widowControl w:val="0"/>
        <w:shd w:val="clear" w:color="auto" w:fill="auto"/>
        <w:bidi w:val="0"/>
        <w:spacing w:before="0" w:after="60" w:line="240" w:lineRule="auto"/>
        <w:ind w:left="0" w:right="0" w:firstLine="0"/>
        <w:jc w:val="both"/>
      </w:pPr>
      <w:r>
        <w:drawing>
          <wp:anchor distT="0" distB="189230" distL="513715" distR="309245" simplePos="0" relativeHeight="125829623" behindDoc="0" locked="0" layoutInCell="1" allowOverlap="1">
            <wp:simplePos x="0" y="0"/>
            <wp:positionH relativeFrom="page">
              <wp:posOffset>814070</wp:posOffset>
            </wp:positionH>
            <wp:positionV relativeFrom="margin">
              <wp:posOffset>132715</wp:posOffset>
            </wp:positionV>
            <wp:extent cx="3395345" cy="2261870"/>
            <wp:wrapTopAndBottom/>
            <wp:docPr id="669" name="Shape 669"/>
            <a:graphic xmlns:a="http://schemas.openxmlformats.org/drawingml/2006/main">
              <a:graphicData uri="http://schemas.openxmlformats.org/drawingml/2006/picture">
                <pic:pic xmlns:pic="http://schemas.openxmlformats.org/drawingml/2006/picture">
                  <pic:nvPicPr>
                    <pic:cNvPr id="670" name="Picture box 670"/>
                    <pic:cNvPicPr/>
                  </pic:nvPicPr>
                  <pic:blipFill>
                    <a:blip r:embed="rId351"/>
                    <a:stretch/>
                  </pic:blipFill>
                  <pic:spPr>
                    <a:xfrm>
                      <a:ext cx="3395345" cy="2261870"/>
                    </a:xfrm>
                    <a:prstGeom prst="rect"/>
                  </pic:spPr>
                </pic:pic>
              </a:graphicData>
            </a:graphic>
          </wp:anchor>
        </w:drawing>
      </w:r>
      <w:r>
        <mc:AlternateContent>
          <mc:Choice Requires="wps">
            <w:drawing>
              <wp:anchor distT="0" distB="0" distL="0" distR="0" simplePos="0" relativeHeight="503316682" behindDoc="0" locked="0" layoutInCell="1" allowOverlap="1">
                <wp:simplePos x="0" y="0"/>
                <wp:positionH relativeFrom="page">
                  <wp:posOffset>414655</wp:posOffset>
                </wp:positionH>
                <wp:positionV relativeFrom="margin">
                  <wp:posOffset>2473325</wp:posOffset>
                </wp:positionV>
                <wp:extent cx="3986530" cy="109855"/>
                <wp:wrapNone/>
                <wp:docPr id="671" name="Shape 671"/>
                <a:graphic xmlns:a="http://schemas.openxmlformats.org/drawingml/2006/main">
                  <a:graphicData uri="http://schemas.microsoft.com/office/word/2010/wordprocessingShape">
                    <wps:wsp>
                      <wps:cNvSpPr txBox="1"/>
                      <wps:spPr>
                        <a:xfrm>
                          <a:ext cx="3986530" cy="10985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 xml:space="preserve">Рис. 3.37. </w:t>
                            </w:r>
                            <w:r>
                              <w:rPr>
                                <w:color w:val="000000"/>
                                <w:spacing w:val="0"/>
                                <w:w w:val="100"/>
                                <w:position w:val="0"/>
                              </w:rPr>
                              <w:t>Рекомендуемая схема включения при использовании удлинителя</w:t>
                            </w:r>
                          </w:p>
                        </w:txbxContent>
                      </wps:txbx>
                      <wps:bodyPr lIns="0" tIns="0" rIns="0" bIns="0">
                        <a:noAutoFit/>
                      </wps:bodyPr>
                    </wps:wsp>
                  </a:graphicData>
                </a:graphic>
              </wp:anchor>
            </w:drawing>
          </mc:Choice>
          <mc:Fallback>
            <w:pict>
              <v:shape id="_x0000_s1697" type="#_x0000_t202" style="position:absolute;margin-left:32.649999999999999pt;margin-top:194.75pt;width:313.90000000000003pt;height:8.6500000000000004pt;z-index:251657929;mso-wrap-distance-left:0;mso-wrap-distance-right:0;mso-position-horizontal-relative:page;mso-position-vertical-relative:margin" filled="f" stroked="f">
                <v:textbox inset="0,0,0,0">
                  <w:txbxContent>
                    <w:p>
                      <w:pPr>
                        <w:pStyle w:val="Style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 xml:space="preserve">Рис. 3.37. </w:t>
                      </w:r>
                      <w:r>
                        <w:rPr>
                          <w:color w:val="000000"/>
                          <w:spacing w:val="0"/>
                          <w:w w:val="100"/>
                          <w:position w:val="0"/>
                        </w:rPr>
                        <w:t>Рекомендуемая схема включения при использовании удлинителя</w:t>
                      </w:r>
                    </w:p>
                  </w:txbxContent>
                </v:textbox>
                <w10:wrap anchorx="page" anchory="margin"/>
              </v:shape>
            </w:pict>
          </mc:Fallback>
        </mc:AlternateContent>
      </w:r>
      <w:r>
        <mc:AlternateContent>
          <mc:Choice Requires="wps">
            <w:drawing>
              <wp:anchor distT="355600" distB="0" distL="114300" distR="114300" simplePos="0" relativeHeight="125829624" behindDoc="0" locked="0" layoutInCell="1" allowOverlap="1">
                <wp:simplePos x="0" y="0"/>
                <wp:positionH relativeFrom="page">
                  <wp:posOffset>414655</wp:posOffset>
                </wp:positionH>
                <wp:positionV relativeFrom="margin">
                  <wp:posOffset>2884805</wp:posOffset>
                </wp:positionV>
                <wp:extent cx="3986530" cy="899160"/>
                <wp:wrapTopAndBottom/>
                <wp:docPr id="673" name="Shape 673"/>
                <a:graphic xmlns:a="http://schemas.openxmlformats.org/drawingml/2006/main">
                  <a:graphicData uri="http://schemas.microsoft.com/office/word/2010/wordprocessingShape">
                    <wps:wsp>
                      <wps:cNvSpPr txBox="1"/>
                      <wps:spPr>
                        <a:xfrm>
                          <a:ext cx="3986530" cy="899160"/>
                        </a:xfrm>
                        <a:prstGeom prst="rect"/>
                        <a:noFill/>
                      </wps:spPr>
                      <wps:txbx>
                        <w:txbxContent>
                          <w:p>
                            <w:pPr>
                              <w:pStyle w:val="Style28"/>
                              <w:keepNext w:val="0"/>
                              <w:keepLines w:val="0"/>
                              <w:widowControl w:val="0"/>
                              <w:shd w:val="clear" w:color="auto" w:fill="auto"/>
                              <w:bidi w:val="0"/>
                              <w:spacing w:before="0" w:after="100"/>
                              <w:ind w:left="0" w:right="0" w:firstLine="0"/>
                              <w:jc w:val="center"/>
                            </w:pPr>
                            <w:r>
                              <w:rPr>
                                <w:b/>
                                <w:bCs/>
                                <w:color w:val="000000"/>
                                <w:spacing w:val="0"/>
                                <w:w w:val="100"/>
                                <w:position w:val="0"/>
                              </w:rPr>
                              <w:t>Автоматическое устройство контроля и защита</w:t>
                              <w:br/>
                              <w:t xml:space="preserve">при авариях в электросети </w:t>
                            </w:r>
                            <w:r>
                              <w:rPr>
                                <w:b/>
                                <w:bCs/>
                                <w:color w:val="000000"/>
                                <w:spacing w:val="0"/>
                                <w:w w:val="100"/>
                                <w:position w:val="0"/>
                              </w:rPr>
                              <w:t>ASPautoG</w:t>
                            </w:r>
                          </w:p>
                          <w:p>
                            <w:pPr>
                              <w:pStyle w:val="Style59"/>
                              <w:keepNext w:val="0"/>
                              <w:keepLines w:val="0"/>
                              <w:widowControl w:val="0"/>
                              <w:shd w:val="clear" w:color="auto" w:fill="auto"/>
                              <w:bidi w:val="0"/>
                              <w:spacing w:before="0" w:after="0" w:line="252" w:lineRule="auto"/>
                              <w:ind w:left="0" w:right="0" w:firstLine="380"/>
                              <w:jc w:val="both"/>
                            </w:pPr>
                            <w:r>
                              <w:rPr>
                                <w:color w:val="000000"/>
                                <w:spacing w:val="0"/>
                                <w:w w:val="100"/>
                                <w:position w:val="0"/>
                              </w:rPr>
                              <w:t>Предназначено для защиты квартиры, частного дома, офиса, от: превышения, понижения и «скачков» сетевого напряжения: «перекоса» фаз (при трехфазном питании); пропадании одной из фаз (при трехфазном питании). Устройство контролирует порядок чередования фаз (при трех</w:t>
                              <w:softHyphen/>
                            </w:r>
                          </w:p>
                        </w:txbxContent>
                      </wps:txbx>
                      <wps:bodyPr lIns="0" tIns="0" rIns="0" bIns="0">
                        <a:noAutoFit/>
                      </wps:bodyPr>
                    </wps:wsp>
                  </a:graphicData>
                </a:graphic>
              </wp:anchor>
            </w:drawing>
          </mc:Choice>
          <mc:Fallback>
            <w:pict>
              <v:shape id="_x0000_s1699" type="#_x0000_t202" style="position:absolute;margin-left:32.649999999999999pt;margin-top:227.15000000000001pt;width:313.90000000000003pt;height:70.799999999999997pt;z-index:-125829129;mso-wrap-distance-left:9.pt;mso-wrap-distance-top:28.pt;mso-wrap-distance-right:9.pt;mso-position-horizontal-relative:page;mso-position-vertical-relative:margin" filled="f" stroked="f">
                <v:textbox inset="0,0,0,0">
                  <w:txbxContent>
                    <w:p>
                      <w:pPr>
                        <w:pStyle w:val="Style28"/>
                        <w:keepNext w:val="0"/>
                        <w:keepLines w:val="0"/>
                        <w:widowControl w:val="0"/>
                        <w:shd w:val="clear" w:color="auto" w:fill="auto"/>
                        <w:bidi w:val="0"/>
                        <w:spacing w:before="0" w:after="100"/>
                        <w:ind w:left="0" w:right="0" w:firstLine="0"/>
                        <w:jc w:val="center"/>
                      </w:pPr>
                      <w:r>
                        <w:rPr>
                          <w:b/>
                          <w:bCs/>
                          <w:color w:val="000000"/>
                          <w:spacing w:val="0"/>
                          <w:w w:val="100"/>
                          <w:position w:val="0"/>
                        </w:rPr>
                        <w:t>Автоматическое устройство контроля и защита</w:t>
                        <w:br/>
                        <w:t xml:space="preserve">при авариях в электросети </w:t>
                      </w:r>
                      <w:r>
                        <w:rPr>
                          <w:b/>
                          <w:bCs/>
                          <w:color w:val="000000"/>
                          <w:spacing w:val="0"/>
                          <w:w w:val="100"/>
                          <w:position w:val="0"/>
                        </w:rPr>
                        <w:t>ASPautoG</w:t>
                      </w:r>
                    </w:p>
                    <w:p>
                      <w:pPr>
                        <w:pStyle w:val="Style59"/>
                        <w:keepNext w:val="0"/>
                        <w:keepLines w:val="0"/>
                        <w:widowControl w:val="0"/>
                        <w:shd w:val="clear" w:color="auto" w:fill="auto"/>
                        <w:bidi w:val="0"/>
                        <w:spacing w:before="0" w:after="0" w:line="252" w:lineRule="auto"/>
                        <w:ind w:left="0" w:right="0" w:firstLine="380"/>
                        <w:jc w:val="both"/>
                      </w:pPr>
                      <w:r>
                        <w:rPr>
                          <w:color w:val="000000"/>
                          <w:spacing w:val="0"/>
                          <w:w w:val="100"/>
                          <w:position w:val="0"/>
                        </w:rPr>
                        <w:t>Предназначено для защиты квартиры, частного дома, офиса, от: превышения, понижения и «скачков» сетевого напряжения: «перекоса» фаз (при трехфазном питании); пропадании одной из фаз (при трехфазном питании). Устройство контролирует порядок чередования фаз (при трех</w:t>
                        <w:softHyphen/>
                      </w:r>
                    </w:p>
                  </w:txbxContent>
                </v:textbox>
                <w10:wrap type="topAndBottom" anchorx="page" anchory="margin"/>
              </v:shape>
            </w:pict>
          </mc:Fallback>
        </mc:AlternateContent>
      </w:r>
      <w:r>
        <w:rPr>
          <w:color w:val="000000"/>
          <w:spacing w:val="0"/>
          <w:w w:val="100"/>
          <w:position w:val="0"/>
        </w:rPr>
        <w:t>фазном питании).</w:t>
      </w:r>
    </w:p>
    <w:p>
      <w:pPr>
        <w:pStyle w:val="Style59"/>
        <w:keepNext w:val="0"/>
        <w:keepLines w:val="0"/>
        <w:widowControl w:val="0"/>
        <w:shd w:val="clear" w:color="auto" w:fill="auto"/>
        <w:bidi w:val="0"/>
        <w:spacing w:before="0" w:after="0" w:line="240" w:lineRule="auto"/>
        <w:ind w:left="0" w:right="0" w:firstLine="280"/>
        <w:jc w:val="both"/>
      </w:pPr>
      <w:r>
        <w:rPr>
          <w:color w:val="000000"/>
          <w:spacing w:val="0"/>
          <w:w w:val="100"/>
          <w:position w:val="0"/>
        </w:rPr>
        <w:t>Рабочее напряжение, В...................................................................220)380</w:t>
      </w:r>
    </w:p>
    <w:p>
      <w:pPr>
        <w:pStyle w:val="Style59"/>
        <w:keepNext w:val="0"/>
        <w:keepLines w:val="0"/>
        <w:widowControl w:val="0"/>
        <w:shd w:val="clear" w:color="auto" w:fill="auto"/>
        <w:tabs>
          <w:tab w:leader="dot" w:pos="5055" w:val="left"/>
        </w:tabs>
        <w:bidi w:val="0"/>
        <w:spacing w:before="0" w:after="0" w:line="240" w:lineRule="auto"/>
        <w:ind w:left="0" w:right="0" w:firstLine="280"/>
        <w:jc w:val="both"/>
      </w:pPr>
      <w:r>
        <w:rPr>
          <w:color w:val="000000"/>
          <w:spacing w:val="0"/>
          <w:w w:val="100"/>
          <w:position w:val="0"/>
        </w:rPr>
        <w:t>Частота, Гц</w:t>
        <w:tab/>
        <w:t>50...60</w:t>
      </w:r>
    </w:p>
    <w:p>
      <w:pPr>
        <w:pStyle w:val="Style59"/>
        <w:keepNext w:val="0"/>
        <w:keepLines w:val="0"/>
        <w:widowControl w:val="0"/>
        <w:shd w:val="clear" w:color="auto" w:fill="auto"/>
        <w:tabs>
          <w:tab w:leader="dot" w:pos="5055" w:val="left"/>
        </w:tabs>
        <w:bidi w:val="0"/>
        <w:spacing w:before="0" w:after="0" w:line="240" w:lineRule="auto"/>
        <w:ind w:left="0" w:right="0" w:firstLine="280"/>
        <w:jc w:val="both"/>
      </w:pPr>
      <w:r>
        <w:rPr>
          <w:color w:val="000000"/>
          <w:spacing w:val="0"/>
          <w:w w:val="100"/>
          <w:position w:val="0"/>
        </w:rPr>
        <w:t xml:space="preserve">Напряжение отключения (фазное), </w:t>
      </w:r>
      <w:r>
        <w:rPr>
          <w:color w:val="000000"/>
          <w:spacing w:val="0"/>
          <w:w w:val="100"/>
          <w:position w:val="0"/>
        </w:rPr>
        <w:t>U</w:t>
      </w:r>
      <w:r>
        <w:rPr>
          <w:color w:val="000000"/>
          <w:spacing w:val="0"/>
          <w:w w:val="100"/>
          <w:position w:val="0"/>
          <w:vertAlign w:val="subscript"/>
        </w:rPr>
        <w:t>mta</w:t>
      </w:r>
      <w:r>
        <w:rPr>
          <w:color w:val="000000"/>
          <w:spacing w:val="0"/>
          <w:w w:val="100"/>
          <w:position w:val="0"/>
        </w:rPr>
        <w:t xml:space="preserve">, </w:t>
      </w:r>
      <w:r>
        <w:rPr>
          <w:color w:val="000000"/>
          <w:spacing w:val="0"/>
          <w:w w:val="100"/>
          <w:position w:val="0"/>
        </w:rPr>
        <w:t>В</w:t>
        <w:tab/>
        <w:t>253 ±2</w:t>
      </w:r>
    </w:p>
    <w:p>
      <w:pPr>
        <w:pStyle w:val="Style59"/>
        <w:keepNext w:val="0"/>
        <w:keepLines w:val="0"/>
        <w:widowControl w:val="0"/>
        <w:shd w:val="clear" w:color="auto" w:fill="auto"/>
        <w:tabs>
          <w:tab w:leader="dot" w:pos="5055" w:val="left"/>
        </w:tabs>
        <w:bidi w:val="0"/>
        <w:spacing w:before="0" w:after="0" w:line="240" w:lineRule="auto"/>
        <w:ind w:left="0" w:right="0" w:firstLine="280"/>
        <w:jc w:val="both"/>
      </w:pPr>
      <w:r>
        <w:rPr>
          <w:color w:val="000000"/>
          <w:spacing w:val="0"/>
          <w:w w:val="100"/>
          <w:position w:val="0"/>
        </w:rPr>
        <w:t xml:space="preserve">Напряжение отключения (фазное), </w:t>
      </w:r>
      <w:r>
        <w:rPr>
          <w:color w:val="000000"/>
          <w:spacing w:val="0"/>
          <w:w w:val="100"/>
          <w:position w:val="0"/>
        </w:rPr>
        <w:t>U</w:t>
      </w:r>
      <w:r>
        <w:rPr>
          <w:color w:val="000000"/>
          <w:spacing w:val="0"/>
          <w:w w:val="100"/>
          <w:position w:val="0"/>
          <w:vertAlign w:val="subscript"/>
        </w:rPr>
        <w:t>nm</w:t>
      </w:r>
      <w:r>
        <w:rPr>
          <w:color w:val="000000"/>
          <w:spacing w:val="0"/>
          <w:w w:val="100"/>
          <w:position w:val="0"/>
        </w:rPr>
        <w:t xml:space="preserve">, </w:t>
      </w:r>
      <w:r>
        <w:rPr>
          <w:color w:val="000000"/>
          <w:spacing w:val="0"/>
          <w:w w:val="100"/>
          <w:position w:val="0"/>
        </w:rPr>
        <w:t>В</w:t>
        <w:tab/>
        <w:t>182 ±2</w:t>
      </w:r>
    </w:p>
    <w:p>
      <w:pPr>
        <w:pStyle w:val="Style59"/>
        <w:keepNext w:val="0"/>
        <w:keepLines w:val="0"/>
        <w:widowControl w:val="0"/>
        <w:shd w:val="clear" w:color="auto" w:fill="auto"/>
        <w:tabs>
          <w:tab w:leader="dot" w:pos="3846" w:val="left"/>
          <w:tab w:leader="dot" w:pos="4796" w:val="left"/>
          <w:tab w:leader="dot" w:pos="5055" w:val="left"/>
        </w:tabs>
        <w:bidi w:val="0"/>
        <w:spacing w:before="0" w:after="0" w:line="240" w:lineRule="auto"/>
        <w:ind w:left="0" w:right="0" w:firstLine="280"/>
        <w:jc w:val="both"/>
      </w:pPr>
      <w:r>
        <w:rPr>
          <w:color w:val="000000"/>
          <w:spacing w:val="0"/>
          <w:w w:val="100"/>
          <w:position w:val="0"/>
        </w:rPr>
        <w:t xml:space="preserve">Напряжение включения (фазное), </w:t>
      </w:r>
      <w:r>
        <w:rPr>
          <w:color w:val="000000"/>
          <w:spacing w:val="0"/>
          <w:w w:val="100"/>
          <w:position w:val="0"/>
        </w:rPr>
        <w:t>U</w:t>
      </w:r>
      <w:r>
        <w:rPr>
          <w:color w:val="000000"/>
          <w:spacing w:val="0"/>
          <w:w w:val="100"/>
          <w:position w:val="0"/>
          <w:vertAlign w:val="subscript"/>
        </w:rPr>
        <w:t>nm</w:t>
      </w:r>
      <w:r>
        <w:rPr>
          <w:color w:val="000000"/>
          <w:spacing w:val="0"/>
          <w:w w:val="100"/>
          <w:position w:val="0"/>
        </w:rPr>
        <w:t xml:space="preserve">., </w:t>
      </w:r>
      <w:r>
        <w:rPr>
          <w:color w:val="000000"/>
          <w:spacing w:val="0"/>
          <w:w w:val="100"/>
          <w:position w:val="0"/>
        </w:rPr>
        <w:t>В</w:t>
        <w:tab/>
        <w:tab/>
        <w:tab/>
        <w:t>245 ±2</w:t>
      </w:r>
    </w:p>
    <w:p>
      <w:pPr>
        <w:pStyle w:val="Style59"/>
        <w:keepNext w:val="0"/>
        <w:keepLines w:val="0"/>
        <w:widowControl w:val="0"/>
        <w:shd w:val="clear" w:color="auto" w:fill="auto"/>
        <w:tabs>
          <w:tab w:leader="dot" w:pos="5055" w:val="left"/>
        </w:tabs>
        <w:bidi w:val="0"/>
        <w:spacing w:before="0" w:after="0" w:line="240" w:lineRule="auto"/>
        <w:ind w:left="0" w:right="0" w:firstLine="280"/>
        <w:jc w:val="both"/>
      </w:pPr>
      <w:r>
        <w:rPr>
          <w:color w:val="000000"/>
          <w:spacing w:val="0"/>
          <w:w w:val="100"/>
          <w:position w:val="0"/>
        </w:rPr>
        <w:t xml:space="preserve">Напряжение включения (фазное). </w:t>
      </w:r>
      <w:r>
        <w:rPr>
          <w:color w:val="000000"/>
          <w:spacing w:val="0"/>
          <w:w w:val="100"/>
          <w:position w:val="0"/>
        </w:rPr>
        <w:t>U</w:t>
      </w:r>
      <w:r>
        <w:rPr>
          <w:color w:val="000000"/>
          <w:spacing w:val="0"/>
          <w:w w:val="100"/>
          <w:position w:val="0"/>
          <w:vertAlign w:val="subscript"/>
        </w:rPr>
        <w:t>n</w:t>
      </w:r>
      <w:r>
        <w:rPr>
          <w:color w:val="000000"/>
          <w:spacing w:val="0"/>
          <w:w w:val="100"/>
          <w:position w:val="0"/>
        </w:rPr>
        <w:t>.</w:t>
      </w:r>
      <w:r>
        <w:rPr>
          <w:color w:val="000000"/>
          <w:spacing w:val="0"/>
          <w:w w:val="100"/>
          <w:position w:val="0"/>
          <w:vertAlign w:val="subscript"/>
        </w:rPr>
        <w:t>m</w:t>
      </w:r>
      <w:r>
        <w:rPr>
          <w:color w:val="000000"/>
          <w:spacing w:val="0"/>
          <w:w w:val="100"/>
          <w:position w:val="0"/>
        </w:rPr>
        <w:t xml:space="preserve">, </w:t>
      </w:r>
      <w:r>
        <w:rPr>
          <w:color w:val="000000"/>
          <w:spacing w:val="0"/>
          <w:w w:val="100"/>
          <w:position w:val="0"/>
        </w:rPr>
        <w:t>В</w:t>
        <w:tab/>
        <w:t>192 ±2</w:t>
      </w:r>
    </w:p>
    <w:p>
      <w:pPr>
        <w:pStyle w:val="Style59"/>
        <w:keepNext w:val="0"/>
        <w:keepLines w:val="0"/>
        <w:widowControl w:val="0"/>
        <w:shd w:val="clear" w:color="auto" w:fill="auto"/>
        <w:tabs>
          <w:tab w:leader="dot" w:pos="3284" w:val="left"/>
          <w:tab w:leader="dot" w:pos="5055" w:val="left"/>
        </w:tabs>
        <w:bidi w:val="0"/>
        <w:spacing w:before="0" w:after="0" w:line="240" w:lineRule="auto"/>
        <w:ind w:left="0" w:right="0" w:firstLine="280"/>
        <w:jc w:val="both"/>
      </w:pPr>
      <w:r>
        <w:rPr>
          <w:color w:val="000000"/>
          <w:spacing w:val="0"/>
          <w:w w:val="100"/>
          <w:position w:val="0"/>
        </w:rPr>
        <w:t>Граничное рабочее напряжение, В.</w:t>
        <w:tab/>
        <w:tab/>
        <w:t>40.„420</w:t>
      </w:r>
    </w:p>
    <w:p>
      <w:pPr>
        <w:pStyle w:val="Style59"/>
        <w:keepNext w:val="0"/>
        <w:keepLines w:val="0"/>
        <w:widowControl w:val="0"/>
        <w:shd w:val="clear" w:color="auto" w:fill="auto"/>
        <w:tabs>
          <w:tab w:leader="dot" w:pos="5055" w:val="left"/>
        </w:tabs>
        <w:bidi w:val="0"/>
        <w:spacing w:before="0" w:after="0" w:line="240" w:lineRule="auto"/>
        <w:ind w:left="0" w:right="0" w:firstLine="280"/>
        <w:jc w:val="both"/>
      </w:pPr>
      <w:r>
        <w:rPr>
          <w:color w:val="000000"/>
          <w:spacing w:val="0"/>
          <w:w w:val="100"/>
          <w:position w:val="0"/>
        </w:rPr>
        <w:t>Время отключения не более, с</w:t>
        <w:tab/>
        <w:t>0,15</w:t>
      </w:r>
    </w:p>
    <w:p>
      <w:pPr>
        <w:pStyle w:val="Style59"/>
        <w:keepNext w:val="0"/>
        <w:keepLines w:val="0"/>
        <w:widowControl w:val="0"/>
        <w:shd w:val="clear" w:color="auto" w:fill="auto"/>
        <w:bidi w:val="0"/>
        <w:spacing w:before="0" w:after="0" w:line="240" w:lineRule="auto"/>
        <w:ind w:left="0" w:right="0" w:firstLine="280"/>
        <w:jc w:val="both"/>
      </w:pPr>
      <w:r>
        <w:rPr>
          <w:color w:val="000000"/>
          <w:spacing w:val="0"/>
          <w:w w:val="100"/>
          <w:position w:val="0"/>
        </w:rPr>
        <w:t>Время задержки на включение, мин............................................2 ±0,5</w:t>
      </w:r>
    </w:p>
    <w:p>
      <w:pPr>
        <w:pStyle w:val="Style59"/>
        <w:keepNext w:val="0"/>
        <w:keepLines w:val="0"/>
        <w:widowControl w:val="0"/>
        <w:shd w:val="clear" w:color="auto" w:fill="auto"/>
        <w:tabs>
          <w:tab w:leader="dot" w:pos="5055" w:val="left"/>
        </w:tabs>
        <w:bidi w:val="0"/>
        <w:spacing w:before="0" w:after="60" w:line="240" w:lineRule="auto"/>
        <w:ind w:left="0" w:right="0" w:firstLine="280"/>
        <w:jc w:val="both"/>
      </w:pPr>
      <w:r>
        <w:rPr>
          <w:color w:val="000000"/>
          <w:spacing w:val="0"/>
          <w:w w:val="100"/>
          <w:position w:val="0"/>
        </w:rPr>
        <w:t>Диапазон рабочих температур, °C</w:t>
        <w:tab/>
        <w:t>-20...+40</w:t>
      </w:r>
    </w:p>
    <w:p>
      <w:pPr>
        <w:pStyle w:val="Style59"/>
        <w:keepNext w:val="0"/>
        <w:keepLines w:val="0"/>
        <w:widowControl w:val="0"/>
        <w:shd w:val="clear" w:color="auto" w:fill="auto"/>
        <w:bidi w:val="0"/>
        <w:spacing w:before="0" w:after="0"/>
        <w:ind w:left="0" w:right="0" w:firstLine="280"/>
        <w:jc w:val="both"/>
      </w:pPr>
      <w:r>
        <w:rPr>
          <w:color w:val="000000"/>
          <w:spacing w:val="0"/>
          <w:w w:val="100"/>
          <w:position w:val="0"/>
        </w:rPr>
        <w:t xml:space="preserve">ASPauto3 </w:t>
      </w:r>
      <w:r>
        <w:rPr>
          <w:color w:val="000000"/>
          <w:spacing w:val="0"/>
          <w:w w:val="100"/>
          <w:position w:val="0"/>
        </w:rPr>
        <w:t>— это микропроцессорное устройство, работающее по безопасному алгоритму, позволяет контролировать качество электроэнер</w:t>
        <w:softHyphen/>
        <w:t>гии, подаваемой к потребителю. Если напряжение в сети выйдет за пределы допустимых значений, произойдет отключение от сети всех нагрузок. Как только напряжение восстановится до нормальных значений, происходит автоматическое включение с выдержкой времени. Все режимы работы инди</w:t>
        <w:softHyphen/>
        <w:t>цируются двухцветным светодиодным индикатором.</w:t>
      </w:r>
    </w:p>
    <w:p>
      <w:pPr>
        <w:pStyle w:val="Style59"/>
        <w:keepNext w:val="0"/>
        <w:keepLines w:val="0"/>
        <w:widowControl w:val="0"/>
        <w:shd w:val="clear" w:color="auto" w:fill="auto"/>
        <w:bidi w:val="0"/>
        <w:spacing w:before="0" w:after="100" w:line="252" w:lineRule="auto"/>
        <w:ind w:left="0" w:right="0" w:firstLine="280"/>
        <w:jc w:val="both"/>
      </w:pPr>
      <w:r>
        <w:rPr>
          <w:color w:val="000000"/>
          <w:spacing w:val="0"/>
          <w:w w:val="100"/>
          <w:position w:val="0"/>
        </w:rPr>
        <w:t xml:space="preserve">Устройство обеспечивает контроль как однофазной, так и трехфазной сети. В трехфазной сети контролируется каждая фаза. Автоматическое устройство </w:t>
      </w:r>
      <w:r>
        <w:rPr>
          <w:color w:val="000000"/>
          <w:spacing w:val="0"/>
          <w:w w:val="100"/>
          <w:position w:val="0"/>
        </w:rPr>
        <w:t xml:space="preserve">ASPauto3 </w:t>
      </w:r>
      <w:r>
        <w:rPr>
          <w:color w:val="000000"/>
          <w:spacing w:val="0"/>
          <w:w w:val="100"/>
          <w:position w:val="0"/>
        </w:rPr>
        <w:t>применяется совместно с магнитным пускателем, катушка которого рассчитана на напряжение 220 В. Устанавливается на вводе электроэнергии.</w:t>
      </w:r>
    </w:p>
    <w:p>
      <w:pPr>
        <w:pStyle w:val="Style59"/>
        <w:keepNext w:val="0"/>
        <w:keepLines w:val="0"/>
        <w:widowControl w:val="0"/>
        <w:shd w:val="clear" w:color="auto" w:fill="auto"/>
        <w:bidi w:val="0"/>
        <w:spacing w:before="0" w:after="60" w:line="252" w:lineRule="auto"/>
        <w:ind w:left="0" w:right="0" w:firstLine="280"/>
        <w:jc w:val="both"/>
      </w:pPr>
      <w:r>
        <w:rPr>
          <w:color w:val="000000"/>
          <w:spacing w:val="0"/>
          <w:w w:val="100"/>
          <w:position w:val="0"/>
        </w:rPr>
        <w:t>Устройство расположено в двухмодульном корпусе (евростандарт) и пред</w:t>
        <w:softHyphen/>
        <w:t xml:space="preserve">назначено для крепления на монтажную планку </w:t>
      </w:r>
      <w:r>
        <w:rPr>
          <w:color w:val="000000"/>
          <w:spacing w:val="0"/>
          <w:w w:val="100"/>
          <w:position w:val="0"/>
        </w:rPr>
        <w:t>(DIN</w:t>
      </w:r>
      <w:r>
        <w:rPr>
          <w:color w:val="000000"/>
          <w:spacing w:val="0"/>
          <w:w w:val="100"/>
          <w:position w:val="0"/>
        </w:rPr>
        <w:t>-рейку) шириной 35 мм. При эксплуатации АВРаиюЗ возможны два вида световой индикации.</w:t>
      </w:r>
    </w:p>
    <w:p>
      <w:pPr>
        <w:pStyle w:val="Style59"/>
        <w:keepNext w:val="0"/>
        <w:keepLines w:val="0"/>
        <w:widowControl w:val="0"/>
        <w:numPr>
          <w:ilvl w:val="0"/>
          <w:numId w:val="119"/>
        </w:numPr>
        <w:shd w:val="clear" w:color="auto" w:fill="auto"/>
        <w:tabs>
          <w:tab w:pos="486" w:val="left"/>
        </w:tabs>
        <w:bidi w:val="0"/>
        <w:spacing w:before="0" w:after="60" w:line="240" w:lineRule="auto"/>
        <w:ind w:left="0" w:right="0" w:firstLine="280"/>
        <w:jc w:val="both"/>
      </w:pPr>
      <w:bookmarkStart w:id="536" w:name="bookmark536"/>
      <w:bookmarkEnd w:id="536"/>
      <w:r>
        <w:rPr>
          <w:color w:val="000000"/>
          <w:spacing w:val="0"/>
          <w:w w:val="100"/>
          <w:position w:val="0"/>
        </w:rPr>
        <w:t xml:space="preserve">При первоначальной подаче напряжения на устройство индикатор горит </w:t>
      </w:r>
      <w:r>
        <w:rPr>
          <w:b/>
          <w:bCs/>
          <w:color w:val="000000"/>
          <w:spacing w:val="0"/>
          <w:w w:val="100"/>
          <w:position w:val="0"/>
        </w:rPr>
        <w:t xml:space="preserve">красным </w:t>
      </w:r>
      <w:r>
        <w:rPr>
          <w:color w:val="000000"/>
          <w:spacing w:val="0"/>
          <w:w w:val="100"/>
          <w:position w:val="0"/>
        </w:rPr>
        <w:t>цветом, идет измерение входного напряжения.</w:t>
      </w:r>
    </w:p>
    <w:p>
      <w:pPr>
        <w:pStyle w:val="Style59"/>
        <w:keepNext w:val="0"/>
        <w:keepLines w:val="0"/>
        <w:widowControl w:val="0"/>
        <w:numPr>
          <w:ilvl w:val="0"/>
          <w:numId w:val="119"/>
        </w:numPr>
        <w:shd w:val="clear" w:color="auto" w:fill="auto"/>
        <w:tabs>
          <w:tab w:pos="486" w:val="left"/>
        </w:tabs>
        <w:bidi w:val="0"/>
        <w:spacing w:before="0" w:after="60" w:line="240" w:lineRule="auto"/>
        <w:ind w:left="0" w:right="0" w:firstLine="280"/>
        <w:jc w:val="both"/>
      </w:pPr>
      <w:bookmarkStart w:id="537" w:name="bookmark537"/>
      <w:bookmarkEnd w:id="537"/>
      <w:r>
        <w:rPr>
          <w:color w:val="000000"/>
          <w:spacing w:val="0"/>
          <w:w w:val="100"/>
          <w:position w:val="0"/>
        </w:rPr>
        <w:t>Если уровень напряжения в сети нормальный, то через 3 секунды про</w:t>
        <w:softHyphen/>
        <w:t xml:space="preserve">изойдет включение, пускателя, и индикатор загорится </w:t>
      </w:r>
      <w:r>
        <w:rPr>
          <w:b/>
          <w:bCs/>
          <w:color w:val="000000"/>
          <w:spacing w:val="0"/>
          <w:w w:val="100"/>
          <w:position w:val="0"/>
        </w:rPr>
        <w:t xml:space="preserve">зеленым </w:t>
      </w:r>
      <w:r>
        <w:rPr>
          <w:color w:val="000000"/>
          <w:spacing w:val="0"/>
          <w:w w:val="100"/>
          <w:position w:val="0"/>
        </w:rPr>
        <w:t>цветом. Устройство готово к работе!</w:t>
      </w:r>
    </w:p>
    <w:p>
      <w:pPr>
        <w:pStyle w:val="Style59"/>
        <w:keepNext w:val="0"/>
        <w:keepLines w:val="0"/>
        <w:widowControl w:val="0"/>
        <w:shd w:val="clear" w:color="auto" w:fill="auto"/>
        <w:bidi w:val="0"/>
        <w:spacing w:before="0" w:after="60" w:line="252" w:lineRule="auto"/>
        <w:ind w:left="0" w:right="0" w:firstLine="280"/>
        <w:jc w:val="both"/>
      </w:pPr>
      <w:r>
        <w:rPr>
          <w:b/>
          <w:bCs/>
          <w:color w:val="000000"/>
          <w:spacing w:val="0"/>
          <w:w w:val="100"/>
          <w:position w:val="0"/>
        </w:rPr>
        <w:t>Аварийная индикация (нагрузка отключается от сети).</w:t>
      </w:r>
    </w:p>
    <w:p>
      <w:pPr>
        <w:pStyle w:val="Style59"/>
        <w:keepNext w:val="0"/>
        <w:keepLines w:val="0"/>
        <w:widowControl w:val="0"/>
        <w:numPr>
          <w:ilvl w:val="0"/>
          <w:numId w:val="119"/>
        </w:numPr>
        <w:shd w:val="clear" w:color="auto" w:fill="auto"/>
        <w:tabs>
          <w:tab w:pos="486" w:val="left"/>
        </w:tabs>
        <w:bidi w:val="0"/>
        <w:spacing w:before="0" w:after="60" w:line="240" w:lineRule="auto"/>
        <w:ind w:left="0" w:right="0" w:firstLine="280"/>
        <w:jc w:val="both"/>
      </w:pPr>
      <w:bookmarkStart w:id="538" w:name="bookmark538"/>
      <w:bookmarkEnd w:id="538"/>
      <w:r>
        <w:rPr>
          <w:color w:val="000000"/>
          <w:spacing w:val="0"/>
          <w:w w:val="100"/>
          <w:position w:val="0"/>
        </w:rPr>
        <w:t>Индикатор часто мигает красным цветом. Напряжение больше нормы!</w:t>
      </w:r>
    </w:p>
    <w:p>
      <w:pPr>
        <w:pStyle w:val="Style59"/>
        <w:keepNext w:val="0"/>
        <w:keepLines w:val="0"/>
        <w:widowControl w:val="0"/>
        <w:numPr>
          <w:ilvl w:val="0"/>
          <w:numId w:val="119"/>
        </w:numPr>
        <w:shd w:val="clear" w:color="auto" w:fill="auto"/>
        <w:tabs>
          <w:tab w:pos="481" w:val="left"/>
        </w:tabs>
        <w:bidi w:val="0"/>
        <w:spacing w:before="0" w:after="60"/>
        <w:ind w:left="0" w:right="0" w:firstLine="280"/>
        <w:jc w:val="both"/>
      </w:pPr>
      <w:bookmarkStart w:id="539" w:name="bookmark539"/>
      <w:bookmarkEnd w:id="539"/>
      <w:r>
        <w:rPr>
          <w:color w:val="000000"/>
          <w:spacing w:val="0"/>
          <w:w w:val="100"/>
          <w:position w:val="0"/>
        </w:rPr>
        <w:t>Индикатор редко мигает красным цветом. Напряжение меньше нормы или отсутствует одна из фаз (при трехфазном питании).</w:t>
      </w:r>
    </w:p>
    <w:p>
      <w:pPr>
        <w:pStyle w:val="Style59"/>
        <w:keepNext w:val="0"/>
        <w:keepLines w:val="0"/>
        <w:widowControl w:val="0"/>
        <w:numPr>
          <w:ilvl w:val="0"/>
          <w:numId w:val="119"/>
        </w:numPr>
        <w:shd w:val="clear" w:color="auto" w:fill="auto"/>
        <w:tabs>
          <w:tab w:pos="490" w:val="left"/>
        </w:tabs>
        <w:bidi w:val="0"/>
        <w:spacing w:before="0" w:after="60" w:line="252" w:lineRule="auto"/>
        <w:ind w:left="0" w:right="0" w:firstLine="280"/>
        <w:jc w:val="both"/>
      </w:pPr>
      <w:bookmarkStart w:id="540" w:name="bookmark540"/>
      <w:bookmarkEnd w:id="540"/>
      <w:r>
        <w:rPr>
          <w:color w:val="000000"/>
          <w:spacing w:val="0"/>
          <w:w w:val="100"/>
          <w:position w:val="0"/>
        </w:rPr>
        <w:t>Индикатор горит красным, цветом. Произошел скачок или посадка напряжения. Повторное включение через 2 минуты. Если включения не происходит, а индикатор продолжает гореть красным цветом, это означает, что скачки напряжения повторяются.</w:t>
      </w:r>
    </w:p>
    <w:p>
      <w:pPr>
        <w:pStyle w:val="Style59"/>
        <w:keepNext w:val="0"/>
        <w:keepLines w:val="0"/>
        <w:widowControl w:val="0"/>
        <w:numPr>
          <w:ilvl w:val="0"/>
          <w:numId w:val="119"/>
        </w:numPr>
        <w:shd w:val="clear" w:color="auto" w:fill="auto"/>
        <w:tabs>
          <w:tab w:pos="476" w:val="left"/>
        </w:tabs>
        <w:bidi w:val="0"/>
        <w:spacing w:before="0" w:after="60"/>
        <w:ind w:left="0" w:right="0" w:firstLine="280"/>
        <w:jc w:val="both"/>
      </w:pPr>
      <w:bookmarkStart w:id="541" w:name="bookmark541"/>
      <w:bookmarkEnd w:id="541"/>
      <w:r>
        <w:rPr>
          <w:color w:val="000000"/>
          <w:spacing w:val="0"/>
          <w:w w:val="100"/>
          <w:position w:val="0"/>
        </w:rPr>
        <w:t>Индикатор часто мигает красным цветом по три раза. Неправильное чередование (фаз (при трехфазном питании).</w:t>
      </w:r>
    </w:p>
    <w:p>
      <w:pPr>
        <w:pStyle w:val="Style59"/>
        <w:keepNext w:val="0"/>
        <w:keepLines w:val="0"/>
        <w:widowControl w:val="0"/>
        <w:shd w:val="clear" w:color="auto" w:fill="auto"/>
        <w:bidi w:val="0"/>
        <w:spacing w:before="0" w:after="60" w:line="252" w:lineRule="auto"/>
        <w:ind w:left="0" w:right="0" w:firstLine="280"/>
        <w:jc w:val="both"/>
      </w:pPr>
      <w:r>
        <w:rPr>
          <w:b/>
          <w:bCs/>
          <w:color w:val="000000"/>
          <w:spacing w:val="0"/>
          <w:w w:val="100"/>
          <w:position w:val="0"/>
        </w:rPr>
        <w:t>Предупредительная индикация (нагрузка не отключается от сети).</w:t>
      </w:r>
    </w:p>
    <w:p>
      <w:pPr>
        <w:pStyle w:val="Style59"/>
        <w:keepNext w:val="0"/>
        <w:keepLines w:val="0"/>
        <w:widowControl w:val="0"/>
        <w:numPr>
          <w:ilvl w:val="0"/>
          <w:numId w:val="119"/>
        </w:numPr>
        <w:shd w:val="clear" w:color="auto" w:fill="auto"/>
        <w:tabs>
          <w:tab w:pos="486" w:val="left"/>
        </w:tabs>
        <w:bidi w:val="0"/>
        <w:spacing w:before="0" w:after="60"/>
        <w:ind w:left="0" w:right="0" w:firstLine="280"/>
        <w:jc w:val="both"/>
      </w:pPr>
      <w:bookmarkStart w:id="542" w:name="bookmark542"/>
      <w:bookmarkEnd w:id="542"/>
      <w:r>
        <w:rPr>
          <w:color w:val="000000"/>
          <w:spacing w:val="0"/>
          <w:w w:val="100"/>
          <w:position w:val="0"/>
        </w:rPr>
        <w:t>Индикатор часто мигает желто-зеленым цветом. Напряжение (фаз</w:t>
        <w:softHyphen/>
        <w:t>ное) находится в пределах 240...245 В.</w:t>
      </w:r>
    </w:p>
    <w:p>
      <w:pPr>
        <w:pStyle w:val="Style59"/>
        <w:keepNext w:val="0"/>
        <w:keepLines w:val="0"/>
        <w:widowControl w:val="0"/>
        <w:numPr>
          <w:ilvl w:val="0"/>
          <w:numId w:val="119"/>
        </w:numPr>
        <w:shd w:val="clear" w:color="auto" w:fill="auto"/>
        <w:tabs>
          <w:tab w:pos="481" w:val="left"/>
        </w:tabs>
        <w:bidi w:val="0"/>
        <w:spacing w:before="0" w:after="60"/>
        <w:ind w:left="0" w:right="0" w:firstLine="280"/>
        <w:jc w:val="both"/>
      </w:pPr>
      <w:bookmarkStart w:id="543" w:name="bookmark543"/>
      <w:bookmarkEnd w:id="543"/>
      <w:r>
        <w:rPr>
          <w:color w:val="000000"/>
          <w:spacing w:val="0"/>
          <w:w w:val="100"/>
          <w:position w:val="0"/>
        </w:rPr>
        <w:t>Индикатор редко мигает желто-зеленым цветом. Напряжение (фаз</w:t>
        <w:softHyphen/>
        <w:t>ное) находится в пределах 190...200 В.</w:t>
      </w:r>
    </w:p>
    <w:p>
      <w:pPr>
        <w:pStyle w:val="Style59"/>
        <w:keepNext w:val="0"/>
        <w:keepLines w:val="0"/>
        <w:widowControl w:val="0"/>
        <w:shd w:val="clear" w:color="auto" w:fill="auto"/>
        <w:bidi w:val="0"/>
        <w:spacing w:before="0" w:after="280" w:line="252" w:lineRule="auto"/>
        <w:ind w:left="0" w:right="0" w:firstLine="280"/>
        <w:jc w:val="both"/>
      </w:pPr>
      <w:r>
        <w:rPr>
          <w:color w:val="000000"/>
          <w:spacing w:val="0"/>
          <w:w w:val="100"/>
          <w:position w:val="0"/>
        </w:rPr>
        <w:t xml:space="preserve">Схемы подключения </w:t>
      </w:r>
      <w:r>
        <w:rPr>
          <w:color w:val="000000"/>
          <w:spacing w:val="0"/>
          <w:w w:val="100"/>
          <w:position w:val="0"/>
        </w:rPr>
        <w:t xml:space="preserve">ASPauto3 </w:t>
      </w:r>
      <w:r>
        <w:rPr>
          <w:color w:val="000000"/>
          <w:spacing w:val="0"/>
          <w:w w:val="100"/>
          <w:position w:val="0"/>
        </w:rPr>
        <w:t>представлены на рис. 3.38, 3.39.</w:t>
      </w:r>
    </w:p>
    <w:p>
      <w:pPr>
        <w:pStyle w:val="Style59"/>
        <w:keepNext w:val="0"/>
        <w:keepLines w:val="0"/>
        <w:widowControl w:val="0"/>
        <w:shd w:val="clear" w:color="auto" w:fill="auto"/>
        <w:bidi w:val="0"/>
        <w:spacing w:before="0" w:after="60"/>
        <w:ind w:left="940" w:right="0" w:firstLine="0"/>
        <w:jc w:val="both"/>
        <w:sectPr>
          <w:footnotePr>
            <w:pos w:val="pageBottom"/>
            <w:numFmt w:val="decimal"/>
            <w:numStart w:val="2"/>
            <w:numRestart w:val="continuous"/>
            <w15:footnoteColumns w:val="1"/>
          </w:footnotePr>
          <w:pgSz w:w="8400" w:h="11900"/>
          <w:pgMar w:top="896" w:right="1479" w:bottom="805" w:left="619" w:header="0" w:footer="3" w:gutter="0"/>
          <w:cols w:space="720"/>
          <w:noEndnote/>
          <w:rtlGutter w:val="0"/>
          <w:docGrid w:linePitch="360"/>
        </w:sectPr>
      </w:pPr>
      <w:r>
        <w:rPr>
          <w:b/>
          <w:bCs/>
          <w:color w:val="000000"/>
          <w:spacing w:val="0"/>
          <w:w w:val="100"/>
          <w:position w:val="0"/>
        </w:rPr>
        <w:t xml:space="preserve">Внимание! </w:t>
      </w:r>
      <w:r>
        <w:rPr>
          <w:color w:val="000000"/>
          <w:spacing w:val="0"/>
          <w:w w:val="100"/>
          <w:position w:val="0"/>
        </w:rPr>
        <w:t>После каждого аварийного отключения включение происходит через 2 минуты. Индикатор при этом горит крас</w:t>
        <w:softHyphen/>
        <w:t>ным цветом! Необходимо оберегать устройство от загрязне</w:t>
        <w:softHyphen/>
        <w:t xml:space="preserve">ния и попадания влаги. При монтаже устройства АЗРашоЗ нужно соблюдать правильность подключения к электрической сети. При подаче напряжения на вход </w:t>
      </w:r>
      <w:r>
        <w:rPr>
          <w:color w:val="000000"/>
          <w:spacing w:val="0"/>
          <w:w w:val="100"/>
          <w:position w:val="0"/>
        </w:rPr>
        <w:t xml:space="preserve">ASPautoS </w:t>
      </w:r>
      <w:r>
        <w:rPr>
          <w:color w:val="000000"/>
          <w:spacing w:val="0"/>
          <w:w w:val="100"/>
          <w:position w:val="0"/>
        </w:rPr>
        <w:t>(верхние клем</w:t>
        <w:softHyphen/>
        <w:t xml:space="preserve">мы) выходные (нижние) клеммы находятся под напряжением. Запрещается устанавливать </w:t>
      </w:r>
      <w:r>
        <w:rPr>
          <w:color w:val="000000"/>
          <w:spacing w:val="0"/>
          <w:w w:val="100"/>
          <w:position w:val="0"/>
        </w:rPr>
        <w:t xml:space="preserve">ASPauto3 </w:t>
      </w:r>
      <w:r>
        <w:rPr>
          <w:color w:val="000000"/>
          <w:spacing w:val="0"/>
          <w:w w:val="100"/>
          <w:position w:val="0"/>
        </w:rPr>
        <w:t>на объекты, где отклю</w:t>
        <w:softHyphen/>
        <w:t>чение напряжения может привести к аварии!</w:t>
      </w:r>
    </w:p>
    <w:p>
      <w:pPr>
        <w:pStyle w:val="Style5"/>
        <w:keepNext w:val="0"/>
        <w:keepLines w:val="0"/>
        <w:framePr w:w="2338" w:h="216" w:wrap="none" w:hAnchor="page" w:x="3940" w:y="2963"/>
        <w:widowControl w:val="0"/>
        <w:shd w:val="clear" w:color="auto" w:fill="auto"/>
        <w:bidi w:val="0"/>
        <w:spacing w:before="0" w:after="0" w:line="240" w:lineRule="auto"/>
        <w:ind w:left="0" w:right="0" w:firstLine="0"/>
        <w:jc w:val="left"/>
      </w:pPr>
      <w:r>
        <w:rPr>
          <w:rFonts w:ascii="Verdana" w:eastAsia="Verdana" w:hAnsi="Verdana" w:cs="Verdana"/>
          <w:color w:val="000000"/>
          <w:spacing w:val="0"/>
          <w:w w:val="100"/>
          <w:position w:val="0"/>
        </w:rPr>
        <w:t>б) При трехфазном питании</w:t>
      </w:r>
    </w:p>
    <w:p>
      <w:pPr>
        <w:pStyle w:val="Style5"/>
        <w:keepNext w:val="0"/>
        <w:keepLines w:val="0"/>
        <w:framePr w:w="2371" w:h="211" w:wrap="none" w:hAnchor="page" w:x="964" w:y="2967"/>
        <w:widowControl w:val="0"/>
        <w:shd w:val="clear" w:color="auto" w:fill="auto"/>
        <w:bidi w:val="0"/>
        <w:spacing w:before="0" w:after="0" w:line="240" w:lineRule="auto"/>
        <w:ind w:left="0" w:right="0" w:firstLine="0"/>
        <w:jc w:val="left"/>
      </w:pPr>
      <w:r>
        <w:rPr>
          <w:rFonts w:ascii="Verdana" w:eastAsia="Verdana" w:hAnsi="Verdana" w:cs="Verdana"/>
          <w:color w:val="000000"/>
          <w:spacing w:val="0"/>
          <w:w w:val="100"/>
          <w:position w:val="0"/>
        </w:rPr>
        <w:t>а) При однофазном питании</w:t>
      </w:r>
    </w:p>
    <w:p>
      <w:pPr>
        <w:pStyle w:val="Style5"/>
        <w:keepNext w:val="0"/>
        <w:keepLines w:val="0"/>
        <w:framePr w:w="3547" w:h="202" w:wrap="none" w:hAnchor="page" w:x="1583" w:y="3486"/>
        <w:widowControl w:val="0"/>
        <w:shd w:val="clear" w:color="auto" w:fill="auto"/>
        <w:bidi w:val="0"/>
        <w:spacing w:before="0" w:after="0" w:line="240" w:lineRule="auto"/>
        <w:ind w:left="0" w:right="0" w:firstLine="0"/>
        <w:jc w:val="left"/>
      </w:pPr>
      <w:r>
        <w:rPr>
          <w:b/>
          <w:bCs/>
          <w:color w:val="000000"/>
          <w:spacing w:val="0"/>
          <w:w w:val="100"/>
          <w:position w:val="0"/>
        </w:rPr>
        <w:t xml:space="preserve">Рис. 3.38. </w:t>
      </w:r>
      <w:r>
        <w:rPr>
          <w:color w:val="000000"/>
          <w:spacing w:val="0"/>
          <w:w w:val="100"/>
          <w:position w:val="0"/>
        </w:rPr>
        <w:t>Рекомендуемые схемы подключения</w:t>
      </w:r>
    </w:p>
    <w:p>
      <w:pPr>
        <w:pStyle w:val="Style5"/>
        <w:keepNext w:val="0"/>
        <w:keepLines w:val="0"/>
        <w:framePr w:w="2371" w:h="211" w:wrap="none" w:hAnchor="page" w:x="710" w:y="7882"/>
        <w:widowControl w:val="0"/>
        <w:shd w:val="clear" w:color="auto" w:fill="auto"/>
        <w:bidi w:val="0"/>
        <w:spacing w:before="0" w:after="0" w:line="240" w:lineRule="auto"/>
        <w:ind w:left="0" w:right="0" w:firstLine="0"/>
        <w:jc w:val="left"/>
      </w:pPr>
      <w:r>
        <w:rPr>
          <w:rFonts w:ascii="Verdana" w:eastAsia="Verdana" w:hAnsi="Verdana" w:cs="Verdana"/>
          <w:color w:val="000000"/>
          <w:spacing w:val="0"/>
          <w:w w:val="100"/>
          <w:position w:val="0"/>
        </w:rPr>
        <w:t>а) При однофазном питании</w:t>
      </w:r>
    </w:p>
    <w:p>
      <w:pPr>
        <w:pStyle w:val="Style5"/>
        <w:keepNext w:val="0"/>
        <w:keepLines w:val="0"/>
        <w:framePr w:w="2338" w:h="216" w:wrap="none" w:hAnchor="page" w:x="3734" w:y="7873"/>
        <w:widowControl w:val="0"/>
        <w:shd w:val="clear" w:color="auto" w:fill="auto"/>
        <w:bidi w:val="0"/>
        <w:spacing w:before="0" w:after="0" w:line="240" w:lineRule="auto"/>
        <w:ind w:left="0" w:right="0" w:firstLine="0"/>
        <w:jc w:val="left"/>
      </w:pPr>
      <w:r>
        <w:rPr>
          <w:rFonts w:ascii="Verdana" w:eastAsia="Verdana" w:hAnsi="Verdana" w:cs="Verdana"/>
          <w:color w:val="000000"/>
          <w:spacing w:val="0"/>
          <w:w w:val="100"/>
          <w:position w:val="0"/>
        </w:rPr>
        <w:t>б) При трехфазном питании</w:t>
      </w:r>
    </w:p>
    <w:p>
      <w:pPr>
        <w:pStyle w:val="Style5"/>
        <w:keepNext w:val="0"/>
        <w:keepLines w:val="0"/>
        <w:framePr w:w="3370" w:h="202" w:wrap="none" w:hAnchor="page" w:x="1641" w:y="8300"/>
        <w:widowControl w:val="0"/>
        <w:shd w:val="clear" w:color="auto" w:fill="auto"/>
        <w:bidi w:val="0"/>
        <w:spacing w:before="0" w:after="0" w:line="240" w:lineRule="auto"/>
        <w:ind w:left="0" w:right="0" w:firstLine="0"/>
        <w:jc w:val="left"/>
      </w:pPr>
      <w:r>
        <w:rPr>
          <w:b/>
          <w:bCs/>
          <w:color w:val="000000"/>
          <w:spacing w:val="0"/>
          <w:w w:val="100"/>
          <w:position w:val="0"/>
        </w:rPr>
        <w:t xml:space="preserve">Рис. 3.39. </w:t>
      </w:r>
      <w:r>
        <w:rPr>
          <w:color w:val="000000"/>
          <w:spacing w:val="0"/>
          <w:w w:val="100"/>
          <w:position w:val="0"/>
        </w:rPr>
        <w:t>Рекомендуемые схемы включения</w:t>
      </w:r>
    </w:p>
    <w:p>
      <w:pPr>
        <w:widowControl w:val="0"/>
        <w:spacing w:line="360" w:lineRule="exact"/>
      </w:pPr>
      <w:r>
        <w:drawing>
          <wp:anchor distT="0" distB="551815" distL="0" distR="0" simplePos="0" relativeHeight="62914788" behindDoc="1" locked="0" layoutInCell="1" allowOverlap="1">
            <wp:simplePos x="0" y="0"/>
            <wp:positionH relativeFrom="page">
              <wp:posOffset>184785</wp:posOffset>
            </wp:positionH>
            <wp:positionV relativeFrom="margin">
              <wp:posOffset>0</wp:posOffset>
            </wp:positionV>
            <wp:extent cx="3907790" cy="1791970"/>
            <wp:wrapNone/>
            <wp:docPr id="675" name="Shape 675"/>
            <a:graphic xmlns:a="http://schemas.openxmlformats.org/drawingml/2006/main">
              <a:graphicData uri="http://schemas.openxmlformats.org/drawingml/2006/picture">
                <pic:pic xmlns:pic="http://schemas.openxmlformats.org/drawingml/2006/picture">
                  <pic:nvPicPr>
                    <pic:cNvPr id="676" name="Picture box 676"/>
                    <pic:cNvPicPr/>
                  </pic:nvPicPr>
                  <pic:blipFill>
                    <a:blip r:embed="rId353"/>
                    <a:stretch/>
                  </pic:blipFill>
                  <pic:spPr>
                    <a:xfrm>
                      <a:ext cx="3907790" cy="1791970"/>
                    </a:xfrm>
                    <a:prstGeom prst="rect"/>
                  </pic:spPr>
                </pic:pic>
              </a:graphicData>
            </a:graphic>
          </wp:anchor>
        </w:drawing>
      </w:r>
      <w:r>
        <w:drawing>
          <wp:anchor distT="0" distB="307975" distL="0" distR="39370" simplePos="0" relativeHeight="62914789" behindDoc="1" locked="0" layoutInCell="1" allowOverlap="1">
            <wp:simplePos x="0" y="0"/>
            <wp:positionH relativeFrom="page">
              <wp:posOffset>224790</wp:posOffset>
            </wp:positionH>
            <wp:positionV relativeFrom="margin">
              <wp:posOffset>3117850</wp:posOffset>
            </wp:positionV>
            <wp:extent cx="1694815" cy="1713230"/>
            <wp:wrapNone/>
            <wp:docPr id="677" name="Shape 677"/>
            <a:graphic xmlns:a="http://schemas.openxmlformats.org/drawingml/2006/main">
              <a:graphicData uri="http://schemas.openxmlformats.org/drawingml/2006/picture">
                <pic:pic xmlns:pic="http://schemas.openxmlformats.org/drawingml/2006/picture">
                  <pic:nvPicPr>
                    <pic:cNvPr id="678" name="Picture box 678"/>
                    <pic:cNvPicPr/>
                  </pic:nvPicPr>
                  <pic:blipFill>
                    <a:blip r:embed="rId355"/>
                    <a:stretch/>
                  </pic:blipFill>
                  <pic:spPr>
                    <a:xfrm>
                      <a:ext cx="1694815" cy="1713230"/>
                    </a:xfrm>
                    <a:prstGeom prst="rect"/>
                  </pic:spPr>
                </pic:pic>
              </a:graphicData>
            </a:graphic>
          </wp:anchor>
        </w:drawing>
      </w:r>
      <w:r>
        <w:drawing>
          <wp:anchor distT="0" distB="435610" distL="1082040" distR="0" simplePos="0" relativeHeight="62914790" behindDoc="1" locked="0" layoutInCell="1" allowOverlap="1">
            <wp:simplePos x="0" y="0"/>
            <wp:positionH relativeFrom="page">
              <wp:posOffset>2123440</wp:posOffset>
            </wp:positionH>
            <wp:positionV relativeFrom="margin">
              <wp:posOffset>2980690</wp:posOffset>
            </wp:positionV>
            <wp:extent cx="1786255" cy="1981200"/>
            <wp:wrapNone/>
            <wp:docPr id="679" name="Shape 679"/>
            <a:graphic xmlns:a="http://schemas.openxmlformats.org/drawingml/2006/main">
              <a:graphicData uri="http://schemas.openxmlformats.org/drawingml/2006/picture">
                <pic:pic xmlns:pic="http://schemas.openxmlformats.org/drawingml/2006/picture">
                  <pic:nvPicPr>
                    <pic:cNvPr id="680" name="Picture box 680"/>
                    <pic:cNvPicPr/>
                  </pic:nvPicPr>
                  <pic:blipFill>
                    <a:blip r:embed="rId357"/>
                    <a:stretch/>
                  </pic:blipFill>
                  <pic:spPr>
                    <a:xfrm>
                      <a:ext cx="1786255" cy="198120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80" w:line="1" w:lineRule="exact"/>
      </w:pPr>
    </w:p>
    <w:p>
      <w:pPr>
        <w:widowControl w:val="0"/>
        <w:spacing w:line="1" w:lineRule="exact"/>
        <w:sectPr>
          <w:footnotePr>
            <w:pos w:val="pageBottom"/>
            <w:numFmt w:val="decimal"/>
            <w:numStart w:val="2"/>
            <w:numRestart w:val="continuous"/>
            <w15:footnoteColumns w:val="1"/>
          </w:footnotePr>
          <w:pgSz w:w="8400" w:h="11900"/>
          <w:pgMar w:top="1793" w:right="1959" w:bottom="665" w:left="291" w:header="0" w:footer="3" w:gutter="0"/>
          <w:cols w:space="720"/>
          <w:noEndnote/>
          <w:rtlGutter w:val="0"/>
          <w:docGrid w:linePitch="360"/>
        </w:sectPr>
      </w:pPr>
    </w:p>
    <w:p>
      <w:pPr>
        <w:widowControl w:val="0"/>
        <w:spacing w:line="119" w:lineRule="exact"/>
        <w:rPr>
          <w:sz w:val="10"/>
          <w:szCs w:val="10"/>
        </w:rPr>
      </w:pPr>
    </w:p>
    <w:p>
      <w:pPr>
        <w:widowControl w:val="0"/>
        <w:spacing w:line="1" w:lineRule="exact"/>
        <w:sectPr>
          <w:headerReference w:type="default" r:id="rId359"/>
          <w:footerReference w:type="default" r:id="rId360"/>
          <w:headerReference w:type="even" r:id="rId361"/>
          <w:footerReference w:type="even" r:id="rId362"/>
          <w:footnotePr>
            <w:pos w:val="pageBottom"/>
            <w:numFmt w:val="decimal"/>
            <w:numStart w:val="2"/>
            <w:numRestart w:val="continuous"/>
            <w15:footnoteColumns w:val="1"/>
          </w:footnotePr>
          <w:pgSz w:w="8400" w:h="11900"/>
          <w:pgMar w:top="885" w:right="1393" w:bottom="792" w:left="681"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626" behindDoc="0" locked="0" layoutInCell="1" allowOverlap="1">
                <wp:simplePos x="0" y="0"/>
                <wp:positionH relativeFrom="page">
                  <wp:posOffset>448945</wp:posOffset>
                </wp:positionH>
                <wp:positionV relativeFrom="paragraph">
                  <wp:posOffset>12700</wp:posOffset>
                </wp:positionV>
                <wp:extent cx="4004945" cy="1051560"/>
                <wp:wrapTopAndBottom/>
                <wp:docPr id="685" name="Shape 685"/>
                <a:graphic xmlns:a="http://schemas.openxmlformats.org/drawingml/2006/main">
                  <a:graphicData uri="http://schemas.microsoft.com/office/word/2010/wordprocessingShape">
                    <wps:wsp>
                      <wps:cNvSpPr txBox="1"/>
                      <wps:spPr>
                        <a:xfrm>
                          <a:ext cx="4004945" cy="1051560"/>
                        </a:xfrm>
                        <a:prstGeom prst="rect"/>
                        <a:noFill/>
                      </wps:spPr>
                      <wps:txbx>
                        <w:txbxContent>
                          <w:p>
                            <w:pPr>
                              <w:pStyle w:val="Style28"/>
                              <w:keepNext w:val="0"/>
                              <w:keepLines w:val="0"/>
                              <w:widowControl w:val="0"/>
                              <w:shd w:val="clear" w:color="auto" w:fill="auto"/>
                              <w:bidi w:val="0"/>
                              <w:spacing w:before="0" w:after="80" w:line="254" w:lineRule="auto"/>
                              <w:ind w:left="0" w:right="0" w:firstLine="0"/>
                              <w:jc w:val="center"/>
                            </w:pPr>
                            <w:r>
                              <w:rPr>
                                <w:b/>
                                <w:bCs/>
                                <w:color w:val="000000"/>
                                <w:spacing w:val="0"/>
                                <w:w w:val="100"/>
                                <w:position w:val="0"/>
                              </w:rPr>
                              <w:t xml:space="preserve">Автоматическое устройство контроля </w:t>
                            </w:r>
                            <w:r>
                              <w:rPr>
                                <w:rFonts w:ascii="Arial" w:eastAsia="Arial" w:hAnsi="Arial" w:cs="Arial"/>
                                <w:b/>
                                <w:bCs/>
                                <w:i/>
                                <w:iCs/>
                                <w:color w:val="000000"/>
                                <w:spacing w:val="0"/>
                                <w:w w:val="100"/>
                                <w:position w:val="0"/>
                              </w:rPr>
                              <w:t>и</w:t>
                            </w:r>
                            <w:r>
                              <w:rPr>
                                <w:b/>
                                <w:bCs/>
                                <w:color w:val="000000"/>
                                <w:spacing w:val="0"/>
                                <w:w w:val="100"/>
                                <w:position w:val="0"/>
                              </w:rPr>
                              <w:t xml:space="preserve"> защиты</w:t>
                              <w:br/>
                              <w:t xml:space="preserve">при авариях в электросети </w:t>
                            </w:r>
                            <w:r>
                              <w:rPr>
                                <w:b/>
                                <w:bCs/>
                                <w:color w:val="000000"/>
                                <w:spacing w:val="0"/>
                                <w:w w:val="100"/>
                                <w:position w:val="0"/>
                              </w:rPr>
                              <w:t>ASPauto3R</w:t>
                            </w:r>
                          </w:p>
                          <w:p>
                            <w:pPr>
                              <w:pStyle w:val="Style59"/>
                              <w:keepNext w:val="0"/>
                              <w:keepLines w:val="0"/>
                              <w:widowControl w:val="0"/>
                              <w:shd w:val="clear" w:color="auto" w:fill="auto"/>
                              <w:bidi w:val="0"/>
                              <w:spacing w:before="0" w:after="0" w:line="252" w:lineRule="auto"/>
                              <w:ind w:left="0" w:right="0" w:firstLine="360"/>
                              <w:jc w:val="both"/>
                            </w:pPr>
                            <w:r>
                              <w:rPr>
                                <w:color w:val="000000"/>
                                <w:spacing w:val="0"/>
                                <w:w w:val="100"/>
                                <w:position w:val="0"/>
                              </w:rPr>
                              <w:t>Предназначено для защиты квартиры, частного дома, офиса, магази</w:t>
                              <w:softHyphen/>
                              <w:t>на, промышленного и бытового электрооборудования от превышения/пони- жения и «скачков» сетевого напряжения; «перекоса» фаз (при трехфазном питании); пропадания одной или двух фаз (при трехфазном питании). Устройство контролирует порядок чередования фаз (при трехфазном</w:t>
                            </w:r>
                          </w:p>
                        </w:txbxContent>
                      </wps:txbx>
                      <wps:bodyPr lIns="0" tIns="0" rIns="0" bIns="0">
                        <a:noAutoFit/>
                      </wps:bodyPr>
                    </wps:wsp>
                  </a:graphicData>
                </a:graphic>
              </wp:anchor>
            </w:drawing>
          </mc:Choice>
          <mc:Fallback>
            <w:pict>
              <v:shape id="_x0000_s1711" type="#_x0000_t202" style="position:absolute;margin-left:35.350000000000001pt;margin-top:1.pt;width:315.35000000000002pt;height:82.799999999999997pt;z-index:-125829127;mso-wrap-distance-left:9.pt;mso-wrap-distance-right:9.pt;mso-position-horizontal-relative:page" filled="f" stroked="f">
                <v:textbox inset="0,0,0,0">
                  <w:txbxContent>
                    <w:p>
                      <w:pPr>
                        <w:pStyle w:val="Style28"/>
                        <w:keepNext w:val="0"/>
                        <w:keepLines w:val="0"/>
                        <w:widowControl w:val="0"/>
                        <w:shd w:val="clear" w:color="auto" w:fill="auto"/>
                        <w:bidi w:val="0"/>
                        <w:spacing w:before="0" w:after="80" w:line="254" w:lineRule="auto"/>
                        <w:ind w:left="0" w:right="0" w:firstLine="0"/>
                        <w:jc w:val="center"/>
                      </w:pPr>
                      <w:r>
                        <w:rPr>
                          <w:b/>
                          <w:bCs/>
                          <w:color w:val="000000"/>
                          <w:spacing w:val="0"/>
                          <w:w w:val="100"/>
                          <w:position w:val="0"/>
                        </w:rPr>
                        <w:t xml:space="preserve">Автоматическое устройство контроля </w:t>
                      </w:r>
                      <w:r>
                        <w:rPr>
                          <w:rFonts w:ascii="Arial" w:eastAsia="Arial" w:hAnsi="Arial" w:cs="Arial"/>
                          <w:b/>
                          <w:bCs/>
                          <w:i/>
                          <w:iCs/>
                          <w:color w:val="000000"/>
                          <w:spacing w:val="0"/>
                          <w:w w:val="100"/>
                          <w:position w:val="0"/>
                        </w:rPr>
                        <w:t>и</w:t>
                      </w:r>
                      <w:r>
                        <w:rPr>
                          <w:b/>
                          <w:bCs/>
                          <w:color w:val="000000"/>
                          <w:spacing w:val="0"/>
                          <w:w w:val="100"/>
                          <w:position w:val="0"/>
                        </w:rPr>
                        <w:t xml:space="preserve"> защиты</w:t>
                        <w:br/>
                        <w:t xml:space="preserve">при авариях в электросети </w:t>
                      </w:r>
                      <w:r>
                        <w:rPr>
                          <w:b/>
                          <w:bCs/>
                          <w:color w:val="000000"/>
                          <w:spacing w:val="0"/>
                          <w:w w:val="100"/>
                          <w:position w:val="0"/>
                        </w:rPr>
                        <w:t>ASPauto3R</w:t>
                      </w:r>
                    </w:p>
                    <w:p>
                      <w:pPr>
                        <w:pStyle w:val="Style59"/>
                        <w:keepNext w:val="0"/>
                        <w:keepLines w:val="0"/>
                        <w:widowControl w:val="0"/>
                        <w:shd w:val="clear" w:color="auto" w:fill="auto"/>
                        <w:bidi w:val="0"/>
                        <w:spacing w:before="0" w:after="0" w:line="252" w:lineRule="auto"/>
                        <w:ind w:left="0" w:right="0" w:firstLine="360"/>
                        <w:jc w:val="both"/>
                      </w:pPr>
                      <w:r>
                        <w:rPr>
                          <w:color w:val="000000"/>
                          <w:spacing w:val="0"/>
                          <w:w w:val="100"/>
                          <w:position w:val="0"/>
                        </w:rPr>
                        <w:t>Предназначено для защиты квартиры, частного дома, офиса, магази</w:t>
                        <w:softHyphen/>
                        <w:t>на, промышленного и бытового электрооборудования от превышения/пони- жения и «скачков» сетевого напряжения; «перекоса» фаз (при трехфазном питании); пропадания одной или двух фаз (при трехфазном питании). Устройство контролирует порядок чередования фаз (при трехфазном</w:t>
                      </w:r>
                    </w:p>
                  </w:txbxContent>
                </v:textbox>
                <w10:wrap type="topAndBottom" anchorx="page"/>
              </v:shape>
            </w:pict>
          </mc:Fallback>
        </mc:AlternateContent>
      </w:r>
    </w:p>
    <w:p>
      <w:pPr>
        <w:pStyle w:val="Style59"/>
        <w:keepNext w:val="0"/>
        <w:keepLines w:val="0"/>
        <w:widowControl w:val="0"/>
        <w:shd w:val="clear" w:color="auto" w:fill="auto"/>
        <w:bidi w:val="0"/>
        <w:spacing w:before="0" w:after="80" w:line="240" w:lineRule="auto"/>
        <w:ind w:left="0" w:right="0" w:firstLine="0"/>
        <w:jc w:val="both"/>
      </w:pPr>
      <w:r>
        <w:rPr>
          <w:color w:val="000000"/>
          <w:spacing w:val="0"/>
          <w:w w:val="100"/>
          <w:position w:val="0"/>
        </w:rPr>
        <w:t>питании).</w:t>
      </w:r>
    </w:p>
    <w:p>
      <w:pPr>
        <w:pStyle w:val="Style59"/>
        <w:keepNext w:val="0"/>
        <w:keepLines w:val="0"/>
        <w:widowControl w:val="0"/>
        <w:shd w:val="clear" w:color="auto" w:fill="auto"/>
        <w:tabs>
          <w:tab w:leader="dot" w:pos="5099" w:val="left"/>
        </w:tabs>
        <w:bidi w:val="0"/>
        <w:spacing w:before="0" w:after="0" w:line="240" w:lineRule="auto"/>
        <w:ind w:left="0" w:right="0"/>
        <w:jc w:val="both"/>
      </w:pPr>
      <w:r>
        <w:rPr>
          <w:color w:val="000000"/>
          <w:spacing w:val="0"/>
          <w:w w:val="100"/>
          <w:position w:val="0"/>
        </w:rPr>
        <w:t>Рабочее напряжение, В</w:t>
        <w:tab/>
        <w:t>220'380</w:t>
      </w:r>
    </w:p>
    <w:p>
      <w:pPr>
        <w:pStyle w:val="Style59"/>
        <w:keepNext w:val="0"/>
        <w:keepLines w:val="0"/>
        <w:widowControl w:val="0"/>
        <w:shd w:val="clear" w:color="auto" w:fill="auto"/>
        <w:tabs>
          <w:tab w:leader="dot" w:pos="5099" w:val="left"/>
        </w:tabs>
        <w:bidi w:val="0"/>
        <w:spacing w:before="0" w:after="0" w:line="240" w:lineRule="auto"/>
        <w:ind w:left="0" w:right="0"/>
        <w:jc w:val="both"/>
      </w:pPr>
      <w:r>
        <w:rPr>
          <w:color w:val="000000"/>
          <w:spacing w:val="0"/>
          <w:w w:val="100"/>
          <w:position w:val="0"/>
        </w:rPr>
        <w:t>Частота, Гц</w:t>
        <w:tab/>
        <w:t>50...60</w:t>
      </w:r>
    </w:p>
    <w:p>
      <w:pPr>
        <w:pStyle w:val="Style59"/>
        <w:keepNext w:val="0"/>
        <w:keepLines w:val="0"/>
        <w:widowControl w:val="0"/>
        <w:shd w:val="clear" w:color="auto" w:fill="auto"/>
        <w:tabs>
          <w:tab w:pos="3786" w:val="left"/>
          <w:tab w:leader="dot" w:pos="5099" w:val="left"/>
        </w:tabs>
        <w:bidi w:val="0"/>
        <w:spacing w:before="0" w:after="0" w:line="240" w:lineRule="auto"/>
        <w:ind w:left="0" w:right="0"/>
        <w:jc w:val="both"/>
      </w:pPr>
      <w:r>
        <w:rPr>
          <w:color w:val="000000"/>
          <w:spacing w:val="0"/>
          <w:w w:val="100"/>
          <w:position w:val="0"/>
        </w:rPr>
        <w:t xml:space="preserve">Напряжение отключения (фазное), </w:t>
      </w:r>
      <w:r>
        <w:rPr>
          <w:color w:val="000000"/>
          <w:spacing w:val="0"/>
          <w:w w:val="100"/>
          <w:position w:val="0"/>
        </w:rPr>
        <w:t>U</w:t>
      </w:r>
      <w:r>
        <w:rPr>
          <w:color w:val="000000"/>
          <w:spacing w:val="0"/>
          <w:w w:val="100"/>
          <w:position w:val="0"/>
          <w:vertAlign w:val="subscript"/>
        </w:rPr>
        <w:t>ntax</w:t>
      </w:r>
      <w:r>
        <w:rPr>
          <w:color w:val="000000"/>
          <w:spacing w:val="0"/>
          <w:w w:val="100"/>
          <w:position w:val="0"/>
        </w:rPr>
        <w:t>,</w:t>
        <w:tab/>
      </w:r>
      <w:r>
        <w:rPr>
          <w:color w:val="000000"/>
          <w:spacing w:val="0"/>
          <w:w w:val="100"/>
          <w:position w:val="0"/>
        </w:rPr>
        <w:t>В</w:t>
        <w:tab/>
        <w:t>253 ±2</w:t>
      </w:r>
    </w:p>
    <w:p>
      <w:pPr>
        <w:pStyle w:val="Style59"/>
        <w:keepNext w:val="0"/>
        <w:keepLines w:val="0"/>
        <w:widowControl w:val="0"/>
        <w:shd w:val="clear" w:color="auto" w:fill="auto"/>
        <w:bidi w:val="0"/>
        <w:spacing w:before="0" w:after="0" w:line="240" w:lineRule="auto"/>
        <w:ind w:left="0" w:right="0"/>
        <w:jc w:val="both"/>
      </w:pPr>
      <w:r>
        <w:rPr>
          <w:color w:val="000000"/>
          <w:spacing w:val="0"/>
          <w:w w:val="100"/>
          <w:position w:val="0"/>
        </w:rPr>
        <w:t xml:space="preserve">Напряжение отключения (фазное), </w:t>
      </w:r>
      <w:r>
        <w:rPr>
          <w:color w:val="000000"/>
          <w:spacing w:val="0"/>
          <w:w w:val="100"/>
          <w:position w:val="0"/>
        </w:rPr>
        <w:t>U</w:t>
      </w:r>
      <w:r>
        <w:rPr>
          <w:color w:val="000000"/>
          <w:spacing w:val="0"/>
          <w:w w:val="100"/>
          <w:position w:val="0"/>
          <w:vertAlign w:val="subscript"/>
        </w:rPr>
        <w:t>mm</w:t>
      </w:r>
      <w:r>
        <w:rPr>
          <w:color w:val="000000"/>
          <w:spacing w:val="0"/>
          <w:w w:val="100"/>
          <w:position w:val="0"/>
        </w:rPr>
        <w:t xml:space="preserve">, </w:t>
      </w:r>
      <w:r>
        <w:rPr>
          <w:color w:val="000000"/>
          <w:spacing w:val="0"/>
          <w:w w:val="100"/>
          <w:position w:val="0"/>
        </w:rPr>
        <w:t>В..............................182 ±2</w:t>
      </w:r>
    </w:p>
    <w:p>
      <w:pPr>
        <w:pStyle w:val="Style59"/>
        <w:keepNext w:val="0"/>
        <w:keepLines w:val="0"/>
        <w:widowControl w:val="0"/>
        <w:shd w:val="clear" w:color="auto" w:fill="auto"/>
        <w:tabs>
          <w:tab w:leader="dot" w:pos="4332" w:val="left"/>
          <w:tab w:leader="dot" w:pos="5099" w:val="left"/>
        </w:tabs>
        <w:bidi w:val="0"/>
        <w:spacing w:before="0" w:after="0" w:line="240" w:lineRule="auto"/>
        <w:ind w:left="0" w:right="0"/>
        <w:jc w:val="both"/>
      </w:pPr>
      <w:r>
        <w:rPr>
          <w:color w:val="000000"/>
          <w:spacing w:val="0"/>
          <w:w w:val="100"/>
          <w:position w:val="0"/>
        </w:rPr>
        <w:t xml:space="preserve">Напряжение включения (фазное), </w:t>
      </w:r>
      <w:r>
        <w:rPr>
          <w:rFonts w:ascii="Arial" w:eastAsia="Arial" w:hAnsi="Arial" w:cs="Arial"/>
          <w:smallCaps/>
          <w:color w:val="000000"/>
          <w:spacing w:val="0"/>
          <w:w w:val="100"/>
          <w:position w:val="0"/>
        </w:rPr>
        <w:t>U</w:t>
      </w:r>
      <w:r>
        <w:rPr>
          <w:rFonts w:ascii="Arial" w:eastAsia="Arial" w:hAnsi="Arial" w:cs="Arial"/>
          <w:smallCaps/>
          <w:color w:val="000000"/>
          <w:spacing w:val="0"/>
          <w:w w:val="100"/>
          <w:position w:val="0"/>
          <w:vertAlign w:val="subscript"/>
        </w:rPr>
        <w:t>mix</w:t>
      </w:r>
      <w:r>
        <w:rPr>
          <w:rFonts w:ascii="Arial" w:eastAsia="Arial" w:hAnsi="Arial" w:cs="Arial"/>
          <w:smallCaps/>
          <w:color w:val="000000"/>
          <w:spacing w:val="0"/>
          <w:w w:val="100"/>
          <w:position w:val="0"/>
        </w:rPr>
        <w:t>,</w:t>
      </w:r>
      <w:r>
        <w:rPr>
          <w:color w:val="000000"/>
          <w:spacing w:val="0"/>
          <w:w w:val="100"/>
          <w:position w:val="0"/>
        </w:rPr>
        <w:t xml:space="preserve"> </w:t>
      </w:r>
      <w:r>
        <w:rPr>
          <w:color w:val="000000"/>
          <w:spacing w:val="0"/>
          <w:w w:val="100"/>
          <w:position w:val="0"/>
        </w:rPr>
        <w:t>В</w:t>
        <w:tab/>
        <w:t>.</w:t>
        <w:tab/>
        <w:t>245 ±2</w:t>
      </w:r>
    </w:p>
    <w:p>
      <w:pPr>
        <w:pStyle w:val="Style59"/>
        <w:keepNext w:val="0"/>
        <w:keepLines w:val="0"/>
        <w:widowControl w:val="0"/>
        <w:shd w:val="clear" w:color="auto" w:fill="auto"/>
        <w:tabs>
          <w:tab w:leader="dot" w:pos="5099" w:val="left"/>
        </w:tabs>
        <w:bidi w:val="0"/>
        <w:spacing w:before="0" w:after="0" w:line="240" w:lineRule="auto"/>
        <w:ind w:left="0" w:right="0"/>
        <w:jc w:val="both"/>
      </w:pPr>
      <w:r>
        <w:rPr>
          <w:color w:val="000000"/>
          <w:spacing w:val="0"/>
          <w:w w:val="100"/>
          <w:position w:val="0"/>
        </w:rPr>
        <w:t xml:space="preserve">Напряжение включения (фазное), </w:t>
      </w:r>
      <w:r>
        <w:rPr>
          <w:color w:val="000000"/>
          <w:spacing w:val="0"/>
          <w:w w:val="100"/>
          <w:position w:val="0"/>
        </w:rPr>
        <w:t>U</w:t>
      </w:r>
      <w:r>
        <w:rPr>
          <w:color w:val="000000"/>
          <w:spacing w:val="0"/>
          <w:w w:val="100"/>
          <w:position w:val="0"/>
          <w:vertAlign w:val="subscript"/>
        </w:rPr>
        <w:t>nm</w:t>
      </w:r>
      <w:r>
        <w:rPr>
          <w:color w:val="000000"/>
          <w:spacing w:val="0"/>
          <w:w w:val="100"/>
          <w:position w:val="0"/>
        </w:rPr>
        <w:t xml:space="preserve">, </w:t>
      </w:r>
      <w:r>
        <w:rPr>
          <w:color w:val="000000"/>
          <w:spacing w:val="0"/>
          <w:w w:val="100"/>
          <w:position w:val="0"/>
        </w:rPr>
        <w:t>В</w:t>
        <w:tab/>
        <w:t>192 ±2</w:t>
      </w:r>
    </w:p>
    <w:p>
      <w:pPr>
        <w:pStyle w:val="Style59"/>
        <w:keepNext w:val="0"/>
        <w:keepLines w:val="0"/>
        <w:widowControl w:val="0"/>
        <w:shd w:val="clear" w:color="auto" w:fill="auto"/>
        <w:tabs>
          <w:tab w:leader="dot" w:pos="5099" w:val="left"/>
        </w:tabs>
        <w:bidi w:val="0"/>
        <w:spacing w:before="0" w:after="0" w:line="240" w:lineRule="auto"/>
        <w:ind w:left="0" w:right="0"/>
        <w:jc w:val="both"/>
      </w:pPr>
      <w:r>
        <w:rPr>
          <w:color w:val="000000"/>
          <w:spacing w:val="0"/>
          <w:w w:val="100"/>
          <w:position w:val="0"/>
        </w:rPr>
        <w:t>Граничное рабочее напряжение, В</w:t>
        <w:tab/>
        <w:t>40...420</w:t>
      </w:r>
    </w:p>
    <w:p>
      <w:pPr>
        <w:pStyle w:val="Style59"/>
        <w:keepNext w:val="0"/>
        <w:keepLines w:val="0"/>
        <w:widowControl w:val="0"/>
        <w:shd w:val="clear" w:color="auto" w:fill="auto"/>
        <w:tabs>
          <w:tab w:leader="dot" w:pos="5099" w:val="left"/>
        </w:tabs>
        <w:bidi w:val="0"/>
        <w:spacing w:before="0" w:after="0" w:line="240" w:lineRule="auto"/>
        <w:ind w:left="0" w:right="0"/>
        <w:jc w:val="both"/>
      </w:pPr>
      <w:r>
        <w:rPr>
          <w:color w:val="000000"/>
          <w:spacing w:val="0"/>
          <w:w w:val="100"/>
          <w:position w:val="0"/>
        </w:rPr>
        <w:t>Время отключения не более, с</w:t>
        <w:tab/>
        <w:t>0,15</w:t>
      </w:r>
    </w:p>
    <w:p>
      <w:pPr>
        <w:pStyle w:val="Style59"/>
        <w:keepNext w:val="0"/>
        <w:keepLines w:val="0"/>
        <w:widowControl w:val="0"/>
        <w:shd w:val="clear" w:color="auto" w:fill="auto"/>
        <w:tabs>
          <w:tab w:leader="dot" w:pos="5099" w:val="left"/>
        </w:tabs>
        <w:bidi w:val="0"/>
        <w:spacing w:before="0" w:after="0" w:line="240" w:lineRule="auto"/>
        <w:ind w:left="0" w:right="0"/>
        <w:jc w:val="both"/>
      </w:pPr>
      <w:r>
        <w:rPr>
          <w:color w:val="000000"/>
          <w:spacing w:val="0"/>
          <w:w w:val="100"/>
          <w:position w:val="0"/>
        </w:rPr>
        <w:t>Время задержки на включение, мин</w:t>
        <w:tab/>
        <w:t>2 ±0,5</w:t>
      </w:r>
    </w:p>
    <w:p>
      <w:pPr>
        <w:pStyle w:val="Style59"/>
        <w:keepNext w:val="0"/>
        <w:keepLines w:val="0"/>
        <w:widowControl w:val="0"/>
        <w:shd w:val="clear" w:color="auto" w:fill="auto"/>
        <w:tabs>
          <w:tab w:leader="dot" w:pos="5099" w:val="left"/>
        </w:tabs>
        <w:bidi w:val="0"/>
        <w:spacing w:before="0" w:after="80" w:line="240" w:lineRule="auto"/>
        <w:ind w:left="0" w:right="0"/>
        <w:jc w:val="both"/>
      </w:pPr>
      <w:r>
        <w:rPr>
          <w:color w:val="000000"/>
          <w:spacing w:val="0"/>
          <w:w w:val="100"/>
          <w:position w:val="0"/>
        </w:rPr>
        <w:t>Диапазон рабочих температур, °C</w:t>
        <w:tab/>
        <w:t>-20... +40</w:t>
      </w:r>
    </w:p>
    <w:p>
      <w:pPr>
        <w:pStyle w:val="Style59"/>
        <w:keepNext w:val="0"/>
        <w:keepLines w:val="0"/>
        <w:widowControl w:val="0"/>
        <w:shd w:val="clear" w:color="auto" w:fill="auto"/>
        <w:bidi w:val="0"/>
        <w:spacing w:before="0" w:after="80" w:line="252" w:lineRule="auto"/>
        <w:ind w:left="0" w:right="0"/>
        <w:jc w:val="both"/>
      </w:pPr>
      <w:r>
        <w:rPr>
          <w:color w:val="000000"/>
          <w:spacing w:val="0"/>
          <w:w w:val="100"/>
          <w:position w:val="0"/>
        </w:rPr>
        <w:t xml:space="preserve">ASPautoSR </w:t>
      </w:r>
      <w:r>
        <w:rPr>
          <w:color w:val="000000"/>
          <w:spacing w:val="0"/>
          <w:w w:val="100"/>
          <w:position w:val="0"/>
        </w:rPr>
        <w:t>— это микропроцессорное устройство, работающее по безопасному алгоритму, позволяет контролировать качество электроэнер</w:t>
        <w:softHyphen/>
        <w:t>гии, подаваемой к потребителю. Если напряжение в сети выйдет за пределы допустимых значений, произойдет отключение от сети всех нагрузок. Как только напряжение восстановится до нормальных значений, происходит автоматическое включение с выдержкой времени. Все режимы работы инди</w:t>
        <w:softHyphen/>
        <w:t>цируются двухцветным светодиодным индикатором.</w:t>
      </w:r>
    </w:p>
    <w:p>
      <w:pPr>
        <w:pStyle w:val="Style59"/>
        <w:keepNext w:val="0"/>
        <w:keepLines w:val="0"/>
        <w:widowControl w:val="0"/>
        <w:shd w:val="clear" w:color="auto" w:fill="auto"/>
        <w:bidi w:val="0"/>
        <w:spacing w:before="0" w:after="80" w:line="252" w:lineRule="auto"/>
        <w:ind w:left="0" w:right="0"/>
        <w:jc w:val="both"/>
      </w:pPr>
      <w:r>
        <w:rPr>
          <w:color w:val="000000"/>
          <w:spacing w:val="0"/>
          <w:w w:val="100"/>
          <w:position w:val="0"/>
        </w:rPr>
        <w:t xml:space="preserve">Устройство обеспечивает контроль как однофазной, так и трехфазной сети. В трехфазной сети контролируется каждая фаза. Автоматическое устройство </w:t>
      </w:r>
      <w:r>
        <w:rPr>
          <w:color w:val="000000"/>
          <w:spacing w:val="0"/>
          <w:w w:val="100"/>
          <w:position w:val="0"/>
        </w:rPr>
        <w:t xml:space="preserve">ASPauto3R </w:t>
      </w:r>
      <w:r>
        <w:rPr>
          <w:color w:val="000000"/>
          <w:spacing w:val="0"/>
          <w:w w:val="100"/>
          <w:position w:val="0"/>
        </w:rPr>
        <w:t>применяется совместно с магнитным пускателем, если ток нагрузки выходного реле превышает 5 А. Устанавливается на вводе электроэнергии.</w:t>
      </w:r>
    </w:p>
    <w:p>
      <w:pPr>
        <w:pStyle w:val="Style59"/>
        <w:keepNext w:val="0"/>
        <w:keepLines w:val="0"/>
        <w:widowControl w:val="0"/>
        <w:shd w:val="clear" w:color="auto" w:fill="auto"/>
        <w:bidi w:val="0"/>
        <w:spacing w:before="0" w:after="300" w:line="240" w:lineRule="auto"/>
        <w:ind w:left="0" w:right="0"/>
        <w:jc w:val="both"/>
      </w:pPr>
      <w:r>
        <w:rPr>
          <w:color w:val="000000"/>
          <w:spacing w:val="0"/>
          <w:w w:val="100"/>
          <w:position w:val="0"/>
        </w:rPr>
        <w:t>При первоначальной подаче напряжения на устройство индикатор го</w:t>
        <w:softHyphen/>
        <w:t>рит красным цветом, идет измерение входного напряжения. Если уровень напряжения в сети нормальный, то через 3 секунды произойдет включение пускателя, и индикатор загорится зеленым цветом. Устройство готово к работе!</w:t>
      </w:r>
    </w:p>
    <w:p>
      <w:pPr>
        <w:pStyle w:val="Style59"/>
        <w:keepNext w:val="0"/>
        <w:keepLines w:val="0"/>
        <w:widowControl w:val="0"/>
        <w:shd w:val="clear" w:color="auto" w:fill="auto"/>
        <w:bidi w:val="0"/>
        <w:spacing w:before="0" w:after="80" w:line="252" w:lineRule="auto"/>
        <w:ind w:left="0" w:right="0"/>
        <w:jc w:val="both"/>
      </w:pPr>
      <w:r>
        <w:rPr>
          <w:b/>
          <w:bCs/>
          <w:color w:val="000000"/>
          <w:spacing w:val="0"/>
          <w:w w:val="100"/>
          <w:position w:val="0"/>
        </w:rPr>
        <w:t>Аварийная индикация (нагрузка отключается от сети).</w:t>
      </w:r>
    </w:p>
    <w:p>
      <w:pPr>
        <w:pStyle w:val="Style59"/>
        <w:keepNext w:val="0"/>
        <w:keepLines w:val="0"/>
        <w:widowControl w:val="0"/>
        <w:numPr>
          <w:ilvl w:val="0"/>
          <w:numId w:val="129"/>
        </w:numPr>
        <w:shd w:val="clear" w:color="auto" w:fill="auto"/>
        <w:tabs>
          <w:tab w:pos="508" w:val="left"/>
        </w:tabs>
        <w:bidi w:val="0"/>
        <w:spacing w:before="0" w:after="0" w:line="252" w:lineRule="auto"/>
        <w:ind w:left="0" w:right="0"/>
        <w:jc w:val="both"/>
      </w:pPr>
      <w:bookmarkStart w:id="544" w:name="bookmark544"/>
      <w:bookmarkEnd w:id="544"/>
      <w:r>
        <w:rPr>
          <w:color w:val="000000"/>
          <w:spacing w:val="0"/>
          <w:w w:val="100"/>
          <w:position w:val="0"/>
        </w:rPr>
        <w:t>Индикатор часто мигает красным цветом. Напряжение больше нормы!</w:t>
      </w:r>
    </w:p>
    <w:p>
      <w:pPr>
        <w:pStyle w:val="Style59"/>
        <w:keepNext w:val="0"/>
        <w:keepLines w:val="0"/>
        <w:widowControl w:val="0"/>
        <w:numPr>
          <w:ilvl w:val="0"/>
          <w:numId w:val="129"/>
        </w:numPr>
        <w:shd w:val="clear" w:color="auto" w:fill="auto"/>
        <w:tabs>
          <w:tab w:pos="496" w:val="left"/>
        </w:tabs>
        <w:bidi w:val="0"/>
        <w:spacing w:before="0" w:after="0"/>
        <w:ind w:left="0" w:right="0"/>
        <w:jc w:val="both"/>
      </w:pPr>
      <w:bookmarkStart w:id="545" w:name="bookmark545"/>
      <w:bookmarkEnd w:id="545"/>
      <w:r>
        <w:rPr>
          <w:color w:val="000000"/>
          <w:spacing w:val="0"/>
          <w:w w:val="100"/>
          <w:position w:val="0"/>
        </w:rPr>
        <w:t>Индикатор редко мигает красным цветом. Напряжение меньше нормы или отсутствует одна из фаз (при трехфазном питании).</w:t>
      </w:r>
      <w:r>
        <w:br w:type="page"/>
      </w:r>
    </w:p>
    <w:p>
      <w:pPr>
        <w:pStyle w:val="Style59"/>
        <w:keepNext w:val="0"/>
        <w:keepLines w:val="0"/>
        <w:widowControl w:val="0"/>
        <w:numPr>
          <w:ilvl w:val="0"/>
          <w:numId w:val="129"/>
        </w:numPr>
        <w:shd w:val="clear" w:color="auto" w:fill="auto"/>
        <w:tabs>
          <w:tab w:pos="490" w:val="left"/>
        </w:tabs>
        <w:bidi w:val="0"/>
        <w:spacing w:before="0" w:after="60" w:line="252" w:lineRule="auto"/>
        <w:ind w:left="0" w:right="0"/>
        <w:jc w:val="both"/>
      </w:pPr>
      <w:bookmarkStart w:id="546" w:name="bookmark546"/>
      <w:bookmarkEnd w:id="546"/>
      <w:r>
        <w:rPr>
          <w:color w:val="000000"/>
          <w:spacing w:val="0"/>
          <w:w w:val="100"/>
          <w:position w:val="0"/>
        </w:rPr>
        <w:t>Индикатор горит красным цветом. Произошел скачок или просадка напряжения. Повторное включение через 2 минуты. Если включения не проис</w:t>
        <w:softHyphen/>
        <w:t>ходит. а индикатор продолжает гореть красным цветом, это означает, что скачки напряжения повторяются.</w:t>
      </w:r>
    </w:p>
    <w:p>
      <w:pPr>
        <w:pStyle w:val="Style59"/>
        <w:keepNext w:val="0"/>
        <w:keepLines w:val="0"/>
        <w:widowControl w:val="0"/>
        <w:numPr>
          <w:ilvl w:val="0"/>
          <w:numId w:val="129"/>
        </w:numPr>
        <w:shd w:val="clear" w:color="auto" w:fill="auto"/>
        <w:tabs>
          <w:tab w:pos="481" w:val="left"/>
        </w:tabs>
        <w:bidi w:val="0"/>
        <w:spacing w:before="0" w:after="60" w:line="240" w:lineRule="auto"/>
        <w:ind w:left="0" w:right="0"/>
        <w:jc w:val="both"/>
      </w:pPr>
      <w:bookmarkStart w:id="547" w:name="bookmark547"/>
      <w:bookmarkEnd w:id="547"/>
      <w:r>
        <w:rPr>
          <w:color w:val="000000"/>
          <w:spacing w:val="0"/>
          <w:w w:val="100"/>
          <w:position w:val="0"/>
        </w:rPr>
        <w:t>Индикатор часто мигает красным цветом по три раза. Неправильное чередование фаз (при трехфазном питании).</w:t>
      </w:r>
    </w:p>
    <w:p>
      <w:pPr>
        <w:pStyle w:val="Style59"/>
        <w:keepNext w:val="0"/>
        <w:keepLines w:val="0"/>
        <w:widowControl w:val="0"/>
        <w:shd w:val="clear" w:color="auto" w:fill="auto"/>
        <w:bidi w:val="0"/>
        <w:spacing w:before="0" w:after="60" w:line="240" w:lineRule="auto"/>
        <w:ind w:left="0" w:right="0"/>
        <w:jc w:val="both"/>
      </w:pPr>
      <w:r>
        <w:rPr>
          <w:color w:val="000000"/>
          <w:spacing w:val="0"/>
          <w:w w:val="100"/>
          <w:position w:val="0"/>
        </w:rPr>
        <w:t>Предупредительная индикация (нагрузка не отключается от сети).</w:t>
      </w:r>
    </w:p>
    <w:p>
      <w:pPr>
        <w:pStyle w:val="Style59"/>
        <w:keepNext w:val="0"/>
        <w:keepLines w:val="0"/>
        <w:widowControl w:val="0"/>
        <w:numPr>
          <w:ilvl w:val="0"/>
          <w:numId w:val="129"/>
        </w:numPr>
        <w:shd w:val="clear" w:color="auto" w:fill="auto"/>
        <w:tabs>
          <w:tab w:pos="486" w:val="left"/>
        </w:tabs>
        <w:bidi w:val="0"/>
        <w:spacing w:before="0" w:after="60" w:line="240" w:lineRule="auto"/>
        <w:ind w:left="0" w:right="0"/>
        <w:jc w:val="both"/>
      </w:pPr>
      <w:bookmarkStart w:id="548" w:name="bookmark548"/>
      <w:bookmarkEnd w:id="548"/>
      <w:r>
        <w:rPr>
          <w:color w:val="000000"/>
          <w:spacing w:val="0"/>
          <w:w w:val="100"/>
          <w:position w:val="0"/>
        </w:rPr>
        <w:t>Индикатор часто мигает желто-зеленым цветом. Напряжение (фаз</w:t>
        <w:softHyphen/>
        <w:t>ное) находится в пределах 240...245 В.</w:t>
      </w:r>
    </w:p>
    <w:p>
      <w:pPr>
        <w:pStyle w:val="Style59"/>
        <w:keepNext w:val="0"/>
        <w:keepLines w:val="0"/>
        <w:widowControl w:val="0"/>
        <w:numPr>
          <w:ilvl w:val="0"/>
          <w:numId w:val="129"/>
        </w:numPr>
        <w:shd w:val="clear" w:color="auto" w:fill="auto"/>
        <w:tabs>
          <w:tab w:pos="490" w:val="left"/>
        </w:tabs>
        <w:bidi w:val="0"/>
        <w:spacing w:before="0" w:after="60" w:line="240" w:lineRule="auto"/>
        <w:ind w:left="0" w:right="0"/>
        <w:jc w:val="both"/>
      </w:pPr>
      <w:bookmarkStart w:id="549" w:name="bookmark549"/>
      <w:bookmarkEnd w:id="549"/>
      <w:r>
        <w:rPr>
          <w:color w:val="000000"/>
          <w:spacing w:val="0"/>
          <w:w w:val="100"/>
          <w:position w:val="0"/>
        </w:rPr>
        <w:t>Индикатор редко мигает желто-зеленым цветом. Напряжение (фаз</w:t>
        <w:softHyphen/>
        <w:t>ное) находится в пределах 195.„200 В.</w:t>
      </w:r>
      <w:r>
        <w:br w:type="page"/>
      </w:r>
    </w:p>
    <w:p>
      <w:pPr>
        <w:pStyle w:val="Style59"/>
        <w:keepNext w:val="0"/>
        <w:keepLines w:val="0"/>
        <w:widowControl w:val="0"/>
        <w:shd w:val="clear" w:color="auto" w:fill="auto"/>
        <w:bidi w:val="0"/>
        <w:spacing w:before="0" w:after="100" w:line="240" w:lineRule="auto"/>
        <w:ind w:left="0" w:right="0"/>
        <w:jc w:val="both"/>
      </w:pPr>
      <w:r>
        <w:rPr>
          <w:color w:val="000000"/>
          <w:spacing w:val="0"/>
          <w:w w:val="100"/>
          <w:position w:val="0"/>
        </w:rPr>
        <w:t xml:space="preserve">После каждого аварийного отключения включение происходит только через 2 минуты. Индикатор при этом горит красньш цветом! Если одна- </w:t>
      </w:r>
      <w:r>
        <w:rPr>
          <w:color w:val="000000"/>
          <w:spacing w:val="0"/>
          <w:w w:val="100"/>
          <w:position w:val="0"/>
        </w:rPr>
        <w:t>ружится, что на вводе квартиры, частного дома, офиса напряжение выхо</w:t>
        <w:softHyphen/>
        <w:t>дит за пределы допустимых значений, то необходимо сообщить об этом в аварийную службу электросетей. Устройство не требует обслуживания, но необходимо оберегать его от загрязнения и попадания влаги. Схемы включе</w:t>
        <w:softHyphen/>
        <w:t xml:space="preserve">ния </w:t>
      </w:r>
      <w:r>
        <w:rPr>
          <w:color w:val="000000"/>
          <w:spacing w:val="0"/>
          <w:w w:val="100"/>
          <w:position w:val="0"/>
        </w:rPr>
        <w:t xml:space="preserve">ASPaulo3R </w:t>
      </w:r>
      <w:r>
        <w:rPr>
          <w:color w:val="000000"/>
          <w:spacing w:val="0"/>
          <w:w w:val="100"/>
          <w:position w:val="0"/>
        </w:rPr>
        <w:t>представлены на рис. 3.40, 3.41.</w:t>
      </w:r>
    </w:p>
    <w:p>
      <w:pPr>
        <w:widowControl w:val="0"/>
        <w:spacing w:line="1" w:lineRule="exact"/>
      </w:pPr>
      <w:r>
        <w:drawing>
          <wp:anchor distT="110490" distB="2792095" distL="0" distR="0" simplePos="0" relativeHeight="125829628" behindDoc="0" locked="0" layoutInCell="1" allowOverlap="1">
            <wp:simplePos x="0" y="0"/>
            <wp:positionH relativeFrom="page">
              <wp:posOffset>417195</wp:posOffset>
            </wp:positionH>
            <wp:positionV relativeFrom="paragraph">
              <wp:posOffset>110490</wp:posOffset>
            </wp:positionV>
            <wp:extent cx="4029710" cy="1395730"/>
            <wp:wrapTopAndBottom/>
            <wp:docPr id="687" name="Shape 687"/>
            <a:graphic xmlns:a="http://schemas.openxmlformats.org/drawingml/2006/main">
              <a:graphicData uri="http://schemas.openxmlformats.org/drawingml/2006/picture">
                <pic:pic xmlns:pic="http://schemas.openxmlformats.org/drawingml/2006/picture">
                  <pic:nvPicPr>
                    <pic:cNvPr id="688" name="Picture box 688"/>
                    <pic:cNvPicPr/>
                  </pic:nvPicPr>
                  <pic:blipFill>
                    <a:blip r:embed="rId363"/>
                    <a:stretch/>
                  </pic:blipFill>
                  <pic:spPr>
                    <a:xfrm>
                      <a:ext cx="4029710" cy="1395730"/>
                    </a:xfrm>
                    <a:prstGeom prst="rect"/>
                  </pic:spPr>
                </pic:pic>
              </a:graphicData>
            </a:graphic>
          </wp:anchor>
        </w:drawing>
      </w:r>
      <w:r>
        <mc:AlternateContent>
          <mc:Choice Requires="wps">
            <w:drawing>
              <wp:anchor distT="0" distB="0" distL="0" distR="0" simplePos="0" relativeHeight="503316684" behindDoc="0" locked="0" layoutInCell="1" allowOverlap="1">
                <wp:simplePos x="0" y="0"/>
                <wp:positionH relativeFrom="page">
                  <wp:posOffset>3949700</wp:posOffset>
                </wp:positionH>
                <wp:positionV relativeFrom="paragraph">
                  <wp:posOffset>12700</wp:posOffset>
                </wp:positionV>
                <wp:extent cx="368935" cy="94615"/>
                <wp:wrapNone/>
                <wp:docPr id="689" name="Shape 689"/>
                <a:graphic xmlns:a="http://schemas.openxmlformats.org/drawingml/2006/main">
                  <a:graphicData uri="http://schemas.microsoft.com/office/word/2010/wordprocessingShape">
                    <wps:wsp>
                      <wps:cNvSpPr txBox="1"/>
                      <wps:spPr>
                        <a:xfrm>
                          <a:ext cx="368935" cy="9461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8"/>
                                <w:szCs w:val="8"/>
                              </w:rPr>
                            </w:pPr>
                            <w:r>
                              <w:rPr>
                                <w:i w:val="0"/>
                                <w:iCs w:val="0"/>
                                <w:color w:val="000000"/>
                                <w:spacing w:val="0"/>
                                <w:w w:val="100"/>
                                <w:position w:val="0"/>
                                <w:sz w:val="8"/>
                                <w:szCs w:val="8"/>
                              </w:rPr>
                              <w:t>Вход 380 В</w:t>
                            </w:r>
                          </w:p>
                        </w:txbxContent>
                      </wps:txbx>
                      <wps:bodyPr lIns="0" tIns="0" rIns="0" bIns="0">
                        <a:noAutoFit/>
                      </wps:bodyPr>
                    </wps:wsp>
                  </a:graphicData>
                </a:graphic>
              </wp:anchor>
            </w:drawing>
          </mc:Choice>
          <mc:Fallback>
            <w:pict>
              <v:shape id="_x0000_s1715" type="#_x0000_t202" style="position:absolute;margin-left:311.pt;margin-top:1.pt;width:29.050000000000001pt;height:7.4500000000000002pt;z-index:251657931;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8"/>
                          <w:szCs w:val="8"/>
                        </w:rPr>
                      </w:pPr>
                      <w:r>
                        <w:rPr>
                          <w:i w:val="0"/>
                          <w:iCs w:val="0"/>
                          <w:color w:val="000000"/>
                          <w:spacing w:val="0"/>
                          <w:w w:val="100"/>
                          <w:position w:val="0"/>
                          <w:sz w:val="8"/>
                          <w:szCs w:val="8"/>
                        </w:rPr>
                        <w:t>Вход 380 В</w:t>
                      </w:r>
                    </w:p>
                  </w:txbxContent>
                </v:textbox>
                <w10:wrap anchorx="page"/>
              </v:shape>
            </w:pict>
          </mc:Fallback>
        </mc:AlternateContent>
      </w:r>
      <w:r>
        <mc:AlternateContent>
          <mc:Choice Requires="wps">
            <w:drawing>
              <wp:anchor distT="0" distB="0" distL="0" distR="0" simplePos="0" relativeHeight="503316686" behindDoc="0" locked="0" layoutInCell="1" allowOverlap="1">
                <wp:simplePos x="0" y="0"/>
                <wp:positionH relativeFrom="page">
                  <wp:posOffset>804545</wp:posOffset>
                </wp:positionH>
                <wp:positionV relativeFrom="paragraph">
                  <wp:posOffset>1631315</wp:posOffset>
                </wp:positionV>
                <wp:extent cx="3471545" cy="274320"/>
                <wp:wrapNone/>
                <wp:docPr id="691" name="Shape 691"/>
                <a:graphic xmlns:a="http://schemas.openxmlformats.org/drawingml/2006/main">
                  <a:graphicData uri="http://schemas.microsoft.com/office/word/2010/wordprocessingShape">
                    <wps:wsp>
                      <wps:cNvSpPr txBox="1"/>
                      <wps:spPr>
                        <a:xfrm>
                          <a:ext cx="3471545" cy="274320"/>
                        </a:xfrm>
                        <a:prstGeom prst="rect"/>
                        <a:noFill/>
                      </wps:spPr>
                      <wps:txbx>
                        <w:txbxContent>
                          <w:p>
                            <w:pPr>
                              <w:pStyle w:val="Style5"/>
                              <w:keepNext w:val="0"/>
                              <w:keepLines w:val="0"/>
                              <w:widowControl w:val="0"/>
                              <w:shd w:val="clear" w:color="auto" w:fill="auto"/>
                              <w:tabs>
                                <w:tab w:pos="3394" w:val="left"/>
                              </w:tabs>
                              <w:bidi w:val="0"/>
                              <w:spacing w:before="0" w:after="80" w:line="240" w:lineRule="auto"/>
                              <w:ind w:left="0" w:right="0" w:firstLine="0"/>
                              <w:jc w:val="left"/>
                              <w:rPr>
                                <w:sz w:val="14"/>
                                <w:szCs w:val="14"/>
                              </w:rPr>
                            </w:pPr>
                            <w:r>
                              <w:rPr>
                                <w:color w:val="000000"/>
                                <w:spacing w:val="0"/>
                                <w:w w:val="100"/>
                                <w:position w:val="0"/>
                                <w:sz w:val="14"/>
                                <w:szCs w:val="14"/>
                              </w:rPr>
                              <w:t>а) При однофазном питании</w:t>
                              <w:tab/>
                              <w:t>6) При трехфазном питании</w:t>
                            </w:r>
                          </w:p>
                          <w:p>
                            <w:pPr>
                              <w:pStyle w:val="Style5"/>
                              <w:keepNext w:val="0"/>
                              <w:keepLines w:val="0"/>
                              <w:widowControl w:val="0"/>
                              <w:shd w:val="clear" w:color="auto" w:fill="auto"/>
                              <w:bidi w:val="0"/>
                              <w:spacing w:before="0" w:after="0" w:line="240" w:lineRule="auto"/>
                              <w:ind w:left="0" w:right="0" w:firstLine="980"/>
                              <w:jc w:val="left"/>
                              <w:rPr>
                                <w:sz w:val="14"/>
                                <w:szCs w:val="14"/>
                              </w:rPr>
                            </w:pPr>
                            <w:r>
                              <w:rPr>
                                <w:color w:val="000000"/>
                                <w:spacing w:val="0"/>
                                <w:w w:val="100"/>
                                <w:position w:val="0"/>
                                <w:sz w:val="14"/>
                                <w:szCs w:val="14"/>
                              </w:rPr>
                              <w:t xml:space="preserve">Рис. 3.40. Схемы подключения </w:t>
                            </w:r>
                            <w:r>
                              <w:rPr>
                                <w:color w:val="000000"/>
                                <w:spacing w:val="0"/>
                                <w:w w:val="100"/>
                                <w:position w:val="0"/>
                                <w:sz w:val="14"/>
                                <w:szCs w:val="14"/>
                              </w:rPr>
                              <w:t>ASPautoSP.</w:t>
                            </w:r>
                          </w:p>
                        </w:txbxContent>
                      </wps:txbx>
                      <wps:bodyPr lIns="0" tIns="0" rIns="0" bIns="0">
                        <a:noAutoFit/>
                      </wps:bodyPr>
                    </wps:wsp>
                  </a:graphicData>
                </a:graphic>
              </wp:anchor>
            </w:drawing>
          </mc:Choice>
          <mc:Fallback>
            <w:pict>
              <v:shape id="_x0000_s1717" type="#_x0000_t202" style="position:absolute;margin-left:63.350000000000001pt;margin-top:128.44999999999999pt;width:273.35000000000002pt;height:21.600000000000001pt;z-index:251657933;mso-wrap-distance-left:0;mso-wrap-distance-right:0;mso-position-horizontal-relative:page" filled="f" stroked="f">
                <v:textbox inset="0,0,0,0">
                  <w:txbxContent>
                    <w:p>
                      <w:pPr>
                        <w:pStyle w:val="Style5"/>
                        <w:keepNext w:val="0"/>
                        <w:keepLines w:val="0"/>
                        <w:widowControl w:val="0"/>
                        <w:shd w:val="clear" w:color="auto" w:fill="auto"/>
                        <w:tabs>
                          <w:tab w:pos="3394" w:val="left"/>
                        </w:tabs>
                        <w:bidi w:val="0"/>
                        <w:spacing w:before="0" w:after="80" w:line="240" w:lineRule="auto"/>
                        <w:ind w:left="0" w:right="0" w:firstLine="0"/>
                        <w:jc w:val="left"/>
                        <w:rPr>
                          <w:sz w:val="14"/>
                          <w:szCs w:val="14"/>
                        </w:rPr>
                      </w:pPr>
                      <w:r>
                        <w:rPr>
                          <w:color w:val="000000"/>
                          <w:spacing w:val="0"/>
                          <w:w w:val="100"/>
                          <w:position w:val="0"/>
                          <w:sz w:val="14"/>
                          <w:szCs w:val="14"/>
                        </w:rPr>
                        <w:t>а) При однофазном питании</w:t>
                        <w:tab/>
                        <w:t>6) При трехфазном питании</w:t>
                      </w:r>
                    </w:p>
                    <w:p>
                      <w:pPr>
                        <w:pStyle w:val="Style5"/>
                        <w:keepNext w:val="0"/>
                        <w:keepLines w:val="0"/>
                        <w:widowControl w:val="0"/>
                        <w:shd w:val="clear" w:color="auto" w:fill="auto"/>
                        <w:bidi w:val="0"/>
                        <w:spacing w:before="0" w:after="0" w:line="240" w:lineRule="auto"/>
                        <w:ind w:left="0" w:right="0" w:firstLine="980"/>
                        <w:jc w:val="left"/>
                        <w:rPr>
                          <w:sz w:val="14"/>
                          <w:szCs w:val="14"/>
                        </w:rPr>
                      </w:pPr>
                      <w:r>
                        <w:rPr>
                          <w:color w:val="000000"/>
                          <w:spacing w:val="0"/>
                          <w:w w:val="100"/>
                          <w:position w:val="0"/>
                          <w:sz w:val="14"/>
                          <w:szCs w:val="14"/>
                        </w:rPr>
                        <w:t xml:space="preserve">Рис. 3.40. Схемы подключения </w:t>
                      </w:r>
                      <w:r>
                        <w:rPr>
                          <w:color w:val="000000"/>
                          <w:spacing w:val="0"/>
                          <w:w w:val="100"/>
                          <w:position w:val="0"/>
                          <w:sz w:val="14"/>
                          <w:szCs w:val="14"/>
                        </w:rPr>
                        <w:t>ASPautoSP.</w:t>
                      </w:r>
                    </w:p>
                  </w:txbxContent>
                </v:textbox>
                <w10:wrap anchorx="page"/>
              </v:shape>
            </w:pict>
          </mc:Fallback>
        </mc:AlternateContent>
      </w:r>
      <w:r>
        <w:drawing>
          <wp:anchor distT="2131060" distB="895985" distL="0" distR="472440" simplePos="0" relativeHeight="125829629" behindDoc="0" locked="0" layoutInCell="1" allowOverlap="1">
            <wp:simplePos x="0" y="0"/>
            <wp:positionH relativeFrom="page">
              <wp:posOffset>481330</wp:posOffset>
            </wp:positionH>
            <wp:positionV relativeFrom="paragraph">
              <wp:posOffset>2131060</wp:posOffset>
            </wp:positionV>
            <wp:extent cx="1200785" cy="1268095"/>
            <wp:wrapTopAndBottom/>
            <wp:docPr id="693" name="Shape 693"/>
            <a:graphic xmlns:a="http://schemas.openxmlformats.org/drawingml/2006/main">
              <a:graphicData uri="http://schemas.openxmlformats.org/drawingml/2006/picture">
                <pic:pic xmlns:pic="http://schemas.openxmlformats.org/drawingml/2006/picture">
                  <pic:nvPicPr>
                    <pic:cNvPr id="694" name="Picture box 694"/>
                    <pic:cNvPicPr/>
                  </pic:nvPicPr>
                  <pic:blipFill>
                    <a:blip r:embed="rId365"/>
                    <a:stretch/>
                  </pic:blipFill>
                  <pic:spPr>
                    <a:xfrm>
                      <a:ext cx="1200785" cy="1268095"/>
                    </a:xfrm>
                    <a:prstGeom prst="rect"/>
                  </pic:spPr>
                </pic:pic>
              </a:graphicData>
            </a:graphic>
          </wp:anchor>
        </w:drawing>
      </w:r>
      <w:r>
        <mc:AlternateContent>
          <mc:Choice Requires="wps">
            <w:drawing>
              <wp:anchor distT="0" distB="0" distL="0" distR="0" simplePos="0" relativeHeight="503316688" behindDoc="0" locked="0" layoutInCell="1" allowOverlap="1">
                <wp:simplePos x="0" y="0"/>
                <wp:positionH relativeFrom="page">
                  <wp:posOffset>1770380</wp:posOffset>
                </wp:positionH>
                <wp:positionV relativeFrom="paragraph">
                  <wp:posOffset>2393315</wp:posOffset>
                </wp:positionV>
                <wp:extent cx="384175" cy="170815"/>
                <wp:wrapNone/>
                <wp:docPr id="695" name="Shape 695"/>
                <a:graphic xmlns:a="http://schemas.openxmlformats.org/drawingml/2006/main">
                  <a:graphicData uri="http://schemas.microsoft.com/office/word/2010/wordprocessingShape">
                    <wps:wsp>
                      <wps:cNvSpPr txBox="1"/>
                      <wps:spPr>
                        <a:xfrm>
                          <a:ext cx="384175" cy="170815"/>
                        </a:xfrm>
                        <a:prstGeom prst="rect"/>
                        <a:noFill/>
                      </wps:spPr>
                      <wps:txbx>
                        <w:txbxContent>
                          <w:p>
                            <w:pPr>
                              <w:pStyle w:val="Style5"/>
                              <w:keepNext w:val="0"/>
                              <w:keepLines w:val="0"/>
                              <w:widowControl w:val="0"/>
                              <w:shd w:val="clear" w:color="auto" w:fill="auto"/>
                              <w:bidi w:val="0"/>
                              <w:spacing w:before="0" w:after="0" w:line="300" w:lineRule="auto"/>
                              <w:ind w:left="0" w:right="0" w:firstLine="0"/>
                              <w:jc w:val="left"/>
                              <w:rPr>
                                <w:sz w:val="8"/>
                                <w:szCs w:val="8"/>
                              </w:rPr>
                            </w:pPr>
                            <w:r>
                              <w:rPr>
                                <w:i w:val="0"/>
                                <w:iCs w:val="0"/>
                                <w:color w:val="000000"/>
                                <w:spacing w:val="0"/>
                                <w:w w:val="100"/>
                                <w:position w:val="0"/>
                                <w:sz w:val="8"/>
                                <w:szCs w:val="8"/>
                              </w:rPr>
                              <w:t>Контур заземления</w:t>
                            </w:r>
                          </w:p>
                        </w:txbxContent>
                      </wps:txbx>
                      <wps:bodyPr lIns="0" tIns="0" rIns="0" bIns="0">
                        <a:noAutoFit/>
                      </wps:bodyPr>
                    </wps:wsp>
                  </a:graphicData>
                </a:graphic>
              </wp:anchor>
            </w:drawing>
          </mc:Choice>
          <mc:Fallback>
            <w:pict>
              <v:shape id="_x0000_s1721" type="#_x0000_t202" style="position:absolute;margin-left:139.40000000000001pt;margin-top:188.45000000000002pt;width:30.25pt;height:13.450000000000001pt;z-index:251657935;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300" w:lineRule="auto"/>
                        <w:ind w:left="0" w:right="0" w:firstLine="0"/>
                        <w:jc w:val="left"/>
                        <w:rPr>
                          <w:sz w:val="8"/>
                          <w:szCs w:val="8"/>
                        </w:rPr>
                      </w:pPr>
                      <w:r>
                        <w:rPr>
                          <w:i w:val="0"/>
                          <w:iCs w:val="0"/>
                          <w:color w:val="000000"/>
                          <w:spacing w:val="0"/>
                          <w:w w:val="100"/>
                          <w:position w:val="0"/>
                          <w:sz w:val="8"/>
                          <w:szCs w:val="8"/>
                        </w:rPr>
                        <w:t>Контур заземления</w:t>
                      </w:r>
                    </w:p>
                  </w:txbxContent>
                </v:textbox>
                <w10:wrap anchorx="page"/>
              </v:shape>
            </w:pict>
          </mc:Fallback>
        </mc:AlternateContent>
      </w:r>
      <w:r>
        <w:drawing>
          <wp:anchor distT="2256155" distB="1889760" distL="0" distR="265430" simplePos="0" relativeHeight="125829630" behindDoc="0" locked="0" layoutInCell="1" allowOverlap="1">
            <wp:simplePos x="0" y="0"/>
            <wp:positionH relativeFrom="page">
              <wp:posOffset>1731010</wp:posOffset>
            </wp:positionH>
            <wp:positionV relativeFrom="paragraph">
              <wp:posOffset>2256155</wp:posOffset>
            </wp:positionV>
            <wp:extent cx="237490" cy="152400"/>
            <wp:wrapTopAndBottom/>
            <wp:docPr id="697" name="Shape 697"/>
            <a:graphic xmlns:a="http://schemas.openxmlformats.org/drawingml/2006/main">
              <a:graphicData uri="http://schemas.openxmlformats.org/drawingml/2006/picture">
                <pic:pic xmlns:pic="http://schemas.openxmlformats.org/drawingml/2006/picture">
                  <pic:nvPicPr>
                    <pic:cNvPr id="698" name="Picture box 698"/>
                    <pic:cNvPicPr/>
                  </pic:nvPicPr>
                  <pic:blipFill>
                    <a:blip r:embed="rId367"/>
                    <a:stretch/>
                  </pic:blipFill>
                  <pic:spPr>
                    <a:xfrm>
                      <a:ext cx="237490" cy="152400"/>
                    </a:xfrm>
                    <a:prstGeom prst="rect"/>
                  </pic:spPr>
                </pic:pic>
              </a:graphicData>
            </a:graphic>
          </wp:anchor>
        </w:drawing>
      </w:r>
      <w:r>
        <mc:AlternateContent>
          <mc:Choice Requires="wps">
            <w:drawing>
              <wp:anchor distT="0" distB="0" distL="0" distR="0" simplePos="0" relativeHeight="503316690" behindDoc="0" locked="0" layoutInCell="1" allowOverlap="1">
                <wp:simplePos x="0" y="0"/>
                <wp:positionH relativeFrom="page">
                  <wp:posOffset>1785620</wp:posOffset>
                </wp:positionH>
                <wp:positionV relativeFrom="paragraph">
                  <wp:posOffset>2661285</wp:posOffset>
                </wp:positionV>
                <wp:extent cx="445135" cy="152400"/>
                <wp:wrapNone/>
                <wp:docPr id="699" name="Shape 699"/>
                <a:graphic xmlns:a="http://schemas.openxmlformats.org/drawingml/2006/main">
                  <a:graphicData uri="http://schemas.microsoft.com/office/word/2010/wordprocessingShape">
                    <wps:wsp>
                      <wps:cNvSpPr txBox="1"/>
                      <wps:spPr>
                        <a:xfrm>
                          <a:ext cx="445135" cy="152400"/>
                        </a:xfrm>
                        <a:prstGeom prst="rect"/>
                        <a:noFill/>
                      </wps:spPr>
                      <wps:txbx>
                        <w:txbxContent>
                          <w:p>
                            <w:pPr>
                              <w:pStyle w:val="Style5"/>
                              <w:keepNext w:val="0"/>
                              <w:keepLines w:val="0"/>
                              <w:widowControl w:val="0"/>
                              <w:shd w:val="clear" w:color="auto" w:fill="auto"/>
                              <w:bidi w:val="0"/>
                              <w:spacing w:before="0" w:after="0" w:line="300" w:lineRule="auto"/>
                              <w:ind w:left="0" w:right="0" w:firstLine="0"/>
                              <w:jc w:val="left"/>
                              <w:rPr>
                                <w:sz w:val="8"/>
                                <w:szCs w:val="8"/>
                              </w:rPr>
                            </w:pPr>
                            <w:r>
                              <w:rPr>
                                <w:i w:val="0"/>
                                <w:iCs w:val="0"/>
                                <w:color w:val="000000"/>
                                <w:spacing w:val="0"/>
                                <w:w w:val="100"/>
                                <w:position w:val="0"/>
                                <w:sz w:val="8"/>
                                <w:szCs w:val="8"/>
                              </w:rPr>
                              <w:t>Прибор у-ета</w:t>
                            </w:r>
                          </w:p>
                        </w:txbxContent>
                      </wps:txbx>
                      <wps:bodyPr lIns="0" tIns="0" rIns="0" bIns="0">
                        <a:noAutoFit/>
                      </wps:bodyPr>
                    </wps:wsp>
                  </a:graphicData>
                </a:graphic>
              </wp:anchor>
            </w:drawing>
          </mc:Choice>
          <mc:Fallback>
            <w:pict>
              <v:shape id="_x0000_s1725" type="#_x0000_t202" style="position:absolute;margin-left:140.59999999999999pt;margin-top:209.55000000000001pt;width:35.050000000000004pt;height:12.pt;z-index:251657937;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300" w:lineRule="auto"/>
                        <w:ind w:left="0" w:right="0" w:firstLine="0"/>
                        <w:jc w:val="left"/>
                        <w:rPr>
                          <w:sz w:val="8"/>
                          <w:szCs w:val="8"/>
                        </w:rPr>
                      </w:pPr>
                      <w:r>
                        <w:rPr>
                          <w:i w:val="0"/>
                          <w:iCs w:val="0"/>
                          <w:color w:val="000000"/>
                          <w:spacing w:val="0"/>
                          <w:w w:val="100"/>
                          <w:position w:val="0"/>
                          <w:sz w:val="8"/>
                          <w:szCs w:val="8"/>
                        </w:rPr>
                        <w:t>Прибор у-ета</w:t>
                      </w:r>
                    </w:p>
                  </w:txbxContent>
                </v:textbox>
                <w10:wrap anchorx="page"/>
              </v:shape>
            </w:pict>
          </mc:Fallback>
        </mc:AlternateContent>
      </w:r>
      <w:r>
        <mc:AlternateContent>
          <mc:Choice Requires="wps">
            <w:drawing>
              <wp:anchor distT="2914650" distB="1023620" distL="0" distR="0" simplePos="0" relativeHeight="125829631" behindDoc="0" locked="0" layoutInCell="1" allowOverlap="1">
                <wp:simplePos x="0" y="0"/>
                <wp:positionH relativeFrom="page">
                  <wp:posOffset>1785620</wp:posOffset>
                </wp:positionH>
                <wp:positionV relativeFrom="paragraph">
                  <wp:posOffset>2914650</wp:posOffset>
                </wp:positionV>
                <wp:extent cx="445135" cy="356870"/>
                <wp:wrapTopAndBottom/>
                <wp:docPr id="701" name="Shape 701"/>
                <a:graphic xmlns:a="http://schemas.openxmlformats.org/drawingml/2006/main">
                  <a:graphicData uri="http://schemas.microsoft.com/office/word/2010/wordprocessingShape">
                    <wps:wsp>
                      <wps:cNvSpPr txBox="1"/>
                      <wps:spPr>
                        <a:xfrm>
                          <a:ext cx="445135" cy="356870"/>
                        </a:xfrm>
                        <a:prstGeom prst="rect"/>
                        <a:noFill/>
                      </wps:spPr>
                      <wps:txbx>
                        <w:txbxContent>
                          <w:p>
                            <w:pPr>
                              <w:pStyle w:val="Style11"/>
                              <w:keepNext w:val="0"/>
                              <w:keepLines w:val="0"/>
                              <w:widowControl w:val="0"/>
                              <w:shd w:val="clear" w:color="auto" w:fill="auto"/>
                              <w:bidi w:val="0"/>
                              <w:spacing w:before="0" w:after="60" w:line="314" w:lineRule="auto"/>
                              <w:ind w:left="0" w:right="0" w:firstLine="0"/>
                              <w:jc w:val="left"/>
                              <w:rPr>
                                <w:sz w:val="8"/>
                                <w:szCs w:val="8"/>
                              </w:rPr>
                            </w:pPr>
                            <w:r>
                              <w:rPr>
                                <w:rFonts w:ascii="Arial" w:eastAsia="Arial" w:hAnsi="Arial" w:cs="Arial"/>
                                <w:color w:val="000000"/>
                                <w:spacing w:val="0"/>
                                <w:w w:val="100"/>
                                <w:position w:val="0"/>
                                <w:sz w:val="8"/>
                                <w:szCs w:val="8"/>
                              </w:rPr>
                              <w:t>УЗО</w:t>
                            </w:r>
                          </w:p>
                          <w:p>
                            <w:pPr>
                              <w:pStyle w:val="Style11"/>
                              <w:keepNext w:val="0"/>
                              <w:keepLines w:val="0"/>
                              <w:widowControl w:val="0"/>
                              <w:shd w:val="clear" w:color="auto" w:fill="auto"/>
                              <w:bidi w:val="0"/>
                              <w:spacing w:before="0" w:after="0" w:line="314" w:lineRule="auto"/>
                              <w:ind w:left="0" w:right="0" w:firstLine="0"/>
                              <w:jc w:val="left"/>
                              <w:rPr>
                                <w:sz w:val="8"/>
                                <w:szCs w:val="8"/>
                              </w:rPr>
                            </w:pPr>
                            <w:r>
                              <w:rPr>
                                <w:rFonts w:ascii="Arial" w:eastAsia="Arial" w:hAnsi="Arial" w:cs="Arial"/>
                                <w:color w:val="000000"/>
                                <w:spacing w:val="0"/>
                                <w:w w:val="100"/>
                                <w:position w:val="0"/>
                                <w:sz w:val="8"/>
                                <w:szCs w:val="8"/>
                              </w:rPr>
                              <w:t>Пускатель управляемый</w:t>
                            </w:r>
                          </w:p>
                          <w:p>
                            <w:pPr>
                              <w:pStyle w:val="Style11"/>
                              <w:keepNext w:val="0"/>
                              <w:keepLines w:val="0"/>
                              <w:widowControl w:val="0"/>
                              <w:shd w:val="clear" w:color="auto" w:fill="auto"/>
                              <w:bidi w:val="0"/>
                              <w:spacing w:before="0" w:after="0" w:line="314" w:lineRule="auto"/>
                              <w:ind w:left="0" w:right="0" w:firstLine="0"/>
                              <w:jc w:val="left"/>
                              <w:rPr>
                                <w:sz w:val="8"/>
                                <w:szCs w:val="8"/>
                              </w:rPr>
                            </w:pPr>
                            <w:r>
                              <w:rPr>
                                <w:rFonts w:ascii="Arial" w:eastAsia="Arial" w:hAnsi="Arial" w:cs="Arial"/>
                                <w:color w:val="000000"/>
                                <w:spacing w:val="0"/>
                                <w:w w:val="100"/>
                                <w:position w:val="0"/>
                                <w:sz w:val="8"/>
                                <w:szCs w:val="8"/>
                              </w:rPr>
                              <w:t>ASP-auto</w:t>
                            </w:r>
                          </w:p>
                        </w:txbxContent>
                      </wps:txbx>
                      <wps:bodyPr lIns="0" tIns="0" rIns="0" bIns="0">
                        <a:noAutoFit/>
                      </wps:bodyPr>
                    </wps:wsp>
                  </a:graphicData>
                </a:graphic>
              </wp:anchor>
            </w:drawing>
          </mc:Choice>
          <mc:Fallback>
            <w:pict>
              <v:shape id="_x0000_s1727" type="#_x0000_t202" style="position:absolute;margin-left:140.59999999999999pt;margin-top:229.5pt;width:35.050000000000004pt;height:28.100000000000001pt;z-index:-125829122;mso-wrap-distance-left:0;mso-wrap-distance-top:229.5pt;mso-wrap-distance-right:0;mso-wrap-distance-bottom:80.600000000000009pt;mso-position-horizontal-relative:page" filled="f" stroked="f">
                <v:textbox inset="0,0,0,0">
                  <w:txbxContent>
                    <w:p>
                      <w:pPr>
                        <w:pStyle w:val="Style11"/>
                        <w:keepNext w:val="0"/>
                        <w:keepLines w:val="0"/>
                        <w:widowControl w:val="0"/>
                        <w:shd w:val="clear" w:color="auto" w:fill="auto"/>
                        <w:bidi w:val="0"/>
                        <w:spacing w:before="0" w:after="60" w:line="314" w:lineRule="auto"/>
                        <w:ind w:left="0" w:right="0" w:firstLine="0"/>
                        <w:jc w:val="left"/>
                        <w:rPr>
                          <w:sz w:val="8"/>
                          <w:szCs w:val="8"/>
                        </w:rPr>
                      </w:pPr>
                      <w:r>
                        <w:rPr>
                          <w:rFonts w:ascii="Arial" w:eastAsia="Arial" w:hAnsi="Arial" w:cs="Arial"/>
                          <w:color w:val="000000"/>
                          <w:spacing w:val="0"/>
                          <w:w w:val="100"/>
                          <w:position w:val="0"/>
                          <w:sz w:val="8"/>
                          <w:szCs w:val="8"/>
                        </w:rPr>
                        <w:t>УЗО</w:t>
                      </w:r>
                    </w:p>
                    <w:p>
                      <w:pPr>
                        <w:pStyle w:val="Style11"/>
                        <w:keepNext w:val="0"/>
                        <w:keepLines w:val="0"/>
                        <w:widowControl w:val="0"/>
                        <w:shd w:val="clear" w:color="auto" w:fill="auto"/>
                        <w:bidi w:val="0"/>
                        <w:spacing w:before="0" w:after="0" w:line="314" w:lineRule="auto"/>
                        <w:ind w:left="0" w:right="0" w:firstLine="0"/>
                        <w:jc w:val="left"/>
                        <w:rPr>
                          <w:sz w:val="8"/>
                          <w:szCs w:val="8"/>
                        </w:rPr>
                      </w:pPr>
                      <w:r>
                        <w:rPr>
                          <w:rFonts w:ascii="Arial" w:eastAsia="Arial" w:hAnsi="Arial" w:cs="Arial"/>
                          <w:color w:val="000000"/>
                          <w:spacing w:val="0"/>
                          <w:w w:val="100"/>
                          <w:position w:val="0"/>
                          <w:sz w:val="8"/>
                          <w:szCs w:val="8"/>
                        </w:rPr>
                        <w:t>Пускатель управляемый</w:t>
                      </w:r>
                    </w:p>
                    <w:p>
                      <w:pPr>
                        <w:pStyle w:val="Style11"/>
                        <w:keepNext w:val="0"/>
                        <w:keepLines w:val="0"/>
                        <w:widowControl w:val="0"/>
                        <w:shd w:val="clear" w:color="auto" w:fill="auto"/>
                        <w:bidi w:val="0"/>
                        <w:spacing w:before="0" w:after="0" w:line="314" w:lineRule="auto"/>
                        <w:ind w:left="0" w:right="0" w:firstLine="0"/>
                        <w:jc w:val="left"/>
                        <w:rPr>
                          <w:sz w:val="8"/>
                          <w:szCs w:val="8"/>
                        </w:rPr>
                      </w:pPr>
                      <w:r>
                        <w:rPr>
                          <w:rFonts w:ascii="Arial" w:eastAsia="Arial" w:hAnsi="Arial" w:cs="Arial"/>
                          <w:color w:val="000000"/>
                          <w:spacing w:val="0"/>
                          <w:w w:val="100"/>
                          <w:position w:val="0"/>
                          <w:sz w:val="8"/>
                          <w:szCs w:val="8"/>
                        </w:rPr>
                        <w:t>ASP-auto</w:t>
                      </w:r>
                    </w:p>
                  </w:txbxContent>
                </v:textbox>
                <w10:wrap type="topAndBottom" anchorx="page"/>
              </v:shape>
            </w:pict>
          </mc:Fallback>
        </mc:AlternateContent>
      </w:r>
      <w:r>
        <w:drawing>
          <wp:anchor distT="3469005" distB="487680" distL="0" distR="0" simplePos="0" relativeHeight="125829633" behindDoc="0" locked="0" layoutInCell="1" allowOverlap="1">
            <wp:simplePos x="0" y="0"/>
            <wp:positionH relativeFrom="page">
              <wp:posOffset>691515</wp:posOffset>
            </wp:positionH>
            <wp:positionV relativeFrom="paragraph">
              <wp:posOffset>3469005</wp:posOffset>
            </wp:positionV>
            <wp:extent cx="554990" cy="341630"/>
            <wp:wrapTopAndBottom/>
            <wp:docPr id="703" name="Shape 703"/>
            <a:graphic xmlns:a="http://schemas.openxmlformats.org/drawingml/2006/main">
              <a:graphicData uri="http://schemas.openxmlformats.org/drawingml/2006/picture">
                <pic:pic xmlns:pic="http://schemas.openxmlformats.org/drawingml/2006/picture">
                  <pic:nvPicPr>
                    <pic:cNvPr id="704" name="Picture box 704"/>
                    <pic:cNvPicPr/>
                  </pic:nvPicPr>
                  <pic:blipFill>
                    <a:blip r:embed="rId369"/>
                    <a:stretch/>
                  </pic:blipFill>
                  <pic:spPr>
                    <a:xfrm>
                      <a:ext cx="554990" cy="341630"/>
                    </a:xfrm>
                    <a:prstGeom prst="rect"/>
                  </pic:spPr>
                </pic:pic>
              </a:graphicData>
            </a:graphic>
          </wp:anchor>
        </w:drawing>
      </w:r>
      <w:r>
        <w:drawing>
          <wp:anchor distT="3633470" distB="490855" distL="0" distR="0" simplePos="0" relativeHeight="125829634" behindDoc="0" locked="0" layoutInCell="1" allowOverlap="1">
            <wp:simplePos x="0" y="0"/>
            <wp:positionH relativeFrom="page">
              <wp:posOffset>1407795</wp:posOffset>
            </wp:positionH>
            <wp:positionV relativeFrom="paragraph">
              <wp:posOffset>3633470</wp:posOffset>
            </wp:positionV>
            <wp:extent cx="481330" cy="170815"/>
            <wp:wrapTopAndBottom/>
            <wp:docPr id="705" name="Shape 705"/>
            <a:graphic xmlns:a="http://schemas.openxmlformats.org/drawingml/2006/main">
              <a:graphicData uri="http://schemas.openxmlformats.org/drawingml/2006/picture">
                <pic:pic xmlns:pic="http://schemas.openxmlformats.org/drawingml/2006/picture">
                  <pic:nvPicPr>
                    <pic:cNvPr id="706" name="Picture box 706"/>
                    <pic:cNvPicPr/>
                  </pic:nvPicPr>
                  <pic:blipFill>
                    <a:blip r:embed="rId371"/>
                    <a:stretch/>
                  </pic:blipFill>
                  <pic:spPr>
                    <a:xfrm>
                      <a:ext cx="481330" cy="170815"/>
                    </a:xfrm>
                    <a:prstGeom prst="rect"/>
                  </pic:spPr>
                </pic:pic>
              </a:graphicData>
            </a:graphic>
          </wp:anchor>
        </w:drawing>
      </w:r>
      <w:r>
        <mc:AlternateContent>
          <mc:Choice Requires="wps">
            <w:drawing>
              <wp:anchor distT="3880485" distB="316865" distL="0" distR="0" simplePos="0" relativeHeight="125829635" behindDoc="0" locked="0" layoutInCell="1" allowOverlap="1">
                <wp:simplePos x="0" y="0"/>
                <wp:positionH relativeFrom="page">
                  <wp:posOffset>767715</wp:posOffset>
                </wp:positionH>
                <wp:positionV relativeFrom="paragraph">
                  <wp:posOffset>3880485</wp:posOffset>
                </wp:positionV>
                <wp:extent cx="990600" cy="97790"/>
                <wp:wrapTopAndBottom/>
                <wp:docPr id="707" name="Shape 707"/>
                <a:graphic xmlns:a="http://schemas.openxmlformats.org/drawingml/2006/main">
                  <a:graphicData uri="http://schemas.microsoft.com/office/word/2010/wordprocessingShape">
                    <wps:wsp>
                      <wps:cNvSpPr txBox="1"/>
                      <wps:spPr>
                        <a:xfrm>
                          <a:ext cx="990600" cy="97790"/>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На розетки и труппы освещения</w:t>
                            </w:r>
                          </w:p>
                        </w:txbxContent>
                      </wps:txbx>
                      <wps:bodyPr wrap="none" lIns="0" tIns="0" rIns="0" bIns="0">
                        <a:noAutoFit/>
                      </wps:bodyPr>
                    </wps:wsp>
                  </a:graphicData>
                </a:graphic>
              </wp:anchor>
            </w:drawing>
          </mc:Choice>
          <mc:Fallback>
            <w:pict>
              <v:shape id="_x0000_s1733" type="#_x0000_t202" style="position:absolute;margin-left:60.450000000000003pt;margin-top:305.55000000000001pt;width:78.pt;height:7.7000000000000002pt;z-index:-125829118;mso-wrap-distance-left:0;mso-wrap-distance-top:305.55000000000001pt;mso-wrap-distance-right:0;mso-wrap-distance-bottom:24.949999999999999pt;mso-position-horizontal-relative:page" filled="f" stroked="f">
                <v:textbox inset="0,0,0,0">
                  <w:txbxContent>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На розетки и труппы освещения</w:t>
                      </w:r>
                    </w:p>
                  </w:txbxContent>
                </v:textbox>
                <w10:wrap type="topAndBottom" anchorx="page"/>
              </v:shape>
            </w:pict>
          </mc:Fallback>
        </mc:AlternateContent>
      </w:r>
      <w:r>
        <w:drawing>
          <wp:anchor distT="2036445" distB="328930" distL="1027430" distR="0" simplePos="0" relativeHeight="125829637" behindDoc="0" locked="0" layoutInCell="1" allowOverlap="1">
            <wp:simplePos x="0" y="0"/>
            <wp:positionH relativeFrom="page">
              <wp:posOffset>2362200</wp:posOffset>
            </wp:positionH>
            <wp:positionV relativeFrom="paragraph">
              <wp:posOffset>2036445</wp:posOffset>
            </wp:positionV>
            <wp:extent cx="1896110" cy="1932305"/>
            <wp:wrapTopAndBottom/>
            <wp:docPr id="709" name="Shape 709"/>
            <a:graphic xmlns:a="http://schemas.openxmlformats.org/drawingml/2006/main">
              <a:graphicData uri="http://schemas.openxmlformats.org/drawingml/2006/picture">
                <pic:pic xmlns:pic="http://schemas.openxmlformats.org/drawingml/2006/picture">
                  <pic:nvPicPr>
                    <pic:cNvPr id="710" name="Picture box 710"/>
                    <pic:cNvPicPr/>
                  </pic:nvPicPr>
                  <pic:blipFill>
                    <a:blip r:embed="rId373"/>
                    <a:stretch/>
                  </pic:blipFill>
                  <pic:spPr>
                    <a:xfrm>
                      <a:ext cx="1896110" cy="1932305"/>
                    </a:xfrm>
                    <a:prstGeom prst="rect"/>
                  </pic:spPr>
                </pic:pic>
              </a:graphicData>
            </a:graphic>
          </wp:anchor>
        </w:drawing>
      </w:r>
      <w:r>
        <mc:AlternateContent>
          <mc:Choice Requires="wps">
            <w:drawing>
              <wp:anchor distT="0" distB="0" distL="0" distR="0" simplePos="0" relativeHeight="503316692" behindDoc="0" locked="0" layoutInCell="1" allowOverlap="1">
                <wp:simplePos x="0" y="0"/>
                <wp:positionH relativeFrom="page">
                  <wp:posOffset>2816225</wp:posOffset>
                </wp:positionH>
                <wp:positionV relativeFrom="paragraph">
                  <wp:posOffset>4036060</wp:posOffset>
                </wp:positionV>
                <wp:extent cx="1268095" cy="118745"/>
                <wp:wrapNone/>
                <wp:docPr id="711" name="Shape 711"/>
                <a:graphic xmlns:a="http://schemas.openxmlformats.org/drawingml/2006/main">
                  <a:graphicData uri="http://schemas.microsoft.com/office/word/2010/wordprocessingShape">
                    <wps:wsp>
                      <wps:cNvSpPr txBox="1"/>
                      <wps:spPr>
                        <a:xfrm>
                          <a:ext cx="1268095" cy="11874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а) При трехфазном питании</w:t>
                            </w:r>
                          </w:p>
                        </w:txbxContent>
                      </wps:txbx>
                      <wps:bodyPr lIns="0" tIns="0" rIns="0" bIns="0">
                        <a:noAutoFit/>
                      </wps:bodyPr>
                    </wps:wsp>
                  </a:graphicData>
                </a:graphic>
              </wp:anchor>
            </w:drawing>
          </mc:Choice>
          <mc:Fallback>
            <w:pict>
              <v:shape id="_x0000_s1737" type="#_x0000_t202" style="position:absolute;margin-left:221.75pt;margin-top:317.80000000000001pt;width:99.850000000000009pt;height:9.3499999999999996pt;z-index:251657939;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а) При трехфазном питании</w:t>
                      </w:r>
                    </w:p>
                  </w:txbxContent>
                </v:textbox>
                <w10:wrap anchorx="page"/>
              </v:shape>
            </w:pict>
          </mc:Fallback>
        </mc:AlternateContent>
      </w:r>
      <w:r>
        <mc:AlternateContent>
          <mc:Choice Requires="wps">
            <w:drawing>
              <wp:anchor distT="0" distB="0" distL="0" distR="0" simplePos="0" relativeHeight="503316694" behindDoc="0" locked="0" layoutInCell="1" allowOverlap="1">
                <wp:simplePos x="0" y="0"/>
                <wp:positionH relativeFrom="page">
                  <wp:posOffset>1334770</wp:posOffset>
                </wp:positionH>
                <wp:positionV relativeFrom="paragraph">
                  <wp:posOffset>4166870</wp:posOffset>
                </wp:positionV>
                <wp:extent cx="2136775" cy="128270"/>
                <wp:wrapNone/>
                <wp:docPr id="713" name="Shape 713"/>
                <a:graphic xmlns:a="http://schemas.openxmlformats.org/drawingml/2006/main">
                  <a:graphicData uri="http://schemas.microsoft.com/office/word/2010/wordprocessingShape">
                    <wps:wsp>
                      <wps:cNvSpPr txBox="1"/>
                      <wps:spPr>
                        <a:xfrm>
                          <a:ext cx="2136775" cy="12827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5"/>
                                <w:szCs w:val="15"/>
                              </w:rPr>
                              <w:t xml:space="preserve">Рис. 3.41. </w:t>
                            </w:r>
                            <w:r>
                              <w:rPr>
                                <w:color w:val="000000"/>
                                <w:spacing w:val="0"/>
                                <w:w w:val="100"/>
                                <w:position w:val="0"/>
                                <w:sz w:val="14"/>
                                <w:szCs w:val="14"/>
                              </w:rPr>
                              <w:t>Рекомендуемые схемы включения</w:t>
                            </w:r>
                          </w:p>
                        </w:txbxContent>
                      </wps:txbx>
                      <wps:bodyPr lIns="0" tIns="0" rIns="0" bIns="0">
                        <a:noAutoFit/>
                      </wps:bodyPr>
                    </wps:wsp>
                  </a:graphicData>
                </a:graphic>
              </wp:anchor>
            </w:drawing>
          </mc:Choice>
          <mc:Fallback>
            <w:pict>
              <v:shape id="_x0000_s1739" type="#_x0000_t202" style="position:absolute;margin-left:105.10000000000001pt;margin-top:328.10000000000002pt;width:168.25pt;height:10.1pt;z-index:251657941;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5"/>
                          <w:szCs w:val="15"/>
                        </w:rPr>
                        <w:t xml:space="preserve">Рис. 3.41. </w:t>
                      </w:r>
                      <w:r>
                        <w:rPr>
                          <w:color w:val="000000"/>
                          <w:spacing w:val="0"/>
                          <w:w w:val="100"/>
                          <w:position w:val="0"/>
                          <w:sz w:val="14"/>
                          <w:szCs w:val="14"/>
                        </w:rPr>
                        <w:t>Рекомендуемые схемы включения</w:t>
                      </w:r>
                    </w:p>
                  </w:txbxContent>
                </v:textbox>
                <w10:wrap anchorx="page"/>
              </v:shape>
            </w:pict>
          </mc:Fallback>
        </mc:AlternateContent>
      </w:r>
      <w:r>
        <mc:AlternateContent>
          <mc:Choice Requires="wps">
            <w:drawing>
              <wp:anchor distT="4036060" distB="133985" distL="0" distR="0" simplePos="0" relativeHeight="125829638" behindDoc="0" locked="0" layoutInCell="1" allowOverlap="1">
                <wp:simplePos x="0" y="0"/>
                <wp:positionH relativeFrom="page">
                  <wp:posOffset>740410</wp:posOffset>
                </wp:positionH>
                <wp:positionV relativeFrom="paragraph">
                  <wp:posOffset>4036060</wp:posOffset>
                </wp:positionV>
                <wp:extent cx="1283335" cy="125095"/>
                <wp:wrapTopAndBottom/>
                <wp:docPr id="715" name="Shape 715"/>
                <a:graphic xmlns:a="http://schemas.openxmlformats.org/drawingml/2006/main">
                  <a:graphicData uri="http://schemas.microsoft.com/office/word/2010/wordprocessingShape">
                    <wps:wsp>
                      <wps:cNvSpPr txBox="1"/>
                      <wps:spPr>
                        <a:xfrm>
                          <a:ext cx="1283335" cy="125095"/>
                        </a:xfrm>
                        <a:prstGeom prst="rect"/>
                        <a:noFill/>
                      </wps:spPr>
                      <wps:txbx>
                        <w:txbxContent>
                          <w:p>
                            <w:pPr>
                              <w:pStyle w:val="Style138"/>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а) При однофазном питании</w:t>
                            </w:r>
                          </w:p>
                        </w:txbxContent>
                      </wps:txbx>
                      <wps:bodyPr wrap="none" lIns="0" tIns="0" rIns="0" bIns="0">
                        <a:noAutoFit/>
                      </wps:bodyPr>
                    </wps:wsp>
                  </a:graphicData>
                </a:graphic>
              </wp:anchor>
            </w:drawing>
          </mc:Choice>
          <mc:Fallback>
            <w:pict>
              <v:shape id="_x0000_s1741" type="#_x0000_t202" style="position:absolute;margin-left:58.300000000000004pt;margin-top:317.80000000000001pt;width:101.05pt;height:9.8499999999999996pt;z-index:-125829115;mso-wrap-distance-left:0;mso-wrap-distance-top:317.80000000000001pt;mso-wrap-distance-right:0;mso-wrap-distance-bottom:10.550000000000001pt;mso-position-horizontal-relative:page" filled="f" stroked="f">
                <v:textbox inset="0,0,0,0">
                  <w:txbxContent>
                    <w:p>
                      <w:pPr>
                        <w:pStyle w:val="Style138"/>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а) При однофазном питании</w:t>
                      </w:r>
                    </w:p>
                  </w:txbxContent>
                </v:textbox>
                <w10:wrap type="topAndBottom" anchorx="page"/>
              </v:shape>
            </w:pict>
          </mc:Fallback>
        </mc:AlternateContent>
      </w:r>
    </w:p>
    <w:p>
      <w:pPr>
        <w:pStyle w:val="Style8"/>
        <w:keepNext w:val="0"/>
        <w:keepLines w:val="0"/>
        <w:widowControl w:val="0"/>
        <w:shd w:val="clear" w:color="auto" w:fill="auto"/>
        <w:bidi w:val="0"/>
        <w:spacing w:before="0" w:after="380" w:line="240" w:lineRule="auto"/>
        <w:ind w:left="0" w:right="0" w:firstLine="0"/>
        <w:jc w:val="center"/>
        <w:rPr>
          <w:sz w:val="22"/>
          <w:szCs w:val="22"/>
        </w:rPr>
      </w:pPr>
      <w:r>
        <w:drawing>
          <wp:anchor distT="0" distB="204470" distL="114300" distR="114300" simplePos="0" relativeHeight="125829640" behindDoc="0" locked="0" layoutInCell="1" allowOverlap="1">
            <wp:simplePos x="0" y="0"/>
            <wp:positionH relativeFrom="page">
              <wp:posOffset>2657475</wp:posOffset>
            </wp:positionH>
            <wp:positionV relativeFrom="paragraph">
              <wp:posOffset>381000</wp:posOffset>
            </wp:positionV>
            <wp:extent cx="1645920" cy="1664335"/>
            <wp:wrapSquare wrapText="left"/>
            <wp:docPr id="717" name="Shape 717"/>
            <a:graphic xmlns:a="http://schemas.openxmlformats.org/drawingml/2006/main">
              <a:graphicData uri="http://schemas.openxmlformats.org/drawingml/2006/picture">
                <pic:pic xmlns:pic="http://schemas.openxmlformats.org/drawingml/2006/picture">
                  <pic:nvPicPr>
                    <pic:cNvPr id="718" name="Picture box 718"/>
                    <pic:cNvPicPr/>
                  </pic:nvPicPr>
                  <pic:blipFill>
                    <a:blip r:embed="rId375"/>
                    <a:stretch/>
                  </pic:blipFill>
                  <pic:spPr>
                    <a:xfrm>
                      <a:ext cx="1645920" cy="1664335"/>
                    </a:xfrm>
                    <a:prstGeom prst="rect"/>
                  </pic:spPr>
                </pic:pic>
              </a:graphicData>
            </a:graphic>
          </wp:anchor>
        </w:drawing>
      </w:r>
      <w:r>
        <mc:AlternateContent>
          <mc:Choice Requires="wps">
            <w:drawing>
              <wp:anchor distT="0" distB="0" distL="0" distR="0" simplePos="0" relativeHeight="503316696" behindDoc="0" locked="0" layoutInCell="1" allowOverlap="1">
                <wp:simplePos x="0" y="0"/>
                <wp:positionH relativeFrom="page">
                  <wp:posOffset>2943860</wp:posOffset>
                </wp:positionH>
                <wp:positionV relativeFrom="paragraph">
                  <wp:posOffset>2127250</wp:posOffset>
                </wp:positionV>
                <wp:extent cx="1344295" cy="118745"/>
                <wp:wrapNone/>
                <wp:docPr id="719" name="Shape 719"/>
                <a:graphic xmlns:a="http://schemas.openxmlformats.org/drawingml/2006/main">
                  <a:graphicData uri="http://schemas.microsoft.com/office/word/2010/wordprocessingShape">
                    <wps:wsp>
                      <wps:cNvSpPr txBox="1"/>
                      <wps:spPr>
                        <a:xfrm>
                          <a:ext cx="1344295" cy="11874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pPr>
                            <w:r>
                              <w:rPr>
                                <w:smallCaps/>
                                <w:color w:val="000000"/>
                                <w:spacing w:val="0"/>
                                <w:w w:val="100"/>
                                <w:position w:val="0"/>
                                <w:sz w:val="14"/>
                                <w:szCs w:val="14"/>
                              </w:rPr>
                              <w:t>Рис.</w:t>
                            </w:r>
                            <w:r>
                              <w:rPr>
                                <w:color w:val="000000"/>
                                <w:spacing w:val="0"/>
                                <w:w w:val="100"/>
                                <w:position w:val="0"/>
                              </w:rPr>
                              <w:t xml:space="preserve"> 3.41. Схема нодключе-</w:t>
                            </w:r>
                          </w:p>
                        </w:txbxContent>
                      </wps:txbx>
                      <wps:bodyPr lIns="0" tIns="0" rIns="0" bIns="0">
                        <a:noAutoFit/>
                      </wps:bodyPr>
                    </wps:wsp>
                  </a:graphicData>
                </a:graphic>
              </wp:anchor>
            </w:drawing>
          </mc:Choice>
          <mc:Fallback>
            <w:pict>
              <v:shape id="_x0000_s1745" type="#_x0000_t202" style="position:absolute;margin-left:231.80000000000001pt;margin-top:167.5pt;width:105.85000000000001pt;height:9.3499999999999996pt;z-index:251657943;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pPr>
                      <w:r>
                        <w:rPr>
                          <w:smallCaps/>
                          <w:color w:val="000000"/>
                          <w:spacing w:val="0"/>
                          <w:w w:val="100"/>
                          <w:position w:val="0"/>
                          <w:sz w:val="14"/>
                          <w:szCs w:val="14"/>
                        </w:rPr>
                        <w:t>Рис.</w:t>
                      </w:r>
                      <w:r>
                        <w:rPr>
                          <w:color w:val="000000"/>
                          <w:spacing w:val="0"/>
                          <w:w w:val="100"/>
                          <w:position w:val="0"/>
                        </w:rPr>
                        <w:t xml:space="preserve"> 3.41. Схема нодключе-</w:t>
                      </w:r>
                    </w:p>
                  </w:txbxContent>
                </v:textbox>
                <w10:wrap anchorx="page"/>
              </v:shape>
            </w:pict>
          </mc:Fallback>
        </mc:AlternateContent>
      </w:r>
      <w:r>
        <w:rPr>
          <w:color w:val="000000"/>
          <w:spacing w:val="0"/>
          <w:w w:val="100"/>
          <w:position w:val="0"/>
          <w:sz w:val="22"/>
          <w:szCs w:val="22"/>
        </w:rPr>
        <w:t xml:space="preserve">Реле включения нагрузки </w:t>
      </w:r>
      <w:r>
        <w:rPr>
          <w:color w:val="000000"/>
          <w:spacing w:val="0"/>
          <w:w w:val="100"/>
          <w:position w:val="0"/>
          <w:sz w:val="22"/>
          <w:szCs w:val="22"/>
        </w:rPr>
        <w:t>ASP-power</w:t>
      </w:r>
    </w:p>
    <w:p>
      <w:pPr>
        <w:pStyle w:val="Style59"/>
        <w:keepNext w:val="0"/>
        <w:keepLines w:val="0"/>
        <w:widowControl w:val="0"/>
        <w:shd w:val="clear" w:color="auto" w:fill="auto"/>
        <w:bidi w:val="0"/>
        <w:spacing w:before="0" w:after="340" w:line="252" w:lineRule="auto"/>
        <w:ind w:left="0" w:right="0" w:firstLine="320"/>
        <w:jc w:val="both"/>
      </w:pPr>
      <w:r>
        <w:rPr>
          <w:color w:val="000000"/>
          <w:spacing w:val="0"/>
          <w:w w:val="100"/>
          <w:position w:val="0"/>
        </w:rPr>
        <w:t>Предназначено для поочеред</w:t>
        <w:softHyphen/>
        <w:t>ного подключения нагрузок к электрической сети с выдерж</w:t>
        <w:softHyphen/>
        <w:t>кой времени во избежания пере</w:t>
        <w:softHyphen/>
        <w:t>грузки сети при пуске нескольких потребителей: электродвигате</w:t>
        <w:softHyphen/>
        <w:t>лей, компрессоров холодильных агрегатов и т.д., подключенных к одному вводу. Реле рассчитано на работу с магнитными пуска</w:t>
        <w:softHyphen/>
        <w:t>телями, катушки которых пи</w:t>
        <w:softHyphen/>
        <w:t>таются напряжением 220 В.</w:t>
      </w:r>
    </w:p>
    <w:p>
      <w:pPr>
        <w:pStyle w:val="Style59"/>
        <w:keepNext w:val="0"/>
        <w:keepLines w:val="0"/>
        <w:widowControl w:val="0"/>
        <w:shd w:val="clear" w:color="auto" w:fill="auto"/>
        <w:tabs>
          <w:tab w:pos="4321" w:val="left"/>
        </w:tabs>
        <w:bidi w:val="0"/>
        <w:spacing w:before="0" w:after="60" w:line="276" w:lineRule="auto"/>
        <w:ind w:left="0" w:right="0" w:firstLine="320"/>
        <w:jc w:val="both"/>
        <w:rPr>
          <w:sz w:val="15"/>
          <w:szCs w:val="15"/>
        </w:rPr>
      </w:pPr>
      <w:r>
        <w:rPr>
          <w:b/>
          <w:bCs/>
          <w:color w:val="000000"/>
          <w:spacing w:val="0"/>
          <w:w w:val="100"/>
          <w:position w:val="0"/>
          <w:sz w:val="17"/>
          <w:szCs w:val="17"/>
        </w:rPr>
        <w:t>Основные параметры:</w:t>
        <w:tab/>
      </w:r>
      <w:r>
        <w:rPr>
          <w:rFonts w:ascii="Arial" w:eastAsia="Arial" w:hAnsi="Arial" w:cs="Arial"/>
          <w:color w:val="000000"/>
          <w:spacing w:val="0"/>
          <w:w w:val="100"/>
          <w:position w:val="0"/>
          <w:sz w:val="15"/>
          <w:szCs w:val="15"/>
          <w:vertAlign w:val="superscript"/>
        </w:rPr>
        <w:t>НИЯ к</w:t>
      </w:r>
      <w:r>
        <w:rPr>
          <w:rFonts w:ascii="Arial" w:eastAsia="Arial" w:hAnsi="Arial" w:cs="Arial"/>
          <w:color w:val="000000"/>
          <w:spacing w:val="0"/>
          <w:w w:val="100"/>
          <w:position w:val="0"/>
          <w:sz w:val="15"/>
          <w:szCs w:val="15"/>
        </w:rPr>
        <w:t xml:space="preserve"> электросети</w:t>
      </w:r>
    </w:p>
    <w:p>
      <w:pPr>
        <w:pStyle w:val="Style59"/>
        <w:keepNext w:val="0"/>
        <w:keepLines w:val="0"/>
        <w:widowControl w:val="0"/>
        <w:shd w:val="clear" w:color="auto" w:fill="auto"/>
        <w:tabs>
          <w:tab w:leader="dot" w:pos="2438" w:val="left"/>
          <w:tab w:leader="dot" w:pos="2999" w:val="left"/>
          <w:tab w:leader="dot" w:pos="3164" w:val="left"/>
          <w:tab w:leader="dot" w:pos="3302" w:val="left"/>
          <w:tab w:leader="dot" w:pos="3979" w:val="left"/>
        </w:tabs>
        <w:bidi w:val="0"/>
        <w:spacing w:before="0" w:after="0" w:line="276" w:lineRule="auto"/>
        <w:ind w:left="0" w:right="0" w:firstLine="320"/>
        <w:jc w:val="both"/>
      </w:pPr>
      <w:r>
        <w:rPr>
          <w:color w:val="000000"/>
          <w:spacing w:val="0"/>
          <w:w w:val="100"/>
          <w:position w:val="0"/>
        </w:rPr>
        <w:t xml:space="preserve">Рабочее напряжение, В </w:t>
        <w:tab/>
        <w:tab/>
        <w:tab/>
        <w:tab/>
        <w:tab/>
        <w:t>220...240</w:t>
      </w:r>
    </w:p>
    <w:p>
      <w:pPr>
        <w:pStyle w:val="Style59"/>
        <w:keepNext w:val="0"/>
        <w:keepLines w:val="0"/>
        <w:widowControl w:val="0"/>
        <w:shd w:val="clear" w:color="auto" w:fill="auto"/>
        <w:tabs>
          <w:tab w:leader="dot" w:pos="1616" w:val="left"/>
          <w:tab w:leader="dot" w:pos="3435" w:val="left"/>
          <w:tab w:leader="dot" w:pos="3979" w:val="left"/>
        </w:tabs>
        <w:bidi w:val="0"/>
        <w:spacing w:before="0" w:after="0" w:line="276" w:lineRule="auto"/>
        <w:ind w:left="0" w:right="0"/>
        <w:jc w:val="both"/>
      </w:pPr>
      <w:r>
        <w:rPr>
          <w:color w:val="000000"/>
          <w:spacing w:val="0"/>
          <w:w w:val="100"/>
          <w:position w:val="0"/>
        </w:rPr>
        <w:t xml:space="preserve">Частота, Гц </w:t>
        <w:tab/>
        <w:tab/>
        <w:tab/>
        <w:t>50...60</w:t>
      </w:r>
    </w:p>
    <w:p>
      <w:pPr>
        <w:pStyle w:val="Style44"/>
        <w:keepNext w:val="0"/>
        <w:keepLines w:val="0"/>
        <w:widowControl w:val="0"/>
        <w:shd w:val="clear" w:color="auto" w:fill="auto"/>
        <w:tabs>
          <w:tab w:leader="dot" w:pos="2342" w:val="left"/>
          <w:tab w:leader="dot" w:pos="2523" w:val="left"/>
          <w:tab w:leader="dot" w:pos="3979" w:val="left"/>
        </w:tabs>
        <w:bidi w:val="0"/>
        <w:spacing w:before="0" w:after="0" w:line="276" w:lineRule="auto"/>
        <w:ind w:left="0" w:right="0" w:firstLine="300"/>
        <w:jc w:val="both"/>
        <w:rPr>
          <w:sz w:val="17"/>
          <w:szCs w:val="17"/>
        </w:rPr>
      </w:pPr>
      <w:r>
        <w:fldChar w:fldCharType="begin"/>
        <w:instrText xml:space="preserve"> TOC \o "1-5" \h \z </w:instrText>
        <w:fldChar w:fldCharType="separate"/>
      </w:r>
      <w:r>
        <w:rPr>
          <w:rFonts w:ascii="Cambria" w:eastAsia="Cambria" w:hAnsi="Cambria" w:cs="Cambria"/>
          <w:i/>
          <w:iCs/>
          <w:color w:val="000000"/>
          <w:spacing w:val="0"/>
          <w:w w:val="100"/>
          <w:position w:val="0"/>
          <w:sz w:val="17"/>
          <w:szCs w:val="17"/>
        </w:rPr>
        <w:t>Число каналов</w:t>
        <w:tab/>
        <w:tab/>
        <w:tab/>
        <w:t>3</w:t>
      </w:r>
    </w:p>
    <w:p>
      <w:pPr>
        <w:pStyle w:val="Style44"/>
        <w:keepNext w:val="0"/>
        <w:keepLines w:val="0"/>
        <w:widowControl w:val="0"/>
        <w:shd w:val="clear" w:color="auto" w:fill="auto"/>
        <w:tabs>
          <w:tab w:leader="dot" w:pos="3979" w:val="left"/>
        </w:tabs>
        <w:bidi w:val="0"/>
        <w:spacing w:before="0" w:after="0" w:line="276" w:lineRule="auto"/>
        <w:ind w:left="0" w:right="0" w:firstLine="300"/>
        <w:jc w:val="both"/>
        <w:rPr>
          <w:sz w:val="17"/>
          <w:szCs w:val="17"/>
        </w:rPr>
      </w:pPr>
      <w:r>
        <w:rPr>
          <w:rFonts w:ascii="Cambria" w:eastAsia="Cambria" w:hAnsi="Cambria" w:cs="Cambria"/>
          <w:i/>
          <w:iCs/>
          <w:color w:val="000000"/>
          <w:spacing w:val="0"/>
          <w:w w:val="100"/>
          <w:position w:val="0"/>
          <w:sz w:val="17"/>
          <w:szCs w:val="17"/>
        </w:rPr>
        <w:t xml:space="preserve">Время задержки между каналами, с </w:t>
        <w:tab/>
        <w:t>10</w:t>
      </w:r>
    </w:p>
    <w:p>
      <w:pPr>
        <w:pStyle w:val="Style44"/>
        <w:keepNext w:val="0"/>
        <w:keepLines w:val="0"/>
        <w:widowControl w:val="0"/>
        <w:shd w:val="clear" w:color="auto" w:fill="auto"/>
        <w:tabs>
          <w:tab w:leader="dot" w:pos="4171" w:val="right"/>
        </w:tabs>
        <w:bidi w:val="0"/>
        <w:spacing w:before="0" w:after="0" w:line="276" w:lineRule="auto"/>
        <w:ind w:left="300" w:right="0" w:firstLine="20"/>
        <w:jc w:val="both"/>
        <w:rPr>
          <w:sz w:val="17"/>
          <w:szCs w:val="17"/>
        </w:rPr>
      </w:pPr>
      <w:r>
        <w:rPr>
          <w:rFonts w:ascii="Cambria" w:eastAsia="Cambria" w:hAnsi="Cambria" w:cs="Cambria"/>
          <w:i/>
          <w:iCs/>
          <w:color w:val="000000"/>
          <w:spacing w:val="0"/>
          <w:w w:val="100"/>
          <w:position w:val="0"/>
          <w:sz w:val="17"/>
          <w:szCs w:val="17"/>
        </w:rPr>
        <w:t>Время задержки на включение при исчезновении напряжения, мин</w:t>
        <w:tab/>
        <w:t>2</w:t>
      </w:r>
      <w:r>
        <w:fldChar w:fldCharType="end"/>
      </w:r>
    </w:p>
    <w:p>
      <w:pPr>
        <w:pStyle w:val="Style59"/>
        <w:keepNext w:val="0"/>
        <w:keepLines w:val="0"/>
        <w:widowControl w:val="0"/>
        <w:shd w:val="clear" w:color="auto" w:fill="auto"/>
        <w:tabs>
          <w:tab w:leader="dot" w:pos="3979" w:val="left"/>
        </w:tabs>
        <w:bidi w:val="0"/>
        <w:spacing w:before="0" w:after="60" w:line="276" w:lineRule="auto"/>
        <w:ind w:left="0" w:right="0"/>
        <w:jc w:val="both"/>
      </w:pPr>
      <w:r>
        <w:rPr>
          <w:color w:val="000000"/>
          <w:spacing w:val="0"/>
          <w:w w:val="100"/>
          <w:position w:val="0"/>
        </w:rPr>
        <w:t xml:space="preserve">Диапазон рабочих температур, </w:t>
      </w:r>
      <w:r>
        <w:rPr>
          <w:color w:val="000000"/>
          <w:spacing w:val="0"/>
          <w:w w:val="100"/>
          <w:position w:val="0"/>
          <w:vertAlign w:val="superscript"/>
        </w:rPr>
        <w:t>С</w:t>
      </w:r>
      <w:r>
        <w:rPr>
          <w:color w:val="000000"/>
          <w:spacing w:val="0"/>
          <w:w w:val="100"/>
          <w:position w:val="0"/>
        </w:rPr>
        <w:t>С</w:t>
        <w:tab/>
        <w:t>-20...+40</w:t>
      </w:r>
    </w:p>
    <w:p>
      <w:pPr>
        <w:pStyle w:val="Style28"/>
        <w:keepNext w:val="0"/>
        <w:keepLines w:val="0"/>
        <w:widowControl w:val="0"/>
        <w:shd w:val="clear" w:color="auto" w:fill="auto"/>
        <w:bidi w:val="0"/>
        <w:spacing w:before="0" w:after="100"/>
        <w:ind w:left="0" w:right="0" w:firstLine="0"/>
        <w:jc w:val="center"/>
      </w:pPr>
      <w:r>
        <w:rPr>
          <w:b/>
          <w:bCs/>
          <w:color w:val="000000"/>
          <w:spacing w:val="0"/>
          <w:w w:val="100"/>
          <w:position w:val="0"/>
        </w:rPr>
        <w:t>Автоматический выключатель с независимым</w:t>
        <w:br/>
        <w:t xml:space="preserve">расцепителем </w:t>
      </w:r>
      <w:r>
        <w:rPr>
          <w:b/>
          <w:bCs/>
          <w:color w:val="000000"/>
          <w:spacing w:val="0"/>
          <w:w w:val="100"/>
          <w:position w:val="0"/>
        </w:rPr>
        <w:t>ASP-2P, ASP-4P</w:t>
      </w:r>
    </w:p>
    <w:p>
      <w:pPr>
        <w:pStyle w:val="Style59"/>
        <w:keepNext w:val="0"/>
        <w:keepLines w:val="0"/>
        <w:widowControl w:val="0"/>
        <w:shd w:val="clear" w:color="auto" w:fill="auto"/>
        <w:bidi w:val="0"/>
        <w:spacing w:before="0" w:after="100"/>
        <w:ind w:left="0" w:right="0" w:firstLine="320"/>
        <w:jc w:val="both"/>
      </w:pPr>
      <w:r>
        <w:rPr>
          <w:color w:val="000000"/>
          <w:spacing w:val="0"/>
          <w:w w:val="100"/>
          <w:position w:val="0"/>
        </w:rPr>
        <w:t>Предназначен для дистанционного отключения нагрузки от средств различной автоматики, от кнопок аварийного отключения и т.д.</w:t>
      </w:r>
    </w:p>
    <w:p>
      <w:pPr>
        <w:pStyle w:val="Style59"/>
        <w:keepNext w:val="0"/>
        <w:keepLines w:val="0"/>
        <w:widowControl w:val="0"/>
        <w:shd w:val="clear" w:color="auto" w:fill="auto"/>
        <w:bidi w:val="0"/>
        <w:spacing w:before="0" w:after="60" w:line="240" w:lineRule="auto"/>
        <w:ind w:left="0" w:right="0" w:firstLine="320"/>
        <w:jc w:val="both"/>
      </w:pPr>
      <w:r>
        <w:rPr>
          <w:b/>
          <w:bCs/>
          <w:color w:val="000000"/>
          <w:spacing w:val="0"/>
          <w:w w:val="100"/>
          <w:position w:val="0"/>
        </w:rPr>
        <w:t>Основные параметры:</w:t>
      </w:r>
    </w:p>
    <w:p>
      <w:pPr>
        <w:pStyle w:val="Style59"/>
        <w:keepNext w:val="0"/>
        <w:keepLines w:val="0"/>
        <w:widowControl w:val="0"/>
        <w:shd w:val="clear" w:color="auto" w:fill="auto"/>
        <w:tabs>
          <w:tab w:leader="dot" w:pos="2399" w:val="left"/>
          <w:tab w:leader="dot" w:pos="4516" w:val="left"/>
          <w:tab w:leader="dot" w:pos="5744" w:val="right"/>
        </w:tabs>
        <w:bidi w:val="0"/>
        <w:spacing w:before="0" w:after="0" w:line="276" w:lineRule="auto"/>
        <w:ind w:left="0" w:right="0" w:firstLine="320"/>
        <w:jc w:val="both"/>
      </w:pPr>
      <w:r>
        <w:rPr>
          <w:color w:val="000000"/>
          <w:spacing w:val="0"/>
          <w:w w:val="100"/>
          <w:position w:val="0"/>
        </w:rPr>
        <w:t>Рабочее напряжение, В</w:t>
        <w:tab/>
        <w:tab/>
        <w:tab/>
        <w:t>220:380</w:t>
      </w:r>
    </w:p>
    <w:p>
      <w:pPr>
        <w:pStyle w:val="Style59"/>
        <w:keepNext w:val="0"/>
        <w:keepLines w:val="0"/>
        <w:widowControl w:val="0"/>
        <w:shd w:val="clear" w:color="auto" w:fill="auto"/>
        <w:tabs>
          <w:tab w:leader="dot" w:pos="4171" w:val="right"/>
          <w:tab w:pos="4357" w:val="left"/>
        </w:tabs>
        <w:bidi w:val="0"/>
        <w:spacing w:before="0" w:after="0" w:line="276" w:lineRule="auto"/>
        <w:ind w:left="300" w:right="0" w:firstLine="20"/>
        <w:jc w:val="both"/>
      </w:pPr>
      <w:r>
        <w:rPr>
          <w:color w:val="000000"/>
          <w:spacing w:val="0"/>
          <w:w w:val="100"/>
          <w:position w:val="0"/>
        </w:rPr>
        <w:t xml:space="preserve">Частота, Гц ....................................................................................50...60 Ток нагрузки, А </w:t>
        <w:tab/>
        <w:t>16,</w:t>
        <w:tab/>
        <w:t>25, 32, 40, 50, 63</w:t>
      </w:r>
    </w:p>
    <w:p>
      <w:pPr>
        <w:pStyle w:val="Style44"/>
        <w:keepNext w:val="0"/>
        <w:keepLines w:val="0"/>
        <w:widowControl w:val="0"/>
        <w:shd w:val="clear" w:color="auto" w:fill="auto"/>
        <w:tabs>
          <w:tab w:leader="dot" w:pos="5390" w:val="right"/>
        </w:tabs>
        <w:bidi w:val="0"/>
        <w:spacing w:before="0" w:after="0" w:line="276" w:lineRule="auto"/>
        <w:ind w:left="0" w:right="0" w:firstLine="300"/>
        <w:jc w:val="both"/>
        <w:rPr>
          <w:sz w:val="17"/>
          <w:szCs w:val="17"/>
        </w:rPr>
      </w:pPr>
      <w:r>
        <w:fldChar w:fldCharType="begin"/>
        <w:instrText xml:space="preserve"> TOC \o "1-5" \h \z </w:instrText>
        <w:fldChar w:fldCharType="separate"/>
      </w:r>
      <w:r>
        <w:rPr>
          <w:rFonts w:ascii="Cambria" w:eastAsia="Cambria" w:hAnsi="Cambria" w:cs="Cambria"/>
          <w:i/>
          <w:iCs/>
          <w:color w:val="000000"/>
          <w:spacing w:val="0"/>
          <w:w w:val="100"/>
          <w:position w:val="0"/>
          <w:sz w:val="17"/>
          <w:szCs w:val="17"/>
        </w:rPr>
        <w:t xml:space="preserve">Напряжение питания независим, расцепителя, В </w:t>
        <w:tab/>
        <w:t>220</w:t>
      </w:r>
    </w:p>
    <w:p>
      <w:pPr>
        <w:pStyle w:val="Style44"/>
        <w:keepNext w:val="0"/>
        <w:keepLines w:val="0"/>
        <w:widowControl w:val="0"/>
        <w:shd w:val="clear" w:color="auto" w:fill="auto"/>
        <w:tabs>
          <w:tab w:leader="dot" w:pos="5390" w:val="right"/>
          <w:tab w:pos="5470" w:val="left"/>
        </w:tabs>
        <w:bidi w:val="0"/>
        <w:spacing w:before="0" w:after="0" w:line="276" w:lineRule="auto"/>
        <w:ind w:left="0" w:right="0" w:firstLine="300"/>
        <w:jc w:val="both"/>
        <w:rPr>
          <w:sz w:val="17"/>
          <w:szCs w:val="17"/>
        </w:rPr>
      </w:pPr>
      <w:r>
        <w:rPr>
          <w:rFonts w:ascii="Cambria" w:eastAsia="Cambria" w:hAnsi="Cambria" w:cs="Cambria"/>
          <w:i/>
          <w:iCs/>
          <w:color w:val="000000"/>
          <w:spacing w:val="0"/>
          <w:w w:val="100"/>
          <w:position w:val="0"/>
          <w:sz w:val="17"/>
          <w:szCs w:val="17"/>
        </w:rPr>
        <w:t xml:space="preserve">Уставка (магнитный расцепитель), А </w:t>
        <w:tab/>
        <w:t>8...</w:t>
        <w:tab/>
        <w:t>101</w:t>
      </w:r>
      <w:r>
        <w:rPr>
          <w:rFonts w:ascii="Cambria" w:eastAsia="Cambria" w:hAnsi="Cambria" w:cs="Cambria"/>
          <w:i/>
          <w:iCs/>
          <w:color w:val="000000"/>
          <w:spacing w:val="0"/>
          <w:w w:val="100"/>
          <w:position w:val="0"/>
          <w:sz w:val="17"/>
          <w:szCs w:val="17"/>
          <w:vertAlign w:val="subscript"/>
        </w:rPr>
        <w:t>г</w:t>
      </w:r>
    </w:p>
    <w:p>
      <w:pPr>
        <w:pStyle w:val="Style44"/>
        <w:keepNext w:val="0"/>
        <w:keepLines w:val="0"/>
        <w:widowControl w:val="0"/>
        <w:shd w:val="clear" w:color="auto" w:fill="auto"/>
        <w:tabs>
          <w:tab w:leader="dot" w:pos="5390" w:val="right"/>
          <w:tab w:pos="5586" w:val="left"/>
        </w:tabs>
        <w:bidi w:val="0"/>
        <w:spacing w:before="0" w:after="0" w:line="276" w:lineRule="auto"/>
        <w:ind w:left="0" w:right="0" w:firstLine="300"/>
        <w:jc w:val="both"/>
        <w:rPr>
          <w:sz w:val="17"/>
          <w:szCs w:val="17"/>
        </w:rPr>
      </w:pPr>
      <w:r>
        <w:rPr>
          <w:rFonts w:ascii="Cambria" w:eastAsia="Cambria" w:hAnsi="Cambria" w:cs="Cambria"/>
          <w:i/>
          <w:iCs/>
          <w:color w:val="000000"/>
          <w:spacing w:val="0"/>
          <w:w w:val="100"/>
          <w:position w:val="0"/>
          <w:sz w:val="17"/>
          <w:szCs w:val="17"/>
        </w:rPr>
        <w:t xml:space="preserve">Уставка (тепловой расцепитель), А </w:t>
        <w:tab/>
        <w:t>1,25</w:t>
        <w:tab/>
        <w:t>ф</w:t>
      </w:r>
      <w:r>
        <w:fldChar w:fldCharType="end"/>
      </w:r>
    </w:p>
    <w:p>
      <w:pPr>
        <w:pStyle w:val="Style59"/>
        <w:keepNext w:val="0"/>
        <w:keepLines w:val="0"/>
        <w:widowControl w:val="0"/>
        <w:shd w:val="clear" w:color="auto" w:fill="auto"/>
        <w:bidi w:val="0"/>
        <w:spacing w:before="0" w:after="60" w:line="276" w:lineRule="auto"/>
        <w:ind w:left="300" w:right="0" w:firstLine="20"/>
        <w:jc w:val="both"/>
        <w:sectPr>
          <w:footnotePr>
            <w:pos w:val="pageBottom"/>
            <w:numFmt w:val="decimal"/>
            <w:numStart w:val="2"/>
            <w:numRestart w:val="continuous"/>
            <w15:footnoteColumns w:val="1"/>
          </w:footnotePr>
          <w:type w:val="continuous"/>
          <w:pgSz w:w="8400" w:h="11900"/>
          <w:pgMar w:top="885" w:right="1393" w:bottom="792" w:left="681" w:header="0" w:footer="3" w:gutter="0"/>
          <w:cols w:space="720"/>
          <w:noEndnote/>
          <w:rtlGutter w:val="0"/>
          <w:docGrid w:linePitch="360"/>
        </w:sectPr>
      </w:pPr>
      <w:r>
        <w:rPr>
          <w:color w:val="000000"/>
          <w:spacing w:val="0"/>
          <w:w w:val="100"/>
          <w:position w:val="0"/>
        </w:rPr>
        <w:t>Максимальное сечение подключаемых проводов, мм</w:t>
      </w:r>
      <w:r>
        <w:rPr>
          <w:color w:val="000000"/>
          <w:spacing w:val="0"/>
          <w:w w:val="100"/>
          <w:position w:val="0"/>
          <w:vertAlign w:val="superscript"/>
        </w:rPr>
        <w:t>2</w:t>
      </w:r>
      <w:r>
        <w:rPr>
          <w:color w:val="000000"/>
          <w:spacing w:val="0"/>
          <w:w w:val="100"/>
          <w:position w:val="0"/>
        </w:rPr>
        <w:t xml:space="preserve"> ......................................................25</w:t>
      </w:r>
    </w:p>
    <w:p>
      <w:pPr>
        <w:widowControl w:val="0"/>
        <w:spacing w:line="1" w:lineRule="exact"/>
      </w:pPr>
      <w:r>
        <mc:AlternateContent>
          <mc:Choice Requires="wps">
            <w:drawing>
              <wp:anchor distT="0" distB="471805" distL="0" distR="0" simplePos="0" relativeHeight="125829641" behindDoc="0" locked="0" layoutInCell="1" allowOverlap="1">
                <wp:simplePos x="0" y="0"/>
                <wp:positionH relativeFrom="page">
                  <wp:posOffset>450850</wp:posOffset>
                </wp:positionH>
                <wp:positionV relativeFrom="paragraph">
                  <wp:posOffset>0</wp:posOffset>
                </wp:positionV>
                <wp:extent cx="2194560" cy="1874520"/>
                <wp:wrapTopAndBottom/>
                <wp:docPr id="721" name="Shape 721"/>
                <a:graphic xmlns:a="http://schemas.openxmlformats.org/drawingml/2006/main">
                  <a:graphicData uri="http://schemas.microsoft.com/office/word/2010/wordprocessingShape">
                    <wps:wsp>
                      <wps:cNvSpPr txBox="1"/>
                      <wps:spPr>
                        <a:xfrm>
                          <a:ext cx="2194560" cy="1874520"/>
                        </a:xfrm>
                        <a:prstGeom prst="rect"/>
                        <a:noFill/>
                      </wps:spPr>
                      <wps:txbx>
                        <w:txbxContent>
                          <w:p>
                            <w:pPr>
                              <w:pStyle w:val="Style59"/>
                              <w:keepNext w:val="0"/>
                              <w:keepLines w:val="0"/>
                              <w:widowControl w:val="0"/>
                              <w:shd w:val="clear" w:color="auto" w:fill="auto"/>
                              <w:bidi w:val="0"/>
                              <w:spacing w:before="0" w:after="0" w:line="252" w:lineRule="auto"/>
                              <w:ind w:left="0" w:right="0" w:firstLine="320"/>
                              <w:jc w:val="both"/>
                            </w:pPr>
                            <w:r>
                              <w:rPr>
                                <w:color w:val="000000"/>
                                <w:spacing w:val="0"/>
                                <w:w w:val="100"/>
                                <w:position w:val="0"/>
                              </w:rPr>
                              <w:t>Отключение происходит путем по</w:t>
                              <w:softHyphen/>
                              <w:t>дачи переменного напряжения на выводы расцепителя. Выпускаются в двухмодуль</w:t>
                              <w:softHyphen/>
                              <w:t xml:space="preserve">ном исполнении для однофазной сети </w:t>
                            </w:r>
                            <w:r>
                              <w:rPr>
                                <w:color w:val="000000"/>
                                <w:spacing w:val="0"/>
                                <w:w w:val="100"/>
                                <w:position w:val="0"/>
                              </w:rPr>
                              <w:t xml:space="preserve">ASP-2P </w:t>
                            </w:r>
                            <w:r>
                              <w:rPr>
                                <w:color w:val="000000"/>
                                <w:spacing w:val="0"/>
                                <w:w w:val="100"/>
                                <w:position w:val="0"/>
                              </w:rPr>
                              <w:t>и в четырехмодульном исполне</w:t>
                              <w:softHyphen/>
                              <w:t xml:space="preserve">нии для трехфазной сети </w:t>
                            </w:r>
                            <w:r>
                              <w:rPr>
                                <w:color w:val="000000"/>
                                <w:spacing w:val="0"/>
                                <w:w w:val="100"/>
                                <w:position w:val="0"/>
                              </w:rPr>
                              <w:t xml:space="preserve">ASP-4P. </w:t>
                            </w:r>
                            <w:r>
                              <w:rPr>
                                <w:color w:val="000000"/>
                                <w:spacing w:val="0"/>
                                <w:w w:val="100"/>
                                <w:position w:val="0"/>
                              </w:rPr>
                              <w:t>Руко</w:t>
                              <w:softHyphen/>
                              <w:t xml:space="preserve">ятка устройства имеет два положения, обозначенных на лицевой панели: </w:t>
                            </w:r>
                            <w:r>
                              <w:rPr>
                                <w:color w:val="000000"/>
                                <w:spacing w:val="0"/>
                                <w:w w:val="100"/>
                                <w:position w:val="0"/>
                              </w:rPr>
                              <w:t xml:space="preserve">ON </w:t>
                            </w:r>
                            <w:r>
                              <w:rPr>
                                <w:color w:val="000000"/>
                                <w:spacing w:val="0"/>
                                <w:w w:val="100"/>
                                <w:position w:val="0"/>
                              </w:rPr>
                              <w:t xml:space="preserve">(включено) и </w:t>
                            </w:r>
                            <w:r>
                              <w:rPr>
                                <w:color w:val="000000"/>
                                <w:spacing w:val="0"/>
                                <w:w w:val="100"/>
                                <w:position w:val="0"/>
                              </w:rPr>
                              <w:t xml:space="preserve">OFF </w:t>
                            </w:r>
                            <w:r>
                              <w:rPr>
                                <w:color w:val="000000"/>
                                <w:spacing w:val="0"/>
                                <w:w w:val="100"/>
                                <w:position w:val="0"/>
                              </w:rPr>
                              <w:t>(выключено). Уст</w:t>
                              <w:softHyphen/>
                              <w:t>ройство не требует обслуживания, но необходимо оберегать его от загрязне</w:t>
                              <w:softHyphen/>
                              <w:t xml:space="preserve">ния и попадания влаги. Схема включения автоматического выключателя </w:t>
                            </w:r>
                            <w:r>
                              <w:rPr>
                                <w:color w:val="000000"/>
                                <w:spacing w:val="0"/>
                                <w:w w:val="100"/>
                                <w:position w:val="0"/>
                              </w:rPr>
                              <w:t xml:space="preserve">ASP-4P </w:t>
                            </w:r>
                            <w:r>
                              <w:rPr>
                                <w:color w:val="000000"/>
                                <w:spacing w:val="0"/>
                                <w:w w:val="100"/>
                                <w:position w:val="0"/>
                              </w:rPr>
                              <w:t>представлена на рис. 3.43.</w:t>
                            </w:r>
                          </w:p>
                        </w:txbxContent>
                      </wps:txbx>
                      <wps:bodyPr lIns="0" tIns="0" rIns="0" bIns="0">
                        <a:noAutoFit/>
                      </wps:bodyPr>
                    </wps:wsp>
                  </a:graphicData>
                </a:graphic>
              </wp:anchor>
            </w:drawing>
          </mc:Choice>
          <mc:Fallback>
            <w:pict>
              <v:shape id="_x0000_s1747" type="#_x0000_t202" style="position:absolute;margin-left:35.5pt;margin-top:0;width:172.80000000000001pt;height:147.59999999999999pt;z-index:-125829112;mso-wrap-distance-left:0;mso-wrap-distance-right:0;mso-wrap-distance-bottom:37.149999999999999pt;mso-position-horizontal-relative:page" filled="f" stroked="f">
                <v:textbox inset="0,0,0,0">
                  <w:txbxContent>
                    <w:p>
                      <w:pPr>
                        <w:pStyle w:val="Style59"/>
                        <w:keepNext w:val="0"/>
                        <w:keepLines w:val="0"/>
                        <w:widowControl w:val="0"/>
                        <w:shd w:val="clear" w:color="auto" w:fill="auto"/>
                        <w:bidi w:val="0"/>
                        <w:spacing w:before="0" w:after="0" w:line="252" w:lineRule="auto"/>
                        <w:ind w:left="0" w:right="0" w:firstLine="320"/>
                        <w:jc w:val="both"/>
                      </w:pPr>
                      <w:r>
                        <w:rPr>
                          <w:color w:val="000000"/>
                          <w:spacing w:val="0"/>
                          <w:w w:val="100"/>
                          <w:position w:val="0"/>
                        </w:rPr>
                        <w:t>Отключение происходит путем по</w:t>
                        <w:softHyphen/>
                        <w:t>дачи переменного напряжения на выводы расцепителя. Выпускаются в двухмодуль</w:t>
                        <w:softHyphen/>
                        <w:t xml:space="preserve">ном исполнении для однофазной сети </w:t>
                      </w:r>
                      <w:r>
                        <w:rPr>
                          <w:color w:val="000000"/>
                          <w:spacing w:val="0"/>
                          <w:w w:val="100"/>
                          <w:position w:val="0"/>
                        </w:rPr>
                        <w:t xml:space="preserve">ASP-2P </w:t>
                      </w:r>
                      <w:r>
                        <w:rPr>
                          <w:color w:val="000000"/>
                          <w:spacing w:val="0"/>
                          <w:w w:val="100"/>
                          <w:position w:val="0"/>
                        </w:rPr>
                        <w:t>и в четырехмодульном исполне</w:t>
                        <w:softHyphen/>
                        <w:t xml:space="preserve">нии для трехфазной сети </w:t>
                      </w:r>
                      <w:r>
                        <w:rPr>
                          <w:color w:val="000000"/>
                          <w:spacing w:val="0"/>
                          <w:w w:val="100"/>
                          <w:position w:val="0"/>
                        </w:rPr>
                        <w:t xml:space="preserve">ASP-4P. </w:t>
                      </w:r>
                      <w:r>
                        <w:rPr>
                          <w:color w:val="000000"/>
                          <w:spacing w:val="0"/>
                          <w:w w:val="100"/>
                          <w:position w:val="0"/>
                        </w:rPr>
                        <w:t>Руко</w:t>
                        <w:softHyphen/>
                        <w:t xml:space="preserve">ятка устройства имеет два положения, обозначенных на лицевой панели: </w:t>
                      </w:r>
                      <w:r>
                        <w:rPr>
                          <w:color w:val="000000"/>
                          <w:spacing w:val="0"/>
                          <w:w w:val="100"/>
                          <w:position w:val="0"/>
                        </w:rPr>
                        <w:t xml:space="preserve">ON </w:t>
                      </w:r>
                      <w:r>
                        <w:rPr>
                          <w:color w:val="000000"/>
                          <w:spacing w:val="0"/>
                          <w:w w:val="100"/>
                          <w:position w:val="0"/>
                        </w:rPr>
                        <w:t xml:space="preserve">(включено) и </w:t>
                      </w:r>
                      <w:r>
                        <w:rPr>
                          <w:color w:val="000000"/>
                          <w:spacing w:val="0"/>
                          <w:w w:val="100"/>
                          <w:position w:val="0"/>
                        </w:rPr>
                        <w:t xml:space="preserve">OFF </w:t>
                      </w:r>
                      <w:r>
                        <w:rPr>
                          <w:color w:val="000000"/>
                          <w:spacing w:val="0"/>
                          <w:w w:val="100"/>
                          <w:position w:val="0"/>
                        </w:rPr>
                        <w:t>(выключено). Уст</w:t>
                        <w:softHyphen/>
                        <w:t>ройство не требует обслуживания, но необходимо оберегать его от загрязне</w:t>
                        <w:softHyphen/>
                        <w:t xml:space="preserve">ния и попадания влаги. Схема включения автоматического выключателя </w:t>
                      </w:r>
                      <w:r>
                        <w:rPr>
                          <w:color w:val="000000"/>
                          <w:spacing w:val="0"/>
                          <w:w w:val="100"/>
                          <w:position w:val="0"/>
                        </w:rPr>
                        <w:t xml:space="preserve">ASP-4P </w:t>
                      </w:r>
                      <w:r>
                        <w:rPr>
                          <w:color w:val="000000"/>
                          <w:spacing w:val="0"/>
                          <w:w w:val="100"/>
                          <w:position w:val="0"/>
                        </w:rPr>
                        <w:t>представлена на рис. 3.43.</w:t>
                      </w:r>
                    </w:p>
                  </w:txbxContent>
                </v:textbox>
                <w10:wrap type="topAndBottom" anchorx="page"/>
              </v:shape>
            </w:pict>
          </mc:Fallback>
        </mc:AlternateContent>
      </w:r>
      <w:r>
        <mc:AlternateContent>
          <mc:Choice Requires="wps">
            <w:drawing>
              <wp:anchor distT="42545" distB="1678940" distL="0" distR="0" simplePos="0" relativeHeight="125829643" behindDoc="0" locked="0" layoutInCell="1" allowOverlap="1">
                <wp:simplePos x="0" y="0"/>
                <wp:positionH relativeFrom="page">
                  <wp:posOffset>3084195</wp:posOffset>
                </wp:positionH>
                <wp:positionV relativeFrom="paragraph">
                  <wp:posOffset>42545</wp:posOffset>
                </wp:positionV>
                <wp:extent cx="1347470" cy="624840"/>
                <wp:wrapTopAndBottom/>
                <wp:docPr id="723" name="Shape 723"/>
                <a:graphic xmlns:a="http://schemas.openxmlformats.org/drawingml/2006/main">
                  <a:graphicData uri="http://schemas.microsoft.com/office/word/2010/wordprocessingShape">
                    <wps:wsp>
                      <wps:cNvSpPr txBox="1"/>
                      <wps:spPr>
                        <a:xfrm>
                          <a:ext cx="1347470" cy="624840"/>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Нулевой</w:t>
                            </w:r>
                          </w:p>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проводник</w:t>
                            </w:r>
                          </w:p>
                          <w:p>
                            <w:pPr>
                              <w:pStyle w:val="Style11"/>
                              <w:keepNext w:val="0"/>
                              <w:keepLines w:val="0"/>
                              <w:widowControl w:val="0"/>
                              <w:shd w:val="clear" w:color="auto" w:fill="auto"/>
                              <w:tabs>
                                <w:tab w:pos="998" w:val="left"/>
                              </w:tabs>
                              <w:bidi w:val="0"/>
                              <w:spacing w:before="0" w:after="0" w:line="240" w:lineRule="auto"/>
                              <w:ind w:left="0" w:right="0" w:firstLine="0"/>
                              <w:jc w:val="right"/>
                              <w:rPr>
                                <w:sz w:val="8"/>
                                <w:szCs w:val="8"/>
                              </w:rPr>
                            </w:pPr>
                            <w:r>
                              <w:rPr>
                                <w:rFonts w:ascii="Arial" w:eastAsia="Arial" w:hAnsi="Arial" w:cs="Arial"/>
                                <w:color w:val="000000"/>
                                <w:spacing w:val="0"/>
                                <w:w w:val="100"/>
                                <w:position w:val="0"/>
                                <w:sz w:val="8"/>
                                <w:szCs w:val="8"/>
                              </w:rPr>
                              <w:t>Фаза</w:t>
                              <w:tab/>
                              <w:t>'~/ 220в'</w:t>
                            </w:r>
                          </w:p>
                          <w:p>
                            <w:pPr>
                              <w:pStyle w:val="Style11"/>
                              <w:keepNext w:val="0"/>
                              <w:keepLines w:val="0"/>
                              <w:widowControl w:val="0"/>
                              <w:shd w:val="clear" w:color="auto" w:fill="auto"/>
                              <w:bidi w:val="0"/>
                              <w:spacing w:before="0" w:after="0" w:line="240" w:lineRule="auto"/>
                              <w:ind w:left="0" w:right="0" w:firstLine="0"/>
                              <w:jc w:val="right"/>
                              <w:rPr>
                                <w:sz w:val="8"/>
                                <w:szCs w:val="8"/>
                              </w:rPr>
                            </w:pPr>
                            <w:r>
                              <w:rPr>
                                <w:rFonts w:ascii="Arial" w:eastAsia="Arial" w:hAnsi="Arial" w:cs="Arial"/>
                                <w:color w:val="000000"/>
                                <w:spacing w:val="0"/>
                                <w:w w:val="100"/>
                                <w:position w:val="0"/>
                                <w:sz w:val="8"/>
                                <w:szCs w:val="8"/>
                              </w:rPr>
                              <w:t>¥ оА</w:t>
                            </w:r>
                            <w:r>
                              <w:rPr>
                                <w:rFonts w:ascii="Arial" w:eastAsia="Arial" w:hAnsi="Arial" w:cs="Arial"/>
                                <w:color w:val="000000"/>
                                <w:spacing w:val="0"/>
                                <w:w w:val="100"/>
                                <w:position w:val="0"/>
                                <w:sz w:val="8"/>
                                <w:szCs w:val="8"/>
                                <w:vertAlign w:val="subscript"/>
                              </w:rPr>
                              <w:t>яо</w:t>
                            </w:r>
                            <w:r>
                              <w:rPr>
                                <w:rFonts w:ascii="Arial" w:eastAsia="Arial" w:hAnsi="Arial" w:cs="Arial"/>
                                <w:color w:val="000000"/>
                                <w:spacing w:val="0"/>
                                <w:w w:val="100"/>
                                <w:position w:val="0"/>
                                <w:sz w:val="8"/>
                                <w:szCs w:val="8"/>
                              </w:rPr>
                              <w:t>«Г</w:t>
                            </w:r>
                          </w:p>
                          <w:p>
                            <w:pPr>
                              <w:pStyle w:val="Style11"/>
                              <w:keepNext w:val="0"/>
                              <w:keepLines w:val="0"/>
                              <w:widowControl w:val="0"/>
                              <w:shd w:val="clear" w:color="auto" w:fill="auto"/>
                              <w:bidi w:val="0"/>
                              <w:spacing w:before="0" w:after="0" w:line="209" w:lineRule="auto"/>
                              <w:ind w:left="0" w:right="0" w:firstLine="0"/>
                              <w:jc w:val="right"/>
                              <w:rPr>
                                <w:sz w:val="28"/>
                                <w:szCs w:val="28"/>
                              </w:rPr>
                            </w:pPr>
                            <w:r>
                              <w:rPr>
                                <w:rFonts w:ascii="Courier New" w:eastAsia="Courier New" w:hAnsi="Courier New" w:cs="Courier New"/>
                                <w:color w:val="000000"/>
                                <w:spacing w:val="0"/>
                                <w:w w:val="100"/>
                                <w:position w:val="0"/>
                                <w:sz w:val="28"/>
                                <w:szCs w:val="28"/>
                              </w:rPr>
                              <w:t>Ф</w:t>
                            </w:r>
                            <w:r>
                              <w:rPr>
                                <w:rFonts w:ascii="Courier New" w:eastAsia="Courier New" w:hAnsi="Courier New" w:cs="Courier New"/>
                                <w:color w:val="000000"/>
                                <w:spacing w:val="0"/>
                                <w:w w:val="100"/>
                                <w:position w:val="0"/>
                                <w:sz w:val="28"/>
                                <w:szCs w:val="28"/>
                                <w:u w:val="single"/>
                              </w:rPr>
                              <w:t xml:space="preserve"> </w:t>
                            </w:r>
                            <w:r>
                              <w:rPr>
                                <w:rFonts w:ascii="Courier New" w:eastAsia="Courier New" w:hAnsi="Courier New" w:cs="Courier New"/>
                                <w:color w:val="000000"/>
                                <w:spacing w:val="0"/>
                                <w:w w:val="100"/>
                                <w:position w:val="0"/>
                                <w:sz w:val="28"/>
                                <w:szCs w:val="28"/>
                              </w:rPr>
                              <w:t>w</w:t>
                            </w:r>
                            <w:r>
                              <w:rPr>
                                <w:rFonts w:ascii="Courier New" w:eastAsia="Courier New" w:hAnsi="Courier New" w:cs="Courier New"/>
                                <w:color w:val="000000"/>
                                <w:spacing w:val="0"/>
                                <w:w w:val="100"/>
                                <w:position w:val="0"/>
                                <w:sz w:val="28"/>
                                <w:szCs w:val="28"/>
                                <w:u w:val="single"/>
                              </w:rPr>
                              <w:t xml:space="preserve"> </w:t>
                            </w:r>
                            <w:r>
                              <w:rPr>
                                <w:rFonts w:ascii="Courier New" w:eastAsia="Courier New" w:hAnsi="Courier New" w:cs="Courier New"/>
                                <w:color w:val="000000"/>
                                <w:spacing w:val="0"/>
                                <w:w w:val="100"/>
                                <w:position w:val="0"/>
                                <w:sz w:val="28"/>
                                <w:szCs w:val="28"/>
                              </w:rPr>
                              <w:t>Ф</w:t>
                            </w:r>
                            <w:r>
                              <w:rPr>
                                <w:rFonts w:ascii="Courier New" w:eastAsia="Courier New" w:hAnsi="Courier New" w:cs="Courier New"/>
                                <w:color w:val="000000"/>
                                <w:spacing w:val="0"/>
                                <w:w w:val="100"/>
                                <w:position w:val="0"/>
                                <w:sz w:val="28"/>
                                <w:szCs w:val="28"/>
                                <w:u w:val="single"/>
                              </w:rPr>
                              <w:t xml:space="preserve"> </w:t>
                            </w:r>
                            <w:r>
                              <w:rPr>
                                <w:rFonts w:ascii="Courier New" w:eastAsia="Courier New" w:hAnsi="Courier New" w:cs="Courier New"/>
                                <w:color w:val="000000"/>
                                <w:spacing w:val="0"/>
                                <w:w w:val="100"/>
                                <w:position w:val="0"/>
                                <w:sz w:val="28"/>
                                <w:szCs w:val="28"/>
                              </w:rPr>
                              <w:t xml:space="preserve">Ф </w:t>
                            </w:r>
                            <w:r>
                              <w:rPr>
                                <w:rFonts w:ascii="Courier New" w:eastAsia="Courier New" w:hAnsi="Courier New" w:cs="Courier New"/>
                                <w:color w:val="000000"/>
                                <w:spacing w:val="0"/>
                                <w:w w:val="100"/>
                                <w:position w:val="0"/>
                                <w:sz w:val="28"/>
                                <w:szCs w:val="28"/>
                                <w:vertAlign w:val="superscript"/>
                              </w:rPr>
                              <w:t>пожа</w:t>
                            </w:r>
                            <w:r>
                              <w:rPr>
                                <w:rFonts w:ascii="Courier New" w:eastAsia="Courier New" w:hAnsi="Courier New" w:cs="Courier New"/>
                                <w:color w:val="000000"/>
                                <w:spacing w:val="0"/>
                                <w:w w:val="100"/>
                                <w:position w:val="0"/>
                                <w:sz w:val="28"/>
                                <w:szCs w:val="28"/>
                              </w:rPr>
                              <w:t>Р</w:t>
                            </w:r>
                            <w:r>
                              <w:rPr>
                                <w:rFonts w:ascii="Courier New" w:eastAsia="Courier New" w:hAnsi="Courier New" w:cs="Courier New"/>
                                <w:color w:val="000000"/>
                                <w:spacing w:val="0"/>
                                <w:w w:val="100"/>
                                <w:position w:val="0"/>
                                <w:sz w:val="28"/>
                                <w:szCs w:val="28"/>
                                <w:vertAlign w:val="superscript"/>
                              </w:rPr>
                              <w:t>нсй</w:t>
                            </w:r>
                          </w:p>
                          <w:p>
                            <w:pPr>
                              <w:pStyle w:val="Style11"/>
                              <w:keepNext w:val="0"/>
                              <w:keepLines w:val="0"/>
                              <w:widowControl w:val="0"/>
                              <w:shd w:val="clear" w:color="auto" w:fill="auto"/>
                              <w:tabs>
                                <w:tab w:pos="355" w:val="left"/>
                                <w:tab w:leader="hyphen" w:pos="466" w:val="left"/>
                                <w:tab w:leader="hyphen" w:pos="624" w:val="left"/>
                                <w:tab w:leader="hyphen" w:pos="691" w:val="left"/>
                                <w:tab w:leader="hyphen" w:pos="859" w:val="left"/>
                              </w:tabs>
                              <w:bidi w:val="0"/>
                              <w:spacing w:before="0" w:after="0" w:line="180" w:lineRule="auto"/>
                              <w:ind w:left="0" w:right="0" w:firstLine="0"/>
                              <w:jc w:val="right"/>
                              <w:rPr>
                                <w:sz w:val="8"/>
                                <w:szCs w:val="8"/>
                              </w:rPr>
                            </w:pPr>
                            <w:r>
                              <w:rPr>
                                <w:rFonts w:ascii="Arial" w:eastAsia="Arial" w:hAnsi="Arial" w:cs="Arial"/>
                                <w:color w:val="000000"/>
                                <w:spacing w:val="0"/>
                                <w:w w:val="100"/>
                                <w:position w:val="0"/>
                                <w:sz w:val="8"/>
                                <w:szCs w:val="8"/>
                              </w:rPr>
                              <w:t>* ■</w:t>
                              <w:tab/>
                              <w:tab/>
                              <w:tab/>
                              <w:tab/>
                              <w:t xml:space="preserve"> </w:t>
                              <w:tab/>
                              <w:t xml:space="preserve"> г-злгьао птз-</w:t>
                            </w:r>
                          </w:p>
                        </w:txbxContent>
                      </wps:txbx>
                      <wps:bodyPr lIns="0" tIns="0" rIns="0" bIns="0">
                        <a:noAutoFit/>
                      </wps:bodyPr>
                    </wps:wsp>
                  </a:graphicData>
                </a:graphic>
              </wp:anchor>
            </w:drawing>
          </mc:Choice>
          <mc:Fallback>
            <w:pict>
              <v:shape id="_x0000_s1749" type="#_x0000_t202" style="position:absolute;margin-left:242.84999999999999pt;margin-top:3.3500000000000001pt;width:106.10000000000001pt;height:49.200000000000003pt;z-index:-125829110;mso-wrap-distance-left:0;mso-wrap-distance-top:3.3500000000000001pt;mso-wrap-distance-right:0;mso-wrap-distance-bottom:132.19999999999999pt;mso-position-horizontal-relative:page" filled="f" stroked="f">
                <v:textbox inset="0,0,0,0">
                  <w:txbxContent>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Нулевой</w:t>
                      </w:r>
                    </w:p>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проводник</w:t>
                      </w:r>
                    </w:p>
                    <w:p>
                      <w:pPr>
                        <w:pStyle w:val="Style11"/>
                        <w:keepNext w:val="0"/>
                        <w:keepLines w:val="0"/>
                        <w:widowControl w:val="0"/>
                        <w:shd w:val="clear" w:color="auto" w:fill="auto"/>
                        <w:tabs>
                          <w:tab w:pos="998" w:val="left"/>
                        </w:tabs>
                        <w:bidi w:val="0"/>
                        <w:spacing w:before="0" w:after="0" w:line="240" w:lineRule="auto"/>
                        <w:ind w:left="0" w:right="0" w:firstLine="0"/>
                        <w:jc w:val="right"/>
                        <w:rPr>
                          <w:sz w:val="8"/>
                          <w:szCs w:val="8"/>
                        </w:rPr>
                      </w:pPr>
                      <w:r>
                        <w:rPr>
                          <w:rFonts w:ascii="Arial" w:eastAsia="Arial" w:hAnsi="Arial" w:cs="Arial"/>
                          <w:color w:val="000000"/>
                          <w:spacing w:val="0"/>
                          <w:w w:val="100"/>
                          <w:position w:val="0"/>
                          <w:sz w:val="8"/>
                          <w:szCs w:val="8"/>
                        </w:rPr>
                        <w:t>Фаза</w:t>
                        <w:tab/>
                        <w:t>'~/ 220в'</w:t>
                      </w:r>
                    </w:p>
                    <w:p>
                      <w:pPr>
                        <w:pStyle w:val="Style11"/>
                        <w:keepNext w:val="0"/>
                        <w:keepLines w:val="0"/>
                        <w:widowControl w:val="0"/>
                        <w:shd w:val="clear" w:color="auto" w:fill="auto"/>
                        <w:bidi w:val="0"/>
                        <w:spacing w:before="0" w:after="0" w:line="240" w:lineRule="auto"/>
                        <w:ind w:left="0" w:right="0" w:firstLine="0"/>
                        <w:jc w:val="right"/>
                        <w:rPr>
                          <w:sz w:val="8"/>
                          <w:szCs w:val="8"/>
                        </w:rPr>
                      </w:pPr>
                      <w:r>
                        <w:rPr>
                          <w:rFonts w:ascii="Arial" w:eastAsia="Arial" w:hAnsi="Arial" w:cs="Arial"/>
                          <w:color w:val="000000"/>
                          <w:spacing w:val="0"/>
                          <w:w w:val="100"/>
                          <w:position w:val="0"/>
                          <w:sz w:val="8"/>
                          <w:szCs w:val="8"/>
                        </w:rPr>
                        <w:t>¥ оА</w:t>
                      </w:r>
                      <w:r>
                        <w:rPr>
                          <w:rFonts w:ascii="Arial" w:eastAsia="Arial" w:hAnsi="Arial" w:cs="Arial"/>
                          <w:color w:val="000000"/>
                          <w:spacing w:val="0"/>
                          <w:w w:val="100"/>
                          <w:position w:val="0"/>
                          <w:sz w:val="8"/>
                          <w:szCs w:val="8"/>
                          <w:vertAlign w:val="subscript"/>
                        </w:rPr>
                        <w:t>яо</w:t>
                      </w:r>
                      <w:r>
                        <w:rPr>
                          <w:rFonts w:ascii="Arial" w:eastAsia="Arial" w:hAnsi="Arial" w:cs="Arial"/>
                          <w:color w:val="000000"/>
                          <w:spacing w:val="0"/>
                          <w:w w:val="100"/>
                          <w:position w:val="0"/>
                          <w:sz w:val="8"/>
                          <w:szCs w:val="8"/>
                        </w:rPr>
                        <w:t>«Г</w:t>
                      </w:r>
                    </w:p>
                    <w:p>
                      <w:pPr>
                        <w:pStyle w:val="Style11"/>
                        <w:keepNext w:val="0"/>
                        <w:keepLines w:val="0"/>
                        <w:widowControl w:val="0"/>
                        <w:shd w:val="clear" w:color="auto" w:fill="auto"/>
                        <w:bidi w:val="0"/>
                        <w:spacing w:before="0" w:after="0" w:line="209" w:lineRule="auto"/>
                        <w:ind w:left="0" w:right="0" w:firstLine="0"/>
                        <w:jc w:val="right"/>
                        <w:rPr>
                          <w:sz w:val="28"/>
                          <w:szCs w:val="28"/>
                        </w:rPr>
                      </w:pPr>
                      <w:r>
                        <w:rPr>
                          <w:rFonts w:ascii="Courier New" w:eastAsia="Courier New" w:hAnsi="Courier New" w:cs="Courier New"/>
                          <w:color w:val="000000"/>
                          <w:spacing w:val="0"/>
                          <w:w w:val="100"/>
                          <w:position w:val="0"/>
                          <w:sz w:val="28"/>
                          <w:szCs w:val="28"/>
                        </w:rPr>
                        <w:t>Ф</w:t>
                      </w:r>
                      <w:r>
                        <w:rPr>
                          <w:rFonts w:ascii="Courier New" w:eastAsia="Courier New" w:hAnsi="Courier New" w:cs="Courier New"/>
                          <w:color w:val="000000"/>
                          <w:spacing w:val="0"/>
                          <w:w w:val="100"/>
                          <w:position w:val="0"/>
                          <w:sz w:val="28"/>
                          <w:szCs w:val="28"/>
                          <w:u w:val="single"/>
                        </w:rPr>
                        <w:t xml:space="preserve"> </w:t>
                      </w:r>
                      <w:r>
                        <w:rPr>
                          <w:rFonts w:ascii="Courier New" w:eastAsia="Courier New" w:hAnsi="Courier New" w:cs="Courier New"/>
                          <w:color w:val="000000"/>
                          <w:spacing w:val="0"/>
                          <w:w w:val="100"/>
                          <w:position w:val="0"/>
                          <w:sz w:val="28"/>
                          <w:szCs w:val="28"/>
                        </w:rPr>
                        <w:t>w</w:t>
                      </w:r>
                      <w:r>
                        <w:rPr>
                          <w:rFonts w:ascii="Courier New" w:eastAsia="Courier New" w:hAnsi="Courier New" w:cs="Courier New"/>
                          <w:color w:val="000000"/>
                          <w:spacing w:val="0"/>
                          <w:w w:val="100"/>
                          <w:position w:val="0"/>
                          <w:sz w:val="28"/>
                          <w:szCs w:val="28"/>
                          <w:u w:val="single"/>
                        </w:rPr>
                        <w:t xml:space="preserve"> </w:t>
                      </w:r>
                      <w:r>
                        <w:rPr>
                          <w:rFonts w:ascii="Courier New" w:eastAsia="Courier New" w:hAnsi="Courier New" w:cs="Courier New"/>
                          <w:color w:val="000000"/>
                          <w:spacing w:val="0"/>
                          <w:w w:val="100"/>
                          <w:position w:val="0"/>
                          <w:sz w:val="28"/>
                          <w:szCs w:val="28"/>
                        </w:rPr>
                        <w:t>Ф</w:t>
                      </w:r>
                      <w:r>
                        <w:rPr>
                          <w:rFonts w:ascii="Courier New" w:eastAsia="Courier New" w:hAnsi="Courier New" w:cs="Courier New"/>
                          <w:color w:val="000000"/>
                          <w:spacing w:val="0"/>
                          <w:w w:val="100"/>
                          <w:position w:val="0"/>
                          <w:sz w:val="28"/>
                          <w:szCs w:val="28"/>
                          <w:u w:val="single"/>
                        </w:rPr>
                        <w:t xml:space="preserve"> </w:t>
                      </w:r>
                      <w:r>
                        <w:rPr>
                          <w:rFonts w:ascii="Courier New" w:eastAsia="Courier New" w:hAnsi="Courier New" w:cs="Courier New"/>
                          <w:color w:val="000000"/>
                          <w:spacing w:val="0"/>
                          <w:w w:val="100"/>
                          <w:position w:val="0"/>
                          <w:sz w:val="28"/>
                          <w:szCs w:val="28"/>
                        </w:rPr>
                        <w:t xml:space="preserve">Ф </w:t>
                      </w:r>
                      <w:r>
                        <w:rPr>
                          <w:rFonts w:ascii="Courier New" w:eastAsia="Courier New" w:hAnsi="Courier New" w:cs="Courier New"/>
                          <w:color w:val="000000"/>
                          <w:spacing w:val="0"/>
                          <w:w w:val="100"/>
                          <w:position w:val="0"/>
                          <w:sz w:val="28"/>
                          <w:szCs w:val="28"/>
                          <w:vertAlign w:val="superscript"/>
                        </w:rPr>
                        <w:t>пожа</w:t>
                      </w:r>
                      <w:r>
                        <w:rPr>
                          <w:rFonts w:ascii="Courier New" w:eastAsia="Courier New" w:hAnsi="Courier New" w:cs="Courier New"/>
                          <w:color w:val="000000"/>
                          <w:spacing w:val="0"/>
                          <w:w w:val="100"/>
                          <w:position w:val="0"/>
                          <w:sz w:val="28"/>
                          <w:szCs w:val="28"/>
                        </w:rPr>
                        <w:t>Р</w:t>
                      </w:r>
                      <w:r>
                        <w:rPr>
                          <w:rFonts w:ascii="Courier New" w:eastAsia="Courier New" w:hAnsi="Courier New" w:cs="Courier New"/>
                          <w:color w:val="000000"/>
                          <w:spacing w:val="0"/>
                          <w:w w:val="100"/>
                          <w:position w:val="0"/>
                          <w:sz w:val="28"/>
                          <w:szCs w:val="28"/>
                          <w:vertAlign w:val="superscript"/>
                        </w:rPr>
                        <w:t>нсй</w:t>
                      </w:r>
                    </w:p>
                    <w:p>
                      <w:pPr>
                        <w:pStyle w:val="Style11"/>
                        <w:keepNext w:val="0"/>
                        <w:keepLines w:val="0"/>
                        <w:widowControl w:val="0"/>
                        <w:shd w:val="clear" w:color="auto" w:fill="auto"/>
                        <w:tabs>
                          <w:tab w:pos="355" w:val="left"/>
                          <w:tab w:leader="hyphen" w:pos="466" w:val="left"/>
                          <w:tab w:leader="hyphen" w:pos="624" w:val="left"/>
                          <w:tab w:leader="hyphen" w:pos="691" w:val="left"/>
                          <w:tab w:leader="hyphen" w:pos="859" w:val="left"/>
                        </w:tabs>
                        <w:bidi w:val="0"/>
                        <w:spacing w:before="0" w:after="0" w:line="180" w:lineRule="auto"/>
                        <w:ind w:left="0" w:right="0" w:firstLine="0"/>
                        <w:jc w:val="right"/>
                        <w:rPr>
                          <w:sz w:val="8"/>
                          <w:szCs w:val="8"/>
                        </w:rPr>
                      </w:pPr>
                      <w:r>
                        <w:rPr>
                          <w:rFonts w:ascii="Arial" w:eastAsia="Arial" w:hAnsi="Arial" w:cs="Arial"/>
                          <w:color w:val="000000"/>
                          <w:spacing w:val="0"/>
                          <w:w w:val="100"/>
                          <w:position w:val="0"/>
                          <w:sz w:val="8"/>
                          <w:szCs w:val="8"/>
                        </w:rPr>
                        <w:t>* ■</w:t>
                        <w:tab/>
                        <w:tab/>
                        <w:tab/>
                        <w:tab/>
                        <w:t xml:space="preserve"> </w:t>
                        <w:tab/>
                        <w:t xml:space="preserve"> г-злгьао птз-</w:t>
                      </w:r>
                    </w:p>
                  </w:txbxContent>
                </v:textbox>
                <w10:wrap type="topAndBottom" anchorx="page"/>
              </v:shape>
            </w:pict>
          </mc:Fallback>
        </mc:AlternateContent>
      </w:r>
      <w:r>
        <mc:AlternateContent>
          <mc:Choice Requires="wps">
            <w:drawing>
              <wp:anchor distT="457200" distB="1804035" distL="0" distR="0" simplePos="0" relativeHeight="125829645" behindDoc="0" locked="0" layoutInCell="1" allowOverlap="1">
                <wp:simplePos x="0" y="0"/>
                <wp:positionH relativeFrom="page">
                  <wp:posOffset>4047490</wp:posOffset>
                </wp:positionH>
                <wp:positionV relativeFrom="paragraph">
                  <wp:posOffset>457200</wp:posOffset>
                </wp:positionV>
                <wp:extent cx="393065" cy="85090"/>
                <wp:wrapTopAndBottom/>
                <wp:docPr id="725" name="Shape 725"/>
                <a:graphic xmlns:a="http://schemas.openxmlformats.org/drawingml/2006/main">
                  <a:graphicData uri="http://schemas.microsoft.com/office/word/2010/wordprocessingShape">
                    <wps:wsp>
                      <wps:cNvSpPr txBox="1"/>
                      <wps:spPr>
                        <a:xfrm>
                          <a:ext cx="393065" cy="85090"/>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управления</w:t>
                            </w:r>
                          </w:p>
                        </w:txbxContent>
                      </wps:txbx>
                      <wps:bodyPr wrap="none" lIns="0" tIns="0" rIns="0" bIns="0">
                        <a:noAutoFit/>
                      </wps:bodyPr>
                    </wps:wsp>
                  </a:graphicData>
                </a:graphic>
              </wp:anchor>
            </w:drawing>
          </mc:Choice>
          <mc:Fallback>
            <w:pict>
              <v:shape id="_x0000_s1751" type="#_x0000_t202" style="position:absolute;margin-left:318.69999999999999pt;margin-top:36.pt;width:30.949999999999999pt;height:6.7000000000000002pt;z-index:-125829108;mso-wrap-distance-left:0;mso-wrap-distance-top:36.pt;mso-wrap-distance-right:0;mso-wrap-distance-bottom:142.05000000000001pt;mso-position-horizontal-relative:page" filled="f" stroked="f">
                <v:textbox inset="0,0,0,0">
                  <w:txbxContent>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управления</w:t>
                      </w:r>
                    </w:p>
                  </w:txbxContent>
                </v:textbox>
                <w10:wrap type="topAndBottom" anchorx="page"/>
              </v:shape>
            </w:pict>
          </mc:Fallback>
        </mc:AlternateContent>
      </w:r>
      <w:r>
        <w:drawing>
          <wp:anchor distT="746760" distB="608965" distL="271145" distR="231775" simplePos="0" relativeHeight="125829647" behindDoc="0" locked="0" layoutInCell="1" allowOverlap="1">
            <wp:simplePos x="0" y="0"/>
            <wp:positionH relativeFrom="page">
              <wp:posOffset>3014345</wp:posOffset>
            </wp:positionH>
            <wp:positionV relativeFrom="paragraph">
              <wp:posOffset>746760</wp:posOffset>
            </wp:positionV>
            <wp:extent cx="1195070" cy="993775"/>
            <wp:wrapTopAndBottom/>
            <wp:docPr id="727" name="Shape 727"/>
            <a:graphic xmlns:a="http://schemas.openxmlformats.org/drawingml/2006/main">
              <a:graphicData uri="http://schemas.openxmlformats.org/drawingml/2006/picture">
                <pic:pic xmlns:pic="http://schemas.openxmlformats.org/drawingml/2006/picture">
                  <pic:nvPicPr>
                    <pic:cNvPr id="728" name="Picture box 728"/>
                    <pic:cNvPicPr/>
                  </pic:nvPicPr>
                  <pic:blipFill>
                    <a:blip r:embed="rId377"/>
                    <a:stretch/>
                  </pic:blipFill>
                  <pic:spPr>
                    <a:xfrm>
                      <a:ext cx="1195070" cy="993775"/>
                    </a:xfrm>
                    <a:prstGeom prst="rect"/>
                  </pic:spPr>
                </pic:pic>
              </a:graphicData>
            </a:graphic>
          </wp:anchor>
        </w:drawing>
      </w:r>
      <w:r>
        <mc:AlternateContent>
          <mc:Choice Requires="wps">
            <w:drawing>
              <wp:anchor distT="0" distB="0" distL="0" distR="0" simplePos="0" relativeHeight="503316698" behindDoc="0" locked="0" layoutInCell="1" allowOverlap="1">
                <wp:simplePos x="0" y="0"/>
                <wp:positionH relativeFrom="page">
                  <wp:posOffset>3416935</wp:posOffset>
                </wp:positionH>
                <wp:positionV relativeFrom="paragraph">
                  <wp:posOffset>777240</wp:posOffset>
                </wp:positionV>
                <wp:extent cx="128270" cy="94615"/>
                <wp:wrapNone/>
                <wp:docPr id="729" name="Shape 729"/>
                <a:graphic xmlns:a="http://schemas.openxmlformats.org/drawingml/2006/main">
                  <a:graphicData uri="http://schemas.microsoft.com/office/word/2010/wordprocessingShape">
                    <wps:wsp>
                      <wps:cNvSpPr txBox="1"/>
                      <wps:spPr>
                        <a:xfrm>
                          <a:ext cx="128270" cy="9461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ON</w:t>
                            </w:r>
                          </w:p>
                        </w:txbxContent>
                      </wps:txbx>
                      <wps:bodyPr lIns="0" tIns="0" rIns="0" bIns="0">
                        <a:noAutoFit/>
                      </wps:bodyPr>
                    </wps:wsp>
                  </a:graphicData>
                </a:graphic>
              </wp:anchor>
            </w:drawing>
          </mc:Choice>
          <mc:Fallback>
            <w:pict>
              <v:shape id="_x0000_s1755" type="#_x0000_t202" style="position:absolute;margin-left:269.05000000000001pt;margin-top:61.200000000000003pt;width:10.1pt;height:7.4500000000000002pt;z-index:251657945;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ON</w:t>
                      </w:r>
                    </w:p>
                  </w:txbxContent>
                </v:textbox>
                <w10:wrap anchorx="page"/>
              </v:shape>
            </w:pict>
          </mc:Fallback>
        </mc:AlternateContent>
      </w:r>
      <w:r>
        <mc:AlternateContent>
          <mc:Choice Requires="wps">
            <w:drawing>
              <wp:anchor distT="0" distB="0" distL="0" distR="0" simplePos="0" relativeHeight="503316700" behindDoc="0" locked="0" layoutInCell="1" allowOverlap="1">
                <wp:simplePos x="0" y="0"/>
                <wp:positionH relativeFrom="page">
                  <wp:posOffset>3398520</wp:posOffset>
                </wp:positionH>
                <wp:positionV relativeFrom="paragraph">
                  <wp:posOffset>902335</wp:posOffset>
                </wp:positionV>
                <wp:extent cx="152400" cy="91440"/>
                <wp:wrapNone/>
                <wp:docPr id="731" name="Shape 731"/>
                <a:graphic xmlns:a="http://schemas.openxmlformats.org/drawingml/2006/main">
                  <a:graphicData uri="http://schemas.microsoft.com/office/word/2010/wordprocessingShape">
                    <wps:wsp>
                      <wps:cNvSpPr txBox="1"/>
                      <wps:spPr>
                        <a:xfrm>
                          <a:ext cx="152400" cy="9144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center"/>
                              <w:rPr>
                                <w:sz w:val="8"/>
                                <w:szCs w:val="8"/>
                              </w:rPr>
                            </w:pPr>
                            <w:r>
                              <w:rPr>
                                <w:i w:val="0"/>
                                <w:iCs w:val="0"/>
                                <w:color w:val="000000"/>
                                <w:spacing w:val="0"/>
                                <w:w w:val="100"/>
                                <w:position w:val="0"/>
                                <w:sz w:val="8"/>
                                <w:szCs w:val="8"/>
                              </w:rPr>
                              <w:t>OFF</w:t>
                            </w:r>
                          </w:p>
                        </w:txbxContent>
                      </wps:txbx>
                      <wps:bodyPr lIns="0" tIns="0" rIns="0" bIns="0">
                        <a:noAutoFit/>
                      </wps:bodyPr>
                    </wps:wsp>
                  </a:graphicData>
                </a:graphic>
              </wp:anchor>
            </w:drawing>
          </mc:Choice>
          <mc:Fallback>
            <w:pict>
              <v:shape id="_x0000_s1757" type="#_x0000_t202" style="position:absolute;margin-left:267.60000000000002pt;margin-top:71.049999999999997pt;width:12.pt;height:7.2000000000000002pt;z-index:251657947;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center"/>
                        <w:rPr>
                          <w:sz w:val="8"/>
                          <w:szCs w:val="8"/>
                        </w:rPr>
                      </w:pPr>
                      <w:r>
                        <w:rPr>
                          <w:i w:val="0"/>
                          <w:iCs w:val="0"/>
                          <w:color w:val="000000"/>
                          <w:spacing w:val="0"/>
                          <w:w w:val="100"/>
                          <w:position w:val="0"/>
                          <w:sz w:val="8"/>
                          <w:szCs w:val="8"/>
                        </w:rPr>
                        <w:t>OFF</w:t>
                      </w:r>
                    </w:p>
                  </w:txbxContent>
                </v:textbox>
                <w10:wrap anchorx="page"/>
              </v:shape>
            </w:pict>
          </mc:Fallback>
        </mc:AlternateContent>
      </w:r>
      <w:r>
        <mc:AlternateContent>
          <mc:Choice Requires="wps">
            <w:drawing>
              <wp:anchor distT="0" distB="0" distL="0" distR="0" simplePos="0" relativeHeight="503316702" behindDoc="0" locked="0" layoutInCell="1" allowOverlap="1">
                <wp:simplePos x="0" y="0"/>
                <wp:positionH relativeFrom="page">
                  <wp:posOffset>3234055</wp:posOffset>
                </wp:positionH>
                <wp:positionV relativeFrom="paragraph">
                  <wp:posOffset>1758950</wp:posOffset>
                </wp:positionV>
                <wp:extent cx="231775" cy="94615"/>
                <wp:wrapNone/>
                <wp:docPr id="733" name="Shape 733"/>
                <a:graphic xmlns:a="http://schemas.openxmlformats.org/drawingml/2006/main">
                  <a:graphicData uri="http://schemas.microsoft.com/office/word/2010/wordprocessingShape">
                    <wps:wsp>
                      <wps:cNvSpPr txBox="1"/>
                      <wps:spPr>
                        <a:xfrm>
                          <a:ext cx="231775" cy="9461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8"/>
                                <w:szCs w:val="8"/>
                              </w:rPr>
                            </w:pPr>
                            <w:r>
                              <w:rPr>
                                <w:i w:val="0"/>
                                <w:iCs w:val="0"/>
                                <w:color w:val="000000"/>
                                <w:spacing w:val="0"/>
                                <w:w w:val="100"/>
                                <w:position w:val="0"/>
                                <w:sz w:val="8"/>
                                <w:szCs w:val="8"/>
                              </w:rPr>
                              <w:t>Выход</w:t>
                            </w:r>
                          </w:p>
                        </w:txbxContent>
                      </wps:txbx>
                      <wps:bodyPr lIns="0" tIns="0" rIns="0" bIns="0">
                        <a:noAutoFit/>
                      </wps:bodyPr>
                    </wps:wsp>
                  </a:graphicData>
                </a:graphic>
              </wp:anchor>
            </w:drawing>
          </mc:Choice>
          <mc:Fallback>
            <w:pict>
              <v:shape id="_x0000_s1759" type="#_x0000_t202" style="position:absolute;margin-left:254.65000000000001pt;margin-top:138.5pt;width:18.25pt;height:7.4500000000000002pt;z-index:251657949;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8"/>
                          <w:szCs w:val="8"/>
                        </w:rPr>
                      </w:pPr>
                      <w:r>
                        <w:rPr>
                          <w:i w:val="0"/>
                          <w:iCs w:val="0"/>
                          <w:color w:val="000000"/>
                          <w:spacing w:val="0"/>
                          <w:w w:val="100"/>
                          <w:position w:val="0"/>
                          <w:sz w:val="8"/>
                          <w:szCs w:val="8"/>
                        </w:rPr>
                        <w:t>Выход</w:t>
                      </w:r>
                    </w:p>
                  </w:txbxContent>
                </v:textbox>
                <w10:wrap anchorx="page"/>
              </v:shape>
            </w:pict>
          </mc:Fallback>
        </mc:AlternateContent>
      </w:r>
      <w:r>
        <mc:AlternateContent>
          <mc:Choice Requires="wps">
            <w:drawing>
              <wp:anchor distT="0" distB="0" distL="0" distR="0" simplePos="0" relativeHeight="503316704" behindDoc="0" locked="0" layoutInCell="1" allowOverlap="1">
                <wp:simplePos x="0" y="0"/>
                <wp:positionH relativeFrom="page">
                  <wp:posOffset>2743200</wp:posOffset>
                </wp:positionH>
                <wp:positionV relativeFrom="paragraph">
                  <wp:posOffset>1898650</wp:posOffset>
                </wp:positionV>
                <wp:extent cx="1694815" cy="231775"/>
                <wp:wrapNone/>
                <wp:docPr id="735" name="Shape 735"/>
                <a:graphic xmlns:a="http://schemas.openxmlformats.org/drawingml/2006/main">
                  <a:graphicData uri="http://schemas.microsoft.com/office/word/2010/wordprocessingShape">
                    <wps:wsp>
                      <wps:cNvSpPr txBox="1"/>
                      <wps:spPr>
                        <a:xfrm>
                          <a:ext cx="1694815" cy="23177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center"/>
                            </w:pPr>
                            <w:r>
                              <w:rPr>
                                <w:b/>
                                <w:bCs/>
                                <w:i w:val="0"/>
                                <w:iCs w:val="0"/>
                                <w:color w:val="000000"/>
                                <w:spacing w:val="0"/>
                                <w:w w:val="100"/>
                                <w:position w:val="0"/>
                                <w:sz w:val="13"/>
                                <w:szCs w:val="13"/>
                              </w:rPr>
                              <w:t xml:space="preserve">Рис. </w:t>
                            </w:r>
                            <w:r>
                              <w:rPr>
                                <w:b/>
                                <w:bCs/>
                                <w:color w:val="000000"/>
                                <w:spacing w:val="0"/>
                                <w:w w:val="100"/>
                                <w:position w:val="0"/>
                              </w:rPr>
                              <w:t xml:space="preserve">3.43. </w:t>
                            </w:r>
                            <w:r>
                              <w:rPr>
                                <w:color w:val="000000"/>
                                <w:spacing w:val="0"/>
                                <w:w w:val="100"/>
                                <w:position w:val="0"/>
                              </w:rPr>
                              <w:t>Схема подключения вык</w:t>
                              <w:softHyphen/>
                              <w:t>лючателя в трехфазную цепь</w:t>
                            </w:r>
                          </w:p>
                        </w:txbxContent>
                      </wps:txbx>
                      <wps:bodyPr lIns="0" tIns="0" rIns="0" bIns="0">
                        <a:noAutoFit/>
                      </wps:bodyPr>
                    </wps:wsp>
                  </a:graphicData>
                </a:graphic>
              </wp:anchor>
            </w:drawing>
          </mc:Choice>
          <mc:Fallback>
            <w:pict>
              <v:shape id="_x0000_s1761" type="#_x0000_t202" style="position:absolute;margin-left:216.pt;margin-top:149.5pt;width:133.44999999999999pt;height:18.25pt;z-index:251657951;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center"/>
                      </w:pPr>
                      <w:r>
                        <w:rPr>
                          <w:b/>
                          <w:bCs/>
                          <w:i w:val="0"/>
                          <w:iCs w:val="0"/>
                          <w:color w:val="000000"/>
                          <w:spacing w:val="0"/>
                          <w:w w:val="100"/>
                          <w:position w:val="0"/>
                          <w:sz w:val="13"/>
                          <w:szCs w:val="13"/>
                        </w:rPr>
                        <w:t xml:space="preserve">Рис. </w:t>
                      </w:r>
                      <w:r>
                        <w:rPr>
                          <w:b/>
                          <w:bCs/>
                          <w:color w:val="000000"/>
                          <w:spacing w:val="0"/>
                          <w:w w:val="100"/>
                          <w:position w:val="0"/>
                        </w:rPr>
                        <w:t xml:space="preserve">3.43. </w:t>
                      </w:r>
                      <w:r>
                        <w:rPr>
                          <w:color w:val="000000"/>
                          <w:spacing w:val="0"/>
                          <w:w w:val="100"/>
                          <w:position w:val="0"/>
                        </w:rPr>
                        <w:t>Схема подключения вык</w:t>
                        <w:softHyphen/>
                        <w:t>лючателя в трехфазную цепь</w:t>
                      </w:r>
                    </w:p>
                  </w:txbxContent>
                </v:textbox>
                <w10:wrap anchorx="page"/>
              </v:shape>
            </w:pict>
          </mc:Fallback>
        </mc:AlternateContent>
      </w:r>
      <w:r>
        <mc:AlternateContent>
          <mc:Choice Requires="wps">
            <w:drawing>
              <wp:anchor distT="603250" distB="1365250" distL="0" distR="0" simplePos="0" relativeHeight="125829648" behindDoc="0" locked="0" layoutInCell="1" allowOverlap="1">
                <wp:simplePos x="0" y="0"/>
                <wp:positionH relativeFrom="page">
                  <wp:posOffset>4044315</wp:posOffset>
                </wp:positionH>
                <wp:positionV relativeFrom="paragraph">
                  <wp:posOffset>603250</wp:posOffset>
                </wp:positionV>
                <wp:extent cx="399415" cy="377825"/>
                <wp:wrapTopAndBottom/>
                <wp:docPr id="737" name="Shape 737"/>
                <a:graphic xmlns:a="http://schemas.openxmlformats.org/drawingml/2006/main">
                  <a:graphicData uri="http://schemas.microsoft.com/office/word/2010/wordprocessingShape">
                    <wps:wsp>
                      <wps:cNvSpPr txBox="1"/>
                      <wps:spPr>
                        <a:xfrm>
                          <a:ext cx="399415" cy="377825"/>
                        </a:xfrm>
                        <a:prstGeom prst="rect"/>
                        <a:noFill/>
                      </wps:spPr>
                      <wps:txbx>
                        <w:txbxContent>
                          <w:p>
                            <w:pPr>
                              <w:pStyle w:val="Style11"/>
                              <w:keepNext w:val="0"/>
                              <w:keepLines w:val="0"/>
                              <w:widowControl w:val="0"/>
                              <w:shd w:val="clear" w:color="auto" w:fill="auto"/>
                              <w:bidi w:val="0"/>
                              <w:spacing w:before="0" w:after="0" w:line="276" w:lineRule="auto"/>
                              <w:ind w:left="0" w:right="0" w:firstLine="0"/>
                              <w:jc w:val="left"/>
                              <w:rPr>
                                <w:sz w:val="8"/>
                                <w:szCs w:val="8"/>
                              </w:rPr>
                            </w:pPr>
                            <w:r>
                              <w:rPr>
                                <w:rFonts w:ascii="Arial" w:eastAsia="Arial" w:hAnsi="Arial" w:cs="Arial"/>
                                <w:color w:val="000000"/>
                                <w:spacing w:val="0"/>
                                <w:w w:val="100"/>
                                <w:position w:val="0"/>
                                <w:sz w:val="8"/>
                                <w:szCs w:val="8"/>
                              </w:rPr>
                              <w:t>сигнализа</w:t>
                              <w:softHyphen/>
                              <w:t xml:space="preserve">цией, </w:t>
                            </w:r>
                            <w:r>
                              <w:rPr>
                                <w:rFonts w:ascii="Arial" w:eastAsia="Arial" w:hAnsi="Arial" w:cs="Arial"/>
                                <w:color w:val="000000"/>
                                <w:spacing w:val="0"/>
                                <w:w w:val="100"/>
                                <w:position w:val="0"/>
                                <w:sz w:val="11"/>
                                <w:szCs w:val="11"/>
                              </w:rPr>
                              <w:t xml:space="preserve">кнегжи </w:t>
                            </w:r>
                            <w:r>
                              <w:rPr>
                                <w:rFonts w:ascii="Arial" w:eastAsia="Arial" w:hAnsi="Arial" w:cs="Arial"/>
                                <w:color w:val="000000"/>
                                <w:spacing w:val="0"/>
                                <w:w w:val="100"/>
                                <w:position w:val="0"/>
                                <w:sz w:val="8"/>
                                <w:szCs w:val="8"/>
                              </w:rPr>
                              <w:t>аварийного отключения</w:t>
                            </w:r>
                          </w:p>
                        </w:txbxContent>
                      </wps:txbx>
                      <wps:bodyPr lIns="0" tIns="0" rIns="0" bIns="0">
                        <a:noAutoFit/>
                      </wps:bodyPr>
                    </wps:wsp>
                  </a:graphicData>
                </a:graphic>
              </wp:anchor>
            </w:drawing>
          </mc:Choice>
          <mc:Fallback>
            <w:pict>
              <v:shape id="_x0000_s1763" type="#_x0000_t202" style="position:absolute;margin-left:318.44999999999999pt;margin-top:47.5pt;width:31.449999999999999pt;height:29.75pt;z-index:-125829105;mso-wrap-distance-left:0;mso-wrap-distance-top:47.5pt;mso-wrap-distance-right:0;mso-wrap-distance-bottom:107.5pt;mso-position-horizontal-relative:page" filled="f" stroked="f">
                <v:textbox inset="0,0,0,0">
                  <w:txbxContent>
                    <w:p>
                      <w:pPr>
                        <w:pStyle w:val="Style11"/>
                        <w:keepNext w:val="0"/>
                        <w:keepLines w:val="0"/>
                        <w:widowControl w:val="0"/>
                        <w:shd w:val="clear" w:color="auto" w:fill="auto"/>
                        <w:bidi w:val="0"/>
                        <w:spacing w:before="0" w:after="0" w:line="276" w:lineRule="auto"/>
                        <w:ind w:left="0" w:right="0" w:firstLine="0"/>
                        <w:jc w:val="left"/>
                        <w:rPr>
                          <w:sz w:val="8"/>
                          <w:szCs w:val="8"/>
                        </w:rPr>
                      </w:pPr>
                      <w:r>
                        <w:rPr>
                          <w:rFonts w:ascii="Arial" w:eastAsia="Arial" w:hAnsi="Arial" w:cs="Arial"/>
                          <w:color w:val="000000"/>
                          <w:spacing w:val="0"/>
                          <w:w w:val="100"/>
                          <w:position w:val="0"/>
                          <w:sz w:val="8"/>
                          <w:szCs w:val="8"/>
                        </w:rPr>
                        <w:t>сигнализа</w:t>
                        <w:softHyphen/>
                        <w:t xml:space="preserve">цией, </w:t>
                      </w:r>
                      <w:r>
                        <w:rPr>
                          <w:rFonts w:ascii="Arial" w:eastAsia="Arial" w:hAnsi="Arial" w:cs="Arial"/>
                          <w:color w:val="000000"/>
                          <w:spacing w:val="0"/>
                          <w:w w:val="100"/>
                          <w:position w:val="0"/>
                          <w:sz w:val="11"/>
                          <w:szCs w:val="11"/>
                        </w:rPr>
                        <w:t xml:space="preserve">кнегжи </w:t>
                      </w:r>
                      <w:r>
                        <w:rPr>
                          <w:rFonts w:ascii="Arial" w:eastAsia="Arial" w:hAnsi="Arial" w:cs="Arial"/>
                          <w:color w:val="000000"/>
                          <w:spacing w:val="0"/>
                          <w:w w:val="100"/>
                          <w:position w:val="0"/>
                          <w:sz w:val="8"/>
                          <w:szCs w:val="8"/>
                        </w:rPr>
                        <w:t>аварийного отключения</w:t>
                      </w:r>
                    </w:p>
                  </w:txbxContent>
                </v:textbox>
                <w10:wrap type="topAndBottom" anchorx="page"/>
              </v:shape>
            </w:pict>
          </mc:Fallback>
        </mc:AlternateContent>
      </w:r>
    </w:p>
    <w:p>
      <w:pPr>
        <w:pStyle w:val="Style54"/>
        <w:keepNext/>
        <w:keepLines/>
        <w:widowControl w:val="0"/>
        <w:numPr>
          <w:ilvl w:val="0"/>
          <w:numId w:val="131"/>
        </w:numPr>
        <w:shd w:val="clear" w:color="auto" w:fill="auto"/>
        <w:tabs>
          <w:tab w:pos="903" w:val="left"/>
        </w:tabs>
        <w:bidi w:val="0"/>
        <w:spacing w:before="0" w:after="100" w:line="228" w:lineRule="auto"/>
        <w:ind w:left="0" w:right="0" w:firstLine="0"/>
        <w:jc w:val="center"/>
      </w:pPr>
      <w:bookmarkStart w:id="550" w:name="bookmark550"/>
      <w:bookmarkStart w:id="551" w:name="bookmark551"/>
      <w:bookmarkStart w:id="552" w:name="bookmark552"/>
      <w:bookmarkStart w:id="553" w:name="bookmark553"/>
      <w:bookmarkEnd w:id="552"/>
      <w:r>
        <w:rPr>
          <w:color w:val="000000"/>
          <w:spacing w:val="0"/>
          <w:w w:val="100"/>
          <w:position w:val="0"/>
        </w:rPr>
        <w:t>Автоматические</w:t>
        <w:br/>
        <w:t>выключатели серии ВА</w:t>
      </w:r>
      <w:bookmarkEnd w:id="550"/>
      <w:bookmarkEnd w:id="551"/>
      <w:bookmarkEnd w:id="553"/>
    </w:p>
    <w:p>
      <w:pPr>
        <w:pStyle w:val="Style57"/>
        <w:keepNext/>
        <w:keepLines/>
        <w:widowControl w:val="0"/>
        <w:shd w:val="clear" w:color="auto" w:fill="auto"/>
        <w:bidi w:val="0"/>
        <w:spacing w:before="0" w:after="60" w:line="257" w:lineRule="auto"/>
        <w:ind w:left="0" w:right="0" w:firstLine="0"/>
        <w:jc w:val="center"/>
      </w:pPr>
      <w:bookmarkStart w:id="554" w:name="bookmark554"/>
      <w:bookmarkStart w:id="555" w:name="bookmark555"/>
      <w:bookmarkStart w:id="556" w:name="bookmark556"/>
      <w:r>
        <w:rPr>
          <w:color w:val="000000"/>
          <w:spacing w:val="0"/>
          <w:w w:val="100"/>
          <w:position w:val="0"/>
        </w:rPr>
        <w:t>Особенности серии</w:t>
      </w:r>
      <w:bookmarkEnd w:id="554"/>
      <w:bookmarkEnd w:id="555"/>
      <w:bookmarkEnd w:id="556"/>
    </w:p>
    <w:p>
      <w:pPr>
        <w:pStyle w:val="Style28"/>
        <w:keepNext w:val="0"/>
        <w:keepLines w:val="0"/>
        <w:widowControl w:val="0"/>
        <w:shd w:val="clear" w:color="auto" w:fill="auto"/>
        <w:bidi w:val="0"/>
        <w:spacing w:before="0" w:after="60" w:line="254" w:lineRule="auto"/>
        <w:ind w:left="0" w:right="0"/>
        <w:jc w:val="both"/>
      </w:pPr>
      <w:r>
        <w:rPr>
          <w:color w:val="000000"/>
          <w:spacing w:val="0"/>
          <w:w w:val="100"/>
          <w:position w:val="0"/>
        </w:rPr>
        <w:t>Высококачественные автоматические выключатели серии ВА101, ВА102, ВА103, ВА201 производятся на крупнейших пред</w:t>
        <w:softHyphen/>
        <w:t>приятиях КНР и России. Они уже более 10 лет успешно продаются в России под торговой маркой ДЭК, пользуясь широким спросом. Автоматические выключатели серии ВА предназначены для при</w:t>
        <w:softHyphen/>
        <w:t>менения в электрических цепях переменного тока, их защиты от перегрузок и токов короткого замыкания (КЗ). Также могут исполь</w:t>
        <w:softHyphen/>
        <w:t>зоваться для нечастых оперативных включений и отключений защи</w:t>
        <w:softHyphen/>
        <w:t xml:space="preserve">щаемых цепей. Для более детального ознакомления рекомендую </w:t>
      </w:r>
      <w:r>
        <w:fldChar w:fldCharType="begin"/>
      </w:r>
      <w:r>
        <w:rPr/>
        <w:instrText> HYPERLINK "http://www.dek.ru" </w:instrText>
      </w:r>
      <w:r>
        <w:fldChar w:fldCharType="separate"/>
      </w:r>
      <w:r>
        <w:rPr>
          <w:color w:val="000000"/>
          <w:spacing w:val="0"/>
          <w:w w:val="100"/>
          <w:position w:val="0"/>
        </w:rPr>
        <w:t>www.dek.ru</w:t>
      </w:r>
      <w:r>
        <w:fldChar w:fldCharType="end"/>
      </w:r>
      <w:r>
        <w:rPr>
          <w:color w:val="000000"/>
          <w:spacing w:val="0"/>
          <w:w w:val="100"/>
          <w:position w:val="0"/>
        </w:rPr>
        <w:t>.</w:t>
      </w:r>
    </w:p>
    <w:p>
      <w:pPr>
        <w:pStyle w:val="Style28"/>
        <w:keepNext w:val="0"/>
        <w:keepLines w:val="0"/>
        <w:widowControl w:val="0"/>
        <w:shd w:val="clear" w:color="auto" w:fill="auto"/>
        <w:bidi w:val="0"/>
        <w:spacing w:before="0" w:after="80"/>
        <w:ind w:left="0" w:right="0"/>
        <w:jc w:val="both"/>
      </w:pPr>
      <w:r>
        <w:rPr>
          <w:color w:val="000000"/>
          <w:spacing w:val="0"/>
          <w:w w:val="100"/>
          <w:position w:val="0"/>
        </w:rPr>
        <w:t xml:space="preserve">Корпуса автоматических выключателей сделаны из прочной, не поддерживающей горение пластмассы, снабжены замками для установки на </w:t>
      </w:r>
      <w:r>
        <w:rPr>
          <w:color w:val="000000"/>
          <w:spacing w:val="0"/>
          <w:w w:val="100"/>
          <w:position w:val="0"/>
        </w:rPr>
        <w:t>DIN</w:t>
      </w:r>
      <w:r>
        <w:rPr>
          <w:color w:val="000000"/>
          <w:spacing w:val="0"/>
          <w:w w:val="100"/>
          <w:position w:val="0"/>
        </w:rPr>
        <w:t>-рейку (рис. 3.47). Выпускаются в одно-, двух-, трех- и четырехполюсном исполнении. Оснащены мед</w:t>
        <w:softHyphen/>
        <w:t>ными токовыми расцепителями с посеребренными контактами и снабжены многопластинчатыми дутогасительными камерами, что обусловливает высокие характеристики коммутационной износостойкости и предельной коммутационной способности. Комбинированные зажимы из посеребренной меди и анодиро</w:t>
        <w:softHyphen/>
        <w:t>ванной стали обеспечивают надежный контакт с медными и алюминиевыми проводниками.</w:t>
      </w:r>
    </w:p>
    <w:p>
      <w:pPr>
        <w:framePr w:w="1747" w:h="1474" w:hSpace="317" w:vSpace="504" w:wrap="notBeside" w:vAnchor="text" w:hAnchor="text" w:x="1266" w:y="1"/>
        <w:widowControl w:val="0"/>
        <w:rPr>
          <w:sz w:val="2"/>
          <w:szCs w:val="2"/>
        </w:rPr>
      </w:pPr>
      <w:r>
        <w:drawing>
          <wp:inline>
            <wp:extent cx="1109345" cy="938530"/>
            <wp:docPr id="739" name="Picutre 739"/>
            <a:graphic xmlns:a="http://schemas.openxmlformats.org/drawingml/2006/main">
              <a:graphicData uri="http://schemas.openxmlformats.org/drawingml/2006/picture">
                <pic:pic xmlns:pic="http://schemas.openxmlformats.org/drawingml/2006/picture">
                  <pic:nvPicPr>
                    <pic:cNvPr id="739" name="Picture 739"/>
                    <pic:cNvPicPr/>
                  </pic:nvPicPr>
                  <pic:blipFill>
                    <a:blip r:embed="rId379"/>
                    <a:stretch/>
                  </pic:blipFill>
                  <pic:spPr>
                    <a:xfrm>
                      <a:ext cx="1109345" cy="938530"/>
                    </a:xfrm>
                    <a:prstGeom prst="rect"/>
                  </pic:spPr>
                </pic:pic>
              </a:graphicData>
            </a:graphic>
          </wp:inline>
        </w:drawing>
      </w:r>
    </w:p>
    <w:p>
      <w:pPr>
        <w:widowControl w:val="0"/>
        <w:spacing w:line="1" w:lineRule="exact"/>
      </w:pPr>
      <w:r>
        <mc:AlternateContent>
          <mc:Choice Requires="wps">
            <w:drawing>
              <wp:anchor distT="0" distB="0" distL="601980" distR="2232660" simplePos="0" relativeHeight="125829650" behindDoc="0" locked="0" layoutInCell="1" allowOverlap="1">
                <wp:simplePos x="0" y="0"/>
                <wp:positionH relativeFrom="column">
                  <wp:posOffset>1988820</wp:posOffset>
                </wp:positionH>
                <wp:positionV relativeFrom="paragraph">
                  <wp:posOffset>280670</wp:posOffset>
                </wp:positionV>
                <wp:extent cx="1182370" cy="762000"/>
                <wp:wrapTopAndBottom/>
                <wp:docPr id="740" name="Shape 740"/>
                <a:graphic xmlns:a="http://schemas.openxmlformats.org/drawingml/2006/main">
                  <a:graphicData uri="http://schemas.microsoft.com/office/word/2010/wordprocessingShape">
                    <wps:wsp>
                      <wps:cNvSpPr txBox="1"/>
                      <wps:spPr>
                        <a:xfrm>
                          <a:ext cx="1182370" cy="762000"/>
                        </a:xfrm>
                        <a:prstGeom prst="rect"/>
                        <a:noFill/>
                      </wps:spPr>
                      <wps:txbx>
                        <w:txbxContent>
                          <w:p>
                            <w:pPr>
                              <w:pStyle w:val="Style5"/>
                              <w:keepNext w:val="0"/>
                              <w:keepLines w:val="0"/>
                              <w:widowControl w:val="0"/>
                              <w:shd w:val="clear" w:color="auto" w:fill="auto"/>
                              <w:bidi w:val="0"/>
                              <w:spacing w:before="0" w:after="60" w:line="415" w:lineRule="auto"/>
                              <w:ind w:left="0" w:right="0" w:firstLine="0"/>
                              <w:jc w:val="left"/>
                              <w:rPr>
                                <w:sz w:val="11"/>
                                <w:szCs w:val="11"/>
                              </w:rPr>
                            </w:pPr>
                            <w:r>
                              <w:rPr>
                                <w:i w:val="0"/>
                                <w:iCs w:val="0"/>
                                <w:color w:val="000000"/>
                                <w:spacing w:val="0"/>
                                <w:w w:val="100"/>
                                <w:position w:val="0"/>
                                <w:sz w:val="11"/>
                                <w:szCs w:val="11"/>
                              </w:rPr>
                              <w:t>номинальный ток, А ко/личество полюсов номер разработки</w:t>
                            </w:r>
                          </w:p>
                          <w:p>
                            <w:pPr>
                              <w:pStyle w:val="Style5"/>
                              <w:keepNext w:val="0"/>
                              <w:keepLines w:val="0"/>
                              <w:widowControl w:val="0"/>
                              <w:shd w:val="clear" w:color="auto" w:fill="auto"/>
                              <w:bidi w:val="0"/>
                              <w:spacing w:before="0" w:after="0" w:line="420" w:lineRule="auto"/>
                              <w:ind w:left="0" w:right="0" w:firstLine="0"/>
                              <w:jc w:val="left"/>
                              <w:rPr>
                                <w:sz w:val="11"/>
                                <w:szCs w:val="11"/>
                              </w:rPr>
                            </w:pPr>
                            <w:r>
                              <w:rPr>
                                <w:i w:val="0"/>
                                <w:iCs w:val="0"/>
                                <w:color w:val="000000"/>
                                <w:spacing w:val="0"/>
                                <w:w w:val="100"/>
                                <w:position w:val="0"/>
                                <w:sz w:val="11"/>
                                <w:szCs w:val="11"/>
                              </w:rPr>
                              <w:t>тип корпуса: 1 —- ширина 18 мм выключатель автоматический</w:t>
                            </w:r>
                          </w:p>
                        </w:txbxContent>
                      </wps:txbx>
                      <wps:bodyPr lIns="0" tIns="0" rIns="0" bIns="0">
                        <a:noAutoFit/>
                      </wps:bodyPr>
                    </wps:wsp>
                  </a:graphicData>
                </a:graphic>
              </wp:anchor>
            </w:drawing>
          </mc:Choice>
          <mc:Fallback>
            <w:pict>
              <v:shape id="_x0000_s1766" type="#_x0000_t202" style="position:absolute;margin-left:156.59999999999999pt;margin-top:22.100000000000001pt;width:93.100000000000009pt;height:60.pt;z-index:-125829103;mso-wrap-distance-left:47.399999999999999pt;mso-wrap-distance-right:175.80000000000001pt" filled="f" stroked="f">
                <v:textbox inset="0,0,0,0">
                  <w:txbxContent>
                    <w:p>
                      <w:pPr>
                        <w:pStyle w:val="Style5"/>
                        <w:keepNext w:val="0"/>
                        <w:keepLines w:val="0"/>
                        <w:widowControl w:val="0"/>
                        <w:shd w:val="clear" w:color="auto" w:fill="auto"/>
                        <w:bidi w:val="0"/>
                        <w:spacing w:before="0" w:after="60" w:line="415" w:lineRule="auto"/>
                        <w:ind w:left="0" w:right="0" w:firstLine="0"/>
                        <w:jc w:val="left"/>
                        <w:rPr>
                          <w:sz w:val="11"/>
                          <w:szCs w:val="11"/>
                        </w:rPr>
                      </w:pPr>
                      <w:r>
                        <w:rPr>
                          <w:i w:val="0"/>
                          <w:iCs w:val="0"/>
                          <w:color w:val="000000"/>
                          <w:spacing w:val="0"/>
                          <w:w w:val="100"/>
                          <w:position w:val="0"/>
                          <w:sz w:val="11"/>
                          <w:szCs w:val="11"/>
                        </w:rPr>
                        <w:t>номинальный ток, А ко/личество полюсов номер разработки</w:t>
                      </w:r>
                    </w:p>
                    <w:p>
                      <w:pPr>
                        <w:pStyle w:val="Style5"/>
                        <w:keepNext w:val="0"/>
                        <w:keepLines w:val="0"/>
                        <w:widowControl w:val="0"/>
                        <w:shd w:val="clear" w:color="auto" w:fill="auto"/>
                        <w:bidi w:val="0"/>
                        <w:spacing w:before="0" w:after="0" w:line="420" w:lineRule="auto"/>
                        <w:ind w:left="0" w:right="0" w:firstLine="0"/>
                        <w:jc w:val="left"/>
                        <w:rPr>
                          <w:sz w:val="11"/>
                          <w:szCs w:val="11"/>
                        </w:rPr>
                      </w:pPr>
                      <w:r>
                        <w:rPr>
                          <w:i w:val="0"/>
                          <w:iCs w:val="0"/>
                          <w:color w:val="000000"/>
                          <w:spacing w:val="0"/>
                          <w:w w:val="100"/>
                          <w:position w:val="0"/>
                          <w:sz w:val="11"/>
                          <w:szCs w:val="11"/>
                        </w:rPr>
                        <w:t>тип корпуса: 1 —- ширина 18 мм выключатель автоматический</w:t>
                      </w:r>
                    </w:p>
                  </w:txbxContent>
                </v:textbox>
                <w10:wrap type="topAndBottom"/>
              </v:shape>
            </w:pict>
          </mc:Fallback>
        </mc:AlternateContent>
      </w:r>
      <w:r>
        <mc:AlternateContent>
          <mc:Choice Requires="wps">
            <w:drawing>
              <wp:anchor distT="0" distB="0" distL="601980" distR="601980" simplePos="0" relativeHeight="125829652" behindDoc="0" locked="0" layoutInCell="1" allowOverlap="1">
                <wp:simplePos x="0" y="0"/>
                <wp:positionH relativeFrom="column">
                  <wp:posOffset>601980</wp:posOffset>
                </wp:positionH>
                <wp:positionV relativeFrom="paragraph">
                  <wp:posOffset>1127760</wp:posOffset>
                </wp:positionV>
                <wp:extent cx="2813050" cy="128270"/>
                <wp:wrapTopAndBottom/>
                <wp:docPr id="742" name="Shape 742"/>
                <a:graphic xmlns:a="http://schemas.openxmlformats.org/drawingml/2006/main">
                  <a:graphicData uri="http://schemas.microsoft.com/office/word/2010/wordprocessingShape">
                    <wps:wsp>
                      <wps:cNvSpPr txBox="1"/>
                      <wps:spPr>
                        <a:xfrm>
                          <a:ext cx="2813050" cy="12827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pPr>
                            <w:r>
                              <w:rPr>
                                <w:b/>
                                <w:bCs/>
                                <w:i w:val="0"/>
                                <w:iCs w:val="0"/>
                                <w:color w:val="000000"/>
                                <w:spacing w:val="0"/>
                                <w:w w:val="100"/>
                                <w:position w:val="0"/>
                                <w:sz w:val="13"/>
                                <w:szCs w:val="13"/>
                              </w:rPr>
                              <w:t xml:space="preserve">Рис. </w:t>
                            </w:r>
                            <w:r>
                              <w:rPr>
                                <w:color w:val="000000"/>
                                <w:spacing w:val="0"/>
                                <w:w w:val="100"/>
                                <w:position w:val="0"/>
                              </w:rPr>
                              <w:t>3.44. Структура условного обозначения выключателей</w:t>
                            </w:r>
                          </w:p>
                        </w:txbxContent>
                      </wps:txbx>
                      <wps:bodyPr lIns="0" tIns="0" rIns="0" bIns="0">
                        <a:noAutoFit/>
                      </wps:bodyPr>
                    </wps:wsp>
                  </a:graphicData>
                </a:graphic>
              </wp:anchor>
            </w:drawing>
          </mc:Choice>
          <mc:Fallback>
            <w:pict>
              <v:shape id="_x0000_s1768" type="#_x0000_t202" style="position:absolute;margin-left:47.399999999999999pt;margin-top:88.799999999999997pt;width:221.5pt;height:10.1pt;z-index:-125829101;mso-wrap-distance-left:47.399999999999999pt;mso-wrap-distance-right:47.399999999999999pt" filled="f" stroked="f">
                <v:textbox inset="0,0,0,0">
                  <w:txbxContent>
                    <w:p>
                      <w:pPr>
                        <w:pStyle w:val="Style5"/>
                        <w:keepNext w:val="0"/>
                        <w:keepLines w:val="0"/>
                        <w:widowControl w:val="0"/>
                        <w:shd w:val="clear" w:color="auto" w:fill="auto"/>
                        <w:bidi w:val="0"/>
                        <w:spacing w:before="0" w:after="0" w:line="240" w:lineRule="auto"/>
                        <w:ind w:left="0" w:right="0" w:firstLine="0"/>
                        <w:jc w:val="left"/>
                      </w:pPr>
                      <w:r>
                        <w:rPr>
                          <w:b/>
                          <w:bCs/>
                          <w:i w:val="0"/>
                          <w:iCs w:val="0"/>
                          <w:color w:val="000000"/>
                          <w:spacing w:val="0"/>
                          <w:w w:val="100"/>
                          <w:position w:val="0"/>
                          <w:sz w:val="13"/>
                          <w:szCs w:val="13"/>
                        </w:rPr>
                        <w:t xml:space="preserve">Рис. </w:t>
                      </w:r>
                      <w:r>
                        <w:rPr>
                          <w:color w:val="000000"/>
                          <w:spacing w:val="0"/>
                          <w:w w:val="100"/>
                          <w:position w:val="0"/>
                        </w:rPr>
                        <w:t>3.44. Структура условного обозначения выключателей</w:t>
                      </w:r>
                    </w:p>
                  </w:txbxContent>
                </v:textbox>
                <w10:wrap type="topAndBottom"/>
              </v:shape>
            </w:pict>
          </mc:Fallback>
        </mc:AlternateContent>
      </w:r>
    </w:p>
    <w:p>
      <w:pPr>
        <w:pStyle w:val="Style28"/>
        <w:keepNext w:val="0"/>
        <w:keepLines w:val="0"/>
        <w:widowControl w:val="0"/>
        <w:shd w:val="clear" w:color="auto" w:fill="auto"/>
        <w:bidi w:val="0"/>
        <w:spacing w:before="0" w:line="252" w:lineRule="auto"/>
        <w:ind w:left="0" w:right="0" w:firstLine="340"/>
        <w:jc w:val="both"/>
      </w:pPr>
      <w:r>
        <w:rPr>
          <w:color w:val="000000"/>
          <w:spacing w:val="0"/>
          <w:w w:val="100"/>
          <w:position w:val="0"/>
        </w:rPr>
        <w:t xml:space="preserve">Они имеют два типа защиты: </w:t>
      </w:r>
      <w:r>
        <w:rPr>
          <w:b/>
          <w:bCs/>
          <w:color w:val="000000"/>
          <w:spacing w:val="0"/>
          <w:w w:val="100"/>
          <w:position w:val="0"/>
        </w:rPr>
        <w:t xml:space="preserve">тепловую, </w:t>
      </w:r>
      <w:r>
        <w:rPr>
          <w:color w:val="000000"/>
          <w:spacing w:val="0"/>
          <w:w w:val="100"/>
          <w:position w:val="0"/>
        </w:rPr>
        <w:t xml:space="preserve">выполненную на биметаллической пластине, предназначенную для защиты от длительных токовых перегрузок; </w:t>
      </w:r>
      <w:r>
        <w:rPr>
          <w:b/>
          <w:bCs/>
          <w:color w:val="000000"/>
          <w:spacing w:val="0"/>
          <w:w w:val="100"/>
          <w:position w:val="0"/>
        </w:rPr>
        <w:t xml:space="preserve">динамическую, </w:t>
      </w:r>
      <w:r>
        <w:rPr>
          <w:color w:val="000000"/>
          <w:spacing w:val="0"/>
          <w:w w:val="100"/>
          <w:position w:val="0"/>
        </w:rPr>
        <w:t>выполненную на электромагнитной катушке, предназначенную для защиты от токов короткого замыкания.</w:t>
      </w:r>
    </w:p>
    <w:p>
      <w:pPr>
        <w:pStyle w:val="Style28"/>
        <w:keepNext w:val="0"/>
        <w:keepLines w:val="0"/>
        <w:widowControl w:val="0"/>
        <w:shd w:val="clear" w:color="auto" w:fill="auto"/>
        <w:bidi w:val="0"/>
        <w:spacing w:before="0" w:line="264" w:lineRule="auto"/>
        <w:ind w:left="0" w:right="0" w:firstLine="340"/>
        <w:jc w:val="both"/>
        <w:rPr>
          <w:sz w:val="17"/>
          <w:szCs w:val="17"/>
        </w:rPr>
      </w:pPr>
      <w:r>
        <w:rPr>
          <w:color w:val="000000"/>
          <w:spacing w:val="0"/>
          <w:w w:val="100"/>
          <w:position w:val="0"/>
          <w:sz w:val="20"/>
          <w:szCs w:val="20"/>
        </w:rPr>
        <w:t xml:space="preserve">Автоматические выключатели ВА101 и ВА102 отличаются лишь возможностью соединения ВА102 с помощью контактной шины. А вот на усовершенствованную конструкцию ВА103 стоит обратить особое внимание. Это новая разработка фирмы </w:t>
      </w:r>
      <w:r>
        <w:rPr>
          <w:color w:val="000000"/>
          <w:spacing w:val="0"/>
          <w:w w:val="100"/>
          <w:position w:val="0"/>
          <w:sz w:val="17"/>
          <w:szCs w:val="17"/>
        </w:rPr>
        <w:t>дэк.</w:t>
      </w:r>
    </w:p>
    <w:p>
      <w:pPr>
        <w:pStyle w:val="Style28"/>
        <w:keepNext w:val="0"/>
        <w:keepLines w:val="0"/>
        <w:widowControl w:val="0"/>
        <w:shd w:val="clear" w:color="auto" w:fill="auto"/>
        <w:bidi w:val="0"/>
        <w:spacing w:before="0"/>
        <w:ind w:left="0" w:right="0" w:firstLine="340"/>
        <w:jc w:val="both"/>
      </w:pPr>
      <w:r>
        <w:rPr>
          <w:color w:val="000000"/>
          <w:spacing w:val="0"/>
          <w:w w:val="100"/>
          <w:position w:val="0"/>
        </w:rPr>
        <w:t>Автомат ВА103 снабжен двенадцатипластинчатой четы</w:t>
        <w:softHyphen/>
        <w:t>рехсторонней дугогасительной камерой (в отличие от десяти</w:t>
        <w:softHyphen/>
        <w:t>пластинчатой у других типов), благодаря чему обладает более высокими характеристиками коммутационной износостойкости и предельной коммуникационной способности. Усовершенство</w:t>
        <w:softHyphen/>
        <w:t>ванная конструкция контактов обеспечивает более эффектив</w:t>
        <w:softHyphen/>
        <w:t>ное сцепление/расцепление. Все это, конечно, значительно увеличивает стоимость устройства, зато обеспечивает большую надежность, долговечность эксплуатации и повышает безопас</w:t>
        <w:softHyphen/>
        <w:t>ность автоматических выключателей ВА103 по сравнению с ВА101 и ВА102.</w:t>
      </w:r>
    </w:p>
    <w:p>
      <w:pPr>
        <w:pStyle w:val="Style28"/>
        <w:keepNext w:val="0"/>
        <w:keepLines w:val="0"/>
        <w:widowControl w:val="0"/>
        <w:shd w:val="clear" w:color="auto" w:fill="auto"/>
        <w:bidi w:val="0"/>
        <w:spacing w:before="0"/>
        <w:ind w:left="0" w:right="0" w:firstLine="340"/>
        <w:jc w:val="both"/>
        <w:sectPr>
          <w:headerReference w:type="default" r:id="rId381"/>
          <w:footerReference w:type="default" r:id="rId382"/>
          <w:headerReference w:type="even" r:id="rId383"/>
          <w:footerReference w:type="even" r:id="rId384"/>
          <w:headerReference w:type="first" r:id="rId385"/>
          <w:footerReference w:type="first" r:id="rId386"/>
          <w:footnotePr>
            <w:pos w:val="pageBottom"/>
            <w:numFmt w:val="decimal"/>
            <w:numStart w:val="2"/>
            <w:numRestart w:val="continuous"/>
            <w15:footnoteColumns w:val="1"/>
          </w:footnotePr>
          <w:pgSz w:w="8400" w:h="11900"/>
          <w:pgMar w:top="885" w:right="1393" w:bottom="792" w:left="681" w:header="0" w:footer="3" w:gutter="0"/>
          <w:cols w:space="720"/>
          <w:noEndnote/>
          <w:titlePg/>
          <w:rtlGutter w:val="0"/>
          <w:docGrid w:linePitch="360"/>
        </w:sectPr>
      </w:pPr>
      <w:r>
        <w:rPr>
          <w:color w:val="000000"/>
          <w:spacing w:val="0"/>
          <w:w w:val="100"/>
          <w:position w:val="0"/>
        </w:rPr>
        <w:t>По умолчанию выключатели ВА101 и ВА102 имеют ха</w:t>
        <w:softHyphen/>
        <w:t xml:space="preserve">рактеристику С, выключатели ВА201 — характеристику </w:t>
      </w:r>
      <w:r>
        <w:rPr>
          <w:color w:val="000000"/>
          <w:spacing w:val="0"/>
          <w:w w:val="100"/>
          <w:position w:val="0"/>
        </w:rPr>
        <w:t xml:space="preserve">D. </w:t>
      </w:r>
      <w:r>
        <w:rPr>
          <w:color w:val="000000"/>
          <w:spacing w:val="0"/>
          <w:w w:val="100"/>
          <w:position w:val="0"/>
        </w:rPr>
        <w:t xml:space="preserve">В зависимости от установки электромагнитного расцепителя выключатели ВА103 могут иметь защитную характеристику типа В, С или </w:t>
      </w:r>
      <w:r>
        <w:rPr>
          <w:color w:val="000000"/>
          <w:spacing w:val="0"/>
          <w:w w:val="100"/>
          <w:position w:val="0"/>
        </w:rPr>
        <w:t>D (</w:t>
      </w:r>
      <w:r>
        <w:fldChar w:fldCharType="begin"/>
      </w:r>
      <w:r>
        <w:rPr/>
        <w:instrText> HYPERLINK "http://www.dek.ru" </w:instrText>
      </w:r>
      <w:r>
        <w:fldChar w:fldCharType="separate"/>
      </w:r>
      <w:r>
        <w:rPr>
          <w:color w:val="000000"/>
          <w:spacing w:val="0"/>
          <w:w w:val="100"/>
          <w:position w:val="0"/>
        </w:rPr>
        <w:t>www.dek.ru</w:t>
      </w:r>
      <w:r>
        <w:fldChar w:fldCharType="end"/>
      </w:r>
      <w:r>
        <w:rPr>
          <w:color w:val="000000"/>
          <w:spacing w:val="0"/>
          <w:w w:val="100"/>
          <w:position w:val="0"/>
        </w:rPr>
        <w:t xml:space="preserve">). </w:t>
      </w:r>
      <w:r>
        <w:rPr>
          <w:color w:val="000000"/>
          <w:spacing w:val="0"/>
          <w:w w:val="100"/>
          <w:position w:val="0"/>
        </w:rPr>
        <w:t>Времятоковые рабочие характе</w:t>
        <w:softHyphen/>
        <w:t>ристики автоматических выключателей ВА101, ВА102, ВА201, ВА103 представлены в табл. 3.3, а технические характеристи</w:t>
        <w:softHyphen/>
        <w:t>ки — в табл. 3.4.</w:t>
      </w:r>
    </w:p>
    <w:p>
      <w:pPr>
        <w:widowControl w:val="0"/>
        <w:spacing w:after="199" w:line="1" w:lineRule="exact"/>
      </w:pPr>
    </w:p>
    <w:tbl>
      <w:tblPr>
        <w:tblOverlap w:val="never"/>
        <w:jc w:val="center"/>
        <w:tblLayout w:type="fixed"/>
      </w:tblPr>
      <w:tblGrid>
        <w:gridCol w:w="322"/>
        <w:gridCol w:w="869"/>
        <w:gridCol w:w="974"/>
        <w:gridCol w:w="2731"/>
        <w:gridCol w:w="1334"/>
      </w:tblGrid>
      <w:tr>
        <w:trPr>
          <w:trHeight w:val="552" w:hRule="exact"/>
        </w:trPr>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14" w:lineRule="auto"/>
              <w:ind w:left="0" w:right="0" w:firstLine="0"/>
              <w:jc w:val="center"/>
              <w:rPr>
                <w:sz w:val="15"/>
                <w:szCs w:val="15"/>
              </w:rPr>
            </w:pPr>
            <w:r>
              <w:rPr>
                <w:rFonts w:ascii="Arial" w:eastAsia="Arial" w:hAnsi="Arial" w:cs="Arial"/>
                <w:color w:val="000000"/>
                <w:spacing w:val="0"/>
                <w:w w:val="100"/>
                <w:position w:val="0"/>
                <w:sz w:val="15"/>
                <w:szCs w:val="15"/>
              </w:rPr>
              <w:t>Начальное состояние</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Тестовый</w:t>
            </w:r>
          </w:p>
          <w:p>
            <w:pPr>
              <w:pStyle w:val="Style11"/>
              <w:keepNext w:val="0"/>
              <w:keepLines w:val="0"/>
              <w:widowControl w:val="0"/>
              <w:shd w:val="clear" w:color="auto" w:fill="auto"/>
              <w:bidi w:val="0"/>
              <w:spacing w:before="0" w:after="0" w:line="218" w:lineRule="auto"/>
              <w:ind w:left="0" w:right="0" w:firstLine="340"/>
              <w:jc w:val="left"/>
              <w:rPr>
                <w:sz w:val="15"/>
                <w:szCs w:val="15"/>
              </w:rPr>
            </w:pPr>
            <w:r>
              <w:rPr>
                <w:rFonts w:ascii="Arial" w:eastAsia="Arial" w:hAnsi="Arial" w:cs="Arial"/>
                <w:color w:val="000000"/>
                <w:spacing w:val="0"/>
                <w:w w:val="100"/>
                <w:position w:val="0"/>
                <w:sz w:val="15"/>
                <w:szCs w:val="15"/>
              </w:rPr>
              <w:t>ток</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21" w:lineRule="auto"/>
              <w:ind w:left="0" w:right="0" w:firstLine="0"/>
              <w:jc w:val="center"/>
              <w:rPr>
                <w:sz w:val="15"/>
                <w:szCs w:val="15"/>
              </w:rPr>
            </w:pPr>
            <w:r>
              <w:rPr>
                <w:rFonts w:ascii="Arial" w:eastAsia="Arial" w:hAnsi="Arial" w:cs="Arial"/>
                <w:color w:val="000000"/>
                <w:spacing w:val="0"/>
                <w:w w:val="100"/>
                <w:position w:val="0"/>
                <w:sz w:val="15"/>
                <w:szCs w:val="15"/>
              </w:rPr>
              <w:t>Пределы времени расцепления или нерасцепления</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21" w:lineRule="auto"/>
              <w:ind w:left="0" w:right="0" w:firstLine="0"/>
              <w:jc w:val="center"/>
              <w:rPr>
                <w:sz w:val="15"/>
                <w:szCs w:val="15"/>
              </w:rPr>
            </w:pPr>
            <w:r>
              <w:rPr>
                <w:rFonts w:ascii="Arial" w:eastAsia="Arial" w:hAnsi="Arial" w:cs="Arial"/>
                <w:color w:val="000000"/>
                <w:spacing w:val="0"/>
                <w:w w:val="100"/>
                <w:position w:val="0"/>
                <w:sz w:val="15"/>
                <w:szCs w:val="15"/>
              </w:rPr>
              <w:t>Результаты испытаний</w:t>
            </w:r>
          </w:p>
        </w:tc>
      </w:tr>
      <w:tr>
        <w:trPr>
          <w:trHeight w:val="350" w:hRule="exact"/>
        </w:trPr>
        <w:tc>
          <w:tcPr>
            <w:gridSpan w:val="2"/>
            <w:tcBorders>
              <w:top w:val="single" w:sz="4"/>
              <w:left w:val="single" w:sz="4"/>
            </w:tcBorders>
            <w:shd w:val="clear" w:color="auto" w:fill="FFFFFF"/>
            <w:vAlign w:val="top"/>
          </w:tcPr>
          <w:p>
            <w:pPr>
              <w:widowControl w:val="0"/>
              <w:rPr>
                <w:sz w:val="10"/>
                <w:szCs w:val="10"/>
              </w:rPr>
            </w:pPr>
          </w:p>
        </w:tc>
        <w:tc>
          <w:tcPr>
            <w:gridSpan w:val="3"/>
            <w:tcBorders>
              <w:top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1080" w:right="0" w:firstLine="0"/>
              <w:jc w:val="left"/>
              <w:rPr>
                <w:sz w:val="13"/>
                <w:szCs w:val="13"/>
              </w:rPr>
            </w:pPr>
            <w:r>
              <w:rPr>
                <w:rFonts w:ascii="Arial" w:eastAsia="Arial" w:hAnsi="Arial" w:cs="Arial"/>
                <w:b/>
                <w:bCs/>
                <w:color w:val="000000"/>
                <w:spacing w:val="0"/>
                <w:w w:val="100"/>
                <w:position w:val="0"/>
                <w:sz w:val="13"/>
                <w:szCs w:val="13"/>
              </w:rPr>
              <w:t>ВА101, ВА102, ВА20 1</w:t>
            </w:r>
          </w:p>
        </w:tc>
      </w:tr>
      <w:tr>
        <w:trPr>
          <w:trHeight w:val="288" w:hRule="exact"/>
        </w:trPr>
        <w:tc>
          <w:tcPr>
            <w:gridSpan w:val="2"/>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Холодный</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80"/>
              <w:jc w:val="left"/>
              <w:rPr>
                <w:sz w:val="14"/>
                <w:szCs w:val="14"/>
              </w:rPr>
            </w:pPr>
            <w:r>
              <w:rPr>
                <w:rFonts w:ascii="Arial" w:eastAsia="Arial" w:hAnsi="Arial" w:cs="Arial"/>
                <w:color w:val="000000"/>
                <w:spacing w:val="0"/>
                <w:w w:val="100"/>
                <w:position w:val="0"/>
                <w:sz w:val="14"/>
                <w:szCs w:val="14"/>
              </w:rPr>
              <w:t>1,131</w:t>
            </w:r>
            <w:r>
              <w:rPr>
                <w:rFonts w:ascii="Arial" w:eastAsia="Arial" w:hAnsi="Arial" w:cs="Arial"/>
                <w:color w:val="000000"/>
                <w:spacing w:val="0"/>
                <w:w w:val="100"/>
                <w:position w:val="0"/>
                <w:sz w:val="14"/>
                <w:szCs w:val="14"/>
                <w:vertAlign w:val="subscript"/>
              </w:rPr>
              <w:t>п</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 xml:space="preserve">Т 1 ч (при </w:t>
            </w:r>
            <w:r>
              <w:rPr>
                <w:rFonts w:ascii="Arial" w:eastAsia="Arial" w:hAnsi="Arial" w:cs="Arial"/>
                <w:color w:val="000000"/>
                <w:spacing w:val="0"/>
                <w:w w:val="100"/>
                <w:position w:val="0"/>
                <w:sz w:val="14"/>
                <w:szCs w:val="14"/>
              </w:rPr>
              <w:t>l</w:t>
            </w:r>
            <w:r>
              <w:rPr>
                <w:rFonts w:ascii="Arial" w:eastAsia="Arial" w:hAnsi="Arial" w:cs="Arial"/>
                <w:color w:val="000000"/>
                <w:spacing w:val="0"/>
                <w:w w:val="100"/>
                <w:position w:val="0"/>
                <w:sz w:val="14"/>
                <w:szCs w:val="14"/>
                <w:vertAlign w:val="subscript"/>
              </w:rPr>
              <w:t>n</w:t>
            </w:r>
            <w:r>
              <w:rPr>
                <w:rFonts w:ascii="Arial" w:eastAsia="Arial" w:hAnsi="Arial" w:cs="Arial"/>
                <w:color w:val="000000"/>
                <w:spacing w:val="0"/>
                <w:w w:val="100"/>
                <w:position w:val="0"/>
                <w:sz w:val="14"/>
                <w:szCs w:val="14"/>
              </w:rPr>
              <w:t xml:space="preserve"> </w:t>
            </w:r>
            <w:r>
              <w:rPr>
                <w:rFonts w:ascii="Arial" w:eastAsia="Arial" w:hAnsi="Arial" w:cs="Arial"/>
                <w:color w:val="000000"/>
                <w:spacing w:val="0"/>
                <w:w w:val="100"/>
                <w:position w:val="0"/>
                <w:sz w:val="14"/>
                <w:szCs w:val="14"/>
              </w:rPr>
              <w:t>63 А)</w:t>
            </w:r>
          </w:p>
        </w:tc>
        <w:tc>
          <w:tcPr>
            <w:vMerge w:val="restart"/>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30" w:lineRule="auto"/>
              <w:ind w:left="0" w:right="0" w:firstLine="0"/>
              <w:jc w:val="left"/>
              <w:rPr>
                <w:sz w:val="14"/>
                <w:szCs w:val="14"/>
              </w:rPr>
            </w:pPr>
            <w:r>
              <w:rPr>
                <w:rFonts w:ascii="Arial" w:eastAsia="Arial" w:hAnsi="Arial" w:cs="Arial"/>
                <w:color w:val="000000"/>
                <w:spacing w:val="0"/>
                <w:w w:val="100"/>
                <w:position w:val="0"/>
                <w:sz w:val="14"/>
                <w:szCs w:val="14"/>
              </w:rPr>
              <w:t>Без расцепления</w:t>
            </w:r>
          </w:p>
        </w:tc>
      </w:tr>
      <w:tr>
        <w:trPr>
          <w:trHeight w:val="293" w:hRule="exact"/>
        </w:trPr>
        <w:tc>
          <w:tcPr>
            <w:gridSpan w:val="2"/>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Т 2 ч (при 1</w:t>
            </w:r>
            <w:r>
              <w:rPr>
                <w:rFonts w:ascii="Arial" w:eastAsia="Arial" w:hAnsi="Arial" w:cs="Arial"/>
                <w:color w:val="000000"/>
                <w:spacing w:val="0"/>
                <w:w w:val="100"/>
                <w:position w:val="0"/>
                <w:sz w:val="14"/>
                <w:szCs w:val="14"/>
                <w:vertAlign w:val="subscript"/>
              </w:rPr>
              <w:t>п</w:t>
            </w:r>
            <w:r>
              <w:rPr>
                <w:rFonts w:ascii="Arial" w:eastAsia="Arial" w:hAnsi="Arial" w:cs="Arial"/>
                <w:color w:val="000000"/>
                <w:spacing w:val="0"/>
                <w:w w:val="100"/>
                <w:position w:val="0"/>
                <w:sz w:val="14"/>
                <w:szCs w:val="14"/>
              </w:rPr>
              <w:t xml:space="preserve"> &gt; 63 А)</w:t>
            </w:r>
          </w:p>
        </w:tc>
        <w:tc>
          <w:tcPr>
            <w:vMerge/>
            <w:tcBorders>
              <w:left w:val="single" w:sz="4"/>
              <w:right w:val="single" w:sz="4"/>
            </w:tcBorders>
            <w:shd w:val="clear" w:color="auto" w:fill="FFFFFF"/>
            <w:vAlign w:val="center"/>
          </w:tcPr>
          <w:p>
            <w:pPr/>
          </w:p>
        </w:tc>
      </w:tr>
      <w:tr>
        <w:trPr>
          <w:trHeight w:val="293" w:hRule="exact"/>
        </w:trPr>
        <w:tc>
          <w:tcPr>
            <w:gridSpan w:val="2"/>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Сразу после предыдущего теста</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80"/>
              <w:jc w:val="left"/>
              <w:rPr>
                <w:sz w:val="14"/>
                <w:szCs w:val="14"/>
              </w:rPr>
            </w:pPr>
            <w:r>
              <w:rPr>
                <w:rFonts w:ascii="Arial" w:eastAsia="Arial" w:hAnsi="Arial" w:cs="Arial"/>
                <w:color w:val="000000"/>
                <w:spacing w:val="0"/>
                <w:w w:val="100"/>
                <w:position w:val="0"/>
                <w:sz w:val="14"/>
                <w:szCs w:val="14"/>
              </w:rPr>
              <w:t>1,451„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 xml:space="preserve">Т &lt; 1 ч (при 1 </w:t>
            </w:r>
            <w:r>
              <w:rPr>
                <w:rFonts w:ascii="Arial" w:eastAsia="Arial" w:hAnsi="Arial" w:cs="Arial"/>
                <w:color w:val="000000"/>
                <w:spacing w:val="0"/>
                <w:w w:val="100"/>
                <w:position w:val="0"/>
                <w:sz w:val="14"/>
                <w:szCs w:val="14"/>
                <w:vertAlign w:val="subscript"/>
              </w:rPr>
              <w:t>п</w:t>
            </w:r>
            <w:r>
              <w:rPr>
                <w:rFonts w:ascii="Arial" w:eastAsia="Arial" w:hAnsi="Arial" w:cs="Arial"/>
                <w:color w:val="000000"/>
                <w:spacing w:val="0"/>
                <w:w w:val="100"/>
                <w:position w:val="0"/>
                <w:sz w:val="14"/>
                <w:szCs w:val="14"/>
              </w:rPr>
              <w:t xml:space="preserve"> 63 А)</w:t>
            </w:r>
          </w:p>
        </w:tc>
        <w:tc>
          <w:tcPr>
            <w:vMerge w:val="restart"/>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Расцепление</w:t>
            </w:r>
          </w:p>
        </w:tc>
      </w:tr>
      <w:tr>
        <w:trPr>
          <w:trHeight w:val="542" w:hRule="exact"/>
        </w:trPr>
        <w:tc>
          <w:tcPr>
            <w:gridSpan w:val="2"/>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Т &lt; 2ч (при1</w:t>
            </w:r>
            <w:r>
              <w:rPr>
                <w:rFonts w:ascii="Arial" w:eastAsia="Arial" w:hAnsi="Arial" w:cs="Arial"/>
                <w:color w:val="000000"/>
                <w:spacing w:val="0"/>
                <w:w w:val="100"/>
                <w:position w:val="0"/>
                <w:sz w:val="14"/>
                <w:szCs w:val="14"/>
                <w:vertAlign w:val="subscript"/>
              </w:rPr>
              <w:t>п</w:t>
            </w:r>
            <w:r>
              <w:rPr>
                <w:rFonts w:ascii="Arial" w:eastAsia="Arial" w:hAnsi="Arial" w:cs="Arial"/>
                <w:color w:val="000000"/>
                <w:spacing w:val="0"/>
                <w:w w:val="100"/>
                <w:position w:val="0"/>
                <w:sz w:val="14"/>
                <w:szCs w:val="14"/>
              </w:rPr>
              <w:t xml:space="preserve"> &gt; 63 А)</w:t>
            </w:r>
          </w:p>
        </w:tc>
        <w:tc>
          <w:tcPr>
            <w:vMerge/>
            <w:tcBorders>
              <w:left w:val="single" w:sz="4"/>
              <w:right w:val="single" w:sz="4"/>
            </w:tcBorders>
            <w:shd w:val="clear" w:color="auto" w:fill="FFFFFF"/>
            <w:vAlign w:val="center"/>
          </w:tcPr>
          <w:p>
            <w:pPr/>
          </w:p>
        </w:tc>
      </w:tr>
      <w:tr>
        <w:trPr>
          <w:trHeight w:val="298" w:hRule="exact"/>
        </w:trPr>
        <w:tc>
          <w:tcPr>
            <w:gridSpan w:val="2"/>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Холодный</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2,551</w:t>
            </w:r>
            <w:r>
              <w:rPr>
                <w:rFonts w:ascii="Arial" w:eastAsia="Arial" w:hAnsi="Arial" w:cs="Arial"/>
                <w:color w:val="000000"/>
                <w:spacing w:val="0"/>
                <w:w w:val="100"/>
                <w:position w:val="0"/>
                <w:sz w:val="14"/>
                <w:szCs w:val="14"/>
                <w:vertAlign w:val="subscript"/>
              </w:rPr>
              <w:t>п</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1с&lt;Т&lt;60с (при!</w:t>
            </w:r>
            <w:r>
              <w:rPr>
                <w:rFonts w:ascii="Arial" w:eastAsia="Arial" w:hAnsi="Arial" w:cs="Arial"/>
                <w:color w:val="000000"/>
                <w:spacing w:val="0"/>
                <w:w w:val="100"/>
                <w:position w:val="0"/>
                <w:sz w:val="14"/>
                <w:szCs w:val="14"/>
                <w:vertAlign w:val="subscript"/>
              </w:rPr>
              <w:t>п</w:t>
            </w:r>
            <w:r>
              <w:rPr>
                <w:rFonts w:ascii="Arial" w:eastAsia="Arial" w:hAnsi="Arial" w:cs="Arial"/>
                <w:color w:val="000000"/>
                <w:spacing w:val="0"/>
                <w:w w:val="100"/>
                <w:position w:val="0"/>
                <w:sz w:val="14"/>
                <w:szCs w:val="14"/>
              </w:rPr>
              <w:t xml:space="preserve"> 32А)</w:t>
            </w:r>
          </w:p>
        </w:tc>
        <w:tc>
          <w:tcPr>
            <w:vMerge w:val="restart"/>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Расцепление</w:t>
            </w:r>
          </w:p>
        </w:tc>
      </w:tr>
      <w:tr>
        <w:trPr>
          <w:trHeight w:val="288" w:hRule="exact"/>
        </w:trPr>
        <w:tc>
          <w:tcPr>
            <w:gridSpan w:val="2"/>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1с&lt;Т&lt;120с (при!</w:t>
            </w:r>
            <w:r>
              <w:rPr>
                <w:rFonts w:ascii="Arial" w:eastAsia="Arial" w:hAnsi="Arial" w:cs="Arial"/>
                <w:color w:val="000000"/>
                <w:spacing w:val="0"/>
                <w:w w:val="100"/>
                <w:position w:val="0"/>
                <w:sz w:val="14"/>
                <w:szCs w:val="14"/>
                <w:vertAlign w:val="subscript"/>
              </w:rPr>
              <w:t>п</w:t>
            </w:r>
            <w:r>
              <w:rPr>
                <w:rFonts w:ascii="Arial" w:eastAsia="Arial" w:hAnsi="Arial" w:cs="Arial"/>
                <w:color w:val="000000"/>
                <w:spacing w:val="0"/>
                <w:w w:val="100"/>
                <w:position w:val="0"/>
                <w:sz w:val="14"/>
                <w:szCs w:val="14"/>
              </w:rPr>
              <w:t>&gt;32А)</w:t>
            </w:r>
          </w:p>
        </w:tc>
        <w:tc>
          <w:tcPr>
            <w:vMerge/>
            <w:tcBorders>
              <w:left w:val="single" w:sz="4"/>
              <w:right w:val="single" w:sz="4"/>
            </w:tcBorders>
            <w:shd w:val="clear" w:color="auto" w:fill="FFFFFF"/>
            <w:vAlign w:val="center"/>
          </w:tcPr>
          <w:p>
            <w:pPr/>
          </w:p>
        </w:tc>
      </w:tr>
      <w:tr>
        <w:trPr>
          <w:trHeight w:val="293" w:hRule="exact"/>
        </w:trPr>
        <w:tc>
          <w:tcPr>
            <w:vMerge w:val="restart"/>
            <w:tcBorders>
              <w:top w:val="single" w:sz="4"/>
              <w:left w:val="single" w:sz="4"/>
            </w:tcBorders>
            <w:shd w:val="clear" w:color="auto" w:fill="FFFFFF"/>
            <w:textDirection w:val="btLr"/>
            <w:vAlign w:val="top"/>
          </w:tcPr>
          <w:p>
            <w:pPr>
              <w:pStyle w:val="Style11"/>
              <w:keepNext w:val="0"/>
              <w:keepLines w:val="0"/>
              <w:widowControl w:val="0"/>
              <w:shd w:val="clear" w:color="auto" w:fill="auto"/>
              <w:bidi w:val="0"/>
              <w:spacing w:before="120" w:after="0" w:line="240" w:lineRule="auto"/>
              <w:ind w:left="0" w:right="0" w:firstLine="0"/>
              <w:jc w:val="center"/>
              <w:rPr>
                <w:sz w:val="14"/>
                <w:szCs w:val="14"/>
              </w:rPr>
            </w:pPr>
            <w:r>
              <w:rPr>
                <w:rFonts w:ascii="Arial" w:eastAsia="Arial" w:hAnsi="Arial" w:cs="Arial"/>
                <w:color w:val="000000"/>
                <w:spacing w:val="0"/>
                <w:w w:val="100"/>
                <w:position w:val="0"/>
                <w:sz w:val="14"/>
                <w:szCs w:val="14"/>
              </w:rPr>
              <w:t>Холодный</w:t>
            </w:r>
          </w:p>
        </w:tc>
        <w:tc>
          <w:tcPr>
            <w:vMerge w:val="restart"/>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I</w:t>
            </w:r>
          </w:p>
          <w:p>
            <w:pPr>
              <w:pStyle w:val="Style11"/>
              <w:keepNext w:val="0"/>
              <w:keepLines w:val="0"/>
              <w:widowControl w:val="0"/>
              <w:shd w:val="clear" w:color="auto" w:fill="auto"/>
              <w:bidi w:val="0"/>
              <w:spacing w:before="0" w:after="0" w:line="192" w:lineRule="auto"/>
              <w:ind w:left="0" w:right="0" w:firstLine="0"/>
              <w:jc w:val="left"/>
              <w:rPr>
                <w:sz w:val="14"/>
                <w:szCs w:val="14"/>
              </w:rPr>
            </w:pPr>
            <w:r>
              <w:rPr>
                <w:rFonts w:ascii="Arial" w:eastAsia="Arial" w:hAnsi="Arial" w:cs="Arial"/>
                <w:color w:val="000000"/>
                <w:spacing w:val="0"/>
                <w:w w:val="100"/>
                <w:position w:val="0"/>
                <w:sz w:val="14"/>
                <w:szCs w:val="14"/>
              </w:rPr>
              <w:t>| В-тип</w:t>
            </w:r>
          </w:p>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i</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3l</w:t>
            </w:r>
            <w:r>
              <w:rPr>
                <w:rFonts w:ascii="Arial" w:eastAsia="Arial" w:hAnsi="Arial" w:cs="Arial"/>
                <w:color w:val="000000"/>
                <w:spacing w:val="0"/>
                <w:w w:val="100"/>
                <w:position w:val="0"/>
                <w:sz w:val="14"/>
                <w:szCs w:val="14"/>
                <w:vertAlign w:val="subscript"/>
              </w:rPr>
              <w:t>n</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Т 0,1 0</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Без расцепления</w:t>
            </w:r>
          </w:p>
        </w:tc>
      </w:tr>
      <w:tr>
        <w:trPr>
          <w:trHeight w:val="288" w:hRule="exact"/>
        </w:trPr>
        <w:tc>
          <w:tcPr>
            <w:vMerge/>
            <w:tcBorders>
              <w:left w:val="single" w:sz="4"/>
            </w:tcBorders>
            <w:shd w:val="clear" w:color="auto" w:fill="FFFFFF"/>
            <w:textDirection w:val="btLr"/>
            <w:vAlign w:val="top"/>
          </w:tcPr>
          <w:p>
            <w:pPr/>
          </w:p>
        </w:tc>
        <w:tc>
          <w:tcPr>
            <w:vMerge/>
            <w:tcBorders/>
            <w:shd w:val="clear" w:color="auto" w:fill="FFFFFF"/>
            <w:vAlign w:val="bottom"/>
          </w:tcPr>
          <w:p>
            <w:pP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left"/>
              <w:rPr>
                <w:sz w:val="14"/>
                <w:szCs w:val="14"/>
              </w:rPr>
            </w:pPr>
            <w:r>
              <w:rPr>
                <w:rFonts w:ascii="Arial" w:eastAsia="Arial" w:hAnsi="Arial" w:cs="Arial"/>
                <w:color w:val="000000"/>
                <w:spacing w:val="0"/>
                <w:w w:val="100"/>
                <w:position w:val="0"/>
                <w:sz w:val="14"/>
                <w:szCs w:val="14"/>
              </w:rPr>
              <w:t>5l</w:t>
            </w:r>
            <w:r>
              <w:rPr>
                <w:rFonts w:ascii="Arial" w:eastAsia="Arial" w:hAnsi="Arial" w:cs="Arial"/>
                <w:color w:val="000000"/>
                <w:spacing w:val="0"/>
                <w:w w:val="100"/>
                <w:position w:val="0"/>
                <w:sz w:val="14"/>
                <w:szCs w:val="14"/>
                <w:vertAlign w:val="subscript"/>
              </w:rPr>
              <w:t>n</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КОД о</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Расцепление</w:t>
            </w:r>
          </w:p>
        </w:tc>
      </w:tr>
      <w:tr>
        <w:trPr>
          <w:trHeight w:val="293" w:hRule="exact"/>
        </w:trPr>
        <w:tc>
          <w:tcPr>
            <w:vMerge/>
            <w:tcBorders>
              <w:left w:val="single" w:sz="4"/>
            </w:tcBorders>
            <w:shd w:val="clear" w:color="auto" w:fill="FFFFFF"/>
            <w:textDirection w:val="btLr"/>
            <w:vAlign w:val="top"/>
          </w:tcPr>
          <w:p>
            <w:pPr/>
          </w:p>
        </w:tc>
        <w:tc>
          <w:tcPr>
            <w:vMerge w:val="restart"/>
            <w:tcBorders>
              <w:top w:val="single" w:sz="4"/>
            </w:tcBorders>
            <w:shd w:val="clear" w:color="auto" w:fill="FFFFFF"/>
            <w:vAlign w:val="top"/>
          </w:tcPr>
          <w:p>
            <w:pPr>
              <w:pStyle w:val="Style11"/>
              <w:keepNext w:val="0"/>
              <w:keepLines w:val="0"/>
              <w:widowControl w:val="0"/>
              <w:shd w:val="clear" w:color="auto" w:fill="auto"/>
              <w:bidi w:val="0"/>
              <w:spacing w:before="0" w:after="120" w:line="240" w:lineRule="auto"/>
              <w:ind w:left="0" w:right="0" w:firstLine="0"/>
              <w:jc w:val="both"/>
              <w:rPr>
                <w:sz w:val="14"/>
                <w:szCs w:val="14"/>
              </w:rPr>
            </w:pPr>
            <w:r>
              <w:rPr>
                <w:rFonts w:ascii="Arial" w:eastAsia="Arial" w:hAnsi="Arial" w:cs="Arial"/>
                <w:color w:val="000000"/>
                <w:spacing w:val="0"/>
                <w:w w:val="100"/>
                <w:position w:val="0"/>
                <w:sz w:val="14"/>
                <w:szCs w:val="14"/>
              </w:rPr>
              <w:t>!</w:t>
            </w:r>
          </w:p>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 С-тил</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left"/>
              <w:rPr>
                <w:sz w:val="14"/>
                <w:szCs w:val="14"/>
              </w:rPr>
            </w:pPr>
            <w:r>
              <w:rPr>
                <w:rFonts w:ascii="Arial" w:eastAsia="Arial" w:hAnsi="Arial" w:cs="Arial"/>
                <w:color w:val="000000"/>
                <w:spacing w:val="0"/>
                <w:w w:val="100"/>
                <w:position w:val="0"/>
                <w:sz w:val="14"/>
                <w:szCs w:val="14"/>
              </w:rPr>
              <w:t>51</w:t>
            </w:r>
            <w:r>
              <w:rPr>
                <w:rFonts w:ascii="Arial" w:eastAsia="Arial" w:hAnsi="Arial" w:cs="Arial"/>
                <w:color w:val="000000"/>
                <w:spacing w:val="0"/>
                <w:w w:val="100"/>
                <w:position w:val="0"/>
                <w:sz w:val="14"/>
                <w:szCs w:val="14"/>
                <w:vertAlign w:val="subscript"/>
              </w:rPr>
              <w:t>п</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Т 0,1 с</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Без расцепления</w:t>
            </w:r>
          </w:p>
        </w:tc>
      </w:tr>
      <w:tr>
        <w:trPr>
          <w:trHeight w:val="288" w:hRule="exact"/>
        </w:trPr>
        <w:tc>
          <w:tcPr>
            <w:vMerge/>
            <w:tcBorders>
              <w:left w:val="single" w:sz="4"/>
            </w:tcBorders>
            <w:shd w:val="clear" w:color="auto" w:fill="FFFFFF"/>
            <w:textDirection w:val="btLr"/>
            <w:vAlign w:val="top"/>
          </w:tcPr>
          <w:p>
            <w:pPr/>
          </w:p>
        </w:tc>
        <w:tc>
          <w:tcPr>
            <w:vMerge/>
            <w:tcBorders/>
            <w:shd w:val="clear" w:color="auto" w:fill="FFFFFF"/>
            <w:vAlign w:val="top"/>
          </w:tcPr>
          <w:p>
            <w:pP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left"/>
              <w:rPr>
                <w:sz w:val="14"/>
                <w:szCs w:val="14"/>
              </w:rPr>
            </w:pPr>
            <w:r>
              <w:rPr>
                <w:rFonts w:ascii="Arial" w:eastAsia="Arial" w:hAnsi="Arial" w:cs="Arial"/>
                <w:color w:val="000000"/>
                <w:spacing w:val="0"/>
                <w:w w:val="100"/>
                <w:position w:val="0"/>
                <w:sz w:val="14"/>
                <w:szCs w:val="14"/>
              </w:rPr>
              <w:t>101</w:t>
            </w:r>
            <w:r>
              <w:rPr>
                <w:rFonts w:ascii="Arial" w:eastAsia="Arial" w:hAnsi="Arial" w:cs="Arial"/>
                <w:color w:val="000000"/>
                <w:spacing w:val="0"/>
                <w:w w:val="100"/>
                <w:position w:val="0"/>
                <w:sz w:val="14"/>
                <w:szCs w:val="14"/>
                <w:vertAlign w:val="subscript"/>
              </w:rPr>
              <w:t>п</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Т&lt; 0,1 с</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Расцепление</w:t>
            </w:r>
          </w:p>
        </w:tc>
      </w:tr>
      <w:tr>
        <w:trPr>
          <w:trHeight w:val="293" w:hRule="exact"/>
        </w:trPr>
        <w:tc>
          <w:tcPr>
            <w:vMerge/>
            <w:tcBorders>
              <w:left w:val="single" w:sz="4"/>
            </w:tcBorders>
            <w:shd w:val="clear" w:color="auto" w:fill="FFFFFF"/>
            <w:textDirection w:val="btLr"/>
            <w:vAlign w:val="top"/>
          </w:tcPr>
          <w:p>
            <w:pPr/>
          </w:p>
        </w:tc>
        <w:tc>
          <w:tcPr>
            <w:vMerge w:val="restart"/>
            <w:tcBorders>
              <w:top w:val="single" w:sz="4"/>
            </w:tcBorders>
            <w:shd w:val="clear" w:color="auto" w:fill="FFFFFF"/>
            <w:vAlign w:val="bottom"/>
          </w:tcPr>
          <w:p>
            <w:pPr>
              <w:pStyle w:val="Style11"/>
              <w:keepNext w:val="0"/>
              <w:keepLines w:val="0"/>
              <w:widowControl w:val="0"/>
              <w:shd w:val="clear" w:color="auto" w:fill="auto"/>
              <w:bidi w:val="0"/>
              <w:spacing w:before="0" w:after="80" w:line="240" w:lineRule="auto"/>
              <w:ind w:left="0" w:right="0" w:firstLine="0"/>
              <w:jc w:val="left"/>
              <w:rPr>
                <w:sz w:val="14"/>
                <w:szCs w:val="14"/>
              </w:rPr>
            </w:pPr>
            <w:r>
              <w:rPr>
                <w:rFonts w:ascii="Arial" w:eastAsia="Arial" w:hAnsi="Arial" w:cs="Arial"/>
                <w:color w:val="000000"/>
                <w:spacing w:val="0"/>
                <w:w w:val="100"/>
                <w:position w:val="0"/>
                <w:sz w:val="14"/>
                <w:szCs w:val="14"/>
              </w:rPr>
              <w:t>!</w:t>
            </w:r>
          </w:p>
          <w:p>
            <w:pPr>
              <w:pStyle w:val="Style11"/>
              <w:keepNext w:val="0"/>
              <w:keepLines w:val="0"/>
              <w:widowControl w:val="0"/>
              <w:shd w:val="clear" w:color="auto" w:fill="auto"/>
              <w:bidi w:val="0"/>
              <w:spacing w:before="0" w:after="0" w:line="240" w:lineRule="auto"/>
              <w:ind w:left="0" w:right="0" w:firstLine="0"/>
              <w:jc w:val="both"/>
              <w:rPr>
                <w:sz w:val="14"/>
                <w:szCs w:val="14"/>
              </w:rPr>
            </w:pPr>
            <w:r>
              <w:rPr>
                <w:rFonts w:ascii="Arial" w:eastAsia="Arial" w:hAnsi="Arial" w:cs="Arial"/>
                <w:color w:val="000000"/>
                <w:spacing w:val="0"/>
                <w:w w:val="100"/>
                <w:position w:val="0"/>
                <w:sz w:val="14"/>
                <w:szCs w:val="14"/>
              </w:rPr>
              <w:t xml:space="preserve">| </w:t>
            </w:r>
            <w:r>
              <w:rPr>
                <w:rFonts w:ascii="Arial" w:eastAsia="Arial" w:hAnsi="Arial" w:cs="Arial"/>
                <w:color w:val="000000"/>
                <w:spacing w:val="0"/>
                <w:w w:val="100"/>
                <w:position w:val="0"/>
                <w:sz w:val="14"/>
                <w:szCs w:val="14"/>
              </w:rPr>
              <w:t>D</w:t>
            </w:r>
            <w:r>
              <w:rPr>
                <w:rFonts w:ascii="Arial" w:eastAsia="Arial" w:hAnsi="Arial" w:cs="Arial"/>
                <w:color w:val="000000"/>
                <w:spacing w:val="0"/>
                <w:w w:val="100"/>
                <w:position w:val="0"/>
                <w:sz w:val="14"/>
                <w:szCs w:val="14"/>
              </w:rPr>
              <w:t>-тип</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left"/>
              <w:rPr>
                <w:sz w:val="14"/>
                <w:szCs w:val="14"/>
              </w:rPr>
            </w:pPr>
            <w:r>
              <w:rPr>
                <w:rFonts w:ascii="Arial" w:eastAsia="Arial" w:hAnsi="Arial" w:cs="Arial"/>
                <w:color w:val="000000"/>
                <w:spacing w:val="0"/>
                <w:w w:val="100"/>
                <w:position w:val="0"/>
                <w:sz w:val="14"/>
                <w:szCs w:val="14"/>
              </w:rPr>
              <w:t>101</w:t>
            </w:r>
            <w:r>
              <w:rPr>
                <w:rFonts w:ascii="Arial" w:eastAsia="Arial" w:hAnsi="Arial" w:cs="Arial"/>
                <w:color w:val="000000"/>
                <w:spacing w:val="0"/>
                <w:w w:val="100"/>
                <w:position w:val="0"/>
                <w:sz w:val="14"/>
                <w:szCs w:val="14"/>
                <w:vertAlign w:val="subscript"/>
              </w:rPr>
              <w:t>л</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Т 0,1 0</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Без расцепления</w:t>
            </w:r>
          </w:p>
        </w:tc>
      </w:tr>
      <w:tr>
        <w:trPr>
          <w:trHeight w:val="302" w:hRule="exact"/>
        </w:trPr>
        <w:tc>
          <w:tcPr>
            <w:vMerge/>
            <w:tcBorders>
              <w:left w:val="single" w:sz="4"/>
              <w:bottom w:val="single" w:sz="4"/>
            </w:tcBorders>
            <w:shd w:val="clear" w:color="auto" w:fill="FFFFFF"/>
            <w:textDirection w:val="btLr"/>
            <w:vAlign w:val="top"/>
          </w:tcPr>
          <w:p>
            <w:pPr/>
          </w:p>
        </w:tc>
        <w:tc>
          <w:tcPr>
            <w:vMerge/>
            <w:tcBorders>
              <w:bottom w:val="single" w:sz="4"/>
            </w:tcBorders>
            <w:shd w:val="clear" w:color="auto" w:fill="FFFFFF"/>
            <w:vAlign w:val="bottom"/>
          </w:tcPr>
          <w:p>
            <w:pPr/>
          </w:p>
        </w:tc>
        <w:tc>
          <w:tcPr>
            <w:tcBorders>
              <w:top w:val="single" w:sz="4"/>
              <w:left w:val="single" w:sz="4"/>
              <w:bottom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80"/>
              <w:jc w:val="left"/>
              <w:rPr>
                <w:sz w:val="14"/>
                <w:szCs w:val="14"/>
              </w:rPr>
            </w:pPr>
            <w:r>
              <w:rPr>
                <w:rFonts w:ascii="Arial" w:eastAsia="Arial" w:hAnsi="Arial" w:cs="Arial"/>
                <w:color w:val="000000"/>
                <w:spacing w:val="0"/>
                <w:w w:val="100"/>
                <w:position w:val="0"/>
                <w:sz w:val="14"/>
                <w:szCs w:val="14"/>
              </w:rPr>
              <w:t>501„</w:t>
            </w:r>
          </w:p>
        </w:tc>
        <w:tc>
          <w:tcPr>
            <w:tcBorders>
              <w:top w:val="single" w:sz="4"/>
              <w:left w:val="single" w:sz="4"/>
              <w:bottom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Т&lt; 0,1 с</w:t>
            </w:r>
          </w:p>
        </w:tc>
        <w:tc>
          <w:tcPr>
            <w:tcBorders>
              <w:top w:val="single" w:sz="4"/>
              <w:left w:val="single" w:sz="4"/>
              <w:bottom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Расцепление</w:t>
            </w:r>
          </w:p>
        </w:tc>
      </w:tr>
    </w:tbl>
    <w:p>
      <w:pPr>
        <w:pStyle w:val="Style92"/>
        <w:keepNext w:val="0"/>
        <w:keepLines w:val="0"/>
        <w:widowControl w:val="0"/>
        <w:shd w:val="clear" w:color="auto" w:fill="auto"/>
        <w:bidi w:val="0"/>
        <w:spacing w:before="0" w:after="0" w:line="240" w:lineRule="auto"/>
        <w:ind w:left="0" w:right="0" w:firstLine="0"/>
        <w:jc w:val="right"/>
        <w:rPr>
          <w:sz w:val="13"/>
          <w:szCs w:val="13"/>
        </w:rPr>
      </w:pPr>
      <w:r>
        <w:rPr>
          <w:b/>
          <w:bCs/>
          <w:i w:val="0"/>
          <w:iCs w:val="0"/>
          <w:color w:val="000000"/>
          <w:spacing w:val="0"/>
          <w:w w:val="100"/>
          <w:position w:val="0"/>
          <w:sz w:val="13"/>
          <w:szCs w:val="13"/>
        </w:rPr>
        <w:t>ВА103</w:t>
      </w:r>
    </w:p>
    <w:p>
      <w:pPr>
        <w:widowControl w:val="0"/>
        <w:spacing w:line="1" w:lineRule="exact"/>
      </w:pPr>
    </w:p>
    <w:tbl>
      <w:tblPr>
        <w:tblOverlap w:val="never"/>
        <w:jc w:val="center"/>
        <w:tblLayout w:type="fixed"/>
      </w:tblPr>
      <w:tblGrid>
        <w:gridCol w:w="384"/>
        <w:gridCol w:w="806"/>
        <w:gridCol w:w="974"/>
        <w:gridCol w:w="2731"/>
        <w:gridCol w:w="1334"/>
      </w:tblGrid>
      <w:tr>
        <w:trPr>
          <w:trHeight w:val="298" w:hRule="exact"/>
        </w:trPr>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Холодный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80"/>
              <w:jc w:val="both"/>
              <w:rPr>
                <w:sz w:val="14"/>
                <w:szCs w:val="14"/>
              </w:rPr>
            </w:pPr>
            <w:r>
              <w:rPr>
                <w:rFonts w:ascii="Arial" w:eastAsia="Arial" w:hAnsi="Arial" w:cs="Arial"/>
                <w:color w:val="000000"/>
                <w:spacing w:val="0"/>
                <w:w w:val="100"/>
                <w:position w:val="0"/>
                <w:sz w:val="14"/>
                <w:szCs w:val="14"/>
              </w:rPr>
              <w:t>1,131„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Т 1 ч</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Без расцепления</w:t>
            </w:r>
          </w:p>
        </w:tc>
      </w:tr>
      <w:tr>
        <w:trPr>
          <w:trHeight w:val="662" w:hRule="exact"/>
        </w:trPr>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Сразу после предыдущего теста</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80"/>
              <w:jc w:val="left"/>
              <w:rPr>
                <w:sz w:val="14"/>
                <w:szCs w:val="14"/>
              </w:rPr>
            </w:pPr>
            <w:r>
              <w:rPr>
                <w:rFonts w:ascii="Arial" w:eastAsia="Arial" w:hAnsi="Arial" w:cs="Arial"/>
                <w:color w:val="000000"/>
                <w:spacing w:val="0"/>
                <w:w w:val="100"/>
                <w:position w:val="0"/>
                <w:sz w:val="14"/>
                <w:szCs w:val="14"/>
              </w:rPr>
              <w:t>1,451</w:t>
            </w:r>
            <w:r>
              <w:rPr>
                <w:rFonts w:ascii="Arial" w:eastAsia="Arial" w:hAnsi="Arial" w:cs="Arial"/>
                <w:color w:val="000000"/>
                <w:spacing w:val="0"/>
                <w:w w:val="100"/>
                <w:position w:val="0"/>
                <w:sz w:val="14"/>
                <w:szCs w:val="14"/>
                <w:vertAlign w:val="subscript"/>
              </w:rPr>
              <w:t>п</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Т&lt;1 ч</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Расцепление (непрерывное нарастание тока в теч, 5 сек.)</w:t>
            </w:r>
          </w:p>
        </w:tc>
      </w:tr>
      <w:tr>
        <w:trPr>
          <w:trHeight w:val="336" w:hRule="exact"/>
        </w:trPr>
        <w:tc>
          <w:tcPr>
            <w:gridSpan w:val="2"/>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Холодный</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80"/>
              <w:jc w:val="left"/>
              <w:rPr>
                <w:sz w:val="14"/>
                <w:szCs w:val="14"/>
              </w:rPr>
            </w:pPr>
            <w:r>
              <w:rPr>
                <w:rFonts w:ascii="Arial" w:eastAsia="Arial" w:hAnsi="Arial" w:cs="Arial"/>
                <w:color w:val="000000"/>
                <w:spacing w:val="0"/>
                <w:w w:val="100"/>
                <w:position w:val="0"/>
                <w:sz w:val="14"/>
                <w:szCs w:val="14"/>
              </w:rPr>
              <w:t>2,55l</w:t>
            </w:r>
            <w:r>
              <w:rPr>
                <w:rFonts w:ascii="Arial" w:eastAsia="Arial" w:hAnsi="Arial" w:cs="Arial"/>
                <w:color w:val="000000"/>
                <w:spacing w:val="0"/>
                <w:w w:val="100"/>
                <w:position w:val="0"/>
                <w:sz w:val="14"/>
                <w:szCs w:val="14"/>
                <w:vertAlign w:val="subscript"/>
              </w:rPr>
              <w:t>n</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 xml:space="preserve">1 с &lt; Т &lt; 60 с (при </w:t>
            </w:r>
            <w:r>
              <w:rPr>
                <w:rFonts w:ascii="Arial" w:eastAsia="Arial" w:hAnsi="Arial" w:cs="Arial"/>
                <w:color w:val="000000"/>
                <w:spacing w:val="0"/>
                <w:w w:val="100"/>
                <w:position w:val="0"/>
                <w:sz w:val="14"/>
                <w:szCs w:val="14"/>
              </w:rPr>
              <w:t>l</w:t>
            </w:r>
            <w:r>
              <w:rPr>
                <w:rFonts w:ascii="Arial" w:eastAsia="Arial" w:hAnsi="Arial" w:cs="Arial"/>
                <w:color w:val="000000"/>
                <w:spacing w:val="0"/>
                <w:w w:val="100"/>
                <w:position w:val="0"/>
                <w:sz w:val="14"/>
                <w:szCs w:val="14"/>
                <w:vertAlign w:val="subscript"/>
              </w:rPr>
              <w:t>n</w:t>
            </w:r>
            <w:r>
              <w:rPr>
                <w:rFonts w:ascii="Arial" w:eastAsia="Arial" w:hAnsi="Arial" w:cs="Arial"/>
                <w:color w:val="000000"/>
                <w:spacing w:val="0"/>
                <w:w w:val="100"/>
                <w:position w:val="0"/>
                <w:sz w:val="14"/>
                <w:szCs w:val="14"/>
              </w:rPr>
              <w:t xml:space="preserve"> </w:t>
            </w:r>
            <w:r>
              <w:rPr>
                <w:rFonts w:ascii="Arial" w:eastAsia="Arial" w:hAnsi="Arial" w:cs="Arial"/>
                <w:color w:val="000000"/>
                <w:spacing w:val="0"/>
                <w:w w:val="100"/>
                <w:position w:val="0"/>
                <w:sz w:val="14"/>
                <w:szCs w:val="14"/>
              </w:rPr>
              <w:t>32 А)</w:t>
            </w:r>
          </w:p>
        </w:tc>
        <w:tc>
          <w:tcPr>
            <w:vMerge w:val="restart"/>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Расцепление</w:t>
            </w:r>
          </w:p>
        </w:tc>
      </w:tr>
      <w:tr>
        <w:trPr>
          <w:trHeight w:val="336" w:hRule="exact"/>
        </w:trPr>
        <w:tc>
          <w:tcPr>
            <w:gridSpan w:val="2"/>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1 с &lt; Т&lt; 120с (при</w:t>
            </w:r>
            <w:r>
              <w:rPr>
                <w:rFonts w:ascii="Arial" w:eastAsia="Arial" w:hAnsi="Arial" w:cs="Arial"/>
                <w:color w:val="000000"/>
                <w:spacing w:val="0"/>
                <w:w w:val="100"/>
                <w:position w:val="0"/>
                <w:sz w:val="14"/>
                <w:szCs w:val="14"/>
              </w:rPr>
              <w:t>l</w:t>
            </w:r>
            <w:r>
              <w:rPr>
                <w:rFonts w:ascii="Arial" w:eastAsia="Arial" w:hAnsi="Arial" w:cs="Arial"/>
                <w:color w:val="000000"/>
                <w:spacing w:val="0"/>
                <w:w w:val="100"/>
                <w:position w:val="0"/>
                <w:sz w:val="14"/>
                <w:szCs w:val="14"/>
                <w:vertAlign w:val="subscript"/>
              </w:rPr>
              <w:t>n</w:t>
            </w:r>
            <w:r>
              <w:rPr>
                <w:rFonts w:ascii="Arial" w:eastAsia="Arial" w:hAnsi="Arial" w:cs="Arial"/>
                <w:color w:val="000000"/>
                <w:spacing w:val="0"/>
                <w:w w:val="100"/>
                <w:position w:val="0"/>
                <w:sz w:val="14"/>
                <w:szCs w:val="14"/>
              </w:rPr>
              <w:t xml:space="preserve"> </w:t>
            </w:r>
            <w:r>
              <w:rPr>
                <w:rFonts w:ascii="Arial" w:eastAsia="Arial" w:hAnsi="Arial" w:cs="Arial"/>
                <w:color w:val="000000"/>
                <w:spacing w:val="0"/>
                <w:w w:val="100"/>
                <w:position w:val="0"/>
                <w:sz w:val="14"/>
                <w:szCs w:val="14"/>
              </w:rPr>
              <w:t>&gt; 32А)</w:t>
            </w:r>
          </w:p>
        </w:tc>
        <w:tc>
          <w:tcPr>
            <w:vMerge/>
            <w:tcBorders>
              <w:left w:val="single" w:sz="4"/>
              <w:right w:val="single" w:sz="4"/>
            </w:tcBorders>
            <w:shd w:val="clear" w:color="auto" w:fill="FFFFFF"/>
            <w:vAlign w:val="center"/>
          </w:tcPr>
          <w:p>
            <w:pPr/>
          </w:p>
        </w:tc>
      </w:tr>
      <w:tr>
        <w:trPr>
          <w:trHeight w:val="336" w:hRule="exact"/>
        </w:trPr>
        <w:tc>
          <w:tcPr>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В-тип</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31</w:t>
            </w:r>
            <w:r>
              <w:rPr>
                <w:rFonts w:ascii="Arial" w:eastAsia="Arial" w:hAnsi="Arial" w:cs="Arial"/>
                <w:color w:val="000000"/>
                <w:spacing w:val="0"/>
                <w:w w:val="100"/>
                <w:position w:val="0"/>
                <w:sz w:val="14"/>
                <w:szCs w:val="14"/>
                <w:vertAlign w:val="subscript"/>
              </w:rPr>
              <w:t>п</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Т 0,1 с</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Без расцепления</w:t>
            </w:r>
          </w:p>
        </w:tc>
      </w:tr>
      <w:tr>
        <w:trPr>
          <w:trHeight w:val="336" w:hRule="exact"/>
        </w:trPr>
        <w:tc>
          <w:tcPr>
            <w:tcBorders>
              <w:left w:val="single" w:sz="4"/>
            </w:tcBorders>
            <w:shd w:val="clear" w:color="auto" w:fill="FFFFFF"/>
            <w:vAlign w:val="top"/>
          </w:tcPr>
          <w:p>
            <w:pPr>
              <w:widowControl w:val="0"/>
              <w:rPr>
                <w:sz w:val="10"/>
                <w:szCs w:val="10"/>
              </w:rPr>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left"/>
              <w:rPr>
                <w:sz w:val="14"/>
                <w:szCs w:val="14"/>
              </w:rPr>
            </w:pPr>
            <w:r>
              <w:rPr>
                <w:rFonts w:ascii="Arial" w:eastAsia="Arial" w:hAnsi="Arial" w:cs="Arial"/>
                <w:color w:val="000000"/>
                <w:spacing w:val="0"/>
                <w:w w:val="100"/>
                <w:position w:val="0"/>
                <w:sz w:val="14"/>
                <w:szCs w:val="14"/>
              </w:rPr>
              <w:t>5l</w:t>
            </w:r>
            <w:r>
              <w:rPr>
                <w:rFonts w:ascii="Arial" w:eastAsia="Arial" w:hAnsi="Arial" w:cs="Arial"/>
                <w:color w:val="000000"/>
                <w:spacing w:val="0"/>
                <w:w w:val="100"/>
                <w:position w:val="0"/>
                <w:sz w:val="14"/>
                <w:szCs w:val="14"/>
                <w:vertAlign w:val="subscript"/>
              </w:rPr>
              <w:t>n</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Т&lt;0,1 с</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Расцепление</w:t>
            </w:r>
          </w:p>
        </w:tc>
      </w:tr>
      <w:tr>
        <w:trPr>
          <w:trHeight w:val="341" w:hRule="exact"/>
        </w:trPr>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1</w:t>
            </w:r>
          </w:p>
          <w:p>
            <w:pPr>
              <w:pStyle w:val="Style11"/>
              <w:keepNext w:val="0"/>
              <w:keepLines w:val="0"/>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5</w:t>
            </w:r>
          </w:p>
        </w:tc>
        <w:tc>
          <w:tcPr>
            <w:vMerge w:val="restart"/>
            <w:tcBorders>
              <w:top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С-тип</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left"/>
              <w:rPr>
                <w:sz w:val="14"/>
                <w:szCs w:val="14"/>
              </w:rPr>
            </w:pPr>
            <w:r>
              <w:rPr>
                <w:rFonts w:ascii="Arial" w:eastAsia="Arial" w:hAnsi="Arial" w:cs="Arial"/>
                <w:color w:val="000000"/>
                <w:spacing w:val="0"/>
                <w:w w:val="100"/>
                <w:position w:val="0"/>
                <w:sz w:val="14"/>
                <w:szCs w:val="14"/>
              </w:rPr>
              <w:t>51</w:t>
            </w:r>
            <w:r>
              <w:rPr>
                <w:rFonts w:ascii="Arial" w:eastAsia="Arial" w:hAnsi="Arial" w:cs="Arial"/>
                <w:color w:val="000000"/>
                <w:spacing w:val="0"/>
                <w:w w:val="100"/>
                <w:position w:val="0"/>
                <w:sz w:val="14"/>
                <w:szCs w:val="14"/>
                <w:vertAlign w:val="subscript"/>
              </w:rPr>
              <w:t>п</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Т 0,1с</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Без расцепления</w:t>
            </w:r>
          </w:p>
        </w:tc>
      </w:tr>
      <w:tr>
        <w:trPr>
          <w:trHeight w:val="341" w:hRule="exact"/>
        </w:trPr>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g</w:t>
            </w:r>
          </w:p>
        </w:tc>
        <w:tc>
          <w:tcPr>
            <w:vMerge/>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80"/>
              <w:jc w:val="left"/>
              <w:rPr>
                <w:sz w:val="14"/>
                <w:szCs w:val="14"/>
              </w:rPr>
            </w:pPr>
            <w:r>
              <w:rPr>
                <w:rFonts w:ascii="Arial" w:eastAsia="Arial" w:hAnsi="Arial" w:cs="Arial"/>
                <w:color w:val="000000"/>
                <w:spacing w:val="0"/>
                <w:w w:val="100"/>
                <w:position w:val="0"/>
                <w:sz w:val="14"/>
                <w:szCs w:val="14"/>
              </w:rPr>
              <w:t>101</w:t>
            </w:r>
            <w:r>
              <w:rPr>
                <w:rFonts w:ascii="Arial" w:eastAsia="Arial" w:hAnsi="Arial" w:cs="Arial"/>
                <w:color w:val="000000"/>
                <w:spacing w:val="0"/>
                <w:w w:val="100"/>
                <w:position w:val="0"/>
                <w:sz w:val="14"/>
                <w:szCs w:val="14"/>
                <w:vertAlign w:val="subscript"/>
              </w:rPr>
              <w:t>п</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Т&lt; 0,1 с</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Расцепление</w:t>
            </w:r>
          </w:p>
        </w:tc>
      </w:tr>
      <w:tr>
        <w:trPr>
          <w:trHeight w:val="341" w:hRule="exact"/>
        </w:trPr>
        <w:tc>
          <w:tcPr>
            <w:tcBorders>
              <w:left w:val="single" w:sz="4"/>
            </w:tcBorders>
            <w:shd w:val="clear" w:color="auto" w:fill="FFFFFF"/>
            <w:vAlign w:val="top"/>
          </w:tcPr>
          <w:p>
            <w:pPr>
              <w:widowControl w:val="0"/>
              <w:rPr>
                <w:sz w:val="10"/>
                <w:szCs w:val="10"/>
              </w:rPr>
            </w:pPr>
          </w:p>
        </w:tc>
        <w:tc>
          <w:tcPr>
            <w:vMerge w:val="restart"/>
            <w:tcBorders>
              <w:top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D</w:t>
            </w:r>
            <w:r>
              <w:rPr>
                <w:rFonts w:ascii="Arial" w:eastAsia="Arial" w:hAnsi="Arial" w:cs="Arial"/>
                <w:color w:val="000000"/>
                <w:spacing w:val="0"/>
                <w:w w:val="100"/>
                <w:position w:val="0"/>
                <w:sz w:val="14"/>
                <w:szCs w:val="14"/>
              </w:rPr>
              <w:t>-тип</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80"/>
              <w:jc w:val="left"/>
              <w:rPr>
                <w:sz w:val="14"/>
                <w:szCs w:val="14"/>
              </w:rPr>
            </w:pPr>
            <w:r>
              <w:rPr>
                <w:rFonts w:ascii="Arial" w:eastAsia="Arial" w:hAnsi="Arial" w:cs="Arial"/>
                <w:color w:val="000000"/>
                <w:spacing w:val="0"/>
                <w:w w:val="100"/>
                <w:position w:val="0"/>
                <w:sz w:val="14"/>
                <w:szCs w:val="14"/>
              </w:rPr>
              <w:t>101</w:t>
            </w:r>
            <w:r>
              <w:rPr>
                <w:rFonts w:ascii="Arial" w:eastAsia="Arial" w:hAnsi="Arial" w:cs="Arial"/>
                <w:color w:val="000000"/>
                <w:spacing w:val="0"/>
                <w:w w:val="100"/>
                <w:position w:val="0"/>
                <w:sz w:val="14"/>
                <w:szCs w:val="14"/>
                <w:vertAlign w:val="subscript"/>
              </w:rPr>
              <w:t>п</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Т 0,1 с</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Без расцепления</w:t>
            </w:r>
          </w:p>
        </w:tc>
      </w:tr>
      <w:tr>
        <w:trPr>
          <w:trHeight w:val="365" w:hRule="exact"/>
        </w:trPr>
        <w:tc>
          <w:tcPr>
            <w:tcBorders>
              <w:left w:val="single" w:sz="4"/>
              <w:bottom w:val="single" w:sz="4"/>
            </w:tcBorders>
            <w:shd w:val="clear" w:color="auto" w:fill="FFFFFF"/>
            <w:vAlign w:val="top"/>
          </w:tcPr>
          <w:p>
            <w:pPr>
              <w:widowControl w:val="0"/>
              <w:rPr>
                <w:sz w:val="10"/>
                <w:szCs w:val="10"/>
              </w:rPr>
            </w:pPr>
          </w:p>
        </w:tc>
        <w:tc>
          <w:tcPr>
            <w:vMerge/>
            <w:tcBorders>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80"/>
              <w:jc w:val="left"/>
              <w:rPr>
                <w:sz w:val="14"/>
                <w:szCs w:val="14"/>
              </w:rPr>
            </w:pPr>
            <w:r>
              <w:rPr>
                <w:rFonts w:ascii="Arial" w:eastAsia="Arial" w:hAnsi="Arial" w:cs="Arial"/>
                <w:color w:val="000000"/>
                <w:spacing w:val="0"/>
                <w:w w:val="100"/>
                <w:position w:val="0"/>
                <w:sz w:val="14"/>
                <w:szCs w:val="14"/>
              </w:rPr>
              <w:t>50l</w:t>
            </w:r>
            <w:r>
              <w:rPr>
                <w:rFonts w:ascii="Arial" w:eastAsia="Arial" w:hAnsi="Arial" w:cs="Arial"/>
                <w:color w:val="000000"/>
                <w:spacing w:val="0"/>
                <w:w w:val="100"/>
                <w:position w:val="0"/>
                <w:sz w:val="14"/>
                <w:szCs w:val="14"/>
                <w:vertAlign w:val="subscript"/>
              </w:rPr>
              <w:t>n</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Т&lt; 0,1 с</w:t>
            </w:r>
          </w:p>
        </w:tc>
        <w:tc>
          <w:tcPr>
            <w:tcBorders>
              <w:top w:val="single" w:sz="4"/>
              <w:left w:val="single" w:sz="4"/>
              <w:bottom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Расцепление</w:t>
            </w:r>
          </w:p>
        </w:tc>
      </w:tr>
    </w:tbl>
    <w:p>
      <w:pPr>
        <w:widowControl w:val="0"/>
        <w:spacing w:line="1" w:lineRule="exact"/>
      </w:pPr>
      <w:r>
        <w:br w:type="page"/>
      </w:r>
    </w:p>
    <w:tbl>
      <w:tblPr>
        <w:tblOverlap w:val="never"/>
        <w:jc w:val="center"/>
        <w:tblLayout w:type="fixed"/>
      </w:tblPr>
      <w:tblGrid>
        <w:gridCol w:w="2448"/>
        <w:gridCol w:w="854"/>
        <w:gridCol w:w="859"/>
        <w:gridCol w:w="854"/>
        <w:gridCol w:w="1128"/>
      </w:tblGrid>
      <w:tr>
        <w:trPr>
          <w:trHeight w:val="432"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Модель</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ВА101</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ВА102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ВА201</w:t>
            </w:r>
          </w:p>
        </w:tc>
        <w:tc>
          <w:tcPr>
            <w:tcBorders>
              <w:top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ВА103</w:t>
            </w:r>
          </w:p>
        </w:tc>
      </w:tr>
      <w:tr>
        <w:trPr>
          <w:trHeight w:val="245"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Род тока</w:t>
            </w:r>
          </w:p>
        </w:tc>
        <w:tc>
          <w:tcPr>
            <w:gridSpan w:val="4"/>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Переменный, частота 50 (60) Гц</w:t>
            </w:r>
          </w:p>
        </w:tc>
      </w:tr>
      <w:tr>
        <w:trPr>
          <w:trHeight w:val="216" w:hRule="exact"/>
        </w:trPr>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Номинальное напряжение, В</w:t>
            </w:r>
          </w:p>
        </w:tc>
        <w:tc>
          <w:tcPr>
            <w:gridSpan w:val="4"/>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Для 1-полюсных — 230</w:t>
            </w:r>
          </w:p>
        </w:tc>
      </w:tr>
      <w:tr>
        <w:trPr>
          <w:trHeight w:val="235" w:hRule="exact"/>
        </w:trPr>
        <w:tc>
          <w:tcPr>
            <w:vMerge/>
            <w:tcBorders>
              <w:left w:val="single" w:sz="4"/>
            </w:tcBorders>
            <w:shd w:val="clear" w:color="auto" w:fill="FFFFFF"/>
            <w:vAlign w:val="center"/>
          </w:tcPr>
          <w:p>
            <w:pPr/>
          </w:p>
        </w:tc>
        <w:tc>
          <w:tcPr>
            <w:gridSpan w:val="4"/>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Для 2-, 3-, 4-полюсных — 400</w:t>
            </w:r>
          </w:p>
        </w:tc>
      </w:tr>
      <w:tr>
        <w:trPr>
          <w:trHeight w:val="475"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30" w:lineRule="auto"/>
              <w:ind w:left="0" w:right="0" w:firstLine="0"/>
              <w:jc w:val="left"/>
              <w:rPr>
                <w:sz w:val="14"/>
                <w:szCs w:val="14"/>
              </w:rPr>
            </w:pPr>
            <w:r>
              <w:rPr>
                <w:rFonts w:ascii="Arial" w:eastAsia="Arial" w:hAnsi="Arial" w:cs="Arial"/>
                <w:color w:val="000000"/>
                <w:spacing w:val="0"/>
                <w:w w:val="100"/>
                <w:position w:val="0"/>
                <w:sz w:val="14"/>
                <w:szCs w:val="14"/>
              </w:rPr>
              <w:t>Номинальный ток выключателя (расцепителя), А</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1,2,3, 4, 5, 6, 10, 16, 20 ,25, 32, 40, 50, 63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25, 32, 40,</w:t>
            </w:r>
          </w:p>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50, 63,80, 100</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1,2, 3,4. 5, 6,</w:t>
            </w:r>
          </w:p>
          <w:p>
            <w:pPr>
              <w:pStyle w:val="Style11"/>
              <w:keepNext w:val="0"/>
              <w:keepLines w:val="0"/>
              <w:widowControl w:val="0"/>
              <w:shd w:val="clear" w:color="auto" w:fill="auto"/>
              <w:bidi w:val="0"/>
              <w:spacing w:before="0" w:after="0" w:line="228" w:lineRule="auto"/>
              <w:ind w:left="0" w:right="0" w:firstLine="0"/>
              <w:jc w:val="left"/>
              <w:rPr>
                <w:sz w:val="14"/>
                <w:szCs w:val="14"/>
              </w:rPr>
            </w:pPr>
            <w:r>
              <w:rPr>
                <w:rFonts w:ascii="Arial" w:eastAsia="Arial" w:hAnsi="Arial" w:cs="Arial"/>
                <w:color w:val="000000"/>
                <w:spacing w:val="0"/>
                <w:w w:val="100"/>
                <w:position w:val="0"/>
                <w:sz w:val="14"/>
                <w:szCs w:val="14"/>
              </w:rPr>
              <w:t>10, 16,20,25,</w:t>
            </w:r>
          </w:p>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32, 40, 50, 63</w:t>
            </w:r>
          </w:p>
        </w:tc>
      </w:tr>
      <w:tr>
        <w:trPr>
          <w:trHeight w:val="235"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Тип защитной характеристики</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 xml:space="preserve">В, С. </w:t>
            </w:r>
            <w:r>
              <w:rPr>
                <w:rFonts w:ascii="Arial" w:eastAsia="Arial" w:hAnsi="Arial" w:cs="Arial"/>
                <w:color w:val="000000"/>
                <w:spacing w:val="0"/>
                <w:w w:val="100"/>
                <w:position w:val="0"/>
                <w:sz w:val="14"/>
                <w:szCs w:val="14"/>
              </w:rPr>
              <w:t>D</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 xml:space="preserve">С, </w:t>
            </w:r>
            <w:r>
              <w:rPr>
                <w:rFonts w:ascii="Arial" w:eastAsia="Arial" w:hAnsi="Arial" w:cs="Arial"/>
                <w:color w:val="000000"/>
                <w:spacing w:val="0"/>
                <w:w w:val="100"/>
                <w:position w:val="0"/>
                <w:sz w:val="14"/>
                <w:szCs w:val="14"/>
              </w:rPr>
              <w:t>D</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left"/>
              <w:rPr>
                <w:sz w:val="14"/>
                <w:szCs w:val="14"/>
              </w:rPr>
            </w:pPr>
            <w:r>
              <w:rPr>
                <w:rFonts w:ascii="Arial" w:eastAsia="Arial" w:hAnsi="Arial" w:cs="Arial"/>
                <w:color w:val="000000"/>
                <w:spacing w:val="0"/>
                <w:w w:val="100"/>
                <w:position w:val="0"/>
                <w:sz w:val="14"/>
                <w:szCs w:val="14"/>
              </w:rPr>
              <w:t xml:space="preserve">В, С, </w:t>
            </w:r>
            <w:r>
              <w:rPr>
                <w:rFonts w:ascii="Arial" w:eastAsia="Arial" w:hAnsi="Arial" w:cs="Arial"/>
                <w:color w:val="000000"/>
                <w:spacing w:val="0"/>
                <w:w w:val="100"/>
                <w:position w:val="0"/>
                <w:sz w:val="14"/>
                <w:szCs w:val="14"/>
              </w:rPr>
              <w:t>D</w:t>
            </w:r>
          </w:p>
        </w:tc>
      </w:tr>
      <w:tr>
        <w:trPr>
          <w:trHeight w:val="235"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Число полюсов</w:t>
            </w:r>
          </w:p>
        </w:tc>
        <w:tc>
          <w:tcPr>
            <w:gridSpan w:val="4"/>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1,2, 3,4</w:t>
            </w:r>
          </w:p>
        </w:tc>
      </w:tr>
      <w:tr>
        <w:trPr>
          <w:trHeight w:val="336"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Коммутационная износостой</w:t>
              <w:softHyphen/>
              <w:t>кость. не менее</w:t>
            </w:r>
          </w:p>
        </w:tc>
        <w:tc>
          <w:tcPr>
            <w:gridSpan w:val="3"/>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4000 циклов</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10000 циклов</w:t>
            </w:r>
          </w:p>
        </w:tc>
      </w:tr>
      <w:tr>
        <w:trPr>
          <w:trHeight w:val="322"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30" w:lineRule="auto"/>
              <w:ind w:left="0" w:right="0" w:firstLine="0"/>
              <w:jc w:val="left"/>
              <w:rPr>
                <w:sz w:val="14"/>
                <w:szCs w:val="14"/>
              </w:rPr>
            </w:pPr>
            <w:r>
              <w:rPr>
                <w:rFonts w:ascii="Arial" w:eastAsia="Arial" w:hAnsi="Arial" w:cs="Arial"/>
                <w:color w:val="000000"/>
                <w:spacing w:val="0"/>
                <w:w w:val="100"/>
                <w:position w:val="0"/>
                <w:sz w:val="14"/>
                <w:szCs w:val="14"/>
              </w:rPr>
              <w:t>Предельная коммутационная способность, А</w:t>
            </w:r>
          </w:p>
        </w:tc>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3000</w:t>
            </w:r>
          </w:p>
        </w:tc>
        <w:tc>
          <w:tcPr>
            <w:gridSpan w:val="2"/>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6000</w:t>
            </w:r>
          </w:p>
        </w:tc>
      </w:tr>
      <w:tr>
        <w:trPr>
          <w:trHeight w:val="230"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Степень защиты</w:t>
            </w:r>
          </w:p>
        </w:tc>
        <w:tc>
          <w:tcPr>
            <w:gridSpan w:val="4"/>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IP20</w:t>
            </w:r>
          </w:p>
        </w:tc>
      </w:tr>
      <w:tr>
        <w:trPr>
          <w:trHeight w:val="514" w:hRule="exact"/>
        </w:trPr>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33" w:lineRule="auto"/>
              <w:ind w:left="0" w:right="0" w:firstLine="0"/>
              <w:jc w:val="left"/>
              <w:rPr>
                <w:sz w:val="14"/>
                <w:szCs w:val="14"/>
              </w:rPr>
            </w:pPr>
            <w:r>
              <w:rPr>
                <w:rFonts w:ascii="Arial" w:eastAsia="Arial" w:hAnsi="Arial" w:cs="Arial"/>
                <w:color w:val="000000"/>
                <w:spacing w:val="0"/>
                <w:w w:val="100"/>
                <w:position w:val="0"/>
                <w:sz w:val="14"/>
                <w:szCs w:val="14"/>
              </w:rPr>
              <w:t>Номинальные поперечные сеченияподключаемых проводников, мм</w:t>
            </w:r>
            <w:r>
              <w:rPr>
                <w:rFonts w:ascii="Arial" w:eastAsia="Arial" w:hAnsi="Arial" w:cs="Arial"/>
                <w:color w:val="000000"/>
                <w:spacing w:val="0"/>
                <w:w w:val="100"/>
                <w:position w:val="0"/>
                <w:sz w:val="14"/>
                <w:szCs w:val="14"/>
                <w:vertAlign w:val="superscript"/>
              </w:rPr>
              <w:t>2</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1...25</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1...16</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2,5...50</w:t>
            </w:r>
          </w:p>
        </w:tc>
        <w:tc>
          <w:tcPr>
            <w:tcBorders>
              <w:top w:val="single" w:sz="4"/>
              <w:left w:val="single" w:sz="4"/>
              <w:bottom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1...25</w:t>
            </w:r>
          </w:p>
        </w:tc>
      </w:tr>
    </w:tbl>
    <w:p>
      <w:pPr>
        <w:widowControl w:val="0"/>
        <w:spacing w:after="339" w:line="1" w:lineRule="exact"/>
      </w:pPr>
    </w:p>
    <w:p>
      <w:pPr>
        <w:pStyle w:val="Style28"/>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Конструкция выключателей</w:t>
      </w:r>
    </w:p>
    <w:p>
      <w:pPr>
        <w:widowControl w:val="0"/>
        <w:spacing w:line="1" w:lineRule="exact"/>
      </w:pPr>
      <w:r>
        <w:drawing>
          <wp:anchor distT="69850" distB="286385" distL="0" distR="0" simplePos="0" relativeHeight="125829654" behindDoc="0" locked="0" layoutInCell="1" allowOverlap="1">
            <wp:simplePos x="0" y="0"/>
            <wp:positionH relativeFrom="page">
              <wp:posOffset>536575</wp:posOffset>
            </wp:positionH>
            <wp:positionV relativeFrom="paragraph">
              <wp:posOffset>69850</wp:posOffset>
            </wp:positionV>
            <wp:extent cx="1779905" cy="1134110"/>
            <wp:wrapTopAndBottom/>
            <wp:docPr id="750" name="Shape 750"/>
            <a:graphic xmlns:a="http://schemas.openxmlformats.org/drawingml/2006/main">
              <a:graphicData uri="http://schemas.openxmlformats.org/drawingml/2006/picture">
                <pic:pic xmlns:pic="http://schemas.openxmlformats.org/drawingml/2006/picture">
                  <pic:nvPicPr>
                    <pic:cNvPr id="751" name="Picture box 751"/>
                    <pic:cNvPicPr/>
                  </pic:nvPicPr>
                  <pic:blipFill>
                    <a:blip r:embed="rId387"/>
                    <a:stretch/>
                  </pic:blipFill>
                  <pic:spPr>
                    <a:xfrm>
                      <a:ext cx="1779905" cy="1134110"/>
                    </a:xfrm>
                    <a:prstGeom prst="rect"/>
                  </pic:spPr>
                </pic:pic>
              </a:graphicData>
            </a:graphic>
          </wp:anchor>
        </w:drawing>
      </w:r>
      <w:r>
        <mc:AlternateContent>
          <mc:Choice Requires="wps">
            <w:drawing>
              <wp:anchor distT="0" distB="0" distL="0" distR="0" simplePos="0" relativeHeight="503316706" behindDoc="0" locked="0" layoutInCell="1" allowOverlap="1">
                <wp:simplePos x="0" y="0"/>
                <wp:positionH relativeFrom="page">
                  <wp:posOffset>542925</wp:posOffset>
                </wp:positionH>
                <wp:positionV relativeFrom="paragraph">
                  <wp:posOffset>1258570</wp:posOffset>
                </wp:positionV>
                <wp:extent cx="1432560" cy="228600"/>
                <wp:wrapNone/>
                <wp:docPr id="752" name="Shape 752"/>
                <a:graphic xmlns:a="http://schemas.openxmlformats.org/drawingml/2006/main">
                  <a:graphicData uri="http://schemas.microsoft.com/office/word/2010/wordprocessingShape">
                    <wps:wsp>
                      <wps:cNvSpPr txBox="1"/>
                      <wps:spPr>
                        <a:xfrm>
                          <a:ext cx="1432560" cy="228600"/>
                        </a:xfrm>
                        <a:prstGeom prst="rect"/>
                        <a:noFill/>
                      </wps:spPr>
                      <wps:txbx>
                        <w:txbxContent>
                          <w:p>
                            <w:pPr>
                              <w:pStyle w:val="Style5"/>
                              <w:keepNext w:val="0"/>
                              <w:keepLines w:val="0"/>
                              <w:widowControl w:val="0"/>
                              <w:shd w:val="clear" w:color="auto" w:fill="auto"/>
                              <w:bidi w:val="0"/>
                              <w:spacing w:before="0" w:after="0" w:line="240" w:lineRule="auto"/>
                              <w:ind w:left="160" w:right="0" w:hanging="160"/>
                              <w:jc w:val="left"/>
                            </w:pPr>
                            <w:r>
                              <w:rPr>
                                <w:b/>
                                <w:bCs/>
                                <w:i w:val="0"/>
                                <w:iCs w:val="0"/>
                                <w:color w:val="000000"/>
                                <w:spacing w:val="0"/>
                                <w:w w:val="100"/>
                                <w:position w:val="0"/>
                                <w:sz w:val="13"/>
                                <w:szCs w:val="13"/>
                              </w:rPr>
                              <w:t xml:space="preserve">Рис. </w:t>
                            </w:r>
                            <w:r>
                              <w:rPr>
                                <w:b/>
                                <w:bCs/>
                                <w:color w:val="000000"/>
                                <w:spacing w:val="0"/>
                                <w:w w:val="100"/>
                                <w:position w:val="0"/>
                              </w:rPr>
                              <w:t xml:space="preserve">3.45. </w:t>
                            </w:r>
                            <w:r>
                              <w:rPr>
                                <w:color w:val="000000"/>
                                <w:spacing w:val="0"/>
                                <w:w w:val="100"/>
                                <w:position w:val="0"/>
                              </w:rPr>
                              <w:t>Выключатель авто</w:t>
                              <w:softHyphen/>
                              <w:t>матический ВА101, ВА103</w:t>
                            </w:r>
                          </w:p>
                        </w:txbxContent>
                      </wps:txbx>
                      <wps:bodyPr lIns="0" tIns="0" rIns="0" bIns="0">
                        <a:noAutoFit/>
                      </wps:bodyPr>
                    </wps:wsp>
                  </a:graphicData>
                </a:graphic>
              </wp:anchor>
            </w:drawing>
          </mc:Choice>
          <mc:Fallback>
            <w:pict>
              <v:shape id="_x0000_s1778" type="#_x0000_t202" style="position:absolute;margin-left:42.75pt;margin-top:99.100000000000009pt;width:112.8pt;height:18.pt;z-index:251657953;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160" w:right="0" w:hanging="160"/>
                        <w:jc w:val="left"/>
                      </w:pPr>
                      <w:r>
                        <w:rPr>
                          <w:b/>
                          <w:bCs/>
                          <w:i w:val="0"/>
                          <w:iCs w:val="0"/>
                          <w:color w:val="000000"/>
                          <w:spacing w:val="0"/>
                          <w:w w:val="100"/>
                          <w:position w:val="0"/>
                          <w:sz w:val="13"/>
                          <w:szCs w:val="13"/>
                        </w:rPr>
                        <w:t xml:space="preserve">Рис. </w:t>
                      </w:r>
                      <w:r>
                        <w:rPr>
                          <w:b/>
                          <w:bCs/>
                          <w:color w:val="000000"/>
                          <w:spacing w:val="0"/>
                          <w:w w:val="100"/>
                          <w:position w:val="0"/>
                        </w:rPr>
                        <w:t xml:space="preserve">3.45. </w:t>
                      </w:r>
                      <w:r>
                        <w:rPr>
                          <w:color w:val="000000"/>
                          <w:spacing w:val="0"/>
                          <w:w w:val="100"/>
                          <w:position w:val="0"/>
                        </w:rPr>
                        <w:t>Выключатель авто</w:t>
                        <w:softHyphen/>
                        <w:t>матический ВА101, ВА103</w:t>
                      </w:r>
                    </w:p>
                  </w:txbxContent>
                </v:textbox>
                <w10:wrap anchorx="page"/>
              </v:shape>
            </w:pict>
          </mc:Fallback>
        </mc:AlternateContent>
      </w:r>
      <w:r>
        <w:drawing>
          <wp:anchor distT="63500" distB="265430" distL="0" distR="0" simplePos="0" relativeHeight="125829655" behindDoc="0" locked="0" layoutInCell="1" allowOverlap="1">
            <wp:simplePos x="0" y="0"/>
            <wp:positionH relativeFrom="page">
              <wp:posOffset>2539365</wp:posOffset>
            </wp:positionH>
            <wp:positionV relativeFrom="paragraph">
              <wp:posOffset>63500</wp:posOffset>
            </wp:positionV>
            <wp:extent cx="1852930" cy="1158240"/>
            <wp:wrapTopAndBottom/>
            <wp:docPr id="754" name="Shape 754"/>
            <a:graphic xmlns:a="http://schemas.openxmlformats.org/drawingml/2006/main">
              <a:graphicData uri="http://schemas.openxmlformats.org/drawingml/2006/picture">
                <pic:pic xmlns:pic="http://schemas.openxmlformats.org/drawingml/2006/picture">
                  <pic:nvPicPr>
                    <pic:cNvPr id="755" name="Picture box 755"/>
                    <pic:cNvPicPr/>
                  </pic:nvPicPr>
                  <pic:blipFill>
                    <a:blip r:embed="rId389"/>
                    <a:stretch/>
                  </pic:blipFill>
                  <pic:spPr>
                    <a:xfrm>
                      <a:ext cx="1852930" cy="1158240"/>
                    </a:xfrm>
                    <a:prstGeom prst="rect"/>
                  </pic:spPr>
                </pic:pic>
              </a:graphicData>
            </a:graphic>
          </wp:anchor>
        </w:drawing>
      </w:r>
      <w:r>
        <mc:AlternateContent>
          <mc:Choice Requires="wps">
            <w:drawing>
              <wp:anchor distT="0" distB="0" distL="0" distR="0" simplePos="0" relativeHeight="503316708" behindDoc="0" locked="0" layoutInCell="1" allowOverlap="1">
                <wp:simplePos x="0" y="0"/>
                <wp:positionH relativeFrom="page">
                  <wp:posOffset>2774315</wp:posOffset>
                </wp:positionH>
                <wp:positionV relativeFrom="paragraph">
                  <wp:posOffset>1258570</wp:posOffset>
                </wp:positionV>
                <wp:extent cx="1438910" cy="228600"/>
                <wp:wrapNone/>
                <wp:docPr id="756" name="Shape 756"/>
                <a:graphic xmlns:a="http://schemas.openxmlformats.org/drawingml/2006/main">
                  <a:graphicData uri="http://schemas.microsoft.com/office/word/2010/wordprocessingShape">
                    <wps:wsp>
                      <wps:cNvSpPr txBox="1"/>
                      <wps:spPr>
                        <a:xfrm>
                          <a:ext cx="1438910" cy="22860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 xml:space="preserve">Рис. 3.46. </w:t>
                            </w:r>
                            <w:r>
                              <w:rPr>
                                <w:color w:val="000000"/>
                                <w:spacing w:val="0"/>
                                <w:w w:val="100"/>
                                <w:position w:val="0"/>
                              </w:rPr>
                              <w:t>Выключатель авто</w:t>
                              <w:softHyphen/>
                              <w:t>матический ВА102</w:t>
                            </w:r>
                          </w:p>
                        </w:txbxContent>
                      </wps:txbx>
                      <wps:bodyPr lIns="0" tIns="0" rIns="0" bIns="0">
                        <a:noAutoFit/>
                      </wps:bodyPr>
                    </wps:wsp>
                  </a:graphicData>
                </a:graphic>
              </wp:anchor>
            </w:drawing>
          </mc:Choice>
          <mc:Fallback>
            <w:pict>
              <v:shape id="_x0000_s1782" type="#_x0000_t202" style="position:absolute;margin-left:218.45000000000002pt;margin-top:99.100000000000009pt;width:113.3pt;height:18.pt;z-index:251657955;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 xml:space="preserve">Рис. 3.46. </w:t>
                      </w:r>
                      <w:r>
                        <w:rPr>
                          <w:color w:val="000000"/>
                          <w:spacing w:val="0"/>
                          <w:w w:val="100"/>
                          <w:position w:val="0"/>
                        </w:rPr>
                        <w:t>Выключатель авто</w:t>
                        <w:softHyphen/>
                        <w:t>матический ВА102</w:t>
                      </w:r>
                    </w:p>
                  </w:txbxContent>
                </v:textbox>
                <w10:wrap anchorx="page"/>
              </v:shape>
            </w:pict>
          </mc:Fallback>
        </mc:AlternateContent>
      </w:r>
    </w:p>
    <w:p>
      <w:pPr>
        <w:pStyle w:val="Style57"/>
        <w:keepNext/>
        <w:keepLines/>
        <w:widowControl w:val="0"/>
        <w:shd w:val="clear" w:color="auto" w:fill="auto"/>
        <w:bidi w:val="0"/>
        <w:spacing w:before="0" w:line="257" w:lineRule="auto"/>
        <w:ind w:left="0" w:right="0" w:firstLine="0"/>
        <w:jc w:val="center"/>
      </w:pPr>
      <w:bookmarkStart w:id="557" w:name="bookmark557"/>
      <w:bookmarkStart w:id="558" w:name="bookmark558"/>
      <w:bookmarkStart w:id="559" w:name="bookmark559"/>
      <w:r>
        <w:rPr>
          <w:color w:val="000000"/>
          <w:spacing w:val="0"/>
          <w:w w:val="100"/>
          <w:position w:val="0"/>
        </w:rPr>
        <w:t>Устройство и принцип действия</w:t>
      </w:r>
      <w:bookmarkEnd w:id="557"/>
      <w:bookmarkEnd w:id="558"/>
      <w:bookmarkEnd w:id="559"/>
    </w:p>
    <w:p>
      <w:pPr>
        <w:pStyle w:val="Style28"/>
        <w:keepNext w:val="0"/>
        <w:keepLines w:val="0"/>
        <w:widowControl w:val="0"/>
        <w:shd w:val="clear" w:color="auto" w:fill="auto"/>
        <w:bidi w:val="0"/>
        <w:spacing w:before="0"/>
        <w:ind w:left="0" w:right="0" w:firstLine="340"/>
        <w:jc w:val="both"/>
      </w:pPr>
      <w:r>
        <w:rPr>
          <w:color w:val="000000"/>
          <w:spacing w:val="0"/>
          <w:w w:val="100"/>
          <w:position w:val="0"/>
        </w:rPr>
        <w:t>Рассмотрим устройство выключателей. Автоматический вы</w:t>
        <w:softHyphen/>
        <w:t>ключатель включает в себя механизм управления, электромаг</w:t>
        <w:softHyphen/>
        <w:t xml:space="preserve">нитный и тепловой расцепители, дугогасительную камеру и т.д. Все узлы выключателя заключены в корпус, изготовленный из не поддерживающей горения пластмассы. Выключатели ВА102 имеют возможность соединения между собой и с УЗО01 ДЭК с помощью </w:t>
      </w:r>
      <w:r>
        <w:rPr>
          <w:color w:val="000000"/>
          <w:spacing w:val="0"/>
          <w:w w:val="100"/>
          <w:position w:val="0"/>
        </w:rPr>
        <w:t>U</w:t>
      </w:r>
      <w:r>
        <w:rPr>
          <w:color w:val="000000"/>
          <w:spacing w:val="0"/>
          <w:w w:val="100"/>
          <w:position w:val="0"/>
        </w:rPr>
        <w:t>-образной контактной шины.</w:t>
      </w:r>
    </w:p>
    <w:p>
      <w:pPr>
        <w:pStyle w:val="Style28"/>
        <w:keepNext w:val="0"/>
        <w:keepLines w:val="0"/>
        <w:widowControl w:val="0"/>
        <w:shd w:val="clear" w:color="auto" w:fill="auto"/>
        <w:bidi w:val="0"/>
        <w:spacing w:before="0" w:after="60"/>
        <w:ind w:left="0" w:right="0" w:firstLine="340"/>
        <w:jc w:val="both"/>
        <w:sectPr>
          <w:headerReference w:type="default" r:id="rId391"/>
          <w:footerReference w:type="default" r:id="rId392"/>
          <w:headerReference w:type="even" r:id="rId393"/>
          <w:footerReference w:type="even" r:id="rId394"/>
          <w:headerReference w:type="first" r:id="rId395"/>
          <w:footerReference w:type="first" r:id="rId396"/>
          <w:footnotePr>
            <w:pos w:val="pageBottom"/>
            <w:numFmt w:val="decimal"/>
            <w:numStart w:val="2"/>
            <w:numRestart w:val="continuous"/>
            <w15:footnoteColumns w:val="1"/>
          </w:footnotePr>
          <w:pgSz w:w="8400" w:h="11900"/>
          <w:pgMar w:top="1096" w:right="1423" w:bottom="893" w:left="631" w:header="0" w:footer="3" w:gutter="0"/>
          <w:cols w:space="720"/>
          <w:noEndnote/>
          <w:titlePg/>
          <w:rtlGutter w:val="0"/>
          <w:docGrid w:linePitch="360"/>
        </w:sectPr>
      </w:pPr>
      <w:r>
        <w:rPr>
          <w:color w:val="000000"/>
          <w:spacing w:val="0"/>
          <w:w w:val="100"/>
          <w:position w:val="0"/>
        </w:rPr>
        <w:t xml:space="preserve">Выключатели ВА201 имеют усовершенствованную конструкцию механизма управления и механизма свободного расцепления для снижения эффекта дребезжащего контакта, </w:t>
      </w:r>
    </w:p>
    <w:p>
      <w:pPr>
        <w:pStyle w:val="Style28"/>
        <w:keepNext w:val="0"/>
        <w:keepLines w:val="0"/>
        <w:widowControl w:val="0"/>
        <w:shd w:val="clear" w:color="auto" w:fill="auto"/>
        <w:bidi w:val="0"/>
        <w:spacing w:before="0" w:after="60"/>
        <w:ind w:left="0" w:right="0" w:firstLine="0"/>
        <w:jc w:val="both"/>
      </w:pPr>
      <w:r>
        <w:rPr>
          <w:color w:val="000000"/>
          <w:spacing w:val="0"/>
          <w:w w:val="100"/>
          <w:position w:val="0"/>
        </w:rPr>
        <w:t>вследствие чего во время включения замыкание контактов происходит мгновенно независимо от скорости движения ру</w:t>
        <w:softHyphen/>
        <w:t>коятки управления.</w:t>
      </w:r>
    </w:p>
    <w:p>
      <w:pPr>
        <w:pStyle w:val="Style28"/>
        <w:keepNext w:val="0"/>
        <w:keepLines w:val="0"/>
        <w:widowControl w:val="0"/>
        <w:shd w:val="clear" w:color="auto" w:fill="auto"/>
        <w:bidi w:val="0"/>
        <w:spacing w:before="0" w:after="320" w:line="254" w:lineRule="auto"/>
        <w:ind w:left="0" w:right="0"/>
        <w:jc w:val="both"/>
      </w:pPr>
      <w:r>
        <w:rPr>
          <w:color w:val="000000"/>
          <w:spacing w:val="0"/>
          <w:w w:val="100"/>
          <w:position w:val="0"/>
        </w:rPr>
        <w:t>Когда в защищаемой линии возникает перегрузка, ток перегруз</w:t>
        <w:softHyphen/>
        <w:t>ки заставляет биметаллическую пластину изогнуться, которая в свою очередь толкает рычаг, воздействующий на механизм свободного расцепления. Подвижный контакт отходит от неподвижного, осу</w:t>
        <w:softHyphen/>
        <w:t>ществляя защиту линии от перегрузки. Когда в защищаемой линии возникает ток КЗ, сердечник электромагнитного расцепителя втя</w:t>
        <w:softHyphen/>
        <w:t>гивается и тянет за собой рычаг, который воздействует на механизм свободного расцепления. Подвижный контакт отходит от непод</w:t>
        <w:softHyphen/>
        <w:t>вижного, защищая тем самым линию от воздействия токов КЗ.</w:t>
      </w:r>
    </w:p>
    <w:p>
      <w:pPr>
        <w:pStyle w:val="Style57"/>
        <w:keepNext/>
        <w:keepLines/>
        <w:widowControl w:val="0"/>
        <w:shd w:val="clear" w:color="auto" w:fill="auto"/>
        <w:bidi w:val="0"/>
        <w:spacing w:before="0" w:after="60" w:line="254" w:lineRule="auto"/>
        <w:ind w:left="0" w:right="0" w:firstLine="0"/>
        <w:jc w:val="center"/>
      </w:pPr>
      <w:bookmarkStart w:id="560" w:name="bookmark560"/>
      <w:bookmarkStart w:id="561" w:name="bookmark561"/>
      <w:bookmarkStart w:id="562" w:name="bookmark562"/>
      <w:r>
        <w:rPr>
          <w:color w:val="000000"/>
          <w:spacing w:val="0"/>
          <w:w w:val="100"/>
          <w:position w:val="0"/>
        </w:rPr>
        <w:t>Порядок установки</w:t>
      </w:r>
      <w:bookmarkEnd w:id="560"/>
      <w:bookmarkEnd w:id="561"/>
      <w:bookmarkEnd w:id="562"/>
    </w:p>
    <w:p>
      <w:pPr>
        <w:pStyle w:val="Style28"/>
        <w:keepNext w:val="0"/>
        <w:keepLines w:val="0"/>
        <w:widowControl w:val="0"/>
        <w:shd w:val="clear" w:color="auto" w:fill="auto"/>
        <w:bidi w:val="0"/>
        <w:spacing w:before="0" w:after="100"/>
        <w:ind w:left="0" w:right="0"/>
        <w:jc w:val="both"/>
      </w:pPr>
      <w:r>
        <w:rPr>
          <w:color w:val="000000"/>
          <w:spacing w:val="0"/>
          <w:w w:val="100"/>
          <w:position w:val="0"/>
        </w:rPr>
        <w:t xml:space="preserve">Выключатели крепятся на </w:t>
      </w:r>
      <w:r>
        <w:rPr>
          <w:b/>
          <w:bCs/>
          <w:color w:val="000000"/>
          <w:spacing w:val="0"/>
          <w:w w:val="100"/>
          <w:position w:val="0"/>
        </w:rPr>
        <w:t xml:space="preserve">рейку </w:t>
      </w:r>
      <w:r>
        <w:rPr>
          <w:b/>
          <w:bCs/>
          <w:color w:val="000000"/>
          <w:spacing w:val="0"/>
          <w:w w:val="100"/>
          <w:position w:val="0"/>
        </w:rPr>
        <w:t xml:space="preserve">DIN </w:t>
      </w:r>
      <w:r>
        <w:rPr>
          <w:color w:val="000000"/>
          <w:spacing w:val="0"/>
          <w:w w:val="100"/>
          <w:position w:val="0"/>
        </w:rPr>
        <w:t xml:space="preserve">35x7,5 </w:t>
      </w:r>
      <w:r>
        <w:rPr>
          <w:color w:val="000000"/>
          <w:spacing w:val="0"/>
          <w:w w:val="100"/>
          <w:position w:val="0"/>
        </w:rPr>
        <w:t>мм (стандарт ЕН 50022, рис. 3.47). Рабочее положение выключателей вер</w:t>
        <w:softHyphen/>
        <w:t>тикальное, обозначение ВЫКЛ. вверх, с отклонением до 5° в любую сторону от указанной плоскости. Перед установкой выключателя необходимо проверить автомат на отсутствие вне</w:t>
        <w:softHyphen/>
        <w:t>шних повреждений, также произвести несколько включений и от</w:t>
        <w:softHyphen/>
        <w:t>ключений чтобы убедиться, что механизм работает исправно.</w:t>
      </w:r>
    </w:p>
    <w:p>
      <w:pPr>
        <w:pStyle w:val="Style28"/>
        <w:keepNext w:val="0"/>
        <w:keepLines w:val="0"/>
        <w:widowControl w:val="0"/>
        <w:shd w:val="clear" w:color="auto" w:fill="auto"/>
        <w:tabs>
          <w:tab w:pos="4445" w:val="left"/>
        </w:tabs>
        <w:bidi w:val="0"/>
        <w:spacing w:before="0" w:after="0" w:line="254" w:lineRule="auto"/>
        <w:ind w:left="0" w:right="0"/>
        <w:jc w:val="left"/>
      </w:pPr>
      <w:r>
        <w:rPr>
          <w:color w:val="000000"/>
          <w:spacing w:val="0"/>
          <w:w w:val="100"/>
          <w:position w:val="0"/>
        </w:rPr>
        <w:t>Для подсоединения необходимо исполь- уД. зовать медные провода (кабели) или мед- ные соединительные шины. Рекомендуется /7/ использовать проводники с классом жил не менее 2 (многопроволочные), при этом жилы необходимо оконцевать медными тон-</w:t>
        <w:tab/>
        <w:t xml:space="preserve">- „ „ </w:t>
      </w:r>
      <w:r>
        <w:rPr>
          <w:color w:val="000000"/>
          <w:spacing w:val="0"/>
          <w:w w:val="100"/>
          <w:position w:val="0"/>
          <w:vertAlign w:val="subscript"/>
        </w:rPr>
        <w:t>п/л</w:t>
      </w:r>
      <w:r>
        <w:rPr>
          <w:color w:val="000000"/>
          <w:spacing w:val="0"/>
          <w:w w:val="100"/>
          <w:position w:val="0"/>
        </w:rPr>
        <w:t>. .</w:t>
      </w:r>
    </w:p>
    <w:p>
      <w:pPr>
        <w:pStyle w:val="Style28"/>
        <w:keepNext w:val="0"/>
        <w:keepLines w:val="0"/>
        <w:widowControl w:val="0"/>
        <w:shd w:val="clear" w:color="auto" w:fill="auto"/>
        <w:bidi w:val="0"/>
        <w:spacing w:before="0" w:after="60" w:line="254" w:lineRule="auto"/>
        <w:ind w:left="0" w:right="0" w:firstLine="0"/>
        <w:jc w:val="left"/>
      </w:pPr>
      <w:r>
        <w:rPr>
          <w:color w:val="000000"/>
          <w:spacing w:val="0"/>
          <w:w w:val="100"/>
          <w:position w:val="0"/>
        </w:rPr>
        <w:t>костенными гильзами.</w:t>
      </w:r>
    </w:p>
    <w:p>
      <w:pPr>
        <w:pStyle w:val="Style28"/>
        <w:keepNext w:val="0"/>
        <w:keepLines w:val="0"/>
        <w:widowControl w:val="0"/>
        <w:shd w:val="clear" w:color="auto" w:fill="auto"/>
        <w:bidi w:val="0"/>
        <w:spacing w:before="0" w:after="80"/>
        <w:ind w:left="0" w:right="0"/>
        <w:jc w:val="both"/>
      </w:pPr>
      <w:r>
        <w:rPr>
          <w:color w:val="000000"/>
          <w:spacing w:val="0"/>
          <w:w w:val="100"/>
          <w:position w:val="0"/>
        </w:rPr>
        <w:t>Подвод напряжения к выводам выключателя от источника пи</w:t>
        <w:softHyphen/>
        <w:t>тания осуществляется со стороны выводов 1, 3, 5, 7. Проверьте маркировку на автомате, соответствует ли она требуемым усло</w:t>
        <w:softHyphen/>
        <w:t>виям. Для выключателей ВА101 при подключении многопро</w:t>
        <w:softHyphen/>
        <w:t>волочного облуженного провода сечением 25 мм</w:t>
      </w:r>
      <w:r>
        <w:rPr>
          <w:color w:val="000000"/>
          <w:spacing w:val="0"/>
          <w:w w:val="100"/>
          <w:position w:val="0"/>
          <w:vertAlign w:val="superscript"/>
        </w:rPr>
        <w:t>:</w:t>
      </w:r>
      <w:r>
        <w:rPr>
          <w:color w:val="000000"/>
          <w:spacing w:val="0"/>
          <w:w w:val="100"/>
          <w:position w:val="0"/>
        </w:rPr>
        <w:t xml:space="preserve"> необходимо спрессовать конец кабеля для придания ему прямоугольной формы. Затягивать зажимные винты необходимо с приложением крутящего момента 2 Н м для выключателей ВА101, ВА102 и 6 Н м для выключателей ВА201. Допускается монтаж без проме</w:t>
        <w:softHyphen/>
        <w:t>жутков между выключателями.</w:t>
      </w:r>
    </w:p>
    <w:p>
      <w:pPr>
        <w:pStyle w:val="Style54"/>
        <w:keepNext/>
        <w:keepLines/>
        <w:widowControl w:val="0"/>
        <w:numPr>
          <w:ilvl w:val="0"/>
          <w:numId w:val="133"/>
        </w:numPr>
        <w:shd w:val="clear" w:color="auto" w:fill="auto"/>
        <w:tabs>
          <w:tab w:pos="639" w:val="left"/>
        </w:tabs>
        <w:bidi w:val="0"/>
        <w:spacing w:before="0" w:after="320" w:line="228" w:lineRule="auto"/>
        <w:ind w:left="0" w:right="0" w:firstLine="0"/>
        <w:jc w:val="center"/>
      </w:pPr>
      <w:bookmarkStart w:id="563" w:name="bookmark563"/>
      <w:bookmarkStart w:id="564" w:name="bookmark564"/>
      <w:bookmarkStart w:id="565" w:name="bookmark565"/>
      <w:bookmarkStart w:id="566" w:name="bookmark566"/>
      <w:bookmarkEnd w:id="565"/>
      <w:r>
        <w:rPr>
          <w:color w:val="000000"/>
          <w:spacing w:val="0"/>
          <w:w w:val="100"/>
          <w:position w:val="0"/>
        </w:rPr>
        <w:t>Устройства защиты от поражения</w:t>
        <w:br/>
        <w:t>человека током</w:t>
      </w:r>
      <w:bookmarkEnd w:id="563"/>
      <w:bookmarkEnd w:id="564"/>
      <w:bookmarkEnd w:id="566"/>
    </w:p>
    <w:p>
      <w:pPr>
        <w:pStyle w:val="Style57"/>
        <w:keepNext/>
        <w:keepLines/>
        <w:widowControl w:val="0"/>
        <w:shd w:val="clear" w:color="auto" w:fill="auto"/>
        <w:bidi w:val="0"/>
        <w:spacing w:before="0" w:line="254" w:lineRule="auto"/>
        <w:ind w:left="0" w:right="0" w:firstLine="0"/>
        <w:jc w:val="center"/>
      </w:pPr>
      <w:bookmarkStart w:id="567" w:name="bookmark567"/>
      <w:bookmarkStart w:id="568" w:name="bookmark568"/>
      <w:bookmarkStart w:id="569" w:name="bookmark569"/>
      <w:r>
        <w:rPr>
          <w:color w:val="000000"/>
          <w:spacing w:val="0"/>
          <w:w w:val="100"/>
          <w:position w:val="0"/>
        </w:rPr>
        <w:t>О терминологии защитного отключения</w:t>
      </w:r>
      <w:bookmarkEnd w:id="567"/>
      <w:bookmarkEnd w:id="568"/>
      <w:bookmarkEnd w:id="569"/>
    </w:p>
    <w:p>
      <w:pPr>
        <w:pStyle w:val="Style28"/>
        <w:keepNext w:val="0"/>
        <w:keepLines w:val="0"/>
        <w:widowControl w:val="0"/>
        <w:shd w:val="clear" w:color="auto" w:fill="auto"/>
        <w:bidi w:val="0"/>
        <w:spacing w:before="0" w:line="254" w:lineRule="auto"/>
        <w:ind w:left="0" w:right="0" w:firstLine="320"/>
        <w:jc w:val="both"/>
      </w:pPr>
      <w:r>
        <w:rPr>
          <w:color w:val="000000"/>
          <w:spacing w:val="0"/>
          <w:w w:val="100"/>
          <w:position w:val="0"/>
        </w:rPr>
        <w:t xml:space="preserve">Термин </w:t>
      </w:r>
      <w:r>
        <w:rPr>
          <w:b/>
          <w:bCs/>
          <w:color w:val="000000"/>
          <w:spacing w:val="0"/>
          <w:w w:val="100"/>
          <w:position w:val="0"/>
        </w:rPr>
        <w:t xml:space="preserve">«устройство защитного отключения — УЗО», </w:t>
      </w:r>
      <w:r>
        <w:rPr>
          <w:color w:val="000000"/>
          <w:spacing w:val="0"/>
          <w:w w:val="100"/>
          <w:position w:val="0"/>
        </w:rPr>
        <w:t>приня</w:t>
        <w:softHyphen/>
        <w:t>тый в отечественной специальной литературе, наиболее точно определяет назначение данного устройства и его отличие от других коммутационных электрических аппаратов — автома</w:t>
        <w:softHyphen/>
        <w:t>тических выключателей, выключателей нагрузки, магнитных пускателей и т.д.</w:t>
      </w:r>
    </w:p>
    <w:p>
      <w:pPr>
        <w:pStyle w:val="Style28"/>
        <w:keepNext w:val="0"/>
        <w:keepLines w:val="0"/>
        <w:widowControl w:val="0"/>
        <w:shd w:val="clear" w:color="auto" w:fill="auto"/>
        <w:bidi w:val="0"/>
        <w:spacing w:before="0"/>
        <w:ind w:left="0" w:right="0" w:firstLine="320"/>
        <w:jc w:val="both"/>
      </w:pPr>
      <w:r>
        <w:rPr>
          <w:color w:val="000000"/>
          <w:spacing w:val="0"/>
          <w:w w:val="100"/>
          <w:position w:val="0"/>
        </w:rPr>
        <w:t>Но иногда встречается неточность, даже вкравшаяся в стан</w:t>
        <w:softHyphen/>
        <w:t xml:space="preserve">дарты. Это определение УЗО как </w:t>
      </w:r>
      <w:r>
        <w:rPr>
          <w:b/>
          <w:bCs/>
          <w:color w:val="000000"/>
          <w:spacing w:val="0"/>
          <w:w w:val="100"/>
          <w:position w:val="0"/>
        </w:rPr>
        <w:t xml:space="preserve">«устройства, управляемого остаточным током». </w:t>
      </w:r>
      <w:r>
        <w:rPr>
          <w:color w:val="000000"/>
          <w:spacing w:val="0"/>
          <w:w w:val="100"/>
          <w:position w:val="0"/>
        </w:rPr>
        <w:t>Здесь нарушена элементарная причинно- следственная связь. Устройство не управляется этим током, а реагирует на него!</w:t>
      </w:r>
    </w:p>
    <w:p>
      <w:pPr>
        <w:pStyle w:val="Style28"/>
        <w:keepNext w:val="0"/>
        <w:keepLines w:val="0"/>
        <w:widowControl w:val="0"/>
        <w:shd w:val="clear" w:color="auto" w:fill="auto"/>
        <w:bidi w:val="0"/>
        <w:spacing w:before="0" w:line="254" w:lineRule="auto"/>
        <w:ind w:left="0" w:right="0" w:firstLine="320"/>
        <w:jc w:val="both"/>
      </w:pPr>
      <w:r>
        <w:rPr>
          <w:color w:val="000000"/>
          <w:spacing w:val="0"/>
          <w:w w:val="100"/>
          <w:position w:val="0"/>
        </w:rPr>
        <w:t xml:space="preserve">В последних стандартах (серии ГОСТ Р 51326, 51327) также нарушена терминология: в отличие от принятого в основном стандарте (ГОСТ Р 50807—95) определения, УЗО называется то </w:t>
      </w:r>
      <w:r>
        <w:rPr>
          <w:b/>
          <w:bCs/>
          <w:color w:val="000000"/>
          <w:spacing w:val="0"/>
          <w:w w:val="100"/>
          <w:position w:val="0"/>
        </w:rPr>
        <w:t>«выключатель дифференциального тока — ВДТ», то «авто</w:t>
        <w:softHyphen/>
        <w:t xml:space="preserve">матический выключатель дифференциального тока — АВДТ», </w:t>
      </w:r>
      <w:r>
        <w:rPr>
          <w:color w:val="000000"/>
          <w:spacing w:val="0"/>
          <w:w w:val="100"/>
          <w:position w:val="0"/>
        </w:rPr>
        <w:t>что вводит в заблуждение специалистов.</w:t>
      </w:r>
    </w:p>
    <w:p>
      <w:pPr>
        <w:pStyle w:val="Style28"/>
        <w:keepNext w:val="0"/>
        <w:keepLines w:val="0"/>
        <w:widowControl w:val="0"/>
        <w:shd w:val="clear" w:color="auto" w:fill="auto"/>
        <w:bidi w:val="0"/>
        <w:spacing w:before="0"/>
        <w:ind w:left="0" w:right="0" w:firstLine="320"/>
        <w:jc w:val="both"/>
      </w:pPr>
      <w:r>
        <w:rPr>
          <w:color w:val="000000"/>
          <w:spacing w:val="0"/>
          <w:w w:val="100"/>
          <w:position w:val="0"/>
        </w:rPr>
        <w:t xml:space="preserve">Часто применяется другое, не соответствующее стандартам название УЗО — </w:t>
      </w:r>
      <w:r>
        <w:rPr>
          <w:b/>
          <w:bCs/>
          <w:color w:val="000000"/>
          <w:spacing w:val="0"/>
          <w:w w:val="100"/>
          <w:position w:val="0"/>
        </w:rPr>
        <w:t xml:space="preserve">«дифференциальный выключатель». </w:t>
      </w:r>
      <w:r>
        <w:rPr>
          <w:color w:val="000000"/>
          <w:spacing w:val="0"/>
          <w:w w:val="100"/>
          <w:position w:val="0"/>
        </w:rPr>
        <w:t>Это на</w:t>
        <w:softHyphen/>
        <w:t>звание распространилось из переведенных неспециалистами- электриками проспектов зарубежных фирм.</w:t>
      </w:r>
    </w:p>
    <w:p>
      <w:pPr>
        <w:pStyle w:val="Style28"/>
        <w:keepNext w:val="0"/>
        <w:keepLines w:val="0"/>
        <w:widowControl w:val="0"/>
        <w:shd w:val="clear" w:color="auto" w:fill="auto"/>
        <w:bidi w:val="0"/>
        <w:spacing w:before="0" w:line="254" w:lineRule="auto"/>
        <w:ind w:left="0" w:right="0" w:firstLine="180"/>
        <w:jc w:val="both"/>
      </w:pPr>
      <w:r>
        <w:rPr>
          <w:color w:val="000000"/>
          <w:spacing w:val="0"/>
          <w:w w:val="100"/>
          <w:position w:val="0"/>
        </w:rPr>
        <w:t>, За рубежом приняты следующие обозначения [23].</w:t>
      </w:r>
    </w:p>
    <w:p>
      <w:pPr>
        <w:pStyle w:val="Style28"/>
        <w:keepNext w:val="0"/>
        <w:keepLines w:val="0"/>
        <w:widowControl w:val="0"/>
        <w:shd w:val="clear" w:color="auto" w:fill="auto"/>
        <w:bidi w:val="0"/>
        <w:spacing w:before="0" w:line="240" w:lineRule="auto"/>
        <w:ind w:left="260" w:right="0" w:hanging="260"/>
        <w:jc w:val="both"/>
      </w:pPr>
      <w:r>
        <w:rPr>
          <w:color w:val="000000"/>
          <w:spacing w:val="0"/>
          <w:w w:val="100"/>
          <w:position w:val="0"/>
        </w:rPr>
        <w:t xml:space="preserve">. В Германии, Австрии— </w:t>
      </w:r>
      <w:r>
        <w:rPr>
          <w:color w:val="000000"/>
          <w:spacing w:val="0"/>
          <w:w w:val="100"/>
          <w:position w:val="0"/>
        </w:rPr>
        <w:t xml:space="preserve">Fehlerstrom-Schutzschalter (Fehlerstrom- Schutzeinrichtung). </w:t>
      </w:r>
      <w:r>
        <w:rPr>
          <w:color w:val="000000"/>
          <w:spacing w:val="0"/>
          <w:w w:val="100"/>
          <w:position w:val="0"/>
        </w:rPr>
        <w:t xml:space="preserve">Сокращенно: </w:t>
      </w:r>
      <w:r>
        <w:rPr>
          <w:color w:val="000000"/>
          <w:spacing w:val="0"/>
          <w:w w:val="100"/>
          <w:position w:val="0"/>
        </w:rPr>
        <w:t xml:space="preserve">Fl-Schutzschalter (F-Fehler — </w:t>
      </w:r>
      <w:r>
        <w:rPr>
          <w:color w:val="000000"/>
          <w:spacing w:val="0"/>
          <w:w w:val="100"/>
          <w:position w:val="0"/>
        </w:rPr>
        <w:t>повреждение, неисправность, утечка, I — символ тока в электротех</w:t>
        <w:softHyphen/>
        <w:t xml:space="preserve">нике, </w:t>
      </w:r>
      <w:r>
        <w:rPr>
          <w:color w:val="000000"/>
          <w:spacing w:val="0"/>
          <w:w w:val="100"/>
          <w:position w:val="0"/>
        </w:rPr>
        <w:t>Schutzschalter</w:t>
      </w:r>
      <w:r>
        <w:rPr>
          <w:color w:val="000000"/>
          <w:spacing w:val="0"/>
          <w:w w:val="100"/>
          <w:position w:val="0"/>
        </w:rPr>
        <w:t xml:space="preserve">— защитный выключатель, </w:t>
      </w:r>
      <w:r>
        <w:rPr>
          <w:color w:val="000000"/>
          <w:spacing w:val="0"/>
          <w:w w:val="100"/>
          <w:position w:val="0"/>
        </w:rPr>
        <w:t xml:space="preserve">Schutzeinrichtung </w:t>
      </w:r>
      <w:r>
        <w:rPr>
          <w:color w:val="000000"/>
          <w:spacing w:val="0"/>
          <w:w w:val="100"/>
          <w:position w:val="0"/>
        </w:rPr>
        <w:t>— защитное устройство).</w:t>
      </w:r>
    </w:p>
    <w:p>
      <w:pPr>
        <w:pStyle w:val="Style28"/>
        <w:keepNext w:val="0"/>
        <w:keepLines w:val="0"/>
        <w:widowControl w:val="0"/>
        <w:shd w:val="clear" w:color="auto" w:fill="auto"/>
        <w:bidi w:val="0"/>
        <w:spacing w:before="0" w:line="240" w:lineRule="auto"/>
        <w:ind w:left="260" w:right="0" w:hanging="260"/>
        <w:jc w:val="both"/>
      </w:pPr>
      <w:r>
        <w:rPr>
          <w:color w:val="000000"/>
          <w:spacing w:val="0"/>
          <w:w w:val="100"/>
          <w:position w:val="0"/>
        </w:rPr>
        <w:t xml:space="preserve">, Во Франции — </w:t>
      </w:r>
      <w:r>
        <w:rPr>
          <w:color w:val="000000"/>
          <w:spacing w:val="0"/>
          <w:w w:val="100"/>
          <w:position w:val="0"/>
        </w:rPr>
        <w:t xml:space="preserve">DD </w:t>
      </w:r>
      <w:r>
        <w:rPr>
          <w:color w:val="000000"/>
          <w:spacing w:val="0"/>
          <w:w w:val="100"/>
          <w:position w:val="0"/>
        </w:rPr>
        <w:t xml:space="preserve">— </w:t>
      </w:r>
      <w:r>
        <w:rPr>
          <w:color w:val="000000"/>
          <w:spacing w:val="0"/>
          <w:w w:val="100"/>
          <w:position w:val="0"/>
        </w:rPr>
        <w:t xml:space="preserve">disjoncteur differential </w:t>
      </w:r>
      <w:r>
        <w:rPr>
          <w:color w:val="000000"/>
          <w:spacing w:val="0"/>
          <w:w w:val="100"/>
          <w:position w:val="0"/>
        </w:rPr>
        <w:t>(дифференци</w:t>
        <w:softHyphen/>
        <w:t>альный выключатель).</w:t>
      </w:r>
    </w:p>
    <w:p>
      <w:pPr>
        <w:pStyle w:val="Style28"/>
        <w:keepNext w:val="0"/>
        <w:keepLines w:val="0"/>
        <w:widowControl w:val="0"/>
        <w:shd w:val="clear" w:color="auto" w:fill="auto"/>
        <w:bidi w:val="0"/>
        <w:spacing w:before="0" w:line="266" w:lineRule="auto"/>
        <w:ind w:left="260" w:right="0" w:hanging="260"/>
        <w:jc w:val="both"/>
      </w:pPr>
      <w:r>
        <w:rPr>
          <w:color w:val="000000"/>
          <w:spacing w:val="0"/>
          <w:w w:val="100"/>
          <w:position w:val="0"/>
        </w:rPr>
        <w:t xml:space="preserve">. В Великобритании — </w:t>
      </w:r>
      <w:r>
        <w:rPr>
          <w:b/>
          <w:bCs/>
          <w:color w:val="000000"/>
          <w:spacing w:val="0"/>
          <w:w w:val="100"/>
          <w:position w:val="0"/>
        </w:rPr>
        <w:t xml:space="preserve">e.I.c.b. </w:t>
      </w:r>
      <w:r>
        <w:rPr>
          <w:color w:val="000000"/>
          <w:spacing w:val="0"/>
          <w:w w:val="100"/>
          <w:position w:val="0"/>
        </w:rPr>
        <w:t xml:space="preserve">(earth leakage circuit breaker — </w:t>
      </w:r>
      <w:r>
        <w:rPr>
          <w:color w:val="000000"/>
          <w:spacing w:val="0"/>
          <w:w w:val="100"/>
          <w:position w:val="0"/>
        </w:rPr>
        <w:t>выключатель тока утечки на землю).</w:t>
      </w:r>
    </w:p>
    <w:p>
      <w:pPr>
        <w:pStyle w:val="Style28"/>
        <w:keepNext w:val="0"/>
        <w:keepLines w:val="0"/>
        <w:widowControl w:val="0"/>
        <w:shd w:val="clear" w:color="auto" w:fill="auto"/>
        <w:bidi w:val="0"/>
        <w:spacing w:before="0" w:line="266" w:lineRule="auto"/>
        <w:ind w:left="260" w:right="0" w:hanging="260"/>
        <w:jc w:val="both"/>
      </w:pPr>
      <w:r>
        <w:rPr>
          <w:b/>
          <w:bCs/>
          <w:color w:val="000000"/>
          <w:spacing w:val="0"/>
          <w:w w:val="100"/>
          <w:position w:val="0"/>
        </w:rPr>
        <w:t xml:space="preserve">. В США— </w:t>
      </w:r>
      <w:r>
        <w:rPr>
          <w:b/>
          <w:bCs/>
          <w:color w:val="000000"/>
          <w:spacing w:val="0"/>
          <w:w w:val="100"/>
          <w:position w:val="0"/>
        </w:rPr>
        <w:t xml:space="preserve">GFCI </w:t>
      </w:r>
      <w:r>
        <w:rPr>
          <w:color w:val="000000"/>
          <w:spacing w:val="0"/>
          <w:w w:val="100"/>
          <w:position w:val="0"/>
        </w:rPr>
        <w:t xml:space="preserve">(Ground Fault Circuit Interrupter — </w:t>
      </w:r>
      <w:r>
        <w:rPr>
          <w:color w:val="000000"/>
          <w:spacing w:val="0"/>
          <w:w w:val="100"/>
          <w:position w:val="0"/>
        </w:rPr>
        <w:t>размы</w:t>
        <w:softHyphen/>
        <w:t>катель тока утечки на землю).</w:t>
      </w:r>
    </w:p>
    <w:p>
      <w:pPr>
        <w:pStyle w:val="Style28"/>
        <w:keepNext w:val="0"/>
        <w:keepLines w:val="0"/>
        <w:widowControl w:val="0"/>
        <w:shd w:val="clear" w:color="auto" w:fill="auto"/>
        <w:bidi w:val="0"/>
        <w:spacing w:before="0" w:line="252" w:lineRule="auto"/>
        <w:ind w:left="0" w:right="0" w:firstLine="400"/>
        <w:jc w:val="both"/>
      </w:pPr>
      <w:r>
        <w:rPr>
          <w:color w:val="000000"/>
          <w:spacing w:val="0"/>
          <w:w w:val="100"/>
          <w:position w:val="0"/>
        </w:rPr>
        <w:t>В настоящее время действует международная классифика</w:t>
        <w:softHyphen/>
        <w:t>ция УЗО, разработанная международной электротехнической комиссией (МЭК).</w:t>
      </w:r>
    </w:p>
    <w:p>
      <w:pPr>
        <w:pStyle w:val="Style28"/>
        <w:keepNext w:val="0"/>
        <w:keepLines w:val="0"/>
        <w:widowControl w:val="0"/>
        <w:shd w:val="clear" w:color="auto" w:fill="auto"/>
        <w:bidi w:val="0"/>
        <w:spacing w:before="0" w:line="240" w:lineRule="auto"/>
        <w:ind w:left="300" w:right="0" w:hanging="160"/>
        <w:jc w:val="both"/>
      </w:pPr>
      <w:r>
        <w:rPr>
          <w:b/>
          <w:bCs/>
          <w:color w:val="000000"/>
          <w:spacing w:val="0"/>
          <w:w w:val="100"/>
          <w:position w:val="0"/>
        </w:rPr>
        <w:t xml:space="preserve">. </w:t>
      </w:r>
      <w:r>
        <w:rPr>
          <w:b/>
          <w:bCs/>
          <w:color w:val="000000"/>
          <w:spacing w:val="0"/>
          <w:w w:val="100"/>
          <w:position w:val="0"/>
        </w:rPr>
        <w:t xml:space="preserve">RCD </w:t>
      </w:r>
      <w:r>
        <w:rPr>
          <w:color w:val="000000"/>
          <w:spacing w:val="0"/>
          <w:w w:val="100"/>
          <w:position w:val="0"/>
        </w:rPr>
        <w:t xml:space="preserve">(residual current protective device) — </w:t>
      </w:r>
      <w:r>
        <w:rPr>
          <w:color w:val="000000"/>
          <w:spacing w:val="0"/>
          <w:w w:val="100"/>
          <w:position w:val="0"/>
        </w:rPr>
        <w:t>защитное устройство по дифференциальному (разностному) току, обшее название УЗО.</w:t>
      </w:r>
    </w:p>
    <w:p>
      <w:pPr>
        <w:pStyle w:val="Style28"/>
        <w:keepNext w:val="0"/>
        <w:keepLines w:val="0"/>
        <w:widowControl w:val="0"/>
        <w:shd w:val="clear" w:color="auto" w:fill="auto"/>
        <w:bidi w:val="0"/>
        <w:spacing w:before="0"/>
        <w:ind w:left="300" w:right="0" w:hanging="160"/>
        <w:jc w:val="both"/>
      </w:pPr>
      <w:r>
        <w:rPr>
          <w:b/>
          <w:bCs/>
          <w:color w:val="000000"/>
          <w:spacing w:val="0"/>
          <w:w w:val="100"/>
          <w:position w:val="0"/>
        </w:rPr>
        <w:t xml:space="preserve">. </w:t>
      </w:r>
      <w:r>
        <w:rPr>
          <w:b/>
          <w:bCs/>
          <w:color w:val="000000"/>
          <w:spacing w:val="0"/>
          <w:w w:val="100"/>
          <w:position w:val="0"/>
        </w:rPr>
        <w:t xml:space="preserve">PRCD </w:t>
      </w:r>
      <w:r>
        <w:rPr>
          <w:color w:val="000000"/>
          <w:spacing w:val="0"/>
          <w:w w:val="100"/>
          <w:position w:val="0"/>
        </w:rPr>
        <w:t xml:space="preserve">(portable residual current protective device) — </w:t>
      </w:r>
      <w:r>
        <w:rPr>
          <w:color w:val="000000"/>
          <w:spacing w:val="0"/>
          <w:w w:val="100"/>
          <w:position w:val="0"/>
        </w:rPr>
        <w:t>пере</w:t>
        <w:softHyphen/>
        <w:t>носное защитное устройство по дифференциальному току.</w:t>
      </w:r>
    </w:p>
    <w:p>
      <w:pPr>
        <w:pStyle w:val="Style28"/>
        <w:keepNext w:val="0"/>
        <w:keepLines w:val="0"/>
        <w:widowControl w:val="0"/>
        <w:shd w:val="clear" w:color="auto" w:fill="auto"/>
        <w:bidi w:val="0"/>
        <w:spacing w:before="0"/>
        <w:ind w:left="300" w:right="0" w:hanging="160"/>
        <w:jc w:val="both"/>
      </w:pPr>
      <w:r>
        <w:rPr>
          <w:b/>
          <w:bCs/>
          <w:color w:val="000000"/>
          <w:spacing w:val="0"/>
          <w:w w:val="100"/>
          <w:position w:val="0"/>
        </w:rPr>
        <w:t xml:space="preserve">. </w:t>
      </w:r>
      <w:r>
        <w:rPr>
          <w:b/>
          <w:bCs/>
          <w:color w:val="000000"/>
          <w:spacing w:val="0"/>
          <w:w w:val="100"/>
          <w:position w:val="0"/>
        </w:rPr>
        <w:t xml:space="preserve">PRCD-S </w:t>
      </w:r>
      <w:r>
        <w:rPr>
          <w:color w:val="000000"/>
          <w:spacing w:val="0"/>
          <w:w w:val="100"/>
          <w:position w:val="0"/>
        </w:rPr>
        <w:t xml:space="preserve">(portable residual current protective device-safety) — </w:t>
      </w:r>
      <w:r>
        <w:rPr>
          <w:color w:val="000000"/>
          <w:spacing w:val="0"/>
          <w:w w:val="100"/>
          <w:position w:val="0"/>
        </w:rPr>
        <w:t>переносное защитное устройство по дифференциальному току (в кабеле-удлинителе).</w:t>
      </w:r>
    </w:p>
    <w:p>
      <w:pPr>
        <w:pStyle w:val="Style28"/>
        <w:keepNext w:val="0"/>
        <w:keepLines w:val="0"/>
        <w:widowControl w:val="0"/>
        <w:shd w:val="clear" w:color="auto" w:fill="auto"/>
        <w:bidi w:val="0"/>
        <w:spacing w:before="0"/>
        <w:ind w:left="300" w:right="0" w:hanging="160"/>
        <w:jc w:val="both"/>
      </w:pPr>
      <w:r>
        <w:rPr>
          <w:b/>
          <w:bCs/>
          <w:color w:val="000000"/>
          <w:spacing w:val="0"/>
          <w:w w:val="100"/>
          <w:position w:val="0"/>
        </w:rPr>
        <w:t xml:space="preserve">. </w:t>
      </w:r>
      <w:r>
        <w:rPr>
          <w:b/>
          <w:bCs/>
          <w:color w:val="000000"/>
          <w:spacing w:val="0"/>
          <w:w w:val="100"/>
          <w:position w:val="0"/>
        </w:rPr>
        <w:t xml:space="preserve">SRCD </w:t>
      </w:r>
      <w:r>
        <w:rPr>
          <w:color w:val="000000"/>
          <w:spacing w:val="0"/>
          <w:w w:val="100"/>
          <w:position w:val="0"/>
        </w:rPr>
        <w:t>(fixed socket outless residual current protective devi</w:t>
        <w:softHyphen/>
        <w:t xml:space="preserve">ce) — </w:t>
      </w:r>
      <w:r>
        <w:rPr>
          <w:color w:val="000000"/>
          <w:spacing w:val="0"/>
          <w:w w:val="100"/>
          <w:position w:val="0"/>
        </w:rPr>
        <w:t>защитное устройство по дифференциальному току (встроенное в розетку).</w:t>
      </w:r>
    </w:p>
    <w:p>
      <w:pPr>
        <w:pStyle w:val="Style28"/>
        <w:keepNext w:val="0"/>
        <w:keepLines w:val="0"/>
        <w:widowControl w:val="0"/>
        <w:shd w:val="clear" w:color="auto" w:fill="auto"/>
        <w:bidi w:val="0"/>
        <w:spacing w:before="0"/>
        <w:ind w:left="300" w:right="0" w:hanging="160"/>
        <w:jc w:val="both"/>
      </w:pPr>
      <w:r>
        <w:rPr>
          <w:b/>
          <w:bCs/>
          <w:color w:val="000000"/>
          <w:spacing w:val="0"/>
          <w:w w:val="100"/>
          <w:position w:val="0"/>
        </w:rPr>
        <w:t xml:space="preserve">. </w:t>
      </w:r>
      <w:r>
        <w:rPr>
          <w:b/>
          <w:bCs/>
          <w:color w:val="000000"/>
          <w:spacing w:val="0"/>
          <w:w w:val="100"/>
          <w:position w:val="0"/>
        </w:rPr>
        <w:t xml:space="preserve">RCCB </w:t>
      </w:r>
      <w:r>
        <w:rPr>
          <w:color w:val="000000"/>
          <w:spacing w:val="0"/>
          <w:w w:val="100"/>
          <w:position w:val="0"/>
        </w:rPr>
        <w:t>(residual current operated circuit-breakers without integ</w:t>
        <w:softHyphen/>
        <w:t xml:space="preserve">ral overcurrent protection) — </w:t>
      </w:r>
      <w:r>
        <w:rPr>
          <w:color w:val="000000"/>
          <w:spacing w:val="0"/>
          <w:w w:val="100"/>
          <w:position w:val="0"/>
        </w:rPr>
        <w:t>защитное устройство по диффе</w:t>
        <w:softHyphen/>
        <w:t>ренциальному току без встроенной защиты от сверхтоков.</w:t>
      </w:r>
    </w:p>
    <w:p>
      <w:pPr>
        <w:pStyle w:val="Style28"/>
        <w:keepNext w:val="0"/>
        <w:keepLines w:val="0"/>
        <w:widowControl w:val="0"/>
        <w:shd w:val="clear" w:color="auto" w:fill="auto"/>
        <w:bidi w:val="0"/>
        <w:spacing w:before="0" w:line="240" w:lineRule="auto"/>
        <w:ind w:left="300" w:right="0" w:hanging="160"/>
        <w:jc w:val="both"/>
      </w:pPr>
      <w:r>
        <w:rPr>
          <w:b/>
          <w:bCs/>
          <w:color w:val="000000"/>
          <w:spacing w:val="0"/>
          <w:w w:val="100"/>
          <w:position w:val="0"/>
        </w:rPr>
        <w:t xml:space="preserve">. </w:t>
      </w:r>
      <w:r>
        <w:rPr>
          <w:b/>
          <w:bCs/>
          <w:color w:val="000000"/>
          <w:spacing w:val="0"/>
          <w:w w:val="100"/>
          <w:position w:val="0"/>
        </w:rPr>
        <w:t xml:space="preserve">RCBO </w:t>
      </w:r>
      <w:r>
        <w:rPr>
          <w:color w:val="000000"/>
          <w:spacing w:val="0"/>
          <w:w w:val="100"/>
          <w:position w:val="0"/>
        </w:rPr>
        <w:t xml:space="preserve">(residual current operated circuit-breakers with integral overcurrent protection) — </w:t>
      </w:r>
      <w:r>
        <w:rPr>
          <w:color w:val="000000"/>
          <w:spacing w:val="0"/>
          <w:w w:val="100"/>
          <w:position w:val="0"/>
        </w:rPr>
        <w:t>защитное устройство по дифферен</w:t>
        <w:softHyphen/>
        <w:t>циальному току со встроенной защитой от сверхтоков.</w:t>
      </w:r>
    </w:p>
    <w:p>
      <w:pPr>
        <w:pStyle w:val="Style28"/>
        <w:keepNext w:val="0"/>
        <w:keepLines w:val="0"/>
        <w:widowControl w:val="0"/>
        <w:shd w:val="clear" w:color="auto" w:fill="auto"/>
        <w:bidi w:val="0"/>
        <w:spacing w:before="0" w:line="240" w:lineRule="auto"/>
        <w:ind w:left="300" w:right="0" w:hanging="160"/>
        <w:jc w:val="both"/>
      </w:pPr>
      <w:r>
        <w:rPr>
          <w:b/>
          <w:bCs/>
          <w:color w:val="000000"/>
          <w:spacing w:val="0"/>
          <w:w w:val="100"/>
          <w:position w:val="0"/>
        </w:rPr>
        <w:t xml:space="preserve">. </w:t>
      </w:r>
      <w:r>
        <w:rPr>
          <w:b/>
          <w:bCs/>
          <w:color w:val="000000"/>
          <w:spacing w:val="0"/>
          <w:w w:val="100"/>
          <w:position w:val="0"/>
        </w:rPr>
        <w:t xml:space="preserve">RCM </w:t>
      </w:r>
      <w:r>
        <w:rPr>
          <w:color w:val="000000"/>
          <w:spacing w:val="0"/>
          <w:w w:val="100"/>
          <w:position w:val="0"/>
        </w:rPr>
        <w:t xml:space="preserve">(residual current monitor) </w:t>
      </w:r>
      <w:r>
        <w:rPr>
          <w:color w:val="000000"/>
          <w:spacing w:val="0"/>
          <w:w w:val="100"/>
          <w:position w:val="0"/>
        </w:rPr>
        <w:t>— устройство контроля диф</w:t>
        <w:softHyphen/>
        <w:t>ференциального тока (тока утечки).</w:t>
      </w:r>
    </w:p>
    <w:p>
      <w:pPr>
        <w:pStyle w:val="Style28"/>
        <w:keepNext w:val="0"/>
        <w:keepLines w:val="0"/>
        <w:widowControl w:val="0"/>
        <w:shd w:val="clear" w:color="auto" w:fill="auto"/>
        <w:bidi w:val="0"/>
        <w:spacing w:before="0" w:after="280"/>
        <w:ind w:left="0" w:right="0" w:firstLine="320"/>
        <w:jc w:val="both"/>
      </w:pPr>
      <w:r>
        <w:rPr>
          <w:color w:val="000000"/>
          <w:spacing w:val="0"/>
          <w:w w:val="100"/>
          <w:position w:val="0"/>
        </w:rPr>
        <w:t xml:space="preserve">Кроме того, принято общее название </w:t>
      </w:r>
      <w:r>
        <w:rPr>
          <w:b/>
          <w:bCs/>
          <w:color w:val="000000"/>
          <w:spacing w:val="0"/>
          <w:w w:val="100"/>
          <w:position w:val="0"/>
        </w:rPr>
        <w:t xml:space="preserve">— </w:t>
      </w:r>
      <w:r>
        <w:rPr>
          <w:b/>
          <w:bCs/>
          <w:color w:val="000000"/>
          <w:spacing w:val="0"/>
          <w:w w:val="100"/>
          <w:position w:val="0"/>
        </w:rPr>
        <w:t xml:space="preserve">RCD </w:t>
      </w:r>
      <w:r>
        <w:rPr>
          <w:b/>
          <w:bCs/>
          <w:color w:val="000000"/>
          <w:spacing w:val="0"/>
          <w:w w:val="100"/>
          <w:position w:val="0"/>
        </w:rPr>
        <w:t xml:space="preserve">— </w:t>
      </w:r>
      <w:r>
        <w:rPr>
          <w:color w:val="000000"/>
          <w:spacing w:val="0"/>
          <w:w w:val="100"/>
          <w:position w:val="0"/>
        </w:rPr>
        <w:t>residual cu</w:t>
        <w:softHyphen/>
        <w:t xml:space="preserve">rrent protective device. </w:t>
      </w:r>
      <w:r>
        <w:rPr>
          <w:color w:val="000000"/>
          <w:spacing w:val="0"/>
          <w:w w:val="100"/>
          <w:position w:val="0"/>
        </w:rPr>
        <w:t>Точный перевод — защитное устройство по разностному (дифференциальному) току.</w:t>
      </w:r>
    </w:p>
    <w:p>
      <w:pPr>
        <w:pStyle w:val="Style57"/>
        <w:keepNext/>
        <w:keepLines/>
        <w:widowControl w:val="0"/>
        <w:shd w:val="clear" w:color="auto" w:fill="auto"/>
        <w:bidi w:val="0"/>
        <w:spacing w:before="0" w:line="257" w:lineRule="auto"/>
        <w:ind w:left="0" w:right="0" w:firstLine="0"/>
        <w:jc w:val="center"/>
      </w:pPr>
      <w:bookmarkStart w:id="570" w:name="bookmark570"/>
      <w:bookmarkStart w:id="571" w:name="bookmark571"/>
      <w:bookmarkStart w:id="572" w:name="bookmark572"/>
      <w:r>
        <w:rPr>
          <w:color w:val="000000"/>
          <w:spacing w:val="0"/>
          <w:w w:val="100"/>
          <w:position w:val="0"/>
        </w:rPr>
        <w:t>Принцип действия УЗО</w:t>
      </w:r>
      <w:bookmarkEnd w:id="570"/>
      <w:bookmarkEnd w:id="571"/>
      <w:bookmarkEnd w:id="572"/>
    </w:p>
    <w:p>
      <w:pPr>
        <w:pStyle w:val="Style28"/>
        <w:keepNext w:val="0"/>
        <w:keepLines w:val="0"/>
        <w:widowControl w:val="0"/>
        <w:shd w:val="clear" w:color="auto" w:fill="auto"/>
        <w:bidi w:val="0"/>
        <w:spacing w:before="0" w:line="252" w:lineRule="auto"/>
        <w:ind w:left="0" w:right="0" w:firstLine="320"/>
        <w:jc w:val="both"/>
      </w:pPr>
      <w:r>
        <w:rPr>
          <w:color w:val="000000"/>
          <w:spacing w:val="0"/>
          <w:w w:val="100"/>
          <w:position w:val="0"/>
        </w:rPr>
        <w:t>Функционально УЗО можно определить как быстродейству</w:t>
        <w:softHyphen/>
        <w:t>ющий защитный выключатель, реагирующий на дифференциаль</w:t>
        <w:softHyphen/>
        <w:t>ный ток в проводниках, подводящих электроэнергию к защища</w:t>
        <w:softHyphen/>
        <w:t>емой электроустановке. Основные функциональные блоки УЗО представлены на рис. 3.48.</w:t>
      </w:r>
    </w:p>
    <w:p>
      <w:pPr>
        <w:pStyle w:val="Style28"/>
        <w:keepNext w:val="0"/>
        <w:keepLines w:val="0"/>
        <w:widowControl w:val="0"/>
        <w:shd w:val="clear" w:color="auto" w:fill="auto"/>
        <w:bidi w:val="0"/>
        <w:spacing w:before="0"/>
        <w:ind w:left="0" w:right="0" w:firstLine="320"/>
        <w:jc w:val="both"/>
      </w:pPr>
      <w:r>
        <w:rPr>
          <w:color w:val="000000"/>
          <w:spacing w:val="0"/>
          <w:w w:val="100"/>
          <w:position w:val="0"/>
        </w:rPr>
        <w:t>Важнейшим функциональным блоком УЗО является диффе</w:t>
        <w:softHyphen/>
      </w:r>
      <w:r>
        <w:rPr>
          <w:b/>
          <w:bCs/>
          <w:color w:val="000000"/>
          <w:spacing w:val="0"/>
          <w:w w:val="100"/>
          <w:position w:val="0"/>
        </w:rPr>
        <w:t xml:space="preserve">ренциальный трансформатор тока. В </w:t>
      </w:r>
      <w:r>
        <w:rPr>
          <w:color w:val="000000"/>
          <w:spacing w:val="0"/>
          <w:w w:val="100"/>
          <w:position w:val="0"/>
        </w:rPr>
        <w:t>абсолютном большинстве УЗО, производимых и эксплуатируемых в настоящее время во всем мире, в качестве датчика дифференциального тока исполь</w:t>
        <w:softHyphen/>
        <w:t>зуется именно трансформатор тока.</w:t>
      </w:r>
    </w:p>
    <w:p>
      <w:pPr>
        <w:pStyle w:val="Style28"/>
        <w:keepNext w:val="0"/>
        <w:keepLines w:val="0"/>
        <w:widowControl w:val="0"/>
        <w:shd w:val="clear" w:color="auto" w:fill="auto"/>
        <w:bidi w:val="0"/>
        <w:spacing w:before="0" w:after="120"/>
        <w:ind w:left="0" w:right="0" w:firstLine="320"/>
        <w:jc w:val="both"/>
      </w:pPr>
      <w:r>
        <w:rPr>
          <w:b/>
          <w:bCs/>
          <w:color w:val="000000"/>
          <w:spacing w:val="0"/>
          <w:w w:val="100"/>
          <w:position w:val="0"/>
        </w:rPr>
        <w:t xml:space="preserve">Пусковой орган (пороговый элемент) </w:t>
      </w:r>
      <w:r>
        <w:rPr>
          <w:color w:val="000000"/>
          <w:spacing w:val="0"/>
          <w:w w:val="100"/>
          <w:position w:val="0"/>
        </w:rPr>
        <w:t xml:space="preserve">выполняется, как правило, на чувствительных магнитоэлектрических реле прямого действия или </w:t>
      </w:r>
      <w:r>
        <w:rPr>
          <w:color w:val="000000"/>
          <w:spacing w:val="0"/>
          <w:w w:val="100"/>
          <w:position w:val="0"/>
        </w:rPr>
        <w:t xml:space="preserve">электронных компонентах. </w:t>
      </w:r>
      <w:r>
        <w:rPr>
          <w:b/>
          <w:bCs/>
          <w:color w:val="000000"/>
          <w:spacing w:val="0"/>
          <w:w w:val="100"/>
          <w:position w:val="0"/>
        </w:rPr>
        <w:t xml:space="preserve">Исполнительный механизм </w:t>
      </w:r>
      <w:r>
        <w:rPr>
          <w:color w:val="000000"/>
          <w:spacing w:val="0"/>
          <w:w w:val="100"/>
          <w:position w:val="0"/>
        </w:rPr>
        <w:t>включает в себя силовую контактную группу с механизмом привода (рис. 3.48).</w:t>
      </w:r>
    </w:p>
    <w:p>
      <w:pPr>
        <w:framePr w:w="2179" w:h="2765" w:hSpace="2616" w:wrap="notBeside" w:vAnchor="text" w:hAnchor="text" w:x="347" w:y="1"/>
        <w:widowControl w:val="0"/>
        <w:rPr>
          <w:sz w:val="2"/>
          <w:szCs w:val="2"/>
        </w:rPr>
      </w:pPr>
      <w:r>
        <w:drawing>
          <wp:inline>
            <wp:extent cx="1383665" cy="1755775"/>
            <wp:docPr id="770" name="Picutre 770"/>
            <a:graphic xmlns:a="http://schemas.openxmlformats.org/drawingml/2006/main">
              <a:graphicData uri="http://schemas.openxmlformats.org/drawingml/2006/picture">
                <pic:pic xmlns:pic="http://schemas.openxmlformats.org/drawingml/2006/picture">
                  <pic:nvPicPr>
                    <pic:cNvPr id="770" name="Picture 770"/>
                    <pic:cNvPicPr/>
                  </pic:nvPicPr>
                  <pic:blipFill>
                    <a:blip r:embed="rId397"/>
                    <a:stretch/>
                  </pic:blipFill>
                  <pic:spPr>
                    <a:xfrm>
                      <a:ext cx="1383665" cy="1755775"/>
                    </a:xfrm>
                    <a:prstGeom prst="rect"/>
                  </pic:spPr>
                </pic:pic>
              </a:graphicData>
            </a:graphic>
          </wp:inline>
        </w:drawing>
      </w:r>
    </w:p>
    <w:p>
      <w:pPr>
        <w:widowControl w:val="0"/>
        <w:spacing w:line="1" w:lineRule="exact"/>
      </w:pPr>
      <w:r>
        <mc:AlternateContent>
          <mc:Choice Requires="wps">
            <w:drawing>
              <wp:anchor distT="0" distB="0" distL="219710" distR="746760" simplePos="0" relativeHeight="125829656" behindDoc="0" locked="0" layoutInCell="1" allowOverlap="1">
                <wp:simplePos x="0" y="0"/>
                <wp:positionH relativeFrom="column">
                  <wp:posOffset>2033270</wp:posOffset>
                </wp:positionH>
                <wp:positionV relativeFrom="paragraph">
                  <wp:posOffset>1566545</wp:posOffset>
                </wp:positionV>
                <wp:extent cx="1231265" cy="128270"/>
                <wp:wrapTopAndBottom/>
                <wp:docPr id="771" name="Shape 771"/>
                <a:graphic xmlns:a="http://schemas.openxmlformats.org/drawingml/2006/main">
                  <a:graphicData uri="http://schemas.microsoft.com/office/word/2010/wordprocessingShape">
                    <wps:wsp>
                      <wps:cNvSpPr txBox="1"/>
                      <wps:spPr>
                        <a:xfrm>
                          <a:ext cx="1231265" cy="12827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pPr>
                            <w:r>
                              <w:rPr>
                                <w:b/>
                                <w:bCs/>
                                <w:i w:val="0"/>
                                <w:iCs w:val="0"/>
                                <w:color w:val="000000"/>
                                <w:spacing w:val="0"/>
                                <w:w w:val="100"/>
                                <w:position w:val="0"/>
                                <w:sz w:val="13"/>
                                <w:szCs w:val="13"/>
                              </w:rPr>
                              <w:t xml:space="preserve">Рис. </w:t>
                            </w:r>
                            <w:r>
                              <w:rPr>
                                <w:b/>
                                <w:bCs/>
                                <w:color w:val="000000"/>
                                <w:spacing w:val="0"/>
                                <w:w w:val="100"/>
                                <w:position w:val="0"/>
                              </w:rPr>
                              <w:t xml:space="preserve">3.48. </w:t>
                            </w:r>
                            <w:r>
                              <w:rPr>
                                <w:color w:val="000000"/>
                                <w:spacing w:val="0"/>
                                <w:w w:val="100"/>
                                <w:position w:val="0"/>
                              </w:rPr>
                              <w:t>Структура УЗО</w:t>
                            </w:r>
                          </w:p>
                        </w:txbxContent>
                      </wps:txbx>
                      <wps:bodyPr lIns="0" tIns="0" rIns="0" bIns="0">
                        <a:noAutoFit/>
                      </wps:bodyPr>
                    </wps:wsp>
                  </a:graphicData>
                </a:graphic>
              </wp:anchor>
            </w:drawing>
          </mc:Choice>
          <mc:Fallback>
            <w:pict>
              <v:shape id="_x0000_s1797" type="#_x0000_t202" style="position:absolute;margin-left:160.09999999999999pt;margin-top:123.35000000000001pt;width:96.950000000000003pt;height:10.1pt;z-index:-125829097;mso-wrap-distance-left:17.300000000000001pt;mso-wrap-distance-right:58.800000000000004pt" filled="f" stroked="f">
                <v:textbox inset="0,0,0,0">
                  <w:txbxContent>
                    <w:p>
                      <w:pPr>
                        <w:pStyle w:val="Style5"/>
                        <w:keepNext w:val="0"/>
                        <w:keepLines w:val="0"/>
                        <w:widowControl w:val="0"/>
                        <w:shd w:val="clear" w:color="auto" w:fill="auto"/>
                        <w:bidi w:val="0"/>
                        <w:spacing w:before="0" w:after="0" w:line="240" w:lineRule="auto"/>
                        <w:ind w:left="0" w:right="0" w:firstLine="0"/>
                        <w:jc w:val="left"/>
                      </w:pPr>
                      <w:r>
                        <w:rPr>
                          <w:b/>
                          <w:bCs/>
                          <w:i w:val="0"/>
                          <w:iCs w:val="0"/>
                          <w:color w:val="000000"/>
                          <w:spacing w:val="0"/>
                          <w:w w:val="100"/>
                          <w:position w:val="0"/>
                          <w:sz w:val="13"/>
                          <w:szCs w:val="13"/>
                        </w:rPr>
                        <w:t xml:space="preserve">Рис. </w:t>
                      </w:r>
                      <w:r>
                        <w:rPr>
                          <w:b/>
                          <w:bCs/>
                          <w:color w:val="000000"/>
                          <w:spacing w:val="0"/>
                          <w:w w:val="100"/>
                          <w:position w:val="0"/>
                        </w:rPr>
                        <w:t xml:space="preserve">3.48. </w:t>
                      </w:r>
                      <w:r>
                        <w:rPr>
                          <w:color w:val="000000"/>
                          <w:spacing w:val="0"/>
                          <w:w w:val="100"/>
                          <w:position w:val="0"/>
                        </w:rPr>
                        <w:t>Структура УЗО</w:t>
                      </w:r>
                    </w:p>
                  </w:txbxContent>
                </v:textbox>
                <w10:wrap type="topAndBottom"/>
              </v:shape>
            </w:pict>
          </mc:Fallback>
        </mc:AlternateContent>
      </w:r>
    </w:p>
    <w:p>
      <w:pPr>
        <w:pStyle w:val="Style57"/>
        <w:keepNext/>
        <w:keepLines/>
        <w:widowControl w:val="0"/>
        <w:shd w:val="clear" w:color="auto" w:fill="auto"/>
        <w:bidi w:val="0"/>
        <w:spacing w:before="0" w:line="254" w:lineRule="auto"/>
        <w:ind w:left="0" w:right="0" w:firstLine="0"/>
        <w:jc w:val="center"/>
      </w:pPr>
      <w:bookmarkStart w:id="573" w:name="bookmark573"/>
      <w:bookmarkStart w:id="574" w:name="bookmark574"/>
      <w:bookmarkStart w:id="575" w:name="bookmark575"/>
      <w:r>
        <w:rPr>
          <w:color w:val="000000"/>
          <w:spacing w:val="0"/>
          <w:w w:val="100"/>
          <w:position w:val="0"/>
        </w:rPr>
        <w:t>Режимы работы УЗО</w:t>
      </w:r>
      <w:bookmarkEnd w:id="573"/>
      <w:bookmarkEnd w:id="574"/>
      <w:bookmarkEnd w:id="575"/>
    </w:p>
    <w:p>
      <w:pPr>
        <w:pStyle w:val="Style28"/>
        <w:keepNext w:val="0"/>
        <w:keepLines w:val="0"/>
        <w:widowControl w:val="0"/>
        <w:shd w:val="clear" w:color="auto" w:fill="auto"/>
        <w:bidi w:val="0"/>
        <w:spacing w:before="0" w:line="254" w:lineRule="auto"/>
        <w:ind w:left="0" w:right="0" w:firstLine="340"/>
        <w:jc w:val="both"/>
      </w:pPr>
      <w:r>
        <w:rPr>
          <w:b/>
          <w:bCs/>
          <w:color w:val="000000"/>
          <w:spacing w:val="0"/>
          <w:w w:val="100"/>
          <w:position w:val="0"/>
        </w:rPr>
        <w:t xml:space="preserve">УЗО предназначено </w:t>
      </w:r>
      <w:r>
        <w:rPr>
          <w:color w:val="000000"/>
          <w:spacing w:val="0"/>
          <w:w w:val="100"/>
          <w:position w:val="0"/>
        </w:rPr>
        <w:t>для непрерывной продолжительной работы. Оно должно отключать защищаемый участок сети при появлении в нем синусоидального переменного или пульсирую</w:t>
        <w:softHyphen/>
        <w:t>щего постоянного (в зависимости от модификации) тока утечки, равного отключающему дифференциальному току устройства. УЗО, функционально не зависящее от напряжения питания, не должно срабатывать при снятии и повторном включении напряжения сети. УЗО не должно производить автоматическое повторное включение. УЗО, функционально не зависящее от на</w:t>
        <w:softHyphen/>
        <w:t>пряжения питания, не должно зависеть от наличия напряжения в контролируемой сети, должно сохранять работоспособность при обрыве нулевого или фазного проводов. УЗО должно сраба</w:t>
        <w:softHyphen/>
        <w:t xml:space="preserve">тывать при нажатии кнопки </w:t>
      </w:r>
      <w:r>
        <w:rPr>
          <w:b/>
          <w:bCs/>
          <w:color w:val="000000"/>
          <w:spacing w:val="0"/>
          <w:w w:val="100"/>
          <w:position w:val="0"/>
        </w:rPr>
        <w:t>«ТЕСТ».</w:t>
      </w:r>
    </w:p>
    <w:p>
      <w:pPr>
        <w:pStyle w:val="Style28"/>
        <w:keepNext w:val="0"/>
        <w:keepLines w:val="0"/>
        <w:widowControl w:val="0"/>
        <w:shd w:val="clear" w:color="auto" w:fill="auto"/>
        <w:bidi w:val="0"/>
        <w:spacing w:before="0"/>
        <w:ind w:left="0" w:right="0" w:firstLine="340"/>
        <w:jc w:val="both"/>
      </w:pPr>
      <w:r>
        <w:rPr>
          <w:color w:val="000000"/>
          <w:spacing w:val="0"/>
          <w:w w:val="100"/>
          <w:position w:val="0"/>
        </w:rPr>
        <w:t>Конструкция контрольного эксплуатационного устройства должна исключать возможность попадания сетевого напряже</w:t>
        <w:softHyphen/>
        <w:t>ния в цепь, подключенную к выходным выводам УЗО при на</w:t>
        <w:softHyphen/>
        <w:t>жатии кнопки «ТЕСТ», когда УЗО находится в разомкнутом состоянии. Это означает, что тестовая цепь должна быть под</w:t>
        <w:softHyphen/>
        <w:t>ключена к входному выводу УЗО через контакт, сблокирован</w:t>
        <w:softHyphen/>
        <w:t>ный с силовой контактной группой.</w:t>
      </w:r>
    </w:p>
    <w:p>
      <w:pPr>
        <w:pStyle w:val="Style28"/>
        <w:keepNext w:val="0"/>
        <w:keepLines w:val="0"/>
        <w:widowControl w:val="0"/>
        <w:shd w:val="clear" w:color="auto" w:fill="auto"/>
        <w:bidi w:val="0"/>
        <w:spacing w:before="0" w:after="80"/>
        <w:ind w:left="0" w:right="0" w:firstLine="340"/>
        <w:jc w:val="both"/>
      </w:pPr>
      <w:r>
        <w:rPr>
          <w:color w:val="000000"/>
          <w:spacing w:val="0"/>
          <w:w w:val="100"/>
          <w:position w:val="0"/>
        </w:rPr>
        <w:t xml:space="preserve">УЗО защищается от токов короткого замыкания </w:t>
      </w:r>
      <w:r>
        <w:rPr>
          <w:b/>
          <w:bCs/>
          <w:color w:val="000000"/>
          <w:spacing w:val="0"/>
          <w:w w:val="100"/>
          <w:position w:val="0"/>
        </w:rPr>
        <w:t>последова</w:t>
        <w:softHyphen/>
        <w:t xml:space="preserve">тельным защитным устройством (ПЗУ) — </w:t>
      </w:r>
      <w:r>
        <w:rPr>
          <w:color w:val="000000"/>
          <w:spacing w:val="0"/>
          <w:w w:val="100"/>
          <w:position w:val="0"/>
        </w:rPr>
        <w:t>автоматическим вы</w:t>
        <w:softHyphen/>
        <w:t>ключателем или предохранителем, отвечающими требованиям</w:t>
      </w:r>
      <w:r>
        <w:br w:type="page"/>
      </w:r>
    </w:p>
    <w:p>
      <w:pPr>
        <w:pStyle w:val="Style28"/>
        <w:keepNext w:val="0"/>
        <w:keepLines w:val="0"/>
        <w:widowControl w:val="0"/>
        <w:shd w:val="clear" w:color="auto" w:fill="auto"/>
        <w:bidi w:val="0"/>
        <w:spacing w:before="0" w:after="500" w:line="262" w:lineRule="auto"/>
        <w:ind w:left="0" w:right="0" w:firstLine="0"/>
        <w:jc w:val="left"/>
      </w:pPr>
      <w:r>
        <w:drawing>
          <wp:anchor distT="0" distB="42545" distL="114300" distR="1437005" simplePos="0" relativeHeight="125829658" behindDoc="0" locked="0" layoutInCell="1" allowOverlap="1">
            <wp:simplePos x="0" y="0"/>
            <wp:positionH relativeFrom="page">
              <wp:posOffset>568325</wp:posOffset>
            </wp:positionH>
            <wp:positionV relativeFrom="paragraph">
              <wp:posOffset>647700</wp:posOffset>
            </wp:positionV>
            <wp:extent cx="1121410" cy="1078865"/>
            <wp:wrapTopAndBottom/>
            <wp:docPr id="773" name="Shape 773"/>
            <a:graphic xmlns:a="http://schemas.openxmlformats.org/drawingml/2006/main">
              <a:graphicData uri="http://schemas.openxmlformats.org/drawingml/2006/picture">
                <pic:pic xmlns:pic="http://schemas.openxmlformats.org/drawingml/2006/picture">
                  <pic:nvPicPr>
                    <pic:cNvPr id="774" name="Picture box 774"/>
                    <pic:cNvPicPr/>
                  </pic:nvPicPr>
                  <pic:blipFill>
                    <a:blip r:embed="rId399"/>
                    <a:stretch/>
                  </pic:blipFill>
                  <pic:spPr>
                    <a:xfrm>
                      <a:ext cx="1121410" cy="1078865"/>
                    </a:xfrm>
                    <a:prstGeom prst="rect"/>
                  </pic:spPr>
                </pic:pic>
              </a:graphicData>
            </a:graphic>
          </wp:anchor>
        </w:drawing>
      </w:r>
      <w:r>
        <w:drawing>
          <wp:anchor distT="0" distB="0" distL="1324610" distR="114300" simplePos="0" relativeHeight="125829659" behindDoc="0" locked="0" layoutInCell="1" allowOverlap="1">
            <wp:simplePos x="0" y="0"/>
            <wp:positionH relativeFrom="page">
              <wp:posOffset>1778635</wp:posOffset>
            </wp:positionH>
            <wp:positionV relativeFrom="paragraph">
              <wp:posOffset>647700</wp:posOffset>
            </wp:positionV>
            <wp:extent cx="1231265" cy="1121410"/>
            <wp:wrapTopAndBottom/>
            <wp:docPr id="775" name="Shape 775"/>
            <a:graphic xmlns:a="http://schemas.openxmlformats.org/drawingml/2006/main">
              <a:graphicData uri="http://schemas.openxmlformats.org/drawingml/2006/picture">
                <pic:pic xmlns:pic="http://schemas.openxmlformats.org/drawingml/2006/picture">
                  <pic:nvPicPr>
                    <pic:cNvPr id="776" name="Picture box 776"/>
                    <pic:cNvPicPr/>
                  </pic:nvPicPr>
                  <pic:blipFill>
                    <a:blip r:embed="rId401"/>
                    <a:stretch/>
                  </pic:blipFill>
                  <pic:spPr>
                    <a:xfrm>
                      <a:ext cx="1231265" cy="1121410"/>
                    </a:xfrm>
                    <a:prstGeom prst="rect"/>
                  </pic:spPr>
                </pic:pic>
              </a:graphicData>
            </a:graphic>
          </wp:anchor>
        </w:drawing>
      </w:r>
      <w:r>
        <w:drawing>
          <wp:anchor distT="0" distB="692150" distL="114300" distR="114300" simplePos="0" relativeHeight="125829660" behindDoc="0" locked="0" layoutInCell="1" allowOverlap="1">
            <wp:simplePos x="0" y="0"/>
            <wp:positionH relativeFrom="page">
              <wp:posOffset>3180715</wp:posOffset>
            </wp:positionH>
            <wp:positionV relativeFrom="paragraph">
              <wp:posOffset>596900</wp:posOffset>
            </wp:positionV>
            <wp:extent cx="1121410" cy="1127760"/>
            <wp:wrapSquare wrapText="left"/>
            <wp:docPr id="777" name="Shape 777"/>
            <a:graphic xmlns:a="http://schemas.openxmlformats.org/drawingml/2006/main">
              <a:graphicData uri="http://schemas.openxmlformats.org/drawingml/2006/picture">
                <pic:pic xmlns:pic="http://schemas.openxmlformats.org/drawingml/2006/picture">
                  <pic:nvPicPr>
                    <pic:cNvPr id="778" name="Picture box 778"/>
                    <pic:cNvPicPr/>
                  </pic:nvPicPr>
                  <pic:blipFill>
                    <a:blip r:embed="rId403"/>
                    <a:stretch/>
                  </pic:blipFill>
                  <pic:spPr>
                    <a:xfrm>
                      <a:ext cx="1121410" cy="1127760"/>
                    </a:xfrm>
                    <a:prstGeom prst="rect"/>
                  </pic:spPr>
                </pic:pic>
              </a:graphicData>
            </a:graphic>
          </wp:anchor>
        </w:drawing>
      </w:r>
      <w:r>
        <mc:AlternateContent>
          <mc:Choice Requires="wps">
            <w:drawing>
              <wp:anchor distT="0" distB="0" distL="0" distR="0" simplePos="0" relativeHeight="503316710" behindDoc="0" locked="0" layoutInCell="1" allowOverlap="1">
                <wp:simplePos x="0" y="0"/>
                <wp:positionH relativeFrom="page">
                  <wp:posOffset>3250565</wp:posOffset>
                </wp:positionH>
                <wp:positionV relativeFrom="paragraph">
                  <wp:posOffset>1843405</wp:posOffset>
                </wp:positionV>
                <wp:extent cx="1051560" cy="304800"/>
                <wp:wrapNone/>
                <wp:docPr id="779" name="Shape 779"/>
                <a:graphic xmlns:a="http://schemas.openxmlformats.org/drawingml/2006/main">
                  <a:graphicData uri="http://schemas.microsoft.com/office/word/2010/wordprocessingShape">
                    <wps:wsp>
                      <wps:cNvSpPr txBox="1"/>
                      <wps:spPr>
                        <a:xfrm>
                          <a:ext cx="1051560" cy="304800"/>
                        </a:xfrm>
                        <a:prstGeom prst="rect"/>
                        <a:noFill/>
                      </wps:spPr>
                      <wps:txbx>
                        <w:txbxContent>
                          <w:p>
                            <w:pPr>
                              <w:pStyle w:val="Style5"/>
                              <w:keepNext w:val="0"/>
                              <w:keepLines w:val="0"/>
                              <w:widowControl w:val="0"/>
                              <w:shd w:val="clear" w:color="auto" w:fill="auto"/>
                              <w:bidi w:val="0"/>
                              <w:spacing w:before="0" w:after="0" w:line="286" w:lineRule="auto"/>
                              <w:ind w:left="0" w:right="0" w:firstLine="0"/>
                              <w:jc w:val="left"/>
                              <w:rPr>
                                <w:sz w:val="8"/>
                                <w:szCs w:val="8"/>
                              </w:rPr>
                            </w:pPr>
                            <w:r>
                              <w:rPr>
                                <w:i w:val="0"/>
                                <w:iCs w:val="0"/>
                                <w:color w:val="000000"/>
                                <w:spacing w:val="0"/>
                                <w:w w:val="100"/>
                                <w:position w:val="0"/>
                                <w:sz w:val="8"/>
                                <w:szCs w:val="8"/>
                              </w:rPr>
                              <w:t>...на катушку К1 поступает ЭДС, контакты размыкаются, автомати</w:t>
                              <w:softHyphen/>
                              <w:t>чески прекращается подача напряжения на оборудование</w:t>
                            </w:r>
                          </w:p>
                        </w:txbxContent>
                      </wps:txbx>
                      <wps:bodyPr lIns="0" tIns="0" rIns="0" bIns="0">
                        <a:noAutoFit/>
                      </wps:bodyPr>
                    </wps:wsp>
                  </a:graphicData>
                </a:graphic>
              </wp:anchor>
            </w:drawing>
          </mc:Choice>
          <mc:Fallback>
            <w:pict>
              <v:shape id="_x0000_s1805" type="#_x0000_t202" style="position:absolute;margin-left:255.95000000000002pt;margin-top:145.15000000000001pt;width:82.799999999999997pt;height:24.pt;z-index:251657957;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86" w:lineRule="auto"/>
                        <w:ind w:left="0" w:right="0" w:firstLine="0"/>
                        <w:jc w:val="left"/>
                        <w:rPr>
                          <w:sz w:val="8"/>
                          <w:szCs w:val="8"/>
                        </w:rPr>
                      </w:pPr>
                      <w:r>
                        <w:rPr>
                          <w:i w:val="0"/>
                          <w:iCs w:val="0"/>
                          <w:color w:val="000000"/>
                          <w:spacing w:val="0"/>
                          <w:w w:val="100"/>
                          <w:position w:val="0"/>
                          <w:sz w:val="8"/>
                          <w:szCs w:val="8"/>
                        </w:rPr>
                        <w:t>...на катушку К1 поступает ЭДС, контакты размыкаются, автомати</w:t>
                        <w:softHyphen/>
                        <w:t>чески прекращается подача напряжения на оборудование</w:t>
                      </w:r>
                    </w:p>
                  </w:txbxContent>
                </v:textbox>
                <w10:wrap anchorx="page"/>
              </v:shape>
            </w:pict>
          </mc:Fallback>
        </mc:AlternateContent>
      </w:r>
      <w:r>
        <mc:AlternateContent>
          <mc:Choice Requires="wps">
            <w:drawing>
              <wp:anchor distT="1734185" distB="635" distL="593090" distR="482600" simplePos="0" relativeHeight="125829661" behindDoc="0" locked="0" layoutInCell="1" allowOverlap="1">
                <wp:simplePos x="0" y="0"/>
                <wp:positionH relativeFrom="page">
                  <wp:posOffset>3659505</wp:posOffset>
                </wp:positionH>
                <wp:positionV relativeFrom="paragraph">
                  <wp:posOffset>2331085</wp:posOffset>
                </wp:positionV>
                <wp:extent cx="274320" cy="85090"/>
                <wp:wrapSquare wrapText="left"/>
                <wp:docPr id="781" name="Shape 781"/>
                <a:graphic xmlns:a="http://schemas.openxmlformats.org/drawingml/2006/main">
                  <a:graphicData uri="http://schemas.microsoft.com/office/word/2010/wordprocessingShape">
                    <wps:wsp>
                      <wps:cNvSpPr txBox="1"/>
                      <wps:spPr>
                        <a:xfrm>
                          <a:ext cx="274320" cy="85090"/>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Режим 3</w:t>
                            </w:r>
                          </w:p>
                        </w:txbxContent>
                      </wps:txbx>
                      <wps:bodyPr wrap="none" lIns="0" tIns="0" rIns="0" bIns="0">
                        <a:noAutoFit/>
                      </wps:bodyPr>
                    </wps:wsp>
                  </a:graphicData>
                </a:graphic>
              </wp:anchor>
            </w:drawing>
          </mc:Choice>
          <mc:Fallback>
            <w:pict>
              <v:shape id="_x0000_s1807" type="#_x0000_t202" style="position:absolute;margin-left:288.15000000000003pt;margin-top:183.55000000000001pt;width:21.600000000000001pt;height:6.7000000000000002pt;z-index:-125829092;mso-wrap-distance-left:46.700000000000003pt;mso-wrap-distance-top:136.55000000000001pt;mso-wrap-distance-right:38.pt;mso-wrap-distance-bottom:5.0000000000000003e-002pt;mso-position-horizontal-relative:page" filled="f" stroked="f">
                <v:textbox inset="0,0,0,0">
                  <w:txbxContent>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Режим 3</w:t>
                      </w:r>
                    </w:p>
                  </w:txbxContent>
                </v:textbox>
                <w10:wrap type="square" side="left" anchorx="page"/>
              </v:shape>
            </w:pict>
          </mc:Fallback>
        </mc:AlternateContent>
      </w:r>
      <w:r>
        <w:rPr>
          <w:color w:val="000000"/>
          <w:spacing w:val="0"/>
          <w:w w:val="100"/>
          <w:position w:val="0"/>
        </w:rPr>
        <w:t>соответствующих стандартов. При этом номинальный ток ПЗУ не должен превышать номинальный рабочий ток УЗО.</w:t>
      </w:r>
    </w:p>
    <w:p>
      <w:pPr>
        <w:pStyle w:val="Style11"/>
        <w:keepNext w:val="0"/>
        <w:keepLines w:val="0"/>
        <w:widowControl w:val="0"/>
        <w:shd w:val="clear" w:color="auto" w:fill="auto"/>
        <w:tabs>
          <w:tab w:pos="2198" w:val="left"/>
        </w:tabs>
        <w:bidi w:val="0"/>
        <w:spacing w:before="120" w:after="0" w:line="288" w:lineRule="auto"/>
        <w:ind w:left="220" w:right="0" w:firstLine="0"/>
        <w:jc w:val="left"/>
        <w:rPr>
          <w:sz w:val="8"/>
          <w:szCs w:val="8"/>
        </w:rPr>
      </w:pPr>
      <w:r>
        <w:rPr>
          <w:rFonts w:ascii="Arial" w:eastAsia="Arial" w:hAnsi="Arial" w:cs="Arial"/>
          <w:color w:val="000000"/>
          <w:spacing w:val="0"/>
          <w:w w:val="100"/>
          <w:position w:val="0"/>
          <w:sz w:val="8"/>
          <w:szCs w:val="8"/>
        </w:rPr>
        <w:t xml:space="preserve">Когда изоляция цела и утечки тока При нарушении изоляции в катушке </w:t>
      </w:r>
      <w:r>
        <w:rPr>
          <w:rFonts w:ascii="Arial" w:eastAsia="Arial" w:hAnsi="Arial" w:cs="Arial"/>
          <w:color w:val="000000"/>
          <w:spacing w:val="0"/>
          <w:w w:val="100"/>
          <w:position w:val="0"/>
          <w:sz w:val="8"/>
          <w:szCs w:val="8"/>
        </w:rPr>
        <w:t xml:space="preserve">L1 </w:t>
      </w:r>
      <w:r>
        <w:rPr>
          <w:rFonts w:ascii="Arial" w:eastAsia="Arial" w:hAnsi="Arial" w:cs="Arial"/>
          <w:color w:val="000000"/>
          <w:spacing w:val="0"/>
          <w:w w:val="100"/>
          <w:position w:val="0"/>
          <w:sz w:val="8"/>
          <w:szCs w:val="8"/>
        </w:rPr>
        <w:t xml:space="preserve">нет, в катушке </w:t>
      </w:r>
      <w:r>
        <w:rPr>
          <w:rFonts w:ascii="Arial" w:eastAsia="Arial" w:hAnsi="Arial" w:cs="Arial"/>
          <w:color w:val="000000"/>
          <w:spacing w:val="0"/>
          <w:w w:val="100"/>
          <w:position w:val="0"/>
          <w:sz w:val="8"/>
          <w:szCs w:val="8"/>
        </w:rPr>
        <w:t xml:space="preserve">L1 </w:t>
      </w:r>
      <w:r>
        <w:rPr>
          <w:rFonts w:ascii="Arial" w:eastAsia="Arial" w:hAnsi="Arial" w:cs="Arial"/>
          <w:color w:val="000000"/>
          <w:spacing w:val="0"/>
          <w:w w:val="100"/>
          <w:position w:val="0"/>
          <w:sz w:val="8"/>
          <w:szCs w:val="8"/>
        </w:rPr>
        <w:t>отсутствует</w:t>
        <w:tab/>
        <w:t>появляется магнитный поток..</w:t>
      </w:r>
    </w:p>
    <w:p>
      <w:pPr>
        <w:pStyle w:val="Style11"/>
        <w:keepNext w:val="0"/>
        <w:keepLines w:val="0"/>
        <w:widowControl w:val="0"/>
        <w:shd w:val="clear" w:color="auto" w:fill="auto"/>
        <w:bidi w:val="0"/>
        <w:spacing w:before="0" w:after="120" w:line="288" w:lineRule="auto"/>
        <w:ind w:left="220" w:right="0" w:firstLine="0"/>
        <w:jc w:val="left"/>
        <w:rPr>
          <w:sz w:val="8"/>
          <w:szCs w:val="8"/>
        </w:rPr>
      </w:pPr>
      <w:r>
        <w:rPr>
          <w:rFonts w:ascii="Arial" w:eastAsia="Arial" w:hAnsi="Arial" w:cs="Arial"/>
          <w:color w:val="000000"/>
          <w:spacing w:val="0"/>
          <w:w w:val="100"/>
          <w:position w:val="0"/>
          <w:sz w:val="8"/>
          <w:szCs w:val="8"/>
        </w:rPr>
        <w:t>магнитный поток, а на катушке нет ЭДС. Контакты замкнуты, оборудование функционируем нормально</w:t>
      </w:r>
    </w:p>
    <w:p>
      <w:pPr>
        <w:pStyle w:val="Style11"/>
        <w:keepNext w:val="0"/>
        <w:keepLines w:val="0"/>
        <w:widowControl w:val="0"/>
        <w:shd w:val="clear" w:color="auto" w:fill="auto"/>
        <w:tabs>
          <w:tab w:pos="2949" w:val="left"/>
        </w:tabs>
        <w:bidi w:val="0"/>
        <w:spacing w:before="0" w:after="160" w:line="288" w:lineRule="auto"/>
        <w:ind w:left="0" w:right="0" w:firstLine="760"/>
        <w:jc w:val="left"/>
        <w:rPr>
          <w:sz w:val="10"/>
          <w:szCs w:val="10"/>
        </w:rPr>
      </w:pPr>
      <w:r>
        <w:rPr>
          <w:rFonts w:ascii="Arial" w:eastAsia="Arial" w:hAnsi="Arial" w:cs="Arial"/>
          <w:color w:val="000000"/>
          <w:spacing w:val="0"/>
          <w:w w:val="100"/>
          <w:position w:val="0"/>
          <w:sz w:val="8"/>
          <w:szCs w:val="8"/>
        </w:rPr>
        <w:t>Режим 1</w:t>
        <w:tab/>
        <w:t xml:space="preserve">Режим </w:t>
      </w:r>
      <w:r>
        <w:rPr>
          <w:rFonts w:ascii="Courier New" w:eastAsia="Courier New" w:hAnsi="Courier New" w:cs="Courier New"/>
          <w:i/>
          <w:iCs/>
          <w:color w:val="000000"/>
          <w:spacing w:val="0"/>
          <w:w w:val="100"/>
          <w:position w:val="0"/>
          <w:sz w:val="10"/>
          <w:szCs w:val="10"/>
        </w:rPr>
        <w:t>2</w:t>
      </w:r>
    </w:p>
    <w:p>
      <w:pPr>
        <w:pStyle w:val="Style138"/>
        <w:keepNext w:val="0"/>
        <w:keepLines w:val="0"/>
        <w:widowControl w:val="0"/>
        <w:shd w:val="clear" w:color="auto" w:fill="auto"/>
        <w:bidi w:val="0"/>
        <w:spacing w:before="0" w:after="660" w:line="240" w:lineRule="auto"/>
        <w:ind w:left="0" w:right="0" w:firstLine="0"/>
        <w:jc w:val="center"/>
      </w:pPr>
      <w:r>
        <w:rPr>
          <w:b/>
          <w:bCs/>
          <w:color w:val="000000"/>
          <w:spacing w:val="0"/>
          <w:w w:val="100"/>
          <w:position w:val="0"/>
        </w:rPr>
        <w:t xml:space="preserve">Рис. 3.49. </w:t>
      </w:r>
      <w:r>
        <w:rPr>
          <w:color w:val="000000"/>
          <w:spacing w:val="0"/>
          <w:w w:val="100"/>
          <w:position w:val="0"/>
        </w:rPr>
        <w:t>Режимы работы УЗО</w:t>
      </w:r>
    </w:p>
    <w:p>
      <w:pPr>
        <w:pStyle w:val="Style57"/>
        <w:keepNext/>
        <w:keepLines/>
        <w:widowControl w:val="0"/>
        <w:shd w:val="clear" w:color="auto" w:fill="auto"/>
        <w:bidi w:val="0"/>
        <w:spacing w:before="0" w:after="160" w:line="257" w:lineRule="auto"/>
        <w:ind w:left="0" w:right="0" w:firstLine="340"/>
        <w:jc w:val="left"/>
      </w:pPr>
      <w:bookmarkStart w:id="576" w:name="bookmark576"/>
      <w:bookmarkStart w:id="577" w:name="bookmark577"/>
      <w:bookmarkStart w:id="578" w:name="bookmark578"/>
      <w:r>
        <w:rPr>
          <w:b w:val="0"/>
          <w:bCs w:val="0"/>
          <w:color w:val="000000"/>
          <w:spacing w:val="0"/>
          <w:w w:val="100"/>
          <w:position w:val="0"/>
        </w:rPr>
        <w:t xml:space="preserve">Рассмотрим </w:t>
      </w:r>
      <w:r>
        <w:rPr>
          <w:color w:val="000000"/>
          <w:spacing w:val="0"/>
          <w:w w:val="100"/>
          <w:position w:val="0"/>
        </w:rPr>
        <w:t>основные режимы работы УЗО.</w:t>
      </w:r>
      <w:bookmarkEnd w:id="576"/>
      <w:bookmarkEnd w:id="577"/>
      <w:bookmarkEnd w:id="578"/>
    </w:p>
    <w:p>
      <w:pPr>
        <w:pStyle w:val="Style28"/>
        <w:keepNext w:val="0"/>
        <w:keepLines w:val="0"/>
        <w:widowControl w:val="0"/>
        <w:shd w:val="clear" w:color="auto" w:fill="auto"/>
        <w:bidi w:val="0"/>
        <w:spacing w:before="0"/>
        <w:ind w:left="0" w:right="0"/>
        <w:jc w:val="both"/>
      </w:pPr>
      <w:r>
        <w:rPr>
          <w:b/>
          <w:bCs/>
          <w:color w:val="000000"/>
          <w:spacing w:val="0"/>
          <w:w w:val="100"/>
          <w:position w:val="0"/>
        </w:rPr>
        <w:t xml:space="preserve">Режим № 1. </w:t>
      </w:r>
      <w:r>
        <w:rPr>
          <w:color w:val="000000"/>
          <w:spacing w:val="0"/>
          <w:w w:val="100"/>
          <w:position w:val="0"/>
        </w:rPr>
        <w:t>В нормальном режиме при отсутствии дифферен</w:t>
        <w:softHyphen/>
        <w:t>циального тока — тока утечки — в силовой цепи по проводникам, проходящим сквозь окно магнитопровода трансформатора тока, протекает рабочий ток нагрузки. Проводники, проходящие сквозь окно магнитопровода, образуют встречно включенные первичные обмотки дифференциального трансформатора тока. Если обозна</w:t>
        <w:softHyphen/>
        <w:t>чить ток, протекающий по направлению к нагрузке, как ф, а от нагрузки — как Е, то можно записать равенство = 1</w:t>
      </w:r>
      <w:r>
        <w:rPr>
          <w:color w:val="000000"/>
          <w:spacing w:val="0"/>
          <w:w w:val="100"/>
          <w:position w:val="0"/>
          <w:vertAlign w:val="subscript"/>
        </w:rPr>
        <w:t>2</w:t>
      </w:r>
      <w:r>
        <w:rPr>
          <w:color w:val="000000"/>
          <w:spacing w:val="0"/>
          <w:w w:val="100"/>
          <w:position w:val="0"/>
        </w:rPr>
        <w:t>.</w:t>
      </w:r>
    </w:p>
    <w:p>
      <w:pPr>
        <w:pStyle w:val="Style28"/>
        <w:keepNext w:val="0"/>
        <w:keepLines w:val="0"/>
        <w:widowControl w:val="0"/>
        <w:shd w:val="clear" w:color="auto" w:fill="auto"/>
        <w:bidi w:val="0"/>
        <w:spacing w:before="0" w:after="160" w:line="254" w:lineRule="auto"/>
        <w:ind w:left="0" w:right="0"/>
        <w:jc w:val="both"/>
      </w:pPr>
      <w:r>
        <w:rPr>
          <w:color w:val="000000"/>
          <w:spacing w:val="0"/>
          <w:w w:val="100"/>
          <w:position w:val="0"/>
        </w:rPr>
        <w:t>Равные токи во встречно включенных обмотках наводят в магнитном сердечнике трансформатора тока равные, но векторно встречно направленные магнитные потоки Ф] и Ф</w:t>
      </w:r>
      <w:r>
        <w:rPr>
          <w:color w:val="000000"/>
          <w:spacing w:val="0"/>
          <w:w w:val="100"/>
          <w:position w:val="0"/>
          <w:vertAlign w:val="subscript"/>
        </w:rPr>
        <w:t>2</w:t>
      </w:r>
      <w:r>
        <w:rPr>
          <w:color w:val="000000"/>
          <w:spacing w:val="0"/>
          <w:w w:val="100"/>
          <w:position w:val="0"/>
        </w:rPr>
        <w:t>. Результирую</w:t>
        <w:softHyphen/>
        <w:t>щий магнитный поток равен нулю, ток во вторичной обмотке дифференциального трансформатора также равен нулю. Пуско</w:t>
        <w:softHyphen/>
        <w:t>вой орган находится в этом случае в состоянии покоя.</w:t>
      </w:r>
    </w:p>
    <w:p>
      <w:pPr>
        <w:pStyle w:val="Style28"/>
        <w:keepNext w:val="0"/>
        <w:keepLines w:val="0"/>
        <w:widowControl w:val="0"/>
        <w:shd w:val="clear" w:color="auto" w:fill="auto"/>
        <w:bidi w:val="0"/>
        <w:spacing w:before="0" w:after="60" w:line="259" w:lineRule="auto"/>
        <w:ind w:left="0" w:right="0"/>
        <w:jc w:val="both"/>
      </w:pPr>
      <w:r>
        <w:rPr>
          <w:b/>
          <w:bCs/>
          <w:color w:val="000000"/>
          <w:spacing w:val="0"/>
          <w:w w:val="100"/>
          <w:position w:val="0"/>
        </w:rPr>
        <w:t xml:space="preserve">Режим № </w:t>
      </w:r>
      <w:r>
        <w:rPr>
          <w:rFonts w:ascii="Arial" w:eastAsia="Arial" w:hAnsi="Arial" w:cs="Arial"/>
          <w:b/>
          <w:bCs/>
          <w:i/>
          <w:iCs/>
          <w:color w:val="000000"/>
          <w:spacing w:val="0"/>
          <w:w w:val="100"/>
          <w:position w:val="0"/>
        </w:rPr>
        <w:t>2.</w:t>
      </w:r>
      <w:r>
        <w:rPr>
          <w:color w:val="000000"/>
          <w:spacing w:val="0"/>
          <w:w w:val="100"/>
          <w:position w:val="0"/>
        </w:rPr>
        <w:t xml:space="preserve"> При прикосновении человека к открытым токопроводящим частям или к корпусу электроприемника, на который произошел пробой изоляции, по фазному проводнику через УЗО, кроме тока нагрузки 1</w:t>
      </w:r>
      <w:r>
        <w:rPr>
          <w:color w:val="000000"/>
          <w:spacing w:val="0"/>
          <w:w w:val="100"/>
          <w:position w:val="0"/>
          <w:vertAlign w:val="subscript"/>
        </w:rPr>
        <w:t>р</w:t>
      </w:r>
      <w:r>
        <w:rPr>
          <w:color w:val="000000"/>
          <w:spacing w:val="0"/>
          <w:w w:val="100"/>
          <w:position w:val="0"/>
        </w:rPr>
        <w:t xml:space="preserve"> протекает дополнительный </w:t>
      </w:r>
      <w:r>
        <w:rPr>
          <w:color w:val="000000"/>
          <w:spacing w:val="0"/>
          <w:w w:val="100"/>
          <w:position w:val="0"/>
        </w:rPr>
        <w:t xml:space="preserve">ток — ток утечки </w:t>
      </w:r>
      <w:r>
        <w:rPr>
          <w:color w:val="000000"/>
          <w:spacing w:val="0"/>
          <w:w w:val="100"/>
          <w:position w:val="0"/>
        </w:rPr>
        <w:t>(I</w:t>
      </w:r>
      <w:r>
        <w:rPr>
          <w:color w:val="000000"/>
          <w:spacing w:val="0"/>
          <w:w w:val="100"/>
          <w:position w:val="0"/>
          <w:vertAlign w:val="subscript"/>
        </w:rPr>
        <w:t>D</w:t>
      </w:r>
      <w:r>
        <w:rPr>
          <w:color w:val="000000"/>
          <w:spacing w:val="0"/>
          <w:w w:val="100"/>
          <w:position w:val="0"/>
        </w:rPr>
        <w:t xml:space="preserve">), </w:t>
      </w:r>
      <w:r>
        <w:rPr>
          <w:color w:val="000000"/>
          <w:spacing w:val="0"/>
          <w:w w:val="100"/>
          <w:position w:val="0"/>
        </w:rPr>
        <w:t>являющийся для трансформатора тока дифференциальным (разностным).</w:t>
      </w:r>
    </w:p>
    <w:p>
      <w:pPr>
        <w:pStyle w:val="Style28"/>
        <w:keepNext w:val="0"/>
        <w:keepLines w:val="0"/>
        <w:widowControl w:val="0"/>
        <w:shd w:val="clear" w:color="auto" w:fill="auto"/>
        <w:bidi w:val="0"/>
        <w:spacing w:before="0" w:after="60" w:line="254" w:lineRule="auto"/>
        <w:ind w:left="0" w:right="0" w:firstLine="340"/>
        <w:jc w:val="both"/>
      </w:pPr>
      <w:r>
        <w:rPr>
          <w:color w:val="000000"/>
          <w:spacing w:val="0"/>
          <w:w w:val="100"/>
          <w:position w:val="0"/>
        </w:rPr>
        <w:t xml:space="preserve">Неравенство токов в первичных обмотках </w:t>
      </w:r>
      <w:r>
        <w:rPr>
          <w:color w:val="000000"/>
          <w:spacing w:val="0"/>
          <w:w w:val="100"/>
          <w:position w:val="0"/>
        </w:rPr>
        <w:t>(I</w:t>
      </w:r>
      <w:r>
        <w:rPr>
          <w:color w:val="000000"/>
          <w:spacing w:val="0"/>
          <w:w w:val="100"/>
          <w:position w:val="0"/>
          <w:vertAlign w:val="subscript"/>
        </w:rPr>
        <w:t>}</w:t>
      </w:r>
      <w:r>
        <w:rPr>
          <w:color w:val="000000"/>
          <w:spacing w:val="0"/>
          <w:w w:val="100"/>
          <w:position w:val="0"/>
        </w:rPr>
        <w:t xml:space="preserve"> </w:t>
      </w:r>
      <w:r>
        <w:rPr>
          <w:color w:val="000000"/>
          <w:spacing w:val="0"/>
          <w:w w:val="100"/>
          <w:position w:val="0"/>
        </w:rPr>
        <w:t xml:space="preserve">+ </w:t>
      </w:r>
      <w:r>
        <w:rPr>
          <w:color w:val="000000"/>
          <w:spacing w:val="0"/>
          <w:w w:val="100"/>
          <w:position w:val="0"/>
        </w:rPr>
        <w:t>I</w:t>
      </w:r>
      <w:r>
        <w:rPr>
          <w:color w:val="000000"/>
          <w:spacing w:val="0"/>
          <w:w w:val="100"/>
          <w:position w:val="0"/>
          <w:vertAlign w:val="subscript"/>
        </w:rPr>
        <w:t>D</w:t>
      </w:r>
      <w:r>
        <w:rPr>
          <w:color w:val="000000"/>
          <w:spacing w:val="0"/>
          <w:w w:val="100"/>
          <w:position w:val="0"/>
        </w:rPr>
        <w:t xml:space="preserve"> </w:t>
      </w:r>
      <w:r>
        <w:rPr>
          <w:color w:val="000000"/>
          <w:spacing w:val="0"/>
          <w:w w:val="100"/>
          <w:position w:val="0"/>
        </w:rPr>
        <w:t>в фазном проводнике и 1</w:t>
      </w:r>
      <w:r>
        <w:rPr>
          <w:color w:val="000000"/>
          <w:spacing w:val="0"/>
          <w:w w:val="100"/>
          <w:position w:val="0"/>
          <w:vertAlign w:val="subscript"/>
        </w:rPr>
        <w:t>2</w:t>
      </w:r>
      <w:r>
        <w:rPr>
          <w:color w:val="000000"/>
          <w:spacing w:val="0"/>
          <w:w w:val="100"/>
          <w:position w:val="0"/>
        </w:rPr>
        <w:t>, равный 1</w:t>
      </w:r>
      <w:r>
        <w:rPr>
          <w:color w:val="000000"/>
          <w:spacing w:val="0"/>
          <w:w w:val="100"/>
          <w:position w:val="0"/>
          <w:vertAlign w:val="subscript"/>
        </w:rPr>
        <w:t>р</w:t>
      </w:r>
      <w:r>
        <w:rPr>
          <w:color w:val="000000"/>
          <w:spacing w:val="0"/>
          <w:w w:val="100"/>
          <w:position w:val="0"/>
        </w:rPr>
        <w:t xml:space="preserve"> в нейтральном проводнике) вызывает неравенство магнитных потоков и, как следствие, возникновение во вторичной обмотке трансформированного дифференциально</w:t>
        <w:softHyphen/>
        <w:t>го тока. Если этот ток превышает значение уставки порогового элемента пускового органа, последний срабатывает и воздейству</w:t>
        <w:softHyphen/>
        <w:t>ет на исполнительный механизм.</w:t>
      </w:r>
    </w:p>
    <w:p>
      <w:pPr>
        <w:pStyle w:val="Style28"/>
        <w:keepNext w:val="0"/>
        <w:keepLines w:val="0"/>
        <w:widowControl w:val="0"/>
        <w:shd w:val="clear" w:color="auto" w:fill="auto"/>
        <w:bidi w:val="0"/>
        <w:spacing w:before="0" w:after="160"/>
        <w:ind w:left="0" w:right="0" w:firstLine="340"/>
        <w:jc w:val="both"/>
      </w:pPr>
      <w:r>
        <w:rPr>
          <w:color w:val="000000"/>
          <w:spacing w:val="0"/>
          <w:w w:val="100"/>
          <w:position w:val="0"/>
        </w:rPr>
        <w:t>Исполнительный механизм, обычно состоящий из пружинно</w:t>
        <w:softHyphen/>
        <w:t>го привода, спускового механизма и группы силовых контактов, размыкает электрическую цепь. В результате защищаемая УЗО электроустановка обесточивается.</w:t>
      </w:r>
    </w:p>
    <w:p>
      <w:pPr>
        <w:pStyle w:val="Style28"/>
        <w:keepNext w:val="0"/>
        <w:keepLines w:val="0"/>
        <w:widowControl w:val="0"/>
        <w:shd w:val="clear" w:color="auto" w:fill="auto"/>
        <w:bidi w:val="0"/>
        <w:spacing w:before="0" w:after="260" w:line="254" w:lineRule="auto"/>
        <w:ind w:left="0" w:right="0" w:firstLine="340"/>
        <w:jc w:val="both"/>
      </w:pPr>
      <w:r>
        <w:rPr>
          <w:b/>
          <w:bCs/>
          <w:color w:val="000000"/>
          <w:spacing w:val="0"/>
          <w:w w:val="100"/>
          <w:position w:val="0"/>
        </w:rPr>
        <w:t xml:space="preserve">Режим № 3. </w:t>
      </w:r>
      <w:r>
        <w:rPr>
          <w:color w:val="000000"/>
          <w:spacing w:val="0"/>
          <w:w w:val="100"/>
          <w:position w:val="0"/>
        </w:rPr>
        <w:t>Для осуществления периодического контроля исправности (работоспособности) УЗО предусмотрена цепь тестирования. При нажатии кнопки «ТЕСТ» искусственно созда</w:t>
        <w:softHyphen/>
        <w:t>ется отключающий дифференциальный ток. Срабатывание УЗО означает, что оно в целом исправно. К УЗО, в силу его особого назначения — зашиты жизни и имущества человека — предъяв</w:t>
        <w:softHyphen/>
        <w:t>ляются чрезвычайно высокие требования по надежности, помехоустойчивости, термической и электродинамической стойкости, материалам и исполнению конструкции. Этими осо</w:t>
        <w:softHyphen/>
        <w:t>быми требованиями отчасти объясняется сравнительно высокая стоимость современных УЗО.</w:t>
      </w:r>
    </w:p>
    <w:p>
      <w:pPr>
        <w:pStyle w:val="Style8"/>
        <w:keepNext w:val="0"/>
        <w:keepLines w:val="0"/>
        <w:widowControl w:val="0"/>
        <w:shd w:val="clear" w:color="auto" w:fill="auto"/>
        <w:bidi w:val="0"/>
        <w:spacing w:before="0" w:after="60" w:line="240" w:lineRule="auto"/>
        <w:ind w:left="0" w:right="0" w:firstLine="0"/>
        <w:jc w:val="center"/>
      </w:pPr>
      <w:r>
        <w:rPr>
          <w:b/>
          <w:bCs/>
          <w:color w:val="000000"/>
          <w:spacing w:val="0"/>
          <w:w w:val="100"/>
          <w:position w:val="0"/>
        </w:rPr>
        <w:t>Схемы включения УЗО</w:t>
      </w:r>
    </w:p>
    <w:p>
      <w:pPr>
        <w:pStyle w:val="Style28"/>
        <w:keepNext w:val="0"/>
        <w:keepLines w:val="0"/>
        <w:widowControl w:val="0"/>
        <w:shd w:val="clear" w:color="auto" w:fill="auto"/>
        <w:bidi w:val="0"/>
        <w:spacing w:before="0" w:after="60"/>
        <w:ind w:left="0" w:right="0" w:firstLine="340"/>
        <w:jc w:val="both"/>
      </w:pPr>
      <w:r>
        <w:rPr>
          <w:color w:val="000000"/>
          <w:spacing w:val="0"/>
          <w:w w:val="100"/>
          <w:position w:val="0"/>
        </w:rPr>
        <w:t>Конструкции УЗО различных производителей могут отли</w:t>
        <w:softHyphen/>
        <w:t>чаться друг от друга не только параметрами, но и схемами под</w:t>
        <w:softHyphen/>
        <w:t>ключения. На рис. 3.50 приведены наиболее распространенные схемы включения УЗО. Кроме того, показано включение УЗО в одно-, двух- и трехфазном вариантах [23].</w:t>
      </w:r>
    </w:p>
    <w:p>
      <w:pPr>
        <w:pStyle w:val="Style28"/>
        <w:keepNext w:val="0"/>
        <w:keepLines w:val="0"/>
        <w:widowControl w:val="0"/>
        <w:shd w:val="clear" w:color="auto" w:fill="auto"/>
        <w:bidi w:val="0"/>
        <w:spacing w:before="0" w:after="60" w:line="254" w:lineRule="auto"/>
        <w:ind w:left="0" w:right="0" w:firstLine="340"/>
        <w:jc w:val="both"/>
        <w:sectPr>
          <w:headerReference w:type="default" r:id="rId405"/>
          <w:footerReference w:type="default" r:id="rId406"/>
          <w:headerReference w:type="even" r:id="rId407"/>
          <w:footerReference w:type="even" r:id="rId408"/>
          <w:footnotePr>
            <w:pos w:val="pageBottom"/>
            <w:numFmt w:val="decimal"/>
            <w:numStart w:val="2"/>
            <w:numRestart w:val="continuous"/>
            <w15:footnoteColumns w:val="1"/>
          </w:footnotePr>
          <w:type w:val="continuous"/>
          <w:pgSz w:w="8400" w:h="11900"/>
          <w:pgMar w:top="1096" w:right="1423" w:bottom="893" w:left="631" w:header="0" w:footer="3" w:gutter="0"/>
          <w:cols w:space="720"/>
          <w:noEndnote/>
          <w:rtlGutter w:val="0"/>
          <w:docGrid w:linePitch="360"/>
        </w:sectPr>
      </w:pPr>
      <w:r>
        <w:rPr>
          <w:color w:val="000000"/>
          <w:spacing w:val="0"/>
          <w:w w:val="100"/>
          <w:position w:val="0"/>
        </w:rPr>
        <w:t>При включении УЗО по неполнофазному варианту необходимо обратить внимание на правильность подключения проводников к клеммам устройства — должна быть подключена цепь тестирую</w:t>
        <w:softHyphen/>
        <w:t>щего резистора. Схема подключения приведена на лицевой или боковой поверхности корпуса УЗО.</w:t>
      </w:r>
    </w:p>
    <w:p>
      <w:pPr>
        <w:pStyle w:val="Style5"/>
        <w:keepNext w:val="0"/>
        <w:keepLines w:val="0"/>
        <w:widowControl w:val="0"/>
        <w:shd w:val="clear" w:color="auto" w:fill="auto"/>
        <w:tabs>
          <w:tab w:pos="1560" w:val="left"/>
        </w:tabs>
        <w:bidi w:val="0"/>
        <w:spacing w:before="0" w:after="0" w:line="240" w:lineRule="auto"/>
        <w:ind w:left="0" w:right="0" w:firstLine="0"/>
        <w:jc w:val="center"/>
        <w:rPr>
          <w:sz w:val="8"/>
          <w:szCs w:val="8"/>
        </w:rPr>
      </w:pPr>
      <w:r>
        <w:rPr>
          <w:i w:val="0"/>
          <w:iCs w:val="0"/>
          <w:color w:val="000000"/>
          <w:spacing w:val="0"/>
          <w:w w:val="100"/>
          <w:position w:val="0"/>
          <w:sz w:val="8"/>
          <w:szCs w:val="8"/>
        </w:rPr>
        <w:t>L N</w:t>
        <w:tab/>
        <w:t>L1 L2</w:t>
      </w:r>
    </w:p>
    <w:p>
      <w:pPr>
        <w:widowControl w:val="0"/>
        <w:jc w:val="center"/>
        <w:rPr>
          <w:sz w:val="2"/>
          <w:szCs w:val="2"/>
        </w:rPr>
      </w:pPr>
      <w:r>
        <w:drawing>
          <wp:inline>
            <wp:extent cx="1962785" cy="694690"/>
            <wp:docPr id="787" name="Picutre 787"/>
            <a:graphic xmlns:a="http://schemas.openxmlformats.org/drawingml/2006/main">
              <a:graphicData uri="http://schemas.openxmlformats.org/drawingml/2006/picture">
                <pic:pic xmlns:pic="http://schemas.openxmlformats.org/drawingml/2006/picture">
                  <pic:nvPicPr>
                    <pic:cNvPr id="787" name="Picture 787"/>
                    <pic:cNvPicPr/>
                  </pic:nvPicPr>
                  <pic:blipFill>
                    <a:blip r:embed="rId409"/>
                    <a:stretch/>
                  </pic:blipFill>
                  <pic:spPr>
                    <a:xfrm>
                      <a:ext cx="1962785" cy="694690"/>
                    </a:xfrm>
                    <a:prstGeom prst="rect"/>
                  </pic:spPr>
                </pic:pic>
              </a:graphicData>
            </a:graphic>
          </wp:inline>
        </w:drawing>
      </w:r>
    </w:p>
    <w:p>
      <w:pPr>
        <w:widowControl w:val="0"/>
        <w:spacing w:after="199" w:line="1" w:lineRule="exact"/>
      </w:pPr>
    </w:p>
    <w:p>
      <w:pPr>
        <w:widowControl w:val="0"/>
        <w:spacing w:line="1" w:lineRule="exact"/>
      </w:pPr>
    </w:p>
    <w:p>
      <w:pPr>
        <w:widowControl w:val="0"/>
        <w:jc w:val="center"/>
        <w:rPr>
          <w:sz w:val="2"/>
          <w:szCs w:val="2"/>
        </w:rPr>
      </w:pPr>
      <w:r>
        <w:drawing>
          <wp:inline>
            <wp:extent cx="3883025" cy="1268095"/>
            <wp:docPr id="788" name="Picutre 788"/>
            <a:graphic xmlns:a="http://schemas.openxmlformats.org/drawingml/2006/main">
              <a:graphicData uri="http://schemas.openxmlformats.org/drawingml/2006/picture">
                <pic:pic xmlns:pic="http://schemas.openxmlformats.org/drawingml/2006/picture">
                  <pic:nvPicPr>
                    <pic:cNvPr id="788" name="Picture 788"/>
                    <pic:cNvPicPr/>
                  </pic:nvPicPr>
                  <pic:blipFill>
                    <a:blip r:embed="rId411"/>
                    <a:stretch/>
                  </pic:blipFill>
                  <pic:spPr>
                    <a:xfrm>
                      <a:ext cx="3883025" cy="1268095"/>
                    </a:xfrm>
                    <a:prstGeom prst="rect"/>
                  </pic:spPr>
                </pic:pic>
              </a:graphicData>
            </a:graphic>
          </wp:inline>
        </w:drawing>
      </w:r>
    </w:p>
    <w:p>
      <w:pPr>
        <w:widowControl w:val="0"/>
        <w:spacing w:after="199" w:line="1" w:lineRule="exact"/>
      </w:pPr>
    </w:p>
    <w:p>
      <w:pPr>
        <w:widowControl w:val="0"/>
        <w:spacing w:line="1" w:lineRule="exact"/>
      </w:pPr>
    </w:p>
    <w:p>
      <w:pPr>
        <w:widowControl w:val="0"/>
        <w:jc w:val="center"/>
        <w:rPr>
          <w:sz w:val="2"/>
          <w:szCs w:val="2"/>
        </w:rPr>
      </w:pPr>
      <w:r>
        <w:drawing>
          <wp:inline>
            <wp:extent cx="3889375" cy="853440"/>
            <wp:docPr id="789" name="Picutre 789"/>
            <a:graphic xmlns:a="http://schemas.openxmlformats.org/drawingml/2006/main">
              <a:graphicData uri="http://schemas.openxmlformats.org/drawingml/2006/picture">
                <pic:pic xmlns:pic="http://schemas.openxmlformats.org/drawingml/2006/picture">
                  <pic:nvPicPr>
                    <pic:cNvPr id="789" name="Picture 789"/>
                    <pic:cNvPicPr/>
                  </pic:nvPicPr>
                  <pic:blipFill>
                    <a:blip r:embed="rId413"/>
                    <a:stretch/>
                  </pic:blipFill>
                  <pic:spPr>
                    <a:xfrm>
                      <a:ext cx="3889375" cy="853440"/>
                    </a:xfrm>
                    <a:prstGeom prst="rect"/>
                  </pic:spPr>
                </pic:pic>
              </a:graphicData>
            </a:graphic>
          </wp:inline>
        </w:drawing>
      </w:r>
    </w:p>
    <w:p>
      <w:pPr>
        <w:pStyle w:val="Style5"/>
        <w:keepNext w:val="0"/>
        <w:keepLines w:val="0"/>
        <w:widowControl w:val="0"/>
        <w:shd w:val="clear" w:color="auto" w:fill="auto"/>
        <w:bidi w:val="0"/>
        <w:spacing w:before="0" w:after="0" w:line="214" w:lineRule="auto"/>
        <w:ind w:left="1027" w:right="0" w:firstLine="0"/>
        <w:jc w:val="left"/>
      </w:pPr>
      <w:r>
        <w:rPr>
          <w:color w:val="000000"/>
          <w:spacing w:val="0"/>
          <w:w w:val="100"/>
          <w:position w:val="0"/>
        </w:rPr>
        <w:t>Четырехполюсные УЗО, в которых резистор, имитирующий дифференциальный ток, подключен на линейное напряжение</w:t>
      </w:r>
    </w:p>
    <w:p>
      <w:pPr>
        <w:pStyle w:val="Style5"/>
        <w:keepNext w:val="0"/>
        <w:keepLines w:val="0"/>
        <w:widowControl w:val="0"/>
        <w:shd w:val="clear" w:color="auto" w:fill="auto"/>
        <w:bidi w:val="0"/>
        <w:spacing w:before="0" w:after="0" w:line="240" w:lineRule="auto"/>
        <w:ind w:left="1666" w:right="0" w:firstLine="0"/>
        <w:jc w:val="left"/>
      </w:pPr>
      <w:r>
        <w:rPr>
          <w:b/>
          <w:bCs/>
          <w:color w:val="000000"/>
          <w:spacing w:val="0"/>
          <w:w w:val="100"/>
          <w:position w:val="0"/>
        </w:rPr>
        <w:t xml:space="preserve">Рис. 3.50. </w:t>
      </w:r>
      <w:r>
        <w:rPr>
          <w:color w:val="000000"/>
          <w:spacing w:val="0"/>
          <w:w w:val="100"/>
          <w:position w:val="0"/>
        </w:rPr>
        <w:t>Схемы подключения УЗО</w:t>
      </w:r>
    </w:p>
    <w:p>
      <w:pPr>
        <w:widowControl w:val="0"/>
        <w:spacing w:after="339" w:line="1" w:lineRule="exact"/>
      </w:pPr>
    </w:p>
    <w:p>
      <w:pPr>
        <w:pStyle w:val="Style57"/>
        <w:keepNext/>
        <w:keepLines/>
        <w:widowControl w:val="0"/>
        <w:shd w:val="clear" w:color="auto" w:fill="auto"/>
        <w:bidi w:val="0"/>
        <w:spacing w:before="0" w:after="0" w:line="254" w:lineRule="auto"/>
        <w:ind w:left="0" w:right="0" w:firstLine="240"/>
        <w:jc w:val="both"/>
      </w:pPr>
      <w:bookmarkStart w:id="579" w:name="bookmark579"/>
      <w:bookmarkStart w:id="580" w:name="bookmark580"/>
      <w:bookmarkStart w:id="581" w:name="bookmark581"/>
      <w:r>
        <w:rPr>
          <w:color w:val="000000"/>
          <w:spacing w:val="0"/>
          <w:w w:val="100"/>
          <w:position w:val="0"/>
        </w:rPr>
        <w:t>Классификация УЗО по условиям функционирования:</w:t>
      </w:r>
      <w:bookmarkEnd w:id="579"/>
      <w:bookmarkEnd w:id="580"/>
      <w:bookmarkEnd w:id="581"/>
    </w:p>
    <w:p>
      <w:pPr>
        <w:pStyle w:val="Style28"/>
        <w:keepNext w:val="0"/>
        <w:keepLines w:val="0"/>
        <w:widowControl w:val="0"/>
        <w:shd w:val="clear" w:color="auto" w:fill="auto"/>
        <w:bidi w:val="0"/>
        <w:spacing w:before="0" w:after="0" w:line="240" w:lineRule="auto"/>
        <w:ind w:left="160" w:right="0" w:hanging="160"/>
        <w:jc w:val="both"/>
      </w:pPr>
      <w:r>
        <w:rPr>
          <w:b/>
          <w:bCs/>
          <w:color w:val="000000"/>
          <w:spacing w:val="0"/>
          <w:w w:val="100"/>
          <w:position w:val="0"/>
        </w:rPr>
        <w:t xml:space="preserve">АС— </w:t>
      </w:r>
      <w:r>
        <w:rPr>
          <w:color w:val="000000"/>
          <w:spacing w:val="0"/>
          <w:w w:val="100"/>
          <w:position w:val="0"/>
        </w:rPr>
        <w:t>устройство защитного отключения, реагирующее на пере</w:t>
        <w:softHyphen/>
        <w:t>менный синусоидальный дифференциальный ток, возникающий внезапно либо медленно возрастающий;</w:t>
      </w:r>
    </w:p>
    <w:p>
      <w:pPr>
        <w:pStyle w:val="Style28"/>
        <w:keepNext w:val="0"/>
        <w:keepLines w:val="0"/>
        <w:widowControl w:val="0"/>
        <w:shd w:val="clear" w:color="auto" w:fill="auto"/>
        <w:bidi w:val="0"/>
        <w:spacing w:before="0" w:after="0"/>
        <w:ind w:left="160" w:right="0" w:hanging="160"/>
        <w:jc w:val="both"/>
      </w:pPr>
      <w:r>
        <w:rPr>
          <w:b/>
          <w:bCs/>
          <w:color w:val="000000"/>
          <w:spacing w:val="0"/>
          <w:w w:val="100"/>
          <w:position w:val="0"/>
        </w:rPr>
        <w:t xml:space="preserve">А — </w:t>
      </w:r>
      <w:r>
        <w:rPr>
          <w:color w:val="000000"/>
          <w:spacing w:val="0"/>
          <w:w w:val="100"/>
          <w:position w:val="0"/>
        </w:rPr>
        <w:t>устройство защитного отключения, реагирующее на пере</w:t>
        <w:softHyphen/>
        <w:t>менный синусоидальный дифференциальный ток и пульси</w:t>
        <w:softHyphen/>
        <w:t>рующий постоянный дифференциальный ток, возникающие внезапно либо медленно возрастающие;</w:t>
      </w:r>
    </w:p>
    <w:p>
      <w:pPr>
        <w:pStyle w:val="Style28"/>
        <w:keepNext w:val="0"/>
        <w:keepLines w:val="0"/>
        <w:widowControl w:val="0"/>
        <w:shd w:val="clear" w:color="auto" w:fill="auto"/>
        <w:bidi w:val="0"/>
        <w:spacing w:before="0" w:after="0" w:line="252" w:lineRule="auto"/>
        <w:ind w:left="160" w:right="0" w:hanging="160"/>
        <w:jc w:val="both"/>
      </w:pPr>
      <w:r>
        <w:rPr>
          <w:b/>
          <w:bCs/>
          <w:color w:val="000000"/>
          <w:spacing w:val="0"/>
          <w:w w:val="100"/>
          <w:position w:val="0"/>
        </w:rPr>
        <w:t xml:space="preserve">В — </w:t>
      </w:r>
      <w:r>
        <w:rPr>
          <w:color w:val="000000"/>
          <w:spacing w:val="0"/>
          <w:w w:val="100"/>
          <w:position w:val="0"/>
        </w:rPr>
        <w:t>устройство защитного отключения, реагирующее на пере</w:t>
        <w:softHyphen/>
        <w:t>менный, постоянный и выпрямленный дифференциальные токи;</w:t>
      </w:r>
    </w:p>
    <w:p>
      <w:pPr>
        <w:pStyle w:val="Style28"/>
        <w:keepNext w:val="0"/>
        <w:keepLines w:val="0"/>
        <w:widowControl w:val="0"/>
        <w:shd w:val="clear" w:color="auto" w:fill="auto"/>
        <w:bidi w:val="0"/>
        <w:spacing w:before="0" w:after="0"/>
        <w:ind w:left="160" w:right="0" w:hanging="160"/>
        <w:jc w:val="both"/>
      </w:pPr>
      <w:r>
        <w:rPr>
          <w:b/>
          <w:bCs/>
          <w:color w:val="000000"/>
          <w:spacing w:val="0"/>
          <w:w w:val="100"/>
          <w:position w:val="0"/>
        </w:rPr>
        <w:t xml:space="preserve">S </w:t>
      </w:r>
      <w:r>
        <w:rPr>
          <w:b/>
          <w:bCs/>
          <w:color w:val="000000"/>
          <w:spacing w:val="0"/>
          <w:w w:val="100"/>
          <w:position w:val="0"/>
        </w:rPr>
        <w:t xml:space="preserve">— </w:t>
      </w:r>
      <w:r>
        <w:rPr>
          <w:color w:val="000000"/>
          <w:spacing w:val="0"/>
          <w:w w:val="100"/>
          <w:position w:val="0"/>
        </w:rPr>
        <w:t>устройство защитного отключения, селективное (с выдерж</w:t>
        <w:softHyphen/>
        <w:t>кой времени отключения);</w:t>
      </w:r>
    </w:p>
    <w:p>
      <w:pPr>
        <w:pStyle w:val="Style28"/>
        <w:keepNext w:val="0"/>
        <w:keepLines w:val="0"/>
        <w:widowControl w:val="0"/>
        <w:shd w:val="clear" w:color="auto" w:fill="auto"/>
        <w:bidi w:val="0"/>
        <w:spacing w:before="0" w:after="0" w:line="254" w:lineRule="auto"/>
        <w:ind w:left="160" w:right="0" w:hanging="160"/>
        <w:jc w:val="both"/>
      </w:pPr>
      <w:r>
        <w:rPr>
          <w:b/>
          <w:bCs/>
          <w:color w:val="000000"/>
          <w:spacing w:val="0"/>
          <w:w w:val="100"/>
          <w:position w:val="0"/>
        </w:rPr>
        <w:t xml:space="preserve">G </w:t>
      </w:r>
      <w:r>
        <w:rPr>
          <w:b/>
          <w:bCs/>
          <w:color w:val="000000"/>
          <w:spacing w:val="0"/>
          <w:w w:val="100"/>
          <w:position w:val="0"/>
        </w:rPr>
        <w:t xml:space="preserve">— </w:t>
      </w:r>
      <w:r>
        <w:rPr>
          <w:color w:val="000000"/>
          <w:spacing w:val="0"/>
          <w:w w:val="100"/>
          <w:position w:val="0"/>
        </w:rPr>
        <w:t xml:space="preserve">то же, что и типа </w:t>
      </w:r>
      <w:r>
        <w:rPr>
          <w:color w:val="000000"/>
          <w:spacing w:val="0"/>
          <w:w w:val="100"/>
          <w:position w:val="0"/>
        </w:rPr>
        <w:t xml:space="preserve">S, </w:t>
      </w:r>
      <w:r>
        <w:rPr>
          <w:color w:val="000000"/>
          <w:spacing w:val="0"/>
          <w:w w:val="100"/>
          <w:position w:val="0"/>
        </w:rPr>
        <w:t>но с меньшей выдержкой времени.</w:t>
      </w:r>
    </w:p>
    <w:p>
      <w:pPr>
        <w:pStyle w:val="Style28"/>
        <w:keepNext w:val="0"/>
        <w:keepLines w:val="0"/>
        <w:widowControl w:val="0"/>
        <w:shd w:val="clear" w:color="auto" w:fill="auto"/>
        <w:bidi w:val="0"/>
        <w:spacing w:before="0" w:after="260" w:line="254" w:lineRule="auto"/>
        <w:ind w:left="0" w:right="0"/>
        <w:jc w:val="both"/>
      </w:pPr>
      <w:r>
        <w:rPr>
          <w:color w:val="000000"/>
          <w:spacing w:val="0"/>
          <w:w w:val="100"/>
          <w:position w:val="0"/>
        </w:rPr>
        <w:t>Применение УЗО тина А целесообразно в обоснованных случаях, например, в цепях, содержащих потребителей с ти</w:t>
        <w:softHyphen/>
        <w:t>ристорным управлением без разделительного трансформато</w:t>
        <w:softHyphen/>
        <w:t>ра. УЗО типа В применяют в промышленных электроустанов</w:t>
        <w:softHyphen/>
        <w:t>ках со смешанным питанием — переменным, выпрямленным и постоянным токами.</w:t>
      </w:r>
    </w:p>
    <w:p>
      <w:pPr>
        <w:pStyle w:val="Style57"/>
        <w:keepNext/>
        <w:keepLines/>
        <w:widowControl w:val="0"/>
        <w:shd w:val="clear" w:color="auto" w:fill="auto"/>
        <w:bidi w:val="0"/>
        <w:spacing w:before="0" w:line="257" w:lineRule="auto"/>
        <w:ind w:left="0" w:right="0" w:firstLine="0"/>
        <w:jc w:val="both"/>
      </w:pPr>
      <w:bookmarkStart w:id="582" w:name="bookmark582"/>
      <w:bookmarkStart w:id="583" w:name="bookmark583"/>
      <w:bookmarkStart w:id="584" w:name="bookmark584"/>
      <w:r>
        <w:rPr>
          <w:color w:val="000000"/>
          <w:spacing w:val="0"/>
          <w:w w:val="100"/>
          <w:position w:val="0"/>
        </w:rPr>
        <w:t>Классификация УЗО по способу технической реализации</w:t>
      </w:r>
      <w:bookmarkEnd w:id="582"/>
      <w:bookmarkEnd w:id="583"/>
      <w:bookmarkEnd w:id="584"/>
    </w:p>
    <w:p>
      <w:pPr>
        <w:pStyle w:val="Style28"/>
        <w:keepNext w:val="0"/>
        <w:keepLines w:val="0"/>
        <w:widowControl w:val="0"/>
        <w:shd w:val="clear" w:color="auto" w:fill="auto"/>
        <w:bidi w:val="0"/>
        <w:spacing w:before="0"/>
        <w:ind w:left="0" w:right="0"/>
        <w:jc w:val="both"/>
      </w:pPr>
      <w:r>
        <w:rPr>
          <w:b/>
          <w:bCs/>
          <w:color w:val="000000"/>
          <w:spacing w:val="0"/>
          <w:w w:val="100"/>
          <w:position w:val="0"/>
        </w:rPr>
        <w:t xml:space="preserve">Электромеханические— </w:t>
      </w:r>
      <w:r>
        <w:rPr>
          <w:color w:val="000000"/>
          <w:spacing w:val="0"/>
          <w:w w:val="100"/>
          <w:position w:val="0"/>
        </w:rPr>
        <w:t>функционально не зависят от на</w:t>
        <w:softHyphen/>
        <w:t>пряжения питания. Источником энергии, необходимой для функционирования — выполнения защитных функций, включая операцию отключения, является для устройства сам сигнал — дифференциальный ток, на который оно реагирует.</w:t>
      </w:r>
    </w:p>
    <w:p>
      <w:pPr>
        <w:pStyle w:val="Style28"/>
        <w:keepNext w:val="0"/>
        <w:keepLines w:val="0"/>
        <w:widowControl w:val="0"/>
        <w:shd w:val="clear" w:color="auto" w:fill="auto"/>
        <w:bidi w:val="0"/>
        <w:spacing w:before="0" w:line="252" w:lineRule="auto"/>
        <w:ind w:left="0" w:right="0"/>
        <w:jc w:val="both"/>
      </w:pPr>
      <w:r>
        <w:rPr>
          <w:b/>
          <w:bCs/>
          <w:color w:val="000000"/>
          <w:spacing w:val="0"/>
          <w:w w:val="100"/>
          <w:position w:val="0"/>
        </w:rPr>
        <w:t xml:space="preserve">Электронные — </w:t>
      </w:r>
      <w:r>
        <w:rPr>
          <w:color w:val="000000"/>
          <w:spacing w:val="0"/>
          <w:w w:val="100"/>
          <w:position w:val="0"/>
        </w:rPr>
        <w:t>функционально зависят от напряжения питания. Их механизм для выполнения операции отключения нуждается в энергии, получаемой либо от контролируемой сети, либо от внешнего источника. Применение таких устройств более ограничено в силу их меньшей надежности, подверженности воздействию внешних факторов и др.</w:t>
      </w:r>
    </w:p>
    <w:p>
      <w:pPr>
        <w:pStyle w:val="Style28"/>
        <w:keepNext w:val="0"/>
        <w:keepLines w:val="0"/>
        <w:widowControl w:val="0"/>
        <w:shd w:val="clear" w:color="auto" w:fill="auto"/>
        <w:bidi w:val="0"/>
        <w:spacing w:before="0"/>
        <w:ind w:left="0" w:right="0"/>
        <w:jc w:val="both"/>
      </w:pPr>
      <w:r>
        <w:rPr>
          <w:color w:val="000000"/>
          <w:spacing w:val="0"/>
          <w:w w:val="100"/>
          <w:position w:val="0"/>
        </w:rPr>
        <w:t xml:space="preserve">Следует отметить, что </w:t>
      </w:r>
      <w:r>
        <w:rPr>
          <w:b/>
          <w:bCs/>
          <w:color w:val="000000"/>
          <w:spacing w:val="0"/>
          <w:w w:val="100"/>
          <w:position w:val="0"/>
        </w:rPr>
        <w:t>основной причиной меньшего рас</w:t>
        <w:softHyphen/>
        <w:t xml:space="preserve">пространения электронных УЗО </w:t>
      </w:r>
      <w:r>
        <w:rPr>
          <w:color w:val="000000"/>
          <w:spacing w:val="0"/>
          <w:w w:val="100"/>
          <w:position w:val="0"/>
        </w:rPr>
        <w:t>является их неработоспо</w:t>
        <w:softHyphen/>
        <w:t>собность при часто встречающейся и наиболее опасной по условиям вероятности электропоражения неисправности электроустановки, а именно — при обрыве нулевого провод</w:t>
        <w:softHyphen/>
        <w:t>ника в цепи до УЗО по направлению к источнику питания. В этом случае «электронное» УЗО, не имея питания, не фун</w:t>
        <w:softHyphen/>
        <w:t>кционирует, а на электроустановку по фазному проводнику поступает опасный для жизни человека потенциал.</w:t>
      </w:r>
    </w:p>
    <w:p>
      <w:pPr>
        <w:pStyle w:val="Style28"/>
        <w:keepNext w:val="0"/>
        <w:keepLines w:val="0"/>
        <w:widowControl w:val="0"/>
        <w:shd w:val="clear" w:color="auto" w:fill="auto"/>
        <w:bidi w:val="0"/>
        <w:spacing w:before="0"/>
        <w:ind w:left="0" w:right="0"/>
        <w:jc w:val="both"/>
      </w:pPr>
      <w:r>
        <w:rPr>
          <w:color w:val="000000"/>
          <w:spacing w:val="0"/>
          <w:w w:val="100"/>
          <w:position w:val="0"/>
        </w:rPr>
        <w:t>В развитых европейских странах электротехнические нормы допускают применение только УЗО, не зависящих от напряже</w:t>
        <w:softHyphen/>
        <w:t>ния питания. УЗО второго типа разрешено применять в цепях, за</w:t>
        <w:softHyphen/>
        <w:t>щищаемых электромеханическими УЗО, только в качестве допол</w:t>
        <w:softHyphen/>
        <w:t>нительной защиты для конечных потребителей, например, для электроинструмента, нестационарных электроприемников.</w:t>
      </w:r>
    </w:p>
    <w:p>
      <w:pPr>
        <w:pStyle w:val="Style28"/>
        <w:keepNext w:val="0"/>
        <w:keepLines w:val="0"/>
        <w:widowControl w:val="0"/>
        <w:shd w:val="clear" w:color="auto" w:fill="auto"/>
        <w:bidi w:val="0"/>
        <w:spacing w:before="0" w:line="259" w:lineRule="auto"/>
        <w:ind w:left="0" w:right="0"/>
        <w:jc w:val="both"/>
      </w:pPr>
      <w:r>
        <w:rPr>
          <w:color w:val="000000"/>
          <w:spacing w:val="0"/>
          <w:w w:val="100"/>
          <w:position w:val="0"/>
        </w:rPr>
        <w:t>В конструкции электронных УЗО, производимых в США, Японии, Южной Корее и в некоторых европейских странах (рис. 3.51), как правило, заложена функция отключения от сети защищаемой электроустановки при исчезновении напряжения питания. Эта функция конструктивно реализуется с помощью</w:t>
        <w:br w:type="page"/>
      </w:r>
      <w:r>
        <w:rPr>
          <w:color w:val="000000"/>
          <w:spacing w:val="0"/>
          <w:w w:val="100"/>
          <w:position w:val="0"/>
        </w:rPr>
        <w:t>электромагнитного реле, рабо</w:t>
        <w:softHyphen/>
        <w:t>тающего в режиме самоудержи- вания. Силовые контакты реле находятся во включенном поло</w:t>
        <w:softHyphen/>
        <w:t>жении только при протекании тока по его обмотке, что анало</w:t>
        <w:softHyphen/>
        <w:t>гично магнитному пускателю.</w:t>
      </w:r>
    </w:p>
    <w:p>
      <w:pPr>
        <w:pStyle w:val="Style28"/>
        <w:keepNext w:val="0"/>
        <w:keepLines w:val="0"/>
        <w:widowControl w:val="0"/>
        <w:shd w:val="clear" w:color="auto" w:fill="auto"/>
        <w:bidi w:val="0"/>
        <w:spacing w:before="0" w:after="260" w:line="254" w:lineRule="auto"/>
        <w:ind w:left="0" w:right="0" w:firstLine="380"/>
        <w:jc w:val="both"/>
      </w:pPr>
      <w:r>
        <w:drawing>
          <wp:anchor distT="88900" distB="915035" distL="259080" distR="213360" simplePos="0" relativeHeight="125829663" behindDoc="0" locked="0" layoutInCell="1" allowOverlap="1">
            <wp:simplePos x="0" y="0"/>
            <wp:positionH relativeFrom="page">
              <wp:posOffset>2701290</wp:posOffset>
            </wp:positionH>
            <wp:positionV relativeFrom="margin">
              <wp:posOffset>245110</wp:posOffset>
            </wp:positionV>
            <wp:extent cx="1603375" cy="2066290"/>
            <wp:wrapSquare wrapText="left"/>
            <wp:docPr id="790" name="Shape 790"/>
            <a:graphic xmlns:a="http://schemas.openxmlformats.org/drawingml/2006/main">
              <a:graphicData uri="http://schemas.openxmlformats.org/drawingml/2006/picture">
                <pic:pic xmlns:pic="http://schemas.openxmlformats.org/drawingml/2006/picture">
                  <pic:nvPicPr>
                    <pic:cNvPr id="791" name="Picture box 791"/>
                    <pic:cNvPicPr/>
                  </pic:nvPicPr>
                  <pic:blipFill>
                    <a:blip r:embed="rId415"/>
                    <a:stretch/>
                  </pic:blipFill>
                  <pic:spPr>
                    <a:xfrm>
                      <a:ext cx="1603375" cy="2066290"/>
                    </a:xfrm>
                    <a:prstGeom prst="rect"/>
                  </pic:spPr>
                </pic:pic>
              </a:graphicData>
            </a:graphic>
          </wp:anchor>
        </w:drawing>
      </w:r>
      <w:r>
        <mc:AlternateContent>
          <mc:Choice Requires="wps">
            <w:drawing>
              <wp:anchor distT="0" distB="0" distL="0" distR="0" simplePos="0" relativeHeight="503316712" behindDoc="0" locked="0" layoutInCell="1" allowOverlap="1">
                <wp:simplePos x="0" y="0"/>
                <wp:positionH relativeFrom="page">
                  <wp:posOffset>2594610</wp:posOffset>
                </wp:positionH>
                <wp:positionV relativeFrom="margin">
                  <wp:posOffset>2390775</wp:posOffset>
                </wp:positionV>
                <wp:extent cx="1767840" cy="746760"/>
                <wp:wrapNone/>
                <wp:docPr id="792" name="Shape 792"/>
                <a:graphic xmlns:a="http://schemas.openxmlformats.org/drawingml/2006/main">
                  <a:graphicData uri="http://schemas.microsoft.com/office/word/2010/wordprocessingShape">
                    <wps:wsp>
                      <wps:cNvSpPr txBox="1"/>
                      <wps:spPr>
                        <a:xfrm>
                          <a:ext cx="1767840" cy="746760"/>
                        </a:xfrm>
                        <a:prstGeom prst="rect"/>
                        <a:noFill/>
                      </wps:spPr>
                      <wps:txbx>
                        <w:txbxContent>
                          <w:p>
                            <w:pPr>
                              <w:pStyle w:val="Style5"/>
                              <w:keepNext w:val="0"/>
                              <w:keepLines w:val="0"/>
                              <w:widowControl w:val="0"/>
                              <w:shd w:val="clear" w:color="auto" w:fill="auto"/>
                              <w:bidi w:val="0"/>
                              <w:spacing w:before="0" w:after="0" w:line="223" w:lineRule="auto"/>
                              <w:ind w:left="0" w:right="0" w:firstLine="0"/>
                              <w:jc w:val="center"/>
                            </w:pPr>
                            <w:r>
                              <w:rPr>
                                <w:b/>
                                <w:bCs/>
                                <w:color w:val="000000"/>
                                <w:spacing w:val="0"/>
                                <w:w w:val="100"/>
                                <w:position w:val="0"/>
                              </w:rPr>
                              <w:t xml:space="preserve">Рис. 3.51. </w:t>
                            </w:r>
                            <w:r>
                              <w:rPr>
                                <w:color w:val="000000"/>
                                <w:spacing w:val="0"/>
                                <w:w w:val="100"/>
                                <w:position w:val="0"/>
                              </w:rPr>
                              <w:t>«Электронное» УЗО с фун</w:t>
                              <w:softHyphen/>
                              <w:t>кцией отключения от сети:</w:t>
                            </w:r>
                          </w:p>
                          <w:p>
                            <w:pPr>
                              <w:pStyle w:val="Style5"/>
                              <w:keepNext w:val="0"/>
                              <w:keepLines w:val="0"/>
                              <w:widowControl w:val="0"/>
                              <w:shd w:val="clear" w:color="auto" w:fill="auto"/>
                              <w:bidi w:val="0"/>
                              <w:spacing w:before="0" w:after="0" w:line="223" w:lineRule="auto"/>
                              <w:ind w:left="0" w:right="0" w:firstLine="0"/>
                              <w:jc w:val="left"/>
                            </w:pPr>
                            <w:r>
                              <w:rPr>
                                <w:color w:val="000000"/>
                                <w:spacing w:val="0"/>
                                <w:w w:val="100"/>
                                <w:position w:val="0"/>
                              </w:rPr>
                              <w:t>1 — дифференциальный трансформа</w:t>
                              <w:softHyphen/>
                              <w:t>тор тока; 2 — электронный усилитель;</w:t>
                            </w:r>
                          </w:p>
                          <w:p>
                            <w:pPr>
                              <w:pStyle w:val="Style5"/>
                              <w:keepNext w:val="0"/>
                              <w:keepLines w:val="0"/>
                              <w:widowControl w:val="0"/>
                              <w:shd w:val="clear" w:color="auto" w:fill="auto"/>
                              <w:bidi w:val="0"/>
                              <w:spacing w:before="0" w:after="0" w:line="223" w:lineRule="auto"/>
                              <w:ind w:left="0" w:right="0" w:firstLine="0"/>
                              <w:jc w:val="center"/>
                            </w:pPr>
                            <w:r>
                              <w:rPr>
                                <w:color w:val="000000"/>
                                <w:spacing w:val="0"/>
                                <w:w w:val="100"/>
                                <w:position w:val="0"/>
                              </w:rPr>
                              <w:t>3 — цепь теста; 4 — удерживающее реле; 5 — блок управления; Н — на</w:t>
                              <w:softHyphen/>
                              <w:t>грузка; Т — кнопка ТЕСТ</w:t>
                            </w:r>
                          </w:p>
                        </w:txbxContent>
                      </wps:txbx>
                      <wps:bodyPr lIns="0" tIns="0" rIns="0" bIns="0">
                        <a:noAutoFit/>
                      </wps:bodyPr>
                    </wps:wsp>
                  </a:graphicData>
                </a:graphic>
              </wp:anchor>
            </w:drawing>
          </mc:Choice>
          <mc:Fallback>
            <w:pict>
              <v:shape id="_x0000_s1818" type="#_x0000_t202" style="position:absolute;margin-left:204.30000000000001pt;margin-top:188.25pt;width:139.20000000000002pt;height:58.800000000000004pt;z-index:251657959;mso-wrap-distance-left:0;mso-wrap-distance-right:0;mso-position-horizontal-relative:page;mso-position-vertical-relative:margin" filled="f" stroked="f">
                <v:textbox inset="0,0,0,0">
                  <w:txbxContent>
                    <w:p>
                      <w:pPr>
                        <w:pStyle w:val="Style5"/>
                        <w:keepNext w:val="0"/>
                        <w:keepLines w:val="0"/>
                        <w:widowControl w:val="0"/>
                        <w:shd w:val="clear" w:color="auto" w:fill="auto"/>
                        <w:bidi w:val="0"/>
                        <w:spacing w:before="0" w:after="0" w:line="223" w:lineRule="auto"/>
                        <w:ind w:left="0" w:right="0" w:firstLine="0"/>
                        <w:jc w:val="center"/>
                      </w:pPr>
                      <w:r>
                        <w:rPr>
                          <w:b/>
                          <w:bCs/>
                          <w:color w:val="000000"/>
                          <w:spacing w:val="0"/>
                          <w:w w:val="100"/>
                          <w:position w:val="0"/>
                        </w:rPr>
                        <w:t xml:space="preserve">Рис. 3.51. </w:t>
                      </w:r>
                      <w:r>
                        <w:rPr>
                          <w:color w:val="000000"/>
                          <w:spacing w:val="0"/>
                          <w:w w:val="100"/>
                          <w:position w:val="0"/>
                        </w:rPr>
                        <w:t>«Электронное» УЗО с фун</w:t>
                        <w:softHyphen/>
                        <w:t>кцией отключения от сети:</w:t>
                      </w:r>
                    </w:p>
                    <w:p>
                      <w:pPr>
                        <w:pStyle w:val="Style5"/>
                        <w:keepNext w:val="0"/>
                        <w:keepLines w:val="0"/>
                        <w:widowControl w:val="0"/>
                        <w:shd w:val="clear" w:color="auto" w:fill="auto"/>
                        <w:bidi w:val="0"/>
                        <w:spacing w:before="0" w:after="0" w:line="223" w:lineRule="auto"/>
                        <w:ind w:left="0" w:right="0" w:firstLine="0"/>
                        <w:jc w:val="left"/>
                      </w:pPr>
                      <w:r>
                        <w:rPr>
                          <w:color w:val="000000"/>
                          <w:spacing w:val="0"/>
                          <w:w w:val="100"/>
                          <w:position w:val="0"/>
                        </w:rPr>
                        <w:t>1 — дифференциальный трансформа</w:t>
                        <w:softHyphen/>
                        <w:t>тор тока; 2 — электронный усилитель;</w:t>
                      </w:r>
                    </w:p>
                    <w:p>
                      <w:pPr>
                        <w:pStyle w:val="Style5"/>
                        <w:keepNext w:val="0"/>
                        <w:keepLines w:val="0"/>
                        <w:widowControl w:val="0"/>
                        <w:shd w:val="clear" w:color="auto" w:fill="auto"/>
                        <w:bidi w:val="0"/>
                        <w:spacing w:before="0" w:after="0" w:line="223" w:lineRule="auto"/>
                        <w:ind w:left="0" w:right="0" w:firstLine="0"/>
                        <w:jc w:val="center"/>
                      </w:pPr>
                      <w:r>
                        <w:rPr>
                          <w:color w:val="000000"/>
                          <w:spacing w:val="0"/>
                          <w:w w:val="100"/>
                          <w:position w:val="0"/>
                        </w:rPr>
                        <w:t>3 — цепь теста; 4 — удерживающее реле; 5 — блок управления; Н — на</w:t>
                        <w:softHyphen/>
                        <w:t>грузка; Т — кнопка ТЕСТ</w:t>
                      </w:r>
                    </w:p>
                  </w:txbxContent>
                </v:textbox>
                <w10:wrap anchorx="page" anchory="margin"/>
              </v:shape>
            </w:pict>
          </mc:Fallback>
        </mc:AlternateContent>
      </w:r>
      <w:r>
        <w:rPr>
          <w:color w:val="000000"/>
          <w:spacing w:val="0"/>
          <w:w w:val="100"/>
          <w:position w:val="0"/>
        </w:rPr>
        <w:t>При исчезновении напря</w:t>
        <w:softHyphen/>
        <w:t>жения на вводных зажимах устройства якорь реле отпада</w:t>
        <w:softHyphen/>
        <w:t>ет, при этом силовые контакты размыкаются, защищаемая электроустановка обесточива</w:t>
        <w:softHyphen/>
        <w:t>ется. Подобная конструкция УЗО обеспечивает гарантиро</w:t>
        <w:softHyphen/>
        <w:t>ванную защиту от поражения человека в электроустановке и в случае обрыва нулевого про</w:t>
        <w:softHyphen/>
        <w:t xml:space="preserve">водника. В США применяются в основном УЗО, встроенные </w:t>
      </w:r>
      <w:r>
        <w:rPr>
          <w:color w:val="000000"/>
          <w:spacing w:val="0"/>
          <w:w w:val="100"/>
          <w:position w:val="0"/>
        </w:rPr>
        <w:t>в розеточные блоки. На одном объекте, например, небольшой квартире, устанавливается по 10...15 устройств. Розетки, не обо</w:t>
        <w:softHyphen/>
        <w:t>рудованные УЗО, обязательно запитываются шлейфом от розе</w:t>
        <w:softHyphen/>
        <w:t>точных блоков с УЗО.</w:t>
      </w:r>
    </w:p>
    <w:p>
      <w:pPr>
        <w:pStyle w:val="Style57"/>
        <w:keepNext/>
        <w:keepLines/>
        <w:widowControl w:val="0"/>
        <w:shd w:val="clear" w:color="auto" w:fill="auto"/>
        <w:bidi w:val="0"/>
        <w:spacing w:before="0" w:line="257" w:lineRule="auto"/>
        <w:ind w:left="0" w:right="0" w:firstLine="340"/>
        <w:jc w:val="both"/>
      </w:pPr>
      <w:bookmarkStart w:id="585" w:name="bookmark585"/>
      <w:bookmarkStart w:id="586" w:name="bookmark586"/>
      <w:bookmarkStart w:id="587" w:name="bookmark587"/>
      <w:r>
        <w:rPr>
          <w:color w:val="000000"/>
          <w:spacing w:val="0"/>
          <w:w w:val="100"/>
          <w:position w:val="0"/>
        </w:rPr>
        <w:t>Работа УЗО на базе автоматического выключателя</w:t>
      </w:r>
      <w:bookmarkEnd w:id="585"/>
      <w:bookmarkEnd w:id="586"/>
      <w:bookmarkEnd w:id="587"/>
    </w:p>
    <w:p>
      <w:pPr>
        <w:pStyle w:val="Style28"/>
        <w:keepNext w:val="0"/>
        <w:keepLines w:val="0"/>
        <w:widowControl w:val="0"/>
        <w:shd w:val="clear" w:color="auto" w:fill="auto"/>
        <w:bidi w:val="0"/>
        <w:spacing w:before="0"/>
        <w:ind w:left="0" w:right="0" w:firstLine="340"/>
        <w:jc w:val="both"/>
      </w:pPr>
      <w:r>
        <w:rPr>
          <w:color w:val="000000"/>
          <w:spacing w:val="0"/>
          <w:w w:val="100"/>
          <w:position w:val="0"/>
        </w:rPr>
        <w:t>В нашей стране, в отличие от общепринятой в мировой прак</w:t>
        <w:softHyphen/>
        <w:t>тике концепции, целым рядом предприятий производятся элек</w:t>
        <w:softHyphen/>
        <w:t>тронные УЗО на базе типового автоматического выключателя. Эти устройства функционируют так.</w:t>
      </w:r>
    </w:p>
    <w:p>
      <w:pPr>
        <w:pStyle w:val="Style28"/>
        <w:keepNext w:val="0"/>
        <w:keepLines w:val="0"/>
        <w:widowControl w:val="0"/>
        <w:shd w:val="clear" w:color="auto" w:fill="auto"/>
        <w:bidi w:val="0"/>
        <w:spacing w:before="0"/>
        <w:ind w:left="0" w:right="0" w:firstLine="340"/>
        <w:jc w:val="both"/>
        <w:sectPr>
          <w:footnotePr>
            <w:pos w:val="pageBottom"/>
            <w:numFmt w:val="decimal"/>
            <w:numStart w:val="2"/>
            <w:numRestart w:val="continuous"/>
            <w15:footnoteColumns w:val="1"/>
          </w:footnotePr>
          <w:pgSz w:w="8400" w:h="11900"/>
          <w:pgMar w:top="847" w:right="1475" w:bottom="845" w:left="536" w:header="0" w:footer="3" w:gutter="0"/>
          <w:cols w:space="720"/>
          <w:noEndnote/>
          <w:rtlGutter w:val="0"/>
          <w:docGrid w:linePitch="360"/>
        </w:sectPr>
      </w:pPr>
      <w:r>
        <w:rPr>
          <w:b/>
          <w:bCs/>
          <w:color w:val="000000"/>
          <w:spacing w:val="0"/>
          <w:w w:val="100"/>
          <w:position w:val="0"/>
        </w:rPr>
        <w:t xml:space="preserve">При возникновении дифференциального тока </w:t>
      </w:r>
      <w:r>
        <w:rPr>
          <w:color w:val="000000"/>
          <w:spacing w:val="0"/>
          <w:w w:val="100"/>
          <w:position w:val="0"/>
        </w:rPr>
        <w:t>с модуля защитно</w:t>
        <w:softHyphen/>
        <w:t>го отключения, содержащего дифференциальный трансформатор и электронный усилитель, на скомпонованный с модулем автома</w:t>
        <w:softHyphen/>
        <w:t>тический выключатель подается либо электрический сигнал (на модифицированную катушку токовой отсечки), либо с якоря про</w:t>
        <w:softHyphen/>
        <w:t>межуточного реле через поводок осуществляется механическое воздействие на механизм свободного расцепления выключателя. В результате автоматический выключатель срабатывает и отключает защищаемую цепь от сети. При отсутствии напряжения на вход</w:t>
        <w:softHyphen/>
      </w:r>
    </w:p>
    <w:p>
      <w:pPr>
        <w:pStyle w:val="Style28"/>
        <w:keepNext w:val="0"/>
        <w:keepLines w:val="0"/>
        <w:widowControl w:val="0"/>
        <w:shd w:val="clear" w:color="auto" w:fill="auto"/>
        <w:bidi w:val="0"/>
        <w:spacing w:before="0"/>
        <w:ind w:left="0" w:right="0" w:firstLine="0"/>
        <w:jc w:val="both"/>
      </w:pPr>
      <w:r>
        <w:rPr>
          <w:color w:val="000000"/>
          <w:spacing w:val="0"/>
          <w:w w:val="100"/>
          <w:position w:val="0"/>
        </w:rPr>
        <w:t>ных зажимах такого устройства (например, при обрыве нулевого проводника до УЗО), во-первых, из-за отсутствия питания не функ</w:t>
        <w:softHyphen/>
        <w:t>ционирует электронный усилитель, во-вторых, отсутствует энергия, необходимая дня срабатывания автоматического выключателя.</w:t>
      </w:r>
    </w:p>
    <w:p>
      <w:pPr>
        <w:pStyle w:val="Style28"/>
        <w:keepNext w:val="0"/>
        <w:keepLines w:val="0"/>
        <w:widowControl w:val="0"/>
        <w:shd w:val="clear" w:color="auto" w:fill="auto"/>
        <w:bidi w:val="0"/>
        <w:spacing w:before="0" w:after="280" w:line="254" w:lineRule="auto"/>
        <w:ind w:left="0" w:right="0"/>
        <w:jc w:val="both"/>
      </w:pPr>
      <w:r>
        <w:rPr>
          <w:color w:val="000000"/>
          <w:spacing w:val="0"/>
          <w:w w:val="100"/>
          <w:position w:val="0"/>
        </w:rPr>
        <w:t>Таким образом, в случае обрыва нулевого проводника в пита</w:t>
        <w:softHyphen/>
        <w:t>ющей сети устройство неработоспособно и не защищает контроли</w:t>
        <w:softHyphen/>
        <w:t>руемую цепь. При этом в данном аварийном режиме (при обрыве нулевого проводника) опасность поражения человека электричес</w:t>
        <w:softHyphen/>
        <w:t>ким током усугубляется, так как по фазному проводнику через неразомкнутые контакты автоматического выключателя в электро</w:t>
        <w:softHyphen/>
        <w:t>установку поступает потенциал. Пользователь, полагая, что в сети напряжения нет, теряет обычную бдительность по отношению к электрическому напряжению и часто предпринимает попытки устранить неисправность и восстановить электропитание — от</w:t>
        <w:softHyphen/>
        <w:t>крывает электрический щит, проверяет контакты, подвергая тем самым свою жизнь смертельной опасности.</w:t>
      </w:r>
    </w:p>
    <w:p>
      <w:pPr>
        <w:pStyle w:val="Style57"/>
        <w:keepNext/>
        <w:keepLines/>
        <w:widowControl w:val="0"/>
        <w:shd w:val="clear" w:color="auto" w:fill="auto"/>
        <w:bidi w:val="0"/>
        <w:spacing w:before="0" w:line="254" w:lineRule="auto"/>
        <w:ind w:left="0" w:right="0" w:firstLine="760"/>
        <w:jc w:val="both"/>
      </w:pPr>
      <w:bookmarkStart w:id="588" w:name="bookmark588"/>
      <w:bookmarkStart w:id="589" w:name="bookmark589"/>
      <w:bookmarkStart w:id="590" w:name="bookmark590"/>
      <w:r>
        <w:rPr>
          <w:color w:val="000000"/>
          <w:spacing w:val="0"/>
          <w:w w:val="100"/>
          <w:position w:val="0"/>
        </w:rPr>
        <w:t>УЗО со встроенной защитой от сверхтоков</w:t>
      </w:r>
      <w:bookmarkEnd w:id="588"/>
      <w:bookmarkEnd w:id="589"/>
      <w:bookmarkEnd w:id="590"/>
    </w:p>
    <w:p>
      <w:pPr>
        <w:pStyle w:val="Style28"/>
        <w:keepNext w:val="0"/>
        <w:keepLines w:val="0"/>
        <w:widowControl w:val="0"/>
        <w:shd w:val="clear" w:color="auto" w:fill="auto"/>
        <w:bidi w:val="0"/>
        <w:spacing w:before="0" w:line="254" w:lineRule="auto"/>
        <w:ind w:left="0" w:right="0"/>
        <w:jc w:val="both"/>
      </w:pPr>
      <w:r>
        <w:rPr>
          <w:color w:val="000000"/>
          <w:spacing w:val="0"/>
          <w:w w:val="100"/>
          <w:position w:val="0"/>
        </w:rPr>
        <w:t xml:space="preserve">Существует класс приборов — УЗО со встроенной защитой от сверхтоков </w:t>
      </w:r>
      <w:r>
        <w:rPr>
          <w:b/>
          <w:bCs/>
          <w:color w:val="000000"/>
          <w:spacing w:val="0"/>
          <w:w w:val="100"/>
          <w:position w:val="0"/>
        </w:rPr>
        <w:t xml:space="preserve">(RCBO), </w:t>
      </w:r>
      <w:r>
        <w:rPr>
          <w:color w:val="000000"/>
          <w:spacing w:val="0"/>
          <w:w w:val="100"/>
          <w:position w:val="0"/>
        </w:rPr>
        <w:t xml:space="preserve">так называемые </w:t>
      </w:r>
      <w:r>
        <w:rPr>
          <w:b/>
          <w:bCs/>
          <w:color w:val="000000"/>
          <w:spacing w:val="0"/>
          <w:w w:val="100"/>
          <w:position w:val="0"/>
        </w:rPr>
        <w:t xml:space="preserve">«комбинированные» УЗО </w:t>
      </w:r>
      <w:r>
        <w:rPr>
          <w:color w:val="000000"/>
          <w:spacing w:val="0"/>
          <w:w w:val="100"/>
          <w:position w:val="0"/>
        </w:rPr>
        <w:t>(рис. 3.52). Практически все фирмы-производители УЗО име</w:t>
        <w:softHyphen/>
        <w:t>ют в своей производственной программе УЗО со встроенной зашитой от сверхтоков. Как правило, их доля в общем объеме выпускаемых устройств защитного отключения не превышает одного—двух процентов. Это объясняется довольно ограничен</w:t>
        <w:softHyphen/>
        <w:t>ной областью их применения — незначительная неизменяемая нагрузка, автономный электроприемник и т.п.</w:t>
      </w:r>
    </w:p>
    <w:p>
      <w:pPr>
        <w:pStyle w:val="Style28"/>
        <w:keepNext w:val="0"/>
        <w:keepLines w:val="0"/>
        <w:widowControl w:val="0"/>
        <w:shd w:val="clear" w:color="auto" w:fill="auto"/>
        <w:bidi w:val="0"/>
        <w:spacing w:before="0" w:line="254" w:lineRule="auto"/>
        <w:ind w:left="0" w:right="0"/>
        <w:jc w:val="both"/>
      </w:pPr>
      <w:r>
        <w:rPr>
          <w:color w:val="000000"/>
          <w:spacing w:val="0"/>
          <w:w w:val="100"/>
          <w:position w:val="0"/>
        </w:rPr>
        <w:t>Показательным примером является-освещение рекламных щитов, установленных на уличных павильонах, остановок общественного транспорта, где питание двух—трех люминес</w:t>
        <w:softHyphen/>
        <w:t>центных ламп осуществляется через комбинированное УЗО с номинальным рабочим током 6 А и номинальным отключающим дифференциальным током 30 мА.</w:t>
      </w:r>
    </w:p>
    <w:p>
      <w:pPr>
        <w:pStyle w:val="Style28"/>
        <w:keepNext w:val="0"/>
        <w:keepLines w:val="0"/>
        <w:widowControl w:val="0"/>
        <w:shd w:val="clear" w:color="auto" w:fill="auto"/>
        <w:bidi w:val="0"/>
        <w:spacing w:before="0"/>
        <w:ind w:left="0" w:right="0"/>
        <w:jc w:val="both"/>
      </w:pPr>
      <w:r>
        <w:rPr>
          <w:color w:val="000000"/>
          <w:spacing w:val="0"/>
          <w:w w:val="100"/>
          <w:position w:val="0"/>
        </w:rPr>
        <w:t>Конструктивной особенностью УЗО со встроенной защи</w:t>
        <w:softHyphen/>
        <w:t>той от сверхтоков является то, что механизм размыкания си</w:t>
        <w:softHyphen/>
        <w:t>ловых контактов запускается при воздействии на него любого из трех элементов — катушки с сердечником токбвой отсечки, реагирующей на ток короткого замыкания, биметаллической пластины, реагирующей на токи перегрузки, и магнитоэлект-</w:t>
      </w:r>
      <w:r>
        <w:br w:type="page"/>
      </w:r>
    </w:p>
    <w:p>
      <w:pPr>
        <w:pStyle w:val="Style138"/>
        <w:keepNext w:val="0"/>
        <w:keepLines w:val="0"/>
        <w:widowControl w:val="0"/>
        <w:shd w:val="clear" w:color="auto" w:fill="auto"/>
        <w:bidi w:val="0"/>
        <w:spacing w:before="0" w:after="0" w:line="240" w:lineRule="auto"/>
        <w:ind w:left="0" w:right="0" w:firstLine="0"/>
        <w:jc w:val="center"/>
      </w:pPr>
      <w:r>
        <w:drawing>
          <wp:anchor distT="0" distB="0" distL="50800" distR="50800" simplePos="0" relativeHeight="125829664" behindDoc="0" locked="0" layoutInCell="1" allowOverlap="1">
            <wp:simplePos x="0" y="0"/>
            <wp:positionH relativeFrom="page">
              <wp:posOffset>463550</wp:posOffset>
            </wp:positionH>
            <wp:positionV relativeFrom="margin">
              <wp:posOffset>74930</wp:posOffset>
            </wp:positionV>
            <wp:extent cx="1426210" cy="2115185"/>
            <wp:wrapSquare wrapText="right"/>
            <wp:docPr id="794" name="Shape 794"/>
            <a:graphic xmlns:a="http://schemas.openxmlformats.org/drawingml/2006/main">
              <a:graphicData uri="http://schemas.openxmlformats.org/drawingml/2006/picture">
                <pic:pic xmlns:pic="http://schemas.openxmlformats.org/drawingml/2006/picture">
                  <pic:nvPicPr>
                    <pic:cNvPr id="795" name="Picture box 795"/>
                    <pic:cNvPicPr/>
                  </pic:nvPicPr>
                  <pic:blipFill>
                    <a:blip r:embed="rId417"/>
                    <a:stretch/>
                  </pic:blipFill>
                  <pic:spPr>
                    <a:xfrm>
                      <a:ext cx="1426210" cy="2115185"/>
                    </a:xfrm>
                    <a:prstGeom prst="rect"/>
                  </pic:spPr>
                </pic:pic>
              </a:graphicData>
            </a:graphic>
          </wp:anchor>
        </w:drawing>
      </w:r>
      <w:r>
        <w:rPr>
          <w:b/>
          <w:bCs/>
          <w:color w:val="000000"/>
          <w:spacing w:val="0"/>
          <w:w w:val="100"/>
          <w:position w:val="0"/>
        </w:rPr>
        <w:t xml:space="preserve">Рис. 3.52. </w:t>
      </w:r>
      <w:r>
        <w:rPr>
          <w:color w:val="000000"/>
          <w:spacing w:val="0"/>
          <w:w w:val="100"/>
          <w:position w:val="0"/>
        </w:rPr>
        <w:t>Устройство УЗО со встроенной защи</w:t>
        <w:t>-</w:t>
        <w:br/>
        <w:t>той от сверхтоков:</w:t>
      </w:r>
    </w:p>
    <w:p>
      <w:pPr>
        <w:pStyle w:val="Style138"/>
        <w:keepNext w:val="0"/>
        <w:keepLines w:val="0"/>
        <w:widowControl w:val="0"/>
        <w:numPr>
          <w:ilvl w:val="0"/>
          <w:numId w:val="135"/>
        </w:numPr>
        <w:shd w:val="clear" w:color="auto" w:fill="auto"/>
        <w:tabs>
          <w:tab w:pos="232" w:val="left"/>
        </w:tabs>
        <w:bidi w:val="0"/>
        <w:spacing w:before="0" w:after="0" w:line="240" w:lineRule="auto"/>
        <w:ind w:left="0" w:right="0" w:firstLine="0"/>
        <w:jc w:val="both"/>
      </w:pPr>
      <w:bookmarkStart w:id="591" w:name="bookmark591"/>
      <w:bookmarkEnd w:id="591"/>
      <w:r>
        <w:rPr>
          <w:color w:val="000000"/>
          <w:spacing w:val="0"/>
          <w:w w:val="100"/>
          <w:position w:val="0"/>
        </w:rPr>
        <w:t>— катушка токовой отсечки:</w:t>
      </w:r>
    </w:p>
    <w:p>
      <w:pPr>
        <w:pStyle w:val="Style138"/>
        <w:keepNext w:val="0"/>
        <w:keepLines w:val="0"/>
        <w:widowControl w:val="0"/>
        <w:numPr>
          <w:ilvl w:val="0"/>
          <w:numId w:val="135"/>
        </w:numPr>
        <w:shd w:val="clear" w:color="auto" w:fill="auto"/>
        <w:tabs>
          <w:tab w:pos="270" w:val="left"/>
        </w:tabs>
        <w:bidi w:val="0"/>
        <w:spacing w:before="0" w:after="0" w:line="240" w:lineRule="auto"/>
        <w:ind w:left="0" w:right="0" w:firstLine="0"/>
        <w:jc w:val="both"/>
      </w:pPr>
      <w:bookmarkStart w:id="592" w:name="bookmark592"/>
      <w:bookmarkEnd w:id="592"/>
      <w:r>
        <w:rPr>
          <w:color w:val="000000"/>
          <w:spacing w:val="0"/>
          <w:w w:val="100"/>
          <w:position w:val="0"/>
        </w:rPr>
        <w:t>— биметаллическая пластина;</w:t>
      </w:r>
    </w:p>
    <w:p>
      <w:pPr>
        <w:pStyle w:val="Style138"/>
        <w:keepNext w:val="0"/>
        <w:keepLines w:val="0"/>
        <w:widowControl w:val="0"/>
        <w:numPr>
          <w:ilvl w:val="0"/>
          <w:numId w:val="135"/>
        </w:numPr>
        <w:shd w:val="clear" w:color="auto" w:fill="auto"/>
        <w:tabs>
          <w:tab w:pos="270" w:val="left"/>
        </w:tabs>
        <w:bidi w:val="0"/>
        <w:spacing w:before="0" w:after="0" w:line="240" w:lineRule="auto"/>
        <w:ind w:left="0" w:right="0" w:firstLine="0"/>
        <w:jc w:val="both"/>
      </w:pPr>
      <w:bookmarkStart w:id="593" w:name="bookmark593"/>
      <w:bookmarkEnd w:id="593"/>
      <w:r>
        <w:rPr>
          <w:color w:val="000000"/>
          <w:spacing w:val="0"/>
          <w:w w:val="100"/>
          <w:position w:val="0"/>
        </w:rPr>
        <w:t>— дифференциальный трансформатор тока;</w:t>
      </w:r>
    </w:p>
    <w:p>
      <w:pPr>
        <w:pStyle w:val="Style138"/>
        <w:keepNext w:val="0"/>
        <w:keepLines w:val="0"/>
        <w:widowControl w:val="0"/>
        <w:numPr>
          <w:ilvl w:val="0"/>
          <w:numId w:val="135"/>
        </w:numPr>
        <w:shd w:val="clear" w:color="auto" w:fill="auto"/>
        <w:tabs>
          <w:tab w:pos="270" w:val="left"/>
        </w:tabs>
        <w:bidi w:val="0"/>
        <w:spacing w:before="0" w:after="0" w:line="240" w:lineRule="auto"/>
        <w:ind w:left="0" w:right="0" w:firstLine="0"/>
        <w:jc w:val="both"/>
      </w:pPr>
      <w:bookmarkStart w:id="594" w:name="bookmark594"/>
      <w:bookmarkEnd w:id="594"/>
      <w:r>
        <w:rPr>
          <w:color w:val="000000"/>
          <w:spacing w:val="0"/>
          <w:w w:val="100"/>
          <w:position w:val="0"/>
        </w:rPr>
        <w:t>— магнитоэлектрический расцепитель,</w:t>
      </w:r>
    </w:p>
    <w:p>
      <w:pPr>
        <w:pStyle w:val="Style138"/>
        <w:keepNext w:val="0"/>
        <w:keepLines w:val="0"/>
        <w:widowControl w:val="0"/>
        <w:shd w:val="clear" w:color="auto" w:fill="auto"/>
        <w:bidi w:val="0"/>
        <w:spacing w:before="0" w:after="0" w:line="240" w:lineRule="auto"/>
        <w:ind w:left="0" w:right="0" w:firstLine="280"/>
        <w:jc w:val="both"/>
      </w:pPr>
      <w:r>
        <w:rPr>
          <w:color w:val="000000"/>
          <w:spacing w:val="0"/>
          <w:w w:val="100"/>
          <w:position w:val="0"/>
        </w:rPr>
        <w:t>реагирующий на дифференциальный ток;</w:t>
      </w:r>
    </w:p>
    <w:p>
      <w:pPr>
        <w:pStyle w:val="Style138"/>
        <w:keepNext w:val="0"/>
        <w:keepLines w:val="0"/>
        <w:widowControl w:val="0"/>
        <w:numPr>
          <w:ilvl w:val="0"/>
          <w:numId w:val="135"/>
        </w:numPr>
        <w:shd w:val="clear" w:color="auto" w:fill="auto"/>
        <w:tabs>
          <w:tab w:pos="270" w:val="left"/>
        </w:tabs>
        <w:bidi w:val="0"/>
        <w:spacing w:before="0" w:after="0" w:line="240" w:lineRule="auto"/>
        <w:ind w:left="0" w:right="0" w:firstLine="0"/>
        <w:jc w:val="both"/>
      </w:pPr>
      <w:bookmarkStart w:id="595" w:name="bookmark595"/>
      <w:bookmarkEnd w:id="595"/>
      <w:r>
        <w:rPr>
          <w:color w:val="000000"/>
          <w:spacing w:val="0"/>
          <w:w w:val="100"/>
          <w:position w:val="0"/>
        </w:rPr>
        <w:t>— тестовый резистор;</w:t>
      </w:r>
    </w:p>
    <w:p>
      <w:pPr>
        <w:pStyle w:val="Style138"/>
        <w:keepNext w:val="0"/>
        <w:keepLines w:val="0"/>
        <w:widowControl w:val="0"/>
        <w:numPr>
          <w:ilvl w:val="0"/>
          <w:numId w:val="135"/>
        </w:numPr>
        <w:shd w:val="clear" w:color="auto" w:fill="auto"/>
        <w:tabs>
          <w:tab w:pos="270" w:val="left"/>
        </w:tabs>
        <w:bidi w:val="0"/>
        <w:spacing w:before="0" w:after="0" w:line="240" w:lineRule="auto"/>
        <w:ind w:left="0" w:right="0" w:firstLine="0"/>
        <w:jc w:val="both"/>
      </w:pPr>
      <w:bookmarkStart w:id="596" w:name="bookmark596"/>
      <w:bookmarkEnd w:id="596"/>
      <w:r>
        <w:rPr>
          <w:color w:val="000000"/>
          <w:spacing w:val="0"/>
          <w:w w:val="100"/>
          <w:position w:val="0"/>
        </w:rPr>
        <w:t>— силовые контакты;</w:t>
      </w:r>
    </w:p>
    <w:p>
      <w:pPr>
        <w:pStyle w:val="Style138"/>
        <w:keepNext w:val="0"/>
        <w:keepLines w:val="0"/>
        <w:widowControl w:val="0"/>
        <w:shd w:val="clear" w:color="auto" w:fill="auto"/>
        <w:bidi w:val="0"/>
        <w:spacing w:before="0" w:after="0" w:line="240" w:lineRule="auto"/>
        <w:ind w:left="0" w:right="0" w:firstLine="0"/>
        <w:jc w:val="both"/>
      </w:pPr>
      <w:r>
        <w:rPr>
          <w:color w:val="000000"/>
          <w:spacing w:val="0"/>
          <w:w w:val="100"/>
          <w:position w:val="0"/>
        </w:rPr>
        <w:t>Н — нагрузка;</w:t>
      </w:r>
    </w:p>
    <w:p>
      <w:pPr>
        <w:pStyle w:val="Style138"/>
        <w:keepNext w:val="0"/>
        <w:keepLines w:val="0"/>
        <w:widowControl w:val="0"/>
        <w:shd w:val="clear" w:color="auto" w:fill="auto"/>
        <w:bidi w:val="0"/>
        <w:spacing w:before="0" w:after="740" w:line="240" w:lineRule="auto"/>
        <w:ind w:left="0" w:right="0" w:firstLine="0"/>
        <w:jc w:val="center"/>
      </w:pPr>
      <w:r>
        <w:rPr>
          <w:color w:val="000000"/>
          <w:spacing w:val="0"/>
          <w:w w:val="100"/>
          <w:position w:val="0"/>
        </w:rPr>
        <w:t>Т — кнопка ТЕСТ</w:t>
      </w:r>
    </w:p>
    <w:p>
      <w:pPr>
        <w:pStyle w:val="Style28"/>
        <w:keepNext w:val="0"/>
        <w:keepLines w:val="0"/>
        <w:widowControl w:val="0"/>
        <w:shd w:val="clear" w:color="auto" w:fill="auto"/>
        <w:bidi w:val="0"/>
        <w:spacing w:before="0" w:after="260"/>
        <w:ind w:left="0" w:right="0" w:firstLine="0"/>
        <w:jc w:val="both"/>
      </w:pPr>
      <w:r>
        <w:rPr>
          <w:color w:val="000000"/>
          <w:spacing w:val="0"/>
          <w:w w:val="100"/>
          <w:position w:val="0"/>
        </w:rPr>
        <w:t>рического расцепителя, реагирующего на дифференциальный ток. Применение УЗО со встроенной защитой от сверхтоков целесообразно лишь в обоснованных случаях, например, для одиночных потребителей электроэнергии.</w:t>
      </w:r>
    </w:p>
    <w:p>
      <w:pPr>
        <w:pStyle w:val="Style57"/>
        <w:keepNext/>
        <w:keepLines/>
        <w:widowControl w:val="0"/>
        <w:shd w:val="clear" w:color="auto" w:fill="auto"/>
        <w:bidi w:val="0"/>
        <w:spacing w:before="0" w:after="60" w:line="240" w:lineRule="auto"/>
        <w:ind w:left="0" w:right="0" w:firstLine="0"/>
        <w:jc w:val="center"/>
      </w:pPr>
      <w:bookmarkStart w:id="597" w:name="bookmark597"/>
      <w:bookmarkStart w:id="598" w:name="bookmark598"/>
      <w:bookmarkStart w:id="599" w:name="bookmark599"/>
      <w:r>
        <w:rPr>
          <w:color w:val="000000"/>
          <w:spacing w:val="0"/>
          <w:w w:val="100"/>
          <w:position w:val="0"/>
        </w:rPr>
        <w:t>Маркировка на корпусе УЗО</w:t>
      </w:r>
      <w:bookmarkEnd w:id="597"/>
      <w:bookmarkEnd w:id="598"/>
      <w:bookmarkEnd w:id="599"/>
    </w:p>
    <w:p>
      <w:pPr>
        <w:pStyle w:val="Style28"/>
        <w:keepNext w:val="0"/>
        <w:keepLines w:val="0"/>
        <w:widowControl w:val="0"/>
        <w:shd w:val="clear" w:color="auto" w:fill="auto"/>
        <w:bidi w:val="0"/>
        <w:spacing w:before="0" w:after="60" w:line="240" w:lineRule="auto"/>
        <w:ind w:left="0" w:right="0" w:firstLine="300"/>
        <w:jc w:val="both"/>
      </w:pPr>
      <w:r>
        <w:rPr>
          <w:color w:val="000000"/>
          <w:spacing w:val="0"/>
          <w:w w:val="100"/>
          <w:position w:val="0"/>
        </w:rPr>
        <w:t>На каждом УЗО есть маркировка с указанием всех или, при малых размерах, части следующих данных [23].</w:t>
      </w:r>
    </w:p>
    <w:p>
      <w:pPr>
        <w:pStyle w:val="Style59"/>
        <w:keepNext w:val="0"/>
        <w:keepLines w:val="0"/>
        <w:widowControl w:val="0"/>
        <w:numPr>
          <w:ilvl w:val="0"/>
          <w:numId w:val="137"/>
        </w:numPr>
        <w:shd w:val="clear" w:color="auto" w:fill="auto"/>
        <w:tabs>
          <w:tab w:pos="599" w:val="left"/>
        </w:tabs>
        <w:bidi w:val="0"/>
        <w:spacing w:before="0" w:after="0" w:line="262" w:lineRule="auto"/>
        <w:ind w:left="0" w:right="0"/>
        <w:jc w:val="both"/>
      </w:pPr>
      <w:bookmarkStart w:id="600" w:name="bookmark600"/>
      <w:bookmarkEnd w:id="600"/>
      <w:r>
        <w:rPr>
          <w:color w:val="000000"/>
          <w:spacing w:val="0"/>
          <w:w w:val="100"/>
          <w:position w:val="0"/>
        </w:rPr>
        <w:t>Наименование или торговый знак (марка) изготовителя.</w:t>
      </w:r>
    </w:p>
    <w:p>
      <w:pPr>
        <w:pStyle w:val="Style59"/>
        <w:keepNext w:val="0"/>
        <w:keepLines w:val="0"/>
        <w:widowControl w:val="0"/>
        <w:numPr>
          <w:ilvl w:val="0"/>
          <w:numId w:val="137"/>
        </w:numPr>
        <w:shd w:val="clear" w:color="auto" w:fill="auto"/>
        <w:tabs>
          <w:tab w:pos="609" w:val="left"/>
        </w:tabs>
        <w:bidi w:val="0"/>
        <w:spacing w:before="0" w:after="0" w:line="262" w:lineRule="auto"/>
        <w:ind w:left="0" w:right="0"/>
        <w:jc w:val="both"/>
      </w:pPr>
      <w:bookmarkStart w:id="601" w:name="bookmark601"/>
      <w:bookmarkEnd w:id="601"/>
      <w:r>
        <w:rPr>
          <w:color w:val="000000"/>
          <w:spacing w:val="0"/>
          <w:w w:val="100"/>
          <w:position w:val="0"/>
        </w:rPr>
        <w:t>Обозначение типа, номера по каталогу или номера серии.</w:t>
      </w:r>
    </w:p>
    <w:p>
      <w:pPr>
        <w:pStyle w:val="Style59"/>
        <w:keepNext w:val="0"/>
        <w:keepLines w:val="0"/>
        <w:widowControl w:val="0"/>
        <w:numPr>
          <w:ilvl w:val="0"/>
          <w:numId w:val="137"/>
        </w:numPr>
        <w:shd w:val="clear" w:color="auto" w:fill="auto"/>
        <w:tabs>
          <w:tab w:pos="609" w:val="left"/>
        </w:tabs>
        <w:bidi w:val="0"/>
        <w:spacing w:before="0" w:after="0" w:line="262" w:lineRule="auto"/>
        <w:ind w:left="0" w:right="0"/>
        <w:jc w:val="both"/>
      </w:pPr>
      <w:bookmarkStart w:id="602" w:name="bookmark602"/>
      <w:bookmarkEnd w:id="602"/>
      <w:r>
        <w:rPr>
          <w:color w:val="000000"/>
          <w:spacing w:val="0"/>
          <w:w w:val="100"/>
          <w:position w:val="0"/>
        </w:rPr>
        <w:t xml:space="preserve">Номинальное напряжение </w:t>
      </w:r>
      <w:r>
        <w:rPr>
          <w:color w:val="000000"/>
          <w:spacing w:val="0"/>
          <w:w w:val="100"/>
          <w:position w:val="0"/>
        </w:rPr>
        <w:t>U</w:t>
      </w:r>
      <w:r>
        <w:rPr>
          <w:color w:val="000000"/>
          <w:spacing w:val="0"/>
          <w:w w:val="100"/>
          <w:position w:val="0"/>
          <w:vertAlign w:val="subscript"/>
        </w:rPr>
        <w:t>п</w:t>
      </w:r>
      <w:r>
        <w:rPr>
          <w:color w:val="000000"/>
          <w:spacing w:val="0"/>
          <w:w w:val="100"/>
          <w:position w:val="0"/>
        </w:rPr>
        <w:t>.</w:t>
      </w:r>
    </w:p>
    <w:p>
      <w:pPr>
        <w:pStyle w:val="Style59"/>
        <w:keepNext w:val="0"/>
        <w:keepLines w:val="0"/>
        <w:widowControl w:val="0"/>
        <w:numPr>
          <w:ilvl w:val="0"/>
          <w:numId w:val="137"/>
        </w:numPr>
        <w:shd w:val="clear" w:color="auto" w:fill="auto"/>
        <w:tabs>
          <w:tab w:pos="592" w:val="left"/>
        </w:tabs>
        <w:bidi w:val="0"/>
        <w:spacing w:before="0" w:after="0" w:line="262" w:lineRule="auto"/>
        <w:ind w:left="0" w:right="0"/>
        <w:jc w:val="both"/>
      </w:pPr>
      <w:bookmarkStart w:id="603" w:name="bookmark603"/>
      <w:bookmarkEnd w:id="603"/>
      <w:r>
        <w:rPr>
          <w:color w:val="000000"/>
          <w:spacing w:val="0"/>
          <w:w w:val="100"/>
          <w:position w:val="0"/>
        </w:rPr>
        <w:t>Номинальная частота, если УЗО разработано для частоты, отличной от 50 и (шш) 60 Гц.</w:t>
      </w:r>
    </w:p>
    <w:p>
      <w:pPr>
        <w:pStyle w:val="Style59"/>
        <w:keepNext w:val="0"/>
        <w:keepLines w:val="0"/>
        <w:widowControl w:val="0"/>
        <w:numPr>
          <w:ilvl w:val="0"/>
          <w:numId w:val="137"/>
        </w:numPr>
        <w:shd w:val="clear" w:color="auto" w:fill="auto"/>
        <w:tabs>
          <w:tab w:pos="613" w:val="left"/>
        </w:tabs>
        <w:bidi w:val="0"/>
        <w:spacing w:before="0" w:after="0" w:line="262" w:lineRule="auto"/>
        <w:ind w:left="0" w:right="0"/>
        <w:jc w:val="both"/>
      </w:pPr>
      <w:bookmarkStart w:id="604" w:name="bookmark604"/>
      <w:bookmarkEnd w:id="604"/>
      <w:r>
        <w:rPr>
          <w:color w:val="000000"/>
          <w:spacing w:val="0"/>
          <w:w w:val="100"/>
          <w:position w:val="0"/>
        </w:rPr>
        <w:t>Номинальный ток нагрузки 1</w:t>
      </w:r>
      <w:r>
        <w:rPr>
          <w:color w:val="000000"/>
          <w:spacing w:val="0"/>
          <w:w w:val="100"/>
          <w:position w:val="0"/>
          <w:vertAlign w:val="subscript"/>
        </w:rPr>
        <w:t>п</w:t>
      </w:r>
      <w:r>
        <w:rPr>
          <w:color w:val="000000"/>
          <w:spacing w:val="0"/>
          <w:w w:val="100"/>
          <w:position w:val="0"/>
        </w:rPr>
        <w:t>.</w:t>
      </w:r>
    </w:p>
    <w:p>
      <w:pPr>
        <w:pStyle w:val="Style59"/>
        <w:keepNext w:val="0"/>
        <w:keepLines w:val="0"/>
        <w:widowControl w:val="0"/>
        <w:numPr>
          <w:ilvl w:val="0"/>
          <w:numId w:val="137"/>
        </w:numPr>
        <w:shd w:val="clear" w:color="auto" w:fill="auto"/>
        <w:tabs>
          <w:tab w:pos="613" w:val="left"/>
        </w:tabs>
        <w:bidi w:val="0"/>
        <w:spacing w:before="0" w:after="0" w:line="262" w:lineRule="auto"/>
        <w:ind w:left="0" w:right="0"/>
        <w:jc w:val="both"/>
      </w:pPr>
      <w:bookmarkStart w:id="605" w:name="bookmark605"/>
      <w:bookmarkEnd w:id="605"/>
      <w:r>
        <w:rPr>
          <w:color w:val="000000"/>
          <w:spacing w:val="0"/>
          <w:w w:val="100"/>
          <w:position w:val="0"/>
        </w:rPr>
        <w:t xml:space="preserve">Номинальный отключающий дифференциальный ток </w:t>
      </w:r>
      <w:r>
        <w:rPr>
          <w:color w:val="000000"/>
          <w:spacing w:val="0"/>
          <w:w w:val="100"/>
          <w:position w:val="0"/>
        </w:rPr>
        <w:t>I</w:t>
      </w:r>
      <w:r>
        <w:rPr>
          <w:color w:val="000000"/>
          <w:spacing w:val="0"/>
          <w:w w:val="100"/>
          <w:position w:val="0"/>
          <w:vertAlign w:val="subscript"/>
        </w:rPr>
        <w:t>Di&lt;</w:t>
      </w:r>
      <w:r>
        <w:rPr>
          <w:color w:val="000000"/>
          <w:spacing w:val="0"/>
          <w:w w:val="100"/>
          <w:position w:val="0"/>
        </w:rPr>
        <w:t>.</w:t>
      </w:r>
    </w:p>
    <w:p>
      <w:pPr>
        <w:pStyle w:val="Style59"/>
        <w:keepNext w:val="0"/>
        <w:keepLines w:val="0"/>
        <w:widowControl w:val="0"/>
        <w:numPr>
          <w:ilvl w:val="0"/>
          <w:numId w:val="137"/>
        </w:numPr>
        <w:shd w:val="clear" w:color="auto" w:fill="auto"/>
        <w:tabs>
          <w:tab w:pos="611" w:val="left"/>
        </w:tabs>
        <w:bidi w:val="0"/>
        <w:spacing w:before="0" w:after="0" w:line="262" w:lineRule="auto"/>
        <w:ind w:left="0" w:right="0"/>
        <w:jc w:val="both"/>
      </w:pPr>
      <w:bookmarkStart w:id="606" w:name="bookmark606"/>
      <w:bookmarkEnd w:id="606"/>
      <w:r>
        <w:rPr>
          <w:color w:val="000000"/>
          <w:spacing w:val="0"/>
          <w:w w:val="100"/>
          <w:position w:val="0"/>
        </w:rPr>
        <w:t>Номинальная наибольшая включающая и отключающая коммутационная способность 1</w:t>
      </w:r>
      <w:r>
        <w:rPr>
          <w:color w:val="000000"/>
          <w:spacing w:val="0"/>
          <w:w w:val="100"/>
          <w:position w:val="0"/>
          <w:vertAlign w:val="subscript"/>
        </w:rPr>
        <w:t>т</w:t>
      </w:r>
      <w:r>
        <w:rPr>
          <w:color w:val="000000"/>
          <w:spacing w:val="0"/>
          <w:w w:val="100"/>
          <w:position w:val="0"/>
        </w:rPr>
        <w:t>.</w:t>
      </w:r>
    </w:p>
    <w:p>
      <w:pPr>
        <w:pStyle w:val="Style59"/>
        <w:keepNext w:val="0"/>
        <w:keepLines w:val="0"/>
        <w:widowControl w:val="0"/>
        <w:numPr>
          <w:ilvl w:val="0"/>
          <w:numId w:val="137"/>
        </w:numPr>
        <w:shd w:val="clear" w:color="auto" w:fill="auto"/>
        <w:tabs>
          <w:tab w:pos="613" w:val="left"/>
        </w:tabs>
        <w:bidi w:val="0"/>
        <w:spacing w:before="0" w:after="0" w:line="262" w:lineRule="auto"/>
        <w:ind w:left="0" w:right="0"/>
        <w:jc w:val="both"/>
      </w:pPr>
      <w:bookmarkStart w:id="607" w:name="bookmark607"/>
      <w:bookmarkEnd w:id="607"/>
      <w:r>
        <w:rPr>
          <w:color w:val="000000"/>
          <w:spacing w:val="0"/>
          <w:w w:val="100"/>
          <w:position w:val="0"/>
        </w:rPr>
        <w:t>Номинальный условный ток короткого замыкания 1</w:t>
      </w:r>
      <w:r>
        <w:rPr>
          <w:color w:val="000000"/>
          <w:spacing w:val="0"/>
          <w:w w:val="100"/>
          <w:position w:val="0"/>
          <w:vertAlign w:val="subscript"/>
        </w:rPr>
        <w:t>п</w:t>
      </w:r>
      <w:r>
        <w:rPr>
          <w:color w:val="000000"/>
          <w:spacing w:val="0"/>
          <w:w w:val="100"/>
          <w:position w:val="0"/>
        </w:rPr>
        <w:t>.</w:t>
      </w:r>
    </w:p>
    <w:p>
      <w:pPr>
        <w:pStyle w:val="Style59"/>
        <w:keepNext w:val="0"/>
        <w:keepLines w:val="0"/>
        <w:widowControl w:val="0"/>
        <w:numPr>
          <w:ilvl w:val="0"/>
          <w:numId w:val="137"/>
        </w:numPr>
        <w:shd w:val="clear" w:color="auto" w:fill="auto"/>
        <w:tabs>
          <w:tab w:pos="613" w:val="left"/>
        </w:tabs>
        <w:bidi w:val="0"/>
        <w:spacing w:before="0" w:after="0" w:line="262" w:lineRule="auto"/>
        <w:ind w:left="0" w:right="0"/>
        <w:jc w:val="both"/>
      </w:pPr>
      <w:bookmarkStart w:id="608" w:name="bookmark608"/>
      <w:bookmarkEnd w:id="608"/>
      <w:r>
        <w:rPr>
          <w:color w:val="000000"/>
          <w:spacing w:val="0"/>
          <w:w w:val="100"/>
          <w:position w:val="0"/>
        </w:rPr>
        <w:t xml:space="preserve">Степень защиты (только в случае ее отличия от </w:t>
      </w:r>
      <w:r>
        <w:rPr>
          <w:color w:val="000000"/>
          <w:spacing w:val="0"/>
          <w:w w:val="100"/>
          <w:position w:val="0"/>
        </w:rPr>
        <w:t>IP20).</w:t>
      </w:r>
    </w:p>
    <w:p>
      <w:pPr>
        <w:pStyle w:val="Style59"/>
        <w:keepNext w:val="0"/>
        <w:keepLines w:val="0"/>
        <w:widowControl w:val="0"/>
        <w:numPr>
          <w:ilvl w:val="0"/>
          <w:numId w:val="137"/>
        </w:numPr>
        <w:shd w:val="clear" w:color="auto" w:fill="auto"/>
        <w:tabs>
          <w:tab w:pos="690" w:val="left"/>
        </w:tabs>
        <w:bidi w:val="0"/>
        <w:spacing w:before="0" w:after="0" w:line="262" w:lineRule="auto"/>
        <w:ind w:left="0" w:right="0"/>
        <w:jc w:val="both"/>
      </w:pPr>
      <w:bookmarkStart w:id="609" w:name="bookmark609"/>
      <w:bookmarkEnd w:id="609"/>
      <w:r>
        <w:rPr>
          <w:color w:val="000000"/>
          <w:spacing w:val="0"/>
          <w:w w:val="100"/>
          <w:position w:val="0"/>
        </w:rPr>
        <w:t xml:space="preserve">Символ </w:t>
      </w:r>
      <w:r>
        <w:rPr>
          <w:color w:val="000000"/>
          <w:spacing w:val="0"/>
          <w:w w:val="100"/>
          <w:position w:val="0"/>
        </w:rPr>
        <w:t xml:space="preserve">[S] </w:t>
      </w:r>
      <w:r>
        <w:rPr>
          <w:color w:val="000000"/>
          <w:spacing w:val="0"/>
          <w:w w:val="100"/>
          <w:position w:val="0"/>
        </w:rPr>
        <w:t xml:space="preserve">для устройств типа </w:t>
      </w:r>
      <w:r>
        <w:rPr>
          <w:color w:val="000000"/>
          <w:spacing w:val="0"/>
          <w:w w:val="100"/>
          <w:position w:val="0"/>
        </w:rPr>
        <w:t xml:space="preserve">S, [G] </w:t>
      </w:r>
      <w:r>
        <w:rPr>
          <w:color w:val="000000"/>
          <w:spacing w:val="0"/>
          <w:w w:val="100"/>
          <w:position w:val="0"/>
        </w:rPr>
        <w:t xml:space="preserve">— для устройств типа </w:t>
      </w:r>
      <w:r>
        <w:rPr>
          <w:color w:val="000000"/>
          <w:spacing w:val="0"/>
          <w:w w:val="100"/>
          <w:position w:val="0"/>
        </w:rPr>
        <w:t>G.</w:t>
      </w:r>
    </w:p>
    <w:p>
      <w:pPr>
        <w:pStyle w:val="Style59"/>
        <w:keepNext w:val="0"/>
        <w:keepLines w:val="0"/>
        <w:widowControl w:val="0"/>
        <w:numPr>
          <w:ilvl w:val="0"/>
          <w:numId w:val="137"/>
        </w:numPr>
        <w:shd w:val="clear" w:color="auto" w:fill="auto"/>
        <w:tabs>
          <w:tab w:pos="678" w:val="left"/>
        </w:tabs>
        <w:bidi w:val="0"/>
        <w:spacing w:before="0" w:after="0" w:line="262" w:lineRule="auto"/>
        <w:ind w:left="0" w:right="0"/>
        <w:jc w:val="both"/>
      </w:pPr>
      <w:bookmarkStart w:id="610" w:name="bookmark610"/>
      <w:bookmarkEnd w:id="610"/>
      <w:r>
        <w:rPr>
          <w:color w:val="000000"/>
          <w:spacing w:val="0"/>
          <w:w w:val="100"/>
          <w:position w:val="0"/>
        </w:rPr>
        <w:t>Указание, что УЗО функционально зависит от напряжения сети, если это имеет место.</w:t>
      </w:r>
    </w:p>
    <w:p>
      <w:pPr>
        <w:pStyle w:val="Style59"/>
        <w:keepNext w:val="0"/>
        <w:keepLines w:val="0"/>
        <w:widowControl w:val="0"/>
        <w:numPr>
          <w:ilvl w:val="0"/>
          <w:numId w:val="137"/>
        </w:numPr>
        <w:shd w:val="clear" w:color="auto" w:fill="auto"/>
        <w:tabs>
          <w:tab w:pos="678" w:val="left"/>
        </w:tabs>
        <w:bidi w:val="0"/>
        <w:spacing w:before="0" w:after="0" w:line="262" w:lineRule="auto"/>
        <w:ind w:left="0" w:right="0"/>
        <w:jc w:val="both"/>
      </w:pPr>
      <w:bookmarkStart w:id="611" w:name="bookmark611"/>
      <w:bookmarkEnd w:id="611"/>
      <w:r>
        <w:rPr>
          <w:color w:val="000000"/>
          <w:spacing w:val="0"/>
          <w:w w:val="100"/>
          <w:position w:val="0"/>
        </w:rPr>
        <w:t xml:space="preserve">Обозначение органа управления контрольным устройством — кнопки </w:t>
      </w:r>
      <w:r>
        <w:rPr>
          <w:b/>
          <w:bCs/>
          <w:color w:val="000000"/>
          <w:spacing w:val="0"/>
          <w:w w:val="100"/>
          <w:position w:val="0"/>
        </w:rPr>
        <w:t xml:space="preserve">«ТЕСТ» </w:t>
      </w:r>
      <w:r>
        <w:rPr>
          <w:rFonts w:ascii="Times New Roman" w:eastAsia="Times New Roman" w:hAnsi="Times New Roman" w:cs="Times New Roman"/>
          <w:b/>
          <w:bCs/>
          <w:color w:val="000000"/>
          <w:spacing w:val="0"/>
          <w:w w:val="100"/>
          <w:position w:val="0"/>
          <w:sz w:val="18"/>
          <w:szCs w:val="18"/>
        </w:rPr>
        <w:t>■</w:t>
      </w:r>
      <w:r>
        <w:rPr>
          <w:b/>
          <w:bCs/>
          <w:color w:val="000000"/>
          <w:spacing w:val="0"/>
          <w:w w:val="100"/>
          <w:position w:val="0"/>
        </w:rPr>
        <w:t xml:space="preserve">— </w:t>
      </w:r>
      <w:r>
        <w:rPr>
          <w:color w:val="000000"/>
          <w:spacing w:val="0"/>
          <w:w w:val="100"/>
          <w:position w:val="0"/>
        </w:rPr>
        <w:t>буквой Т.</w:t>
      </w:r>
    </w:p>
    <w:p>
      <w:pPr>
        <w:pStyle w:val="Style59"/>
        <w:keepNext w:val="0"/>
        <w:keepLines w:val="0"/>
        <w:widowControl w:val="0"/>
        <w:numPr>
          <w:ilvl w:val="0"/>
          <w:numId w:val="137"/>
        </w:numPr>
        <w:shd w:val="clear" w:color="auto" w:fill="auto"/>
        <w:tabs>
          <w:tab w:pos="690" w:val="left"/>
        </w:tabs>
        <w:bidi w:val="0"/>
        <w:spacing w:before="0" w:after="0" w:line="262" w:lineRule="auto"/>
        <w:ind w:left="0" w:right="0"/>
        <w:jc w:val="both"/>
      </w:pPr>
      <w:bookmarkStart w:id="612" w:name="bookmark612"/>
      <w:bookmarkEnd w:id="612"/>
      <w:r>
        <w:rPr>
          <w:color w:val="000000"/>
          <w:spacing w:val="0"/>
          <w:w w:val="100"/>
          <w:position w:val="0"/>
        </w:rPr>
        <w:t>Схема подключения.</w:t>
      </w:r>
    </w:p>
    <w:p>
      <w:pPr>
        <w:pStyle w:val="Style59"/>
        <w:keepNext w:val="0"/>
        <w:keepLines w:val="0"/>
        <w:widowControl w:val="0"/>
        <w:numPr>
          <w:ilvl w:val="0"/>
          <w:numId w:val="137"/>
        </w:numPr>
        <w:shd w:val="clear" w:color="auto" w:fill="auto"/>
        <w:tabs>
          <w:tab w:pos="717" w:val="left"/>
        </w:tabs>
        <w:bidi w:val="0"/>
        <w:spacing w:before="0" w:after="0" w:line="262" w:lineRule="auto"/>
        <w:ind w:left="0" w:right="0"/>
        <w:jc w:val="both"/>
      </w:pPr>
      <w:bookmarkStart w:id="613" w:name="bookmark613"/>
      <w:bookmarkEnd w:id="613"/>
      <w:r>
        <w:rPr>
          <w:color w:val="000000"/>
          <w:spacing w:val="0"/>
          <w:w w:val="100"/>
          <w:position w:val="0"/>
        </w:rPr>
        <w:t xml:space="preserve">Рабочая характеристика: тип АС - символ </w:t>
      </w:r>
      <w:r>
        <w:rPr>
          <w:color w:val="000000"/>
          <w:spacing w:val="0"/>
          <w:w w:val="100"/>
          <w:position w:val="0"/>
          <w:u w:val="single"/>
        </w:rPr>
        <w:t>|-^|</w:t>
      </w:r>
      <w:r>
        <w:rPr>
          <w:color w:val="000000"/>
          <w:spacing w:val="0"/>
          <w:w w:val="100"/>
          <w:position w:val="0"/>
        </w:rPr>
        <w:t>, тип А — символ</w:t>
      </w:r>
      <w:r>
        <w:rPr>
          <w:rFonts w:ascii="Times New Roman" w:eastAsia="Times New Roman" w:hAnsi="Times New Roman" w:cs="Times New Roman"/>
          <w:i w:val="0"/>
          <w:iCs w:val="0"/>
          <w:color w:val="000000"/>
          <w:spacing w:val="0"/>
          <w:w w:val="100"/>
          <w:position w:val="0"/>
        </w:rPr>
        <w:t xml:space="preserve"> ^3-</w:t>
      </w:r>
    </w:p>
    <w:p>
      <w:pPr>
        <w:pStyle w:val="Style28"/>
        <w:keepNext w:val="0"/>
        <w:keepLines w:val="0"/>
        <w:widowControl w:val="0"/>
        <w:shd w:val="clear" w:color="auto" w:fill="auto"/>
        <w:bidi w:val="0"/>
        <w:spacing w:before="0" w:after="260" w:line="259" w:lineRule="auto"/>
        <w:ind w:left="0" w:right="0"/>
        <w:jc w:val="both"/>
      </w:pPr>
      <w:r>
        <w:rPr>
          <w:color w:val="000000"/>
          <w:spacing w:val="0"/>
          <w:w w:val="100"/>
          <w:position w:val="0"/>
        </w:rPr>
        <w:t>Маркировка по пп. 2, 3, 5, 6, 8, 10, 12, 14 должна быть рас</w:t>
        <w:softHyphen/>
        <w:t>положена так, чтобы быть видимой после монтажа УЗО. Ин</w:t>
        <w:softHyphen/>
        <w:t xml:space="preserve">формация об устройстве по пп. 1, 7,13 может быть нанесена на боковой или задней поверхности устройства, видимой только до установки изделия. Информация об устройстве по пп. 4, 9, 11, а также значения интеграла Джоуля </w:t>
      </w:r>
      <w:r>
        <w:rPr>
          <w:color w:val="000000"/>
          <w:spacing w:val="0"/>
          <w:w w:val="100"/>
          <w:position w:val="0"/>
        </w:rPr>
        <w:t xml:space="preserve">Pt </w:t>
      </w:r>
      <w:r>
        <w:rPr>
          <w:color w:val="000000"/>
          <w:spacing w:val="0"/>
          <w:w w:val="100"/>
          <w:position w:val="0"/>
        </w:rPr>
        <w:t>и пикового тока 1</w:t>
      </w:r>
      <w:r>
        <w:rPr>
          <w:color w:val="000000"/>
          <w:spacing w:val="0"/>
          <w:w w:val="100"/>
          <w:position w:val="0"/>
          <w:vertAlign w:val="subscript"/>
        </w:rPr>
        <w:t xml:space="preserve">р </w:t>
      </w:r>
      <w:r>
        <w:rPr>
          <w:color w:val="000000"/>
          <w:spacing w:val="0"/>
          <w:w w:val="100"/>
          <w:position w:val="0"/>
        </w:rPr>
        <w:t xml:space="preserve">должны быть приведены в эксплуатационной документации. Выводы, предназначенные исключительно для соединения цепи нулевого рабочего проводника, должны быть обозначены буквой </w:t>
      </w:r>
      <w:r>
        <w:rPr>
          <w:color w:val="000000"/>
          <w:spacing w:val="0"/>
          <w:w w:val="100"/>
          <w:position w:val="0"/>
        </w:rPr>
        <w:t xml:space="preserve">«N». </w:t>
      </w:r>
      <w:r>
        <w:rPr>
          <w:color w:val="000000"/>
          <w:spacing w:val="0"/>
          <w:w w:val="100"/>
          <w:position w:val="0"/>
        </w:rPr>
        <w:t>Стандартные значения температуры окружающей среды (-5...+40 °C) могут не указываться. Диапазон температур (-25...+40 °C) обозначается символом</w:t>
      </w:r>
    </w:p>
    <w:p>
      <w:pPr>
        <w:pStyle w:val="Style28"/>
        <w:keepNext w:val="0"/>
        <w:keepLines w:val="0"/>
        <w:widowControl w:val="0"/>
        <w:shd w:val="clear" w:color="auto" w:fill="auto"/>
        <w:bidi w:val="0"/>
        <w:spacing w:before="0"/>
        <w:ind w:left="0" w:right="0" w:firstLine="0"/>
        <w:jc w:val="both"/>
      </w:pPr>
      <w:r>
        <w:rPr>
          <w:b/>
          <w:bCs/>
          <w:color w:val="000000"/>
          <w:spacing w:val="0"/>
          <w:w w:val="100"/>
          <w:position w:val="0"/>
        </w:rPr>
        <w:t>Применение УЗО при различных системах заземления</w:t>
      </w:r>
    </w:p>
    <w:p>
      <w:pPr>
        <w:pStyle w:val="Style28"/>
        <w:keepNext w:val="0"/>
        <w:keepLines w:val="0"/>
        <w:widowControl w:val="0"/>
        <w:shd w:val="clear" w:color="auto" w:fill="auto"/>
        <w:bidi w:val="0"/>
        <w:spacing w:before="0" w:line="254" w:lineRule="auto"/>
        <w:ind w:left="0" w:right="0"/>
        <w:jc w:val="both"/>
      </w:pPr>
      <w:r>
        <w:rPr>
          <w:color w:val="000000"/>
          <w:spacing w:val="0"/>
          <w:w w:val="100"/>
          <w:position w:val="0"/>
        </w:rPr>
        <w:t>В настоящее время в нашей стране специалисты ведут ак</w:t>
        <w:softHyphen/>
        <w:t>тивную работу по повышению уровня электробезопасности в электроустановках жилых и общественных зданий. В руководя</w:t>
        <w:softHyphen/>
        <w:t xml:space="preserve">щих документах теперь предписано: </w:t>
      </w:r>
      <w:r>
        <w:rPr>
          <w:i/>
          <w:iCs/>
          <w:color w:val="000000"/>
          <w:spacing w:val="0"/>
          <w:w w:val="100"/>
          <w:position w:val="0"/>
        </w:rPr>
        <w:t>«В жилых и общественных зданиях линии групповой сети, прокладываемые от групповых щитков до штепсельных розеток, должны выполняться трехпро</w:t>
        <w:softHyphen/>
        <w:t>водными (фазный, нулевой рабочий и нулевой защитный провод</w:t>
        <w:softHyphen/>
        <w:t>ники). Питание стационарных однофазных электроприемников следует выполнять трехпроводными линиями. При этом нулевой рабочий и нулевой защитный проводники не следует подключать на щитке под один контактный зажим».</w:t>
      </w:r>
      <w:r>
        <w:rPr>
          <w:color w:val="000000"/>
          <w:spacing w:val="0"/>
          <w:w w:val="100"/>
          <w:position w:val="0"/>
        </w:rPr>
        <w:t xml:space="preserve"> Таким образом, сделан первый шаг по внедрению в России для электроустановок жилых и общественных зданий системы заземления </w:t>
      </w:r>
      <w:r>
        <w:rPr>
          <w:color w:val="000000"/>
          <w:spacing w:val="0"/>
          <w:w w:val="100"/>
          <w:position w:val="0"/>
        </w:rPr>
        <w:t>TN-C-S.</w:t>
      </w:r>
    </w:p>
    <w:p>
      <w:pPr>
        <w:pStyle w:val="Style28"/>
        <w:keepNext w:val="0"/>
        <w:keepLines w:val="0"/>
        <w:widowControl w:val="0"/>
        <w:shd w:val="clear" w:color="auto" w:fill="auto"/>
        <w:bidi w:val="0"/>
        <w:spacing w:before="0"/>
        <w:ind w:left="0" w:right="0"/>
        <w:jc w:val="both"/>
      </w:pPr>
      <w:r>
        <w:rPr>
          <w:color w:val="000000"/>
          <w:spacing w:val="0"/>
          <w:w w:val="100"/>
          <w:position w:val="0"/>
        </w:rPr>
        <w:t>Так, в ПУЭ (7-е издание) сформулированы требования к вы</w:t>
        <w:softHyphen/>
        <w:t>полнению групповых сетей. Во всех зданиях линии групповой сети, прокладываемые от групповых, этажных и квартирных щитков до светильников общего освещения, штепсельных розе</w:t>
        <w:softHyphen/>
        <w:t xml:space="preserve">ток и стационарных электроприемников, должны выполняться трехпроводными (фазный — </w:t>
      </w:r>
      <w:r>
        <w:rPr>
          <w:color w:val="000000"/>
          <w:spacing w:val="0"/>
          <w:w w:val="100"/>
          <w:position w:val="0"/>
        </w:rPr>
        <w:t xml:space="preserve">L, </w:t>
      </w:r>
      <w:r>
        <w:rPr>
          <w:color w:val="000000"/>
          <w:spacing w:val="0"/>
          <w:w w:val="100"/>
          <w:position w:val="0"/>
        </w:rPr>
        <w:t xml:space="preserve">нулевой рабочий — </w:t>
      </w:r>
      <w:r>
        <w:rPr>
          <w:color w:val="000000"/>
          <w:spacing w:val="0"/>
          <w:w w:val="100"/>
          <w:position w:val="0"/>
        </w:rPr>
        <w:t xml:space="preserve">N </w:t>
      </w:r>
      <w:r>
        <w:rPr>
          <w:color w:val="000000"/>
          <w:spacing w:val="0"/>
          <w:w w:val="100"/>
          <w:position w:val="0"/>
        </w:rPr>
        <w:t>и нулевой защитный — РЕ проводники). Не допускается объединение нуле</w:t>
        <w:softHyphen/>
        <w:t>вых рабочих и нулевых защитных проводников различных груп</w:t>
        <w:softHyphen/>
        <w:t>повых линий. Нулевой рабочий и нулевой защитный проводники не допускается подключать под общий контактный зажим.</w:t>
      </w:r>
    </w:p>
    <w:p>
      <w:pPr>
        <w:pStyle w:val="Style28"/>
        <w:keepNext w:val="0"/>
        <w:keepLines w:val="0"/>
        <w:widowControl w:val="0"/>
        <w:shd w:val="clear" w:color="auto" w:fill="auto"/>
        <w:bidi w:val="0"/>
        <w:spacing w:before="0"/>
        <w:ind w:left="0" w:right="0"/>
        <w:jc w:val="both"/>
      </w:pPr>
      <w:r>
        <w:rPr>
          <w:color w:val="000000"/>
          <w:spacing w:val="0"/>
          <w:w w:val="100"/>
          <w:position w:val="0"/>
        </w:rPr>
        <w:t>Выбор сечения проводников следует проводить согласно требованиям соответствующих глав ПУЭ. Однофазные двух- и</w:t>
        <w:br w:type="page"/>
      </w:r>
      <w:r>
        <w:rPr>
          <w:color w:val="000000"/>
          <w:spacing w:val="0"/>
          <w:w w:val="100"/>
          <w:position w:val="0"/>
        </w:rPr>
        <w:t>трехпроводные линии, а также трехфазные четырех- и пяти</w:t>
        <w:softHyphen/>
        <w:t xml:space="preserve">проводные линии при питании однофазных нагрузок должны иметь сечение нулевых рабочих </w:t>
      </w:r>
      <w:r>
        <w:rPr>
          <w:color w:val="000000"/>
          <w:spacing w:val="0"/>
          <w:w w:val="100"/>
          <w:position w:val="0"/>
        </w:rPr>
        <w:t xml:space="preserve">N </w:t>
      </w:r>
      <w:r>
        <w:rPr>
          <w:color w:val="000000"/>
          <w:spacing w:val="0"/>
          <w:w w:val="100"/>
          <w:position w:val="0"/>
        </w:rPr>
        <w:t>проводников, равное сечению фазных проводников.</w:t>
      </w:r>
    </w:p>
    <w:p>
      <w:pPr>
        <w:pStyle w:val="Style28"/>
        <w:keepNext w:val="0"/>
        <w:keepLines w:val="0"/>
        <w:widowControl w:val="0"/>
        <w:shd w:val="clear" w:color="auto" w:fill="auto"/>
        <w:bidi w:val="0"/>
        <w:spacing w:before="0"/>
        <w:ind w:left="0" w:right="0" w:firstLine="340"/>
        <w:jc w:val="both"/>
      </w:pPr>
      <w:r>
        <w:rPr>
          <w:b/>
          <w:bCs/>
          <w:color w:val="000000"/>
          <w:spacing w:val="0"/>
          <w:w w:val="100"/>
          <w:position w:val="0"/>
        </w:rPr>
        <w:t xml:space="preserve">Трехфазные четырех- и пятипроводные линии </w:t>
      </w:r>
      <w:r>
        <w:rPr>
          <w:color w:val="000000"/>
          <w:spacing w:val="0"/>
          <w:w w:val="100"/>
          <w:position w:val="0"/>
        </w:rPr>
        <w:t xml:space="preserve">при питании трехфазных симметричных нагрузок должны иметь сечение нулевых рабочих </w:t>
      </w:r>
      <w:r>
        <w:rPr>
          <w:color w:val="000000"/>
          <w:spacing w:val="0"/>
          <w:w w:val="100"/>
          <w:position w:val="0"/>
        </w:rPr>
        <w:t xml:space="preserve">N </w:t>
      </w:r>
      <w:r>
        <w:rPr>
          <w:color w:val="000000"/>
          <w:spacing w:val="0"/>
          <w:w w:val="100"/>
          <w:position w:val="0"/>
        </w:rPr>
        <w:t>проводников, равное сечению фазных про</w:t>
        <w:softHyphen/>
        <w:t>водников, если фазные проводники имеют сечение до 16 мм</w:t>
      </w:r>
      <w:r>
        <w:rPr>
          <w:color w:val="000000"/>
          <w:spacing w:val="0"/>
          <w:w w:val="100"/>
          <w:position w:val="0"/>
          <w:vertAlign w:val="superscript"/>
        </w:rPr>
        <w:t>2</w:t>
      </w:r>
      <w:r>
        <w:rPr>
          <w:color w:val="000000"/>
          <w:spacing w:val="0"/>
          <w:w w:val="100"/>
          <w:position w:val="0"/>
        </w:rPr>
        <w:t xml:space="preserve"> по меди и 25 мм</w:t>
      </w:r>
      <w:r>
        <w:rPr>
          <w:color w:val="000000"/>
          <w:spacing w:val="0"/>
          <w:w w:val="100"/>
          <w:position w:val="0"/>
          <w:vertAlign w:val="superscript"/>
        </w:rPr>
        <w:t>2</w:t>
      </w:r>
      <w:r>
        <w:rPr>
          <w:color w:val="000000"/>
          <w:spacing w:val="0"/>
          <w:w w:val="100"/>
          <w:position w:val="0"/>
        </w:rPr>
        <w:t xml:space="preserve"> по алюминию, а при больших сечениях — не менее 50% сечения фазных проводников, но не менее 16 мм</w:t>
      </w:r>
      <w:r>
        <w:rPr>
          <w:color w:val="000000"/>
          <w:spacing w:val="0"/>
          <w:w w:val="100"/>
          <w:position w:val="0"/>
          <w:vertAlign w:val="superscript"/>
        </w:rPr>
        <w:t>2</w:t>
      </w:r>
      <w:r>
        <w:rPr>
          <w:color w:val="000000"/>
          <w:spacing w:val="0"/>
          <w:w w:val="100"/>
          <w:position w:val="0"/>
        </w:rPr>
        <w:t xml:space="preserve"> по меди и 25 мм</w:t>
      </w:r>
      <w:r>
        <w:rPr>
          <w:color w:val="000000"/>
          <w:spacing w:val="0"/>
          <w:w w:val="100"/>
          <w:position w:val="0"/>
          <w:vertAlign w:val="superscript"/>
        </w:rPr>
        <w:t>2</w:t>
      </w:r>
      <w:r>
        <w:rPr>
          <w:color w:val="000000"/>
          <w:spacing w:val="0"/>
          <w:w w:val="100"/>
          <w:position w:val="0"/>
        </w:rPr>
        <w:t xml:space="preserve"> по алюминию.</w:t>
      </w:r>
    </w:p>
    <w:p>
      <w:pPr>
        <w:pStyle w:val="Style28"/>
        <w:keepNext w:val="0"/>
        <w:keepLines w:val="0"/>
        <w:widowControl w:val="0"/>
        <w:shd w:val="clear" w:color="auto" w:fill="auto"/>
        <w:bidi w:val="0"/>
        <w:spacing w:before="0" w:after="280" w:line="254" w:lineRule="auto"/>
        <w:ind w:left="0" w:right="0" w:firstLine="340"/>
        <w:jc w:val="both"/>
      </w:pPr>
      <w:r>
        <w:rPr>
          <w:color w:val="000000"/>
          <w:spacing w:val="0"/>
          <w:w w:val="100"/>
          <w:position w:val="0"/>
        </w:rPr>
        <w:t xml:space="preserve">Сечение РЕ проводников должно быть не менее сечения </w:t>
      </w:r>
      <w:r>
        <w:rPr>
          <w:b/>
          <w:bCs/>
          <w:color w:val="000000"/>
          <w:spacing w:val="0"/>
          <w:w w:val="100"/>
          <w:position w:val="0"/>
        </w:rPr>
        <w:t xml:space="preserve">N </w:t>
      </w:r>
      <w:r>
        <w:rPr>
          <w:color w:val="000000"/>
          <w:spacing w:val="0"/>
          <w:w w:val="100"/>
          <w:position w:val="0"/>
        </w:rPr>
        <w:t>проводников и не менее 10 мм</w:t>
      </w:r>
      <w:r>
        <w:rPr>
          <w:color w:val="000000"/>
          <w:spacing w:val="0"/>
          <w:w w:val="100"/>
          <w:position w:val="0"/>
          <w:vertAlign w:val="superscript"/>
        </w:rPr>
        <w:t>2</w:t>
      </w:r>
      <w:r>
        <w:rPr>
          <w:color w:val="000000"/>
          <w:spacing w:val="0"/>
          <w:w w:val="100"/>
          <w:position w:val="0"/>
        </w:rPr>
        <w:t xml:space="preserve"> по меди и 16 мм</w:t>
      </w:r>
      <w:r>
        <w:rPr>
          <w:color w:val="000000"/>
          <w:spacing w:val="0"/>
          <w:w w:val="100"/>
          <w:position w:val="0"/>
          <w:vertAlign w:val="superscript"/>
        </w:rPr>
        <w:t>2</w:t>
      </w:r>
      <w:r>
        <w:rPr>
          <w:color w:val="000000"/>
          <w:spacing w:val="0"/>
          <w:w w:val="100"/>
          <w:position w:val="0"/>
        </w:rPr>
        <w:t xml:space="preserve"> по алюминию независимо от сечения фазных проводников. Сечение РЕ про</w:t>
        <w:softHyphen/>
        <w:t>водников должно равняться сечению фазных при сечении пос</w:t>
        <w:softHyphen/>
        <w:t>ледних до 16 мм</w:t>
      </w:r>
      <w:r>
        <w:rPr>
          <w:color w:val="000000"/>
          <w:spacing w:val="0"/>
          <w:w w:val="100"/>
          <w:position w:val="0"/>
          <w:vertAlign w:val="superscript"/>
        </w:rPr>
        <w:t>2</w:t>
      </w:r>
      <w:r>
        <w:rPr>
          <w:color w:val="000000"/>
          <w:spacing w:val="0"/>
          <w:w w:val="100"/>
          <w:position w:val="0"/>
        </w:rPr>
        <w:t>,16 мм</w:t>
      </w:r>
      <w:r>
        <w:rPr>
          <w:color w:val="000000"/>
          <w:spacing w:val="0"/>
          <w:w w:val="100"/>
          <w:position w:val="0"/>
          <w:vertAlign w:val="superscript"/>
        </w:rPr>
        <w:t>2</w:t>
      </w:r>
      <w:r>
        <w:rPr>
          <w:color w:val="000000"/>
          <w:spacing w:val="0"/>
          <w:w w:val="100"/>
          <w:position w:val="0"/>
        </w:rPr>
        <w:t xml:space="preserve"> — при сечении фазных проводников от 16 до 35 мм</w:t>
      </w:r>
      <w:r>
        <w:rPr>
          <w:color w:val="000000"/>
          <w:spacing w:val="0"/>
          <w:w w:val="100"/>
          <w:position w:val="0"/>
          <w:vertAlign w:val="superscript"/>
        </w:rPr>
        <w:t>2</w:t>
      </w:r>
      <w:r>
        <w:rPr>
          <w:color w:val="000000"/>
          <w:spacing w:val="0"/>
          <w:w w:val="100"/>
          <w:position w:val="0"/>
        </w:rPr>
        <w:t xml:space="preserve"> и 50 % сечения фазных проводников при больших сечениях. Сечение РЕ проводников, не входящих в состав кабе</w:t>
        <w:softHyphen/>
        <w:t>ля, должно быть не менее 2,5 мм</w:t>
      </w:r>
      <w:r>
        <w:rPr>
          <w:color w:val="000000"/>
          <w:spacing w:val="0"/>
          <w:w w:val="100"/>
          <w:position w:val="0"/>
          <w:vertAlign w:val="superscript"/>
        </w:rPr>
        <w:t>2</w:t>
      </w:r>
      <w:r>
        <w:rPr>
          <w:color w:val="000000"/>
          <w:spacing w:val="0"/>
          <w:w w:val="100"/>
          <w:position w:val="0"/>
        </w:rPr>
        <w:t xml:space="preserve"> — при наличии механической защиты и 4 мм</w:t>
      </w:r>
      <w:r>
        <w:rPr>
          <w:color w:val="000000"/>
          <w:spacing w:val="0"/>
          <w:w w:val="100"/>
          <w:position w:val="0"/>
          <w:vertAlign w:val="superscript"/>
        </w:rPr>
        <w:t>2</w:t>
      </w:r>
      <w:r>
        <w:rPr>
          <w:color w:val="000000"/>
          <w:spacing w:val="0"/>
          <w:w w:val="100"/>
          <w:position w:val="0"/>
        </w:rPr>
        <w:t xml:space="preserve"> — при ее отсутствии. В новое издание ПУЭ 2001 года новые требования вошли в окончательной формулировке.</w:t>
      </w:r>
    </w:p>
    <w:p>
      <w:pPr>
        <w:pStyle w:val="Style57"/>
        <w:keepNext/>
        <w:keepLines/>
        <w:widowControl w:val="0"/>
        <w:shd w:val="clear" w:color="auto" w:fill="auto"/>
        <w:bidi w:val="0"/>
        <w:spacing w:before="0" w:line="254" w:lineRule="auto"/>
        <w:ind w:left="0" w:right="0" w:firstLine="0"/>
        <w:jc w:val="center"/>
      </w:pPr>
      <w:bookmarkStart w:id="614" w:name="bookmark614"/>
      <w:bookmarkStart w:id="615" w:name="bookmark615"/>
      <w:bookmarkStart w:id="616" w:name="bookmark616"/>
      <w:r>
        <w:rPr>
          <w:color w:val="000000"/>
          <w:spacing w:val="0"/>
          <w:w w:val="100"/>
          <w:position w:val="0"/>
        </w:rPr>
        <w:t>Практические схемы систем заземления</w:t>
      </w:r>
      <w:bookmarkEnd w:id="614"/>
      <w:bookmarkEnd w:id="615"/>
      <w:bookmarkEnd w:id="616"/>
    </w:p>
    <w:p>
      <w:pPr>
        <w:pStyle w:val="Style28"/>
        <w:keepNext w:val="0"/>
        <w:keepLines w:val="0"/>
        <w:widowControl w:val="0"/>
        <w:shd w:val="clear" w:color="auto" w:fill="auto"/>
        <w:bidi w:val="0"/>
        <w:spacing w:before="0" w:after="640"/>
        <w:ind w:left="0" w:right="0" w:firstLine="340"/>
        <w:jc w:val="both"/>
      </w:pPr>
      <w:r>
        <w:rPr>
          <w:color w:val="000000"/>
          <w:spacing w:val="0"/>
          <w:w w:val="100"/>
          <w:position w:val="0"/>
        </w:rPr>
        <w:t xml:space="preserve">Существуют следующие системы заземления: </w:t>
      </w:r>
      <w:r>
        <w:rPr>
          <w:color w:val="000000"/>
          <w:spacing w:val="0"/>
          <w:w w:val="100"/>
          <w:position w:val="0"/>
        </w:rPr>
        <w:t xml:space="preserve">TN-C, TN-S, TN-C-S, </w:t>
      </w:r>
      <w:r>
        <w:rPr>
          <w:color w:val="000000"/>
          <w:spacing w:val="0"/>
          <w:w w:val="100"/>
          <w:position w:val="0"/>
        </w:rPr>
        <w:t xml:space="preserve">ТТ, </w:t>
      </w:r>
      <w:r>
        <w:rPr>
          <w:color w:val="000000"/>
          <w:spacing w:val="0"/>
          <w:w w:val="100"/>
          <w:position w:val="0"/>
        </w:rPr>
        <w:t xml:space="preserve">IT </w:t>
      </w:r>
      <w:r>
        <w:rPr>
          <w:color w:val="000000"/>
          <w:spacing w:val="0"/>
          <w:w w:val="100"/>
          <w:position w:val="0"/>
        </w:rPr>
        <w:t>(рис. 3.52...3.56) [23].</w:t>
      </w:r>
    </w:p>
    <w:p>
      <w:pPr>
        <w:pStyle w:val="Style77"/>
        <w:keepNext w:val="0"/>
        <w:keepLines w:val="0"/>
        <w:widowControl w:val="0"/>
        <w:shd w:val="clear" w:color="auto" w:fill="auto"/>
        <w:tabs>
          <w:tab w:leader="hyphen" w:pos="566" w:val="left"/>
        </w:tabs>
        <w:bidi w:val="0"/>
        <w:spacing w:before="0" w:after="40" w:line="240" w:lineRule="auto"/>
        <w:ind w:left="0" w:right="0" w:firstLine="340"/>
        <w:jc w:val="both"/>
      </w:pPr>
      <w:r>
        <w:rPr>
          <w:color w:val="000000"/>
          <w:spacing w:val="0"/>
          <w:w w:val="100"/>
          <w:position w:val="0"/>
        </w:rPr>
        <w:tab/>
        <w:t xml:space="preserve"> Т — непосредственное соединение нейтрали источника питания с землей.</w:t>
      </w:r>
    </w:p>
    <w:p>
      <w:pPr>
        <w:pStyle w:val="Style77"/>
        <w:keepNext w:val="0"/>
        <w:keepLines w:val="0"/>
        <w:widowControl w:val="0"/>
        <w:shd w:val="clear" w:color="auto" w:fill="auto"/>
        <w:bidi w:val="0"/>
        <w:spacing w:before="0" w:after="160" w:line="240" w:lineRule="auto"/>
        <w:ind w:left="0" w:right="0" w:firstLine="680"/>
        <w:jc w:val="both"/>
      </w:pPr>
      <w:r>
        <w:rPr>
          <w:color w:val="000000"/>
          <w:spacing w:val="0"/>
          <w:w w:val="100"/>
          <w:position w:val="0"/>
        </w:rPr>
        <w:t>I — все токоведущие части изолированы от земли.</w:t>
      </w:r>
    </w:p>
    <w:p>
      <w:pPr>
        <w:pStyle w:val="Style77"/>
        <w:keepNext w:val="0"/>
        <w:keepLines w:val="0"/>
        <w:widowControl w:val="0"/>
        <w:shd w:val="clear" w:color="auto" w:fill="auto"/>
        <w:bidi w:val="0"/>
        <w:spacing w:before="0" w:after="40" w:line="276" w:lineRule="auto"/>
        <w:ind w:left="1300" w:right="0" w:hanging="240"/>
        <w:jc w:val="both"/>
      </w:pPr>
      <w:r>
        <w:rPr>
          <w:color w:val="000000"/>
          <w:spacing w:val="0"/>
          <w:w w:val="100"/>
          <w:position w:val="0"/>
        </w:rPr>
        <w:t>Т — непосредственная связь открытых проводящих частей электроустановки здания с землей, независимо от характера связи источника питания с землей.</w:t>
      </w:r>
    </w:p>
    <w:p>
      <w:pPr>
        <w:pStyle w:val="Style77"/>
        <w:keepNext w:val="0"/>
        <w:keepLines w:val="0"/>
        <w:widowControl w:val="0"/>
        <w:shd w:val="clear" w:color="auto" w:fill="auto"/>
        <w:bidi w:val="0"/>
        <w:spacing w:before="0" w:after="40" w:line="276" w:lineRule="auto"/>
        <w:ind w:left="1060" w:right="0" w:firstLine="0"/>
        <w:jc w:val="both"/>
      </w:pPr>
      <w:r>
        <w:rPr>
          <w:color w:val="000000"/>
          <w:spacing w:val="0"/>
          <w:w w:val="100"/>
          <w:position w:val="0"/>
        </w:rPr>
        <w:t xml:space="preserve">N </w:t>
      </w:r>
      <w:r>
        <w:rPr>
          <w:color w:val="000000"/>
          <w:spacing w:val="0"/>
          <w:w w:val="100"/>
          <w:position w:val="0"/>
        </w:rPr>
        <w:t>— непосредственная связь открытых проводящих частей</w:t>
      </w:r>
    </w:p>
    <w:p>
      <w:pPr>
        <w:widowControl w:val="0"/>
        <w:spacing w:line="1" w:lineRule="exact"/>
      </w:pPr>
      <w:r>
        <w:drawing>
          <wp:anchor distT="222250" distB="381000" distL="0" distR="0" simplePos="0" relativeHeight="125829665" behindDoc="0" locked="0" layoutInCell="1" allowOverlap="1">
            <wp:simplePos x="0" y="0"/>
            <wp:positionH relativeFrom="page">
              <wp:posOffset>408940</wp:posOffset>
            </wp:positionH>
            <wp:positionV relativeFrom="paragraph">
              <wp:posOffset>222250</wp:posOffset>
            </wp:positionV>
            <wp:extent cx="146050" cy="737870"/>
            <wp:wrapTopAndBottom/>
            <wp:docPr id="796" name="Shape 796"/>
            <a:graphic xmlns:a="http://schemas.openxmlformats.org/drawingml/2006/main">
              <a:graphicData uri="http://schemas.openxmlformats.org/drawingml/2006/picture">
                <pic:pic xmlns:pic="http://schemas.openxmlformats.org/drawingml/2006/picture">
                  <pic:nvPicPr>
                    <pic:cNvPr id="797" name="Picture box 797"/>
                    <pic:cNvPicPr/>
                  </pic:nvPicPr>
                  <pic:blipFill>
                    <a:blip r:embed="rId419"/>
                    <a:stretch/>
                  </pic:blipFill>
                  <pic:spPr>
                    <a:xfrm>
                      <a:ext cx="146050" cy="737870"/>
                    </a:xfrm>
                    <a:prstGeom prst="rect"/>
                  </pic:spPr>
                </pic:pic>
              </a:graphicData>
            </a:graphic>
          </wp:anchor>
        </w:drawing>
      </w:r>
      <w:r>
        <w:drawing>
          <wp:anchor distT="94615" distB="377825" distL="0" distR="0" simplePos="0" relativeHeight="125829666" behindDoc="0" locked="0" layoutInCell="1" allowOverlap="1">
            <wp:simplePos x="0" y="0"/>
            <wp:positionH relativeFrom="page">
              <wp:posOffset>680085</wp:posOffset>
            </wp:positionH>
            <wp:positionV relativeFrom="paragraph">
              <wp:posOffset>94615</wp:posOffset>
            </wp:positionV>
            <wp:extent cx="347345" cy="871855"/>
            <wp:wrapTopAndBottom/>
            <wp:docPr id="798" name="Shape 798"/>
            <a:graphic xmlns:a="http://schemas.openxmlformats.org/drawingml/2006/main">
              <a:graphicData uri="http://schemas.openxmlformats.org/drawingml/2006/picture">
                <pic:pic xmlns:pic="http://schemas.openxmlformats.org/drawingml/2006/picture">
                  <pic:nvPicPr>
                    <pic:cNvPr id="799" name="Picture box 799"/>
                    <pic:cNvPicPr/>
                  </pic:nvPicPr>
                  <pic:blipFill>
                    <a:blip r:embed="rId421"/>
                    <a:stretch/>
                  </pic:blipFill>
                  <pic:spPr>
                    <a:xfrm>
                      <a:ext cx="347345" cy="871855"/>
                    </a:xfrm>
                    <a:prstGeom prst="rect"/>
                  </pic:spPr>
                </pic:pic>
              </a:graphicData>
            </a:graphic>
          </wp:anchor>
        </w:drawing>
      </w:r>
      <w:r>
        <mc:AlternateContent>
          <mc:Choice Requires="wps">
            <w:drawing>
              <wp:anchor distT="0" distB="1234440" distL="0" distR="0" simplePos="0" relativeHeight="125829667" behindDoc="0" locked="0" layoutInCell="1" allowOverlap="1">
                <wp:simplePos x="0" y="0"/>
                <wp:positionH relativeFrom="page">
                  <wp:posOffset>1186180</wp:posOffset>
                </wp:positionH>
                <wp:positionV relativeFrom="paragraph">
                  <wp:posOffset>0</wp:posOffset>
                </wp:positionV>
                <wp:extent cx="2411095" cy="106680"/>
                <wp:wrapTopAndBottom/>
                <wp:docPr id="800" name="Shape 800"/>
                <a:graphic xmlns:a="http://schemas.openxmlformats.org/drawingml/2006/main">
                  <a:graphicData uri="http://schemas.microsoft.com/office/word/2010/wordprocessingShape">
                    <wps:wsp>
                      <wps:cNvSpPr txBox="1"/>
                      <wps:spPr>
                        <a:xfrm>
                          <a:ext cx="2411095" cy="106680"/>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pPr>
                            <w:r>
                              <w:rPr>
                                <w:color w:val="000000"/>
                                <w:spacing w:val="0"/>
                                <w:w w:val="100"/>
                                <w:position w:val="0"/>
                              </w:rPr>
                              <w:t>электроустановки здания с точкой заземления источника питания.</w:t>
                            </w:r>
                          </w:p>
                        </w:txbxContent>
                      </wps:txbx>
                      <wps:bodyPr wrap="none" lIns="0" tIns="0" rIns="0" bIns="0">
                        <a:noAutoFit/>
                      </wps:bodyPr>
                    </wps:wsp>
                  </a:graphicData>
                </a:graphic>
              </wp:anchor>
            </w:drawing>
          </mc:Choice>
          <mc:Fallback>
            <w:pict>
              <v:shape id="_x0000_s1826" type="#_x0000_t202" style="position:absolute;margin-left:93.400000000000006pt;margin-top:0;width:189.84999999999999pt;height:8.4000000000000004pt;z-index:-125829086;mso-wrap-distance-left:0;mso-wrap-distance-right:0;mso-wrap-distance-bottom:97.200000000000003pt;mso-position-horizontal-relative:page" filled="f" stroked="f">
                <v:textbox inset="0,0,0,0">
                  <w:txbxContent>
                    <w:p>
                      <w:pPr>
                        <w:pStyle w:val="Style77"/>
                        <w:keepNext w:val="0"/>
                        <w:keepLines w:val="0"/>
                        <w:widowControl w:val="0"/>
                        <w:shd w:val="clear" w:color="auto" w:fill="auto"/>
                        <w:bidi w:val="0"/>
                        <w:spacing w:before="0" w:after="0" w:line="240" w:lineRule="auto"/>
                        <w:ind w:left="0" w:right="0" w:firstLine="0"/>
                        <w:jc w:val="left"/>
                      </w:pPr>
                      <w:r>
                        <w:rPr>
                          <w:color w:val="000000"/>
                          <w:spacing w:val="0"/>
                          <w:w w:val="100"/>
                          <w:position w:val="0"/>
                        </w:rPr>
                        <w:t>электроустановки здания с точкой заземления источника питания.</w:t>
                      </w:r>
                    </w:p>
                  </w:txbxContent>
                </v:textbox>
                <w10:wrap type="topAndBottom" anchorx="page"/>
              </v:shape>
            </w:pict>
          </mc:Fallback>
        </mc:AlternateContent>
      </w:r>
      <w:r>
        <w:drawing>
          <wp:anchor distT="1036320" distB="0" distL="0" distR="0" simplePos="0" relativeHeight="125829669" behindDoc="0" locked="0" layoutInCell="1" allowOverlap="1">
            <wp:simplePos x="0" y="0"/>
            <wp:positionH relativeFrom="page">
              <wp:posOffset>463550</wp:posOffset>
            </wp:positionH>
            <wp:positionV relativeFrom="paragraph">
              <wp:posOffset>1036320</wp:posOffset>
            </wp:positionV>
            <wp:extent cx="1024255" cy="304800"/>
            <wp:wrapTopAndBottom/>
            <wp:docPr id="802" name="Shape 802"/>
            <a:graphic xmlns:a="http://schemas.openxmlformats.org/drawingml/2006/main">
              <a:graphicData uri="http://schemas.openxmlformats.org/drawingml/2006/picture">
                <pic:pic xmlns:pic="http://schemas.openxmlformats.org/drawingml/2006/picture">
                  <pic:nvPicPr>
                    <pic:cNvPr id="803" name="Picture box 803"/>
                    <pic:cNvPicPr/>
                  </pic:nvPicPr>
                  <pic:blipFill>
                    <a:blip r:embed="rId423"/>
                    <a:stretch/>
                  </pic:blipFill>
                  <pic:spPr>
                    <a:xfrm>
                      <a:ext cx="1024255" cy="304800"/>
                    </a:xfrm>
                    <a:prstGeom prst="rect"/>
                  </pic:spPr>
                </pic:pic>
              </a:graphicData>
            </a:graphic>
          </wp:anchor>
        </w:drawing>
      </w:r>
      <w:r>
        <w:drawing>
          <wp:anchor distT="179705" distB="304800" distL="0" distR="0" simplePos="0" relativeHeight="125829670" behindDoc="0" locked="0" layoutInCell="1" allowOverlap="1">
            <wp:simplePos x="0" y="0"/>
            <wp:positionH relativeFrom="page">
              <wp:posOffset>1179830</wp:posOffset>
            </wp:positionH>
            <wp:positionV relativeFrom="paragraph">
              <wp:posOffset>179705</wp:posOffset>
            </wp:positionV>
            <wp:extent cx="621665" cy="859790"/>
            <wp:wrapTopAndBottom/>
            <wp:docPr id="804" name="Shape 804"/>
            <a:graphic xmlns:a="http://schemas.openxmlformats.org/drawingml/2006/main">
              <a:graphicData uri="http://schemas.openxmlformats.org/drawingml/2006/picture">
                <pic:pic xmlns:pic="http://schemas.openxmlformats.org/drawingml/2006/picture">
                  <pic:nvPicPr>
                    <pic:cNvPr id="805" name="Picture box 805"/>
                    <pic:cNvPicPr/>
                  </pic:nvPicPr>
                  <pic:blipFill>
                    <a:blip r:embed="rId425"/>
                    <a:stretch/>
                  </pic:blipFill>
                  <pic:spPr>
                    <a:xfrm>
                      <a:ext cx="621665" cy="859790"/>
                    </a:xfrm>
                    <a:prstGeom prst="rect"/>
                  </pic:spPr>
                </pic:pic>
              </a:graphicData>
            </a:graphic>
          </wp:anchor>
        </w:drawing>
      </w:r>
      <w:r>
        <mc:AlternateContent>
          <mc:Choice Requires="wps">
            <w:drawing>
              <wp:anchor distT="130810" distB="756285" distL="0" distR="0" simplePos="0" relativeHeight="125829671" behindDoc="0" locked="0" layoutInCell="1" allowOverlap="1">
                <wp:simplePos x="0" y="0"/>
                <wp:positionH relativeFrom="page">
                  <wp:posOffset>1850390</wp:posOffset>
                </wp:positionH>
                <wp:positionV relativeFrom="paragraph">
                  <wp:posOffset>130810</wp:posOffset>
                </wp:positionV>
                <wp:extent cx="2472055" cy="454025"/>
                <wp:wrapTopAndBottom/>
                <wp:docPr id="806" name="Shape 806"/>
                <a:graphic xmlns:a="http://schemas.openxmlformats.org/drawingml/2006/main">
                  <a:graphicData uri="http://schemas.microsoft.com/office/word/2010/wordprocessingShape">
                    <wps:wsp>
                      <wps:cNvSpPr txBox="1"/>
                      <wps:spPr>
                        <a:xfrm>
                          <a:ext cx="2472055" cy="454025"/>
                        </a:xfrm>
                        <a:prstGeom prst="rect"/>
                        <a:noFill/>
                      </wps:spPr>
                      <wps:txbx>
                        <w:txbxContent>
                          <w:p>
                            <w:pPr>
                              <w:pStyle w:val="Style77"/>
                              <w:keepNext w:val="0"/>
                              <w:keepLines w:val="0"/>
                              <w:widowControl w:val="0"/>
                              <w:shd w:val="clear" w:color="auto" w:fill="auto"/>
                              <w:bidi w:val="0"/>
                              <w:spacing w:before="0" w:after="0" w:line="302" w:lineRule="auto"/>
                              <w:ind w:left="280" w:right="0" w:hanging="280"/>
                              <w:jc w:val="left"/>
                            </w:pPr>
                            <w:r>
                              <w:rPr>
                                <w:color w:val="000000"/>
                                <w:spacing w:val="0"/>
                                <w:w w:val="100"/>
                                <w:position w:val="0"/>
                              </w:rPr>
                              <w:t xml:space="preserve">S </w:t>
                            </w:r>
                            <w:r>
                              <w:rPr>
                                <w:color w:val="000000"/>
                                <w:spacing w:val="0"/>
                                <w:w w:val="100"/>
                                <w:position w:val="0"/>
                              </w:rPr>
                              <w:t xml:space="preserve">~ функции нулевого защитного РЕ и нулевого рабочего </w:t>
                            </w:r>
                            <w:r>
                              <w:rPr>
                                <w:color w:val="000000"/>
                                <w:spacing w:val="0"/>
                                <w:w w:val="100"/>
                                <w:position w:val="0"/>
                              </w:rPr>
                              <w:t xml:space="preserve">N </w:t>
                            </w:r>
                            <w:r>
                              <w:rPr>
                                <w:color w:val="000000"/>
                                <w:spacing w:val="0"/>
                                <w:w w:val="100"/>
                                <w:position w:val="0"/>
                              </w:rPr>
                              <w:t>проводников обеспечиваются раздельными проводниками.</w:t>
                            </w:r>
                          </w:p>
                          <w:p>
                            <w:pPr>
                              <w:pStyle w:val="Style77"/>
                              <w:keepNext w:val="0"/>
                              <w:keepLines w:val="0"/>
                              <w:widowControl w:val="0"/>
                              <w:shd w:val="clear" w:color="auto" w:fill="auto"/>
                              <w:bidi w:val="0"/>
                              <w:spacing w:before="0" w:after="0" w:line="348" w:lineRule="auto"/>
                              <w:ind w:left="280" w:right="0" w:hanging="280"/>
                              <w:jc w:val="left"/>
                            </w:pPr>
                            <w:r>
                              <w:rPr>
                                <w:color w:val="000000"/>
                                <w:spacing w:val="0"/>
                                <w:w w:val="100"/>
                                <w:position w:val="0"/>
                              </w:rPr>
                              <w:t xml:space="preserve">С —■ функции нулевого защитного и нулевого рабочего проводников обеспечиваются одним общим проводником </w:t>
                            </w:r>
                            <w:r>
                              <w:rPr>
                                <w:color w:val="000000"/>
                                <w:spacing w:val="0"/>
                                <w:w w:val="100"/>
                                <w:position w:val="0"/>
                              </w:rPr>
                              <w:t>PEN.</w:t>
                            </w:r>
                          </w:p>
                        </w:txbxContent>
                      </wps:txbx>
                      <wps:bodyPr lIns="0" tIns="0" rIns="0" bIns="0">
                        <a:noAutoFit/>
                      </wps:bodyPr>
                    </wps:wsp>
                  </a:graphicData>
                </a:graphic>
              </wp:anchor>
            </w:drawing>
          </mc:Choice>
          <mc:Fallback>
            <w:pict>
              <v:shape id="_x0000_s1832" type="#_x0000_t202" style="position:absolute;margin-left:145.70000000000002pt;margin-top:10.300000000000001pt;width:194.65000000000001pt;height:35.75pt;z-index:-125829082;mso-wrap-distance-left:0;mso-wrap-distance-top:10.300000000000001pt;mso-wrap-distance-right:0;mso-wrap-distance-bottom:59.550000000000004pt;mso-position-horizontal-relative:page" filled="f" stroked="f">
                <v:textbox inset="0,0,0,0">
                  <w:txbxContent>
                    <w:p>
                      <w:pPr>
                        <w:pStyle w:val="Style77"/>
                        <w:keepNext w:val="0"/>
                        <w:keepLines w:val="0"/>
                        <w:widowControl w:val="0"/>
                        <w:shd w:val="clear" w:color="auto" w:fill="auto"/>
                        <w:bidi w:val="0"/>
                        <w:spacing w:before="0" w:after="0" w:line="302" w:lineRule="auto"/>
                        <w:ind w:left="280" w:right="0" w:hanging="280"/>
                        <w:jc w:val="left"/>
                      </w:pPr>
                      <w:r>
                        <w:rPr>
                          <w:color w:val="000000"/>
                          <w:spacing w:val="0"/>
                          <w:w w:val="100"/>
                          <w:position w:val="0"/>
                        </w:rPr>
                        <w:t xml:space="preserve">S </w:t>
                      </w:r>
                      <w:r>
                        <w:rPr>
                          <w:color w:val="000000"/>
                          <w:spacing w:val="0"/>
                          <w:w w:val="100"/>
                          <w:position w:val="0"/>
                        </w:rPr>
                        <w:t xml:space="preserve">~ функции нулевого защитного РЕ и нулевого рабочего </w:t>
                      </w:r>
                      <w:r>
                        <w:rPr>
                          <w:color w:val="000000"/>
                          <w:spacing w:val="0"/>
                          <w:w w:val="100"/>
                          <w:position w:val="0"/>
                        </w:rPr>
                        <w:t xml:space="preserve">N </w:t>
                      </w:r>
                      <w:r>
                        <w:rPr>
                          <w:color w:val="000000"/>
                          <w:spacing w:val="0"/>
                          <w:w w:val="100"/>
                          <w:position w:val="0"/>
                        </w:rPr>
                        <w:t>проводников обеспечиваются раздельными проводниками.</w:t>
                      </w:r>
                    </w:p>
                    <w:p>
                      <w:pPr>
                        <w:pStyle w:val="Style77"/>
                        <w:keepNext w:val="0"/>
                        <w:keepLines w:val="0"/>
                        <w:widowControl w:val="0"/>
                        <w:shd w:val="clear" w:color="auto" w:fill="auto"/>
                        <w:bidi w:val="0"/>
                        <w:spacing w:before="0" w:after="0" w:line="348" w:lineRule="auto"/>
                        <w:ind w:left="280" w:right="0" w:hanging="280"/>
                        <w:jc w:val="left"/>
                      </w:pPr>
                      <w:r>
                        <w:rPr>
                          <w:color w:val="000000"/>
                          <w:spacing w:val="0"/>
                          <w:w w:val="100"/>
                          <w:position w:val="0"/>
                        </w:rPr>
                        <w:t xml:space="preserve">С —■ функции нулевого защитного и нулевого рабочего проводников обеспечиваются одним общим проводником </w:t>
                      </w:r>
                      <w:r>
                        <w:rPr>
                          <w:color w:val="000000"/>
                          <w:spacing w:val="0"/>
                          <w:w w:val="100"/>
                          <w:position w:val="0"/>
                        </w:rPr>
                        <w:t>PEN.</w:t>
                      </w:r>
                    </w:p>
                  </w:txbxContent>
                </v:textbox>
                <w10:wrap type="topAndBottom" anchorx="page"/>
              </v:shape>
            </w:pict>
          </mc:Fallback>
        </mc:AlternateContent>
      </w:r>
      <w:r>
        <w:br w:type="page"/>
      </w:r>
    </w:p>
    <w:p>
      <w:pPr>
        <w:pStyle w:val="Style28"/>
        <w:keepNext w:val="0"/>
        <w:keepLines w:val="0"/>
        <w:widowControl w:val="0"/>
        <w:shd w:val="clear" w:color="auto" w:fill="auto"/>
        <w:bidi w:val="0"/>
        <w:spacing w:before="0" w:line="254" w:lineRule="auto"/>
        <w:ind w:left="0" w:right="0" w:firstLine="340"/>
        <w:jc w:val="both"/>
      </w:pPr>
      <w:r>
        <w:rPr>
          <w:color w:val="000000"/>
          <w:spacing w:val="0"/>
          <w:w w:val="100"/>
          <w:position w:val="0"/>
        </w:rPr>
        <w:t xml:space="preserve">В России до настоящего времени применяется система подобная </w:t>
      </w:r>
      <w:r>
        <w:rPr>
          <w:color w:val="000000"/>
          <w:spacing w:val="0"/>
          <w:w w:val="100"/>
          <w:position w:val="0"/>
        </w:rPr>
        <w:t xml:space="preserve">TN-C </w:t>
      </w:r>
      <w:r>
        <w:rPr>
          <w:color w:val="000000"/>
          <w:spacing w:val="0"/>
          <w:w w:val="100"/>
          <w:position w:val="0"/>
        </w:rPr>
        <w:t xml:space="preserve">(рис. 3.53), в которой открытые проводящие части электроустановки (корпуса, кожухи электрооборудования) соединены с заземленной нейтралью источника совмещенным нулевым защитным и рабочим проводником </w:t>
      </w:r>
      <w:r>
        <w:rPr>
          <w:color w:val="000000"/>
          <w:spacing w:val="0"/>
          <w:w w:val="100"/>
          <w:position w:val="0"/>
        </w:rPr>
        <w:t xml:space="preserve">PEN, </w:t>
      </w:r>
      <w:r>
        <w:rPr>
          <w:color w:val="000000"/>
          <w:spacing w:val="0"/>
          <w:w w:val="100"/>
          <w:position w:val="0"/>
        </w:rPr>
        <w:t>т.е. «зануле</w:t>
        <w:softHyphen/>
        <w:t>ны». Эта система относительно простая и дешевая. Однако она не обеспечивает необходимый уровень электробезопасности.</w:t>
      </w:r>
    </w:p>
    <w:p>
      <w:pPr>
        <w:pStyle w:val="Style28"/>
        <w:keepNext w:val="0"/>
        <w:keepLines w:val="0"/>
        <w:widowControl w:val="0"/>
        <w:shd w:val="clear" w:color="auto" w:fill="auto"/>
        <w:bidi w:val="0"/>
        <w:spacing w:before="0" w:line="252" w:lineRule="auto"/>
        <w:ind w:left="0" w:right="0" w:firstLine="340"/>
        <w:jc w:val="both"/>
      </w:pPr>
      <w:r>
        <w:rPr>
          <w:color w:val="000000"/>
          <w:spacing w:val="0"/>
          <w:w w:val="100"/>
          <w:position w:val="0"/>
        </w:rPr>
        <w:t xml:space="preserve">Системы </w:t>
      </w:r>
      <w:r>
        <w:rPr>
          <w:color w:val="000000"/>
          <w:spacing w:val="0"/>
          <w:w w:val="100"/>
          <w:position w:val="0"/>
        </w:rPr>
        <w:t xml:space="preserve">TN-S </w:t>
      </w:r>
      <w:r>
        <w:rPr>
          <w:color w:val="000000"/>
          <w:spacing w:val="0"/>
          <w:w w:val="100"/>
          <w:position w:val="0"/>
        </w:rPr>
        <w:t xml:space="preserve">(рис. 3.54) и </w:t>
      </w:r>
      <w:r>
        <w:rPr>
          <w:color w:val="000000"/>
          <w:spacing w:val="0"/>
          <w:w w:val="100"/>
          <w:position w:val="0"/>
        </w:rPr>
        <w:t xml:space="preserve">TN-C-S </w:t>
      </w:r>
      <w:r>
        <w:rPr>
          <w:color w:val="000000"/>
          <w:spacing w:val="0"/>
          <w:w w:val="100"/>
          <w:position w:val="0"/>
        </w:rPr>
        <w:t>(рис. 3.55) широко приме</w:t>
        <w:softHyphen/>
        <w:t xml:space="preserve">няются в европейских странах — Германии, Австрии, Франции и др. В системе </w:t>
      </w:r>
      <w:r>
        <w:rPr>
          <w:color w:val="000000"/>
          <w:spacing w:val="0"/>
          <w:w w:val="100"/>
          <w:position w:val="0"/>
        </w:rPr>
        <w:t xml:space="preserve">TN-S </w:t>
      </w:r>
      <w:r>
        <w:rPr>
          <w:color w:val="000000"/>
          <w:spacing w:val="0"/>
          <w:w w:val="100"/>
          <w:position w:val="0"/>
        </w:rPr>
        <w:t>все открытые проводящие части электро</w:t>
        <w:softHyphen/>
        <w:t>установки здания соединены отдельным нулевым защитным проводником РЕ непосредственно с заземляющим устройством источника питания.</w:t>
      </w:r>
    </w:p>
    <w:p>
      <w:pPr>
        <w:pStyle w:val="Style28"/>
        <w:keepNext w:val="0"/>
        <w:keepLines w:val="0"/>
        <w:widowControl w:val="0"/>
        <w:shd w:val="clear" w:color="auto" w:fill="auto"/>
        <w:bidi w:val="0"/>
        <w:spacing w:before="0" w:line="252" w:lineRule="auto"/>
        <w:ind w:left="0" w:right="0" w:firstLine="340"/>
        <w:jc w:val="both"/>
      </w:pPr>
      <w:r>
        <w:rPr>
          <w:color w:val="000000"/>
          <w:spacing w:val="0"/>
          <w:w w:val="100"/>
          <w:position w:val="0"/>
        </w:rPr>
        <w:t>При монтаже электроустановок правила предписывают при</w:t>
        <w:softHyphen/>
        <w:t>менять для нулевого защитного проводника РЕ провод с желто- зеленой маркировкой изоляции.</w:t>
      </w:r>
    </w:p>
    <w:p>
      <w:pPr>
        <w:pStyle w:val="Style28"/>
        <w:keepNext w:val="0"/>
        <w:keepLines w:val="0"/>
        <w:widowControl w:val="0"/>
        <w:shd w:val="clear" w:color="auto" w:fill="auto"/>
        <w:bidi w:val="0"/>
        <w:spacing w:before="0" w:line="254" w:lineRule="auto"/>
        <w:ind w:left="0" w:right="0" w:firstLine="340"/>
        <w:jc w:val="both"/>
      </w:pPr>
      <w:r>
        <w:rPr>
          <w:color w:val="000000"/>
          <w:spacing w:val="0"/>
          <w:w w:val="100"/>
          <w:position w:val="0"/>
        </w:rPr>
        <w:t xml:space="preserve">В системе </w:t>
      </w:r>
      <w:r>
        <w:rPr>
          <w:color w:val="000000"/>
          <w:spacing w:val="0"/>
          <w:w w:val="100"/>
          <w:position w:val="0"/>
        </w:rPr>
        <w:t xml:space="preserve">TN-C-S </w:t>
      </w:r>
      <w:r>
        <w:rPr>
          <w:color w:val="000000"/>
          <w:spacing w:val="0"/>
          <w:w w:val="100"/>
          <w:position w:val="0"/>
        </w:rPr>
        <w:t>(рис. 3.55) во вводном устройстве элек</w:t>
        <w:softHyphen/>
        <w:t xml:space="preserve">троустановки совмещенный нулевой защитный и рабочий проводник </w:t>
      </w:r>
      <w:r>
        <w:rPr>
          <w:color w:val="000000"/>
          <w:spacing w:val="0"/>
          <w:w w:val="100"/>
          <w:position w:val="0"/>
        </w:rPr>
        <w:t xml:space="preserve">PEN </w:t>
      </w:r>
      <w:r>
        <w:rPr>
          <w:color w:val="000000"/>
          <w:spacing w:val="0"/>
          <w:w w:val="100"/>
          <w:position w:val="0"/>
        </w:rPr>
        <w:t xml:space="preserve">разделен на нулевой защитный РЕ и нулевой рабочий </w:t>
      </w:r>
      <w:r>
        <w:rPr>
          <w:color w:val="000000"/>
          <w:spacing w:val="0"/>
          <w:w w:val="100"/>
          <w:position w:val="0"/>
        </w:rPr>
        <w:t xml:space="preserve">N </w:t>
      </w:r>
      <w:r>
        <w:rPr>
          <w:color w:val="000000"/>
          <w:spacing w:val="0"/>
          <w:w w:val="100"/>
          <w:position w:val="0"/>
        </w:rPr>
        <w:t>проводники.</w:t>
      </w:r>
    </w:p>
    <w:p>
      <w:pPr>
        <w:pStyle w:val="Style28"/>
        <w:keepNext w:val="0"/>
        <w:keepLines w:val="0"/>
        <w:widowControl w:val="0"/>
        <w:shd w:val="clear" w:color="auto" w:fill="auto"/>
        <w:bidi w:val="0"/>
        <w:spacing w:before="0" w:line="252" w:lineRule="auto"/>
        <w:ind w:left="0" w:right="0" w:firstLine="340"/>
        <w:jc w:val="both"/>
      </w:pPr>
      <w:r>
        <w:rPr>
          <w:color w:val="000000"/>
          <w:spacing w:val="0"/>
          <w:w w:val="100"/>
          <w:position w:val="0"/>
        </w:rPr>
        <w:t xml:space="preserve">В системе </w:t>
      </w:r>
      <w:r>
        <w:rPr>
          <w:color w:val="000000"/>
          <w:spacing w:val="0"/>
          <w:w w:val="100"/>
          <w:position w:val="0"/>
        </w:rPr>
        <w:t xml:space="preserve">TN-C-S </w:t>
      </w:r>
      <w:r>
        <w:rPr>
          <w:color w:val="000000"/>
          <w:spacing w:val="0"/>
          <w:w w:val="100"/>
          <w:position w:val="0"/>
        </w:rPr>
        <w:t xml:space="preserve">нулевой защитный проводник РЕ соединен со всеми открытыми проводящими частями и может быть многократно заземлен, в то время как нулевой рабочий проводник </w:t>
      </w:r>
      <w:r>
        <w:rPr>
          <w:color w:val="000000"/>
          <w:spacing w:val="0"/>
          <w:w w:val="100"/>
          <w:position w:val="0"/>
        </w:rPr>
        <w:t xml:space="preserve">N </w:t>
      </w:r>
      <w:r>
        <w:rPr>
          <w:color w:val="000000"/>
          <w:spacing w:val="0"/>
          <w:w w:val="100"/>
          <w:position w:val="0"/>
        </w:rPr>
        <w:t>не должен иметь соединения с землей.</w:t>
      </w:r>
    </w:p>
    <w:p>
      <w:pPr>
        <w:pStyle w:val="Style28"/>
        <w:keepNext w:val="0"/>
        <w:keepLines w:val="0"/>
        <w:widowControl w:val="0"/>
        <w:shd w:val="clear" w:color="auto" w:fill="auto"/>
        <w:bidi w:val="0"/>
        <w:spacing w:before="0" w:after="100" w:line="254" w:lineRule="auto"/>
        <w:ind w:left="0" w:right="0" w:firstLine="340"/>
        <w:jc w:val="both"/>
      </w:pPr>
      <w:r>
        <w:rPr>
          <w:color w:val="000000"/>
          <w:spacing w:val="0"/>
          <w:w w:val="100"/>
          <w:position w:val="0"/>
        </w:rPr>
        <w:t xml:space="preserve">Наиболее перспективной для нашей страны является система </w:t>
      </w:r>
      <w:r>
        <w:rPr>
          <w:color w:val="000000"/>
          <w:spacing w:val="0"/>
          <w:w w:val="100"/>
          <w:position w:val="0"/>
        </w:rPr>
        <w:t xml:space="preserve">TN-C-S, </w:t>
      </w:r>
      <w:r>
        <w:rPr>
          <w:color w:val="000000"/>
          <w:spacing w:val="0"/>
          <w:w w:val="100"/>
          <w:position w:val="0"/>
        </w:rPr>
        <w:t>позволяющая в комплексе с широким внедрением УЗО обе</w:t>
        <w:softHyphen/>
        <w:t>спечить высокий уровень электробезопасности в электроустановках без их коренной реконструкции.</w:t>
      </w:r>
    </w:p>
    <w:p>
      <w:pPr>
        <w:pStyle w:val="Style59"/>
        <w:keepNext w:val="0"/>
        <w:keepLines w:val="0"/>
        <w:widowControl w:val="0"/>
        <w:shd w:val="clear" w:color="auto" w:fill="auto"/>
        <w:bidi w:val="0"/>
        <w:spacing w:before="0" w:after="100"/>
        <w:ind w:left="0" w:right="0" w:firstLine="0"/>
        <w:jc w:val="both"/>
      </w:pPr>
      <w:r>
        <w:drawing>
          <wp:anchor distT="0" distB="0" distL="88900" distR="88900" simplePos="0" relativeHeight="125829673" behindDoc="0" locked="0" layoutInCell="1" allowOverlap="1">
            <wp:simplePos x="0" y="0"/>
            <wp:positionH relativeFrom="page">
              <wp:posOffset>598170</wp:posOffset>
            </wp:positionH>
            <wp:positionV relativeFrom="paragraph">
              <wp:posOffset>50800</wp:posOffset>
            </wp:positionV>
            <wp:extent cx="262255" cy="359410"/>
            <wp:wrapSquare wrapText="right"/>
            <wp:docPr id="808" name="Shape 808"/>
            <a:graphic xmlns:a="http://schemas.openxmlformats.org/drawingml/2006/main">
              <a:graphicData uri="http://schemas.openxmlformats.org/drawingml/2006/picture">
                <pic:pic xmlns:pic="http://schemas.openxmlformats.org/drawingml/2006/picture">
                  <pic:nvPicPr>
                    <pic:cNvPr id="809" name="Picture box 809"/>
                    <pic:cNvPicPr/>
                  </pic:nvPicPr>
                  <pic:blipFill>
                    <a:blip r:embed="rId427"/>
                    <a:stretch/>
                  </pic:blipFill>
                  <pic:spPr>
                    <a:xfrm>
                      <a:ext cx="262255" cy="359410"/>
                    </a:xfrm>
                    <a:prstGeom prst="rect"/>
                  </pic:spPr>
                </pic:pic>
              </a:graphicData>
            </a:graphic>
          </wp:anchor>
        </w:drawing>
      </w:r>
      <w:r>
        <w:rPr>
          <w:b/>
          <w:bCs/>
          <w:color w:val="000000"/>
          <w:spacing w:val="0"/>
          <w:w w:val="100"/>
          <w:position w:val="0"/>
        </w:rPr>
        <w:t>Внимание!</w:t>
      </w:r>
    </w:p>
    <w:p>
      <w:pPr>
        <w:pStyle w:val="Style59"/>
        <w:keepNext w:val="0"/>
        <w:keepLines w:val="0"/>
        <w:widowControl w:val="0"/>
        <w:shd w:val="clear" w:color="auto" w:fill="auto"/>
        <w:bidi w:val="0"/>
        <w:spacing w:before="0" w:after="100"/>
        <w:ind w:left="0" w:right="0" w:firstLine="0"/>
        <w:jc w:val="both"/>
      </w:pPr>
      <w:r>
        <w:rPr>
          <w:color w:val="000000"/>
          <w:spacing w:val="0"/>
          <w:w w:val="100"/>
          <w:position w:val="0"/>
        </w:rPr>
        <w:t xml:space="preserve">В электроустановках с системами заземления </w:t>
      </w:r>
      <w:r>
        <w:rPr>
          <w:color w:val="000000"/>
          <w:spacing w:val="0"/>
          <w:w w:val="100"/>
          <w:position w:val="0"/>
        </w:rPr>
        <w:t xml:space="preserve">TN-S </w:t>
      </w:r>
      <w:r>
        <w:rPr>
          <w:color w:val="000000"/>
          <w:spacing w:val="0"/>
          <w:w w:val="100"/>
          <w:position w:val="0"/>
        </w:rPr>
        <w:t xml:space="preserve">и </w:t>
      </w:r>
      <w:r>
        <w:rPr>
          <w:color w:val="000000"/>
          <w:spacing w:val="0"/>
          <w:w w:val="100"/>
          <w:position w:val="0"/>
        </w:rPr>
        <w:t xml:space="preserve">TN-C-S </w:t>
      </w:r>
      <w:r>
        <w:rPr>
          <w:color w:val="000000"/>
          <w:spacing w:val="0"/>
          <w:w w:val="100"/>
          <w:position w:val="0"/>
        </w:rPr>
        <w:t>электробезопасность потребителя обеспечивается не собствен</w:t>
        <w:softHyphen/>
        <w:t>но системами, а устройствами защитного отключения (УЗО), действующими более эффективно в комплексе с этими системами заземления и системой уравнивания потенциалов.</w:t>
      </w:r>
    </w:p>
    <w:p>
      <w:pPr>
        <w:pStyle w:val="Style28"/>
        <w:keepNext w:val="0"/>
        <w:keepLines w:val="0"/>
        <w:widowControl w:val="0"/>
        <w:shd w:val="clear" w:color="auto" w:fill="auto"/>
        <w:bidi w:val="0"/>
        <w:spacing w:before="0"/>
        <w:ind w:left="0" w:right="0" w:firstLine="340"/>
        <w:jc w:val="both"/>
      </w:pPr>
      <w:r>
        <w:rPr>
          <w:color w:val="000000"/>
          <w:spacing w:val="0"/>
          <w:w w:val="100"/>
          <w:position w:val="0"/>
        </w:rPr>
        <w:t>Собственно, сами системы заземления (без УЗО) не обес</w:t>
        <w:softHyphen/>
        <w:t>печивают необходимой безопасности. Например, при пробое изоляции на корпус электроприбора или какого-либо аппара</w:t>
        <w:softHyphen/>
        <w:t>та, при отсутствии УЗО отключение этого потребителя от сети</w:t>
      </w:r>
      <w:r>
        <w:br w:type="page"/>
      </w:r>
    </w:p>
    <w:p>
      <w:pPr>
        <w:widowControl w:val="0"/>
        <w:jc w:val="center"/>
        <w:rPr>
          <w:sz w:val="2"/>
          <w:szCs w:val="2"/>
        </w:rPr>
      </w:pPr>
      <w:r>
        <w:drawing>
          <wp:inline>
            <wp:extent cx="3176270" cy="1170305"/>
            <wp:docPr id="810" name="Picutre 810"/>
            <a:graphic xmlns:a="http://schemas.openxmlformats.org/drawingml/2006/main">
              <a:graphicData uri="http://schemas.openxmlformats.org/drawingml/2006/picture">
                <pic:pic xmlns:pic="http://schemas.openxmlformats.org/drawingml/2006/picture">
                  <pic:nvPicPr>
                    <pic:cNvPr id="810" name="Picture 810"/>
                    <pic:cNvPicPr/>
                  </pic:nvPicPr>
                  <pic:blipFill>
                    <a:blip r:embed="rId429"/>
                    <a:stretch/>
                  </pic:blipFill>
                  <pic:spPr>
                    <a:xfrm>
                      <a:ext cx="3176270" cy="1170305"/>
                    </a:xfrm>
                    <a:prstGeom prst="rect"/>
                  </pic:spPr>
                </pic:pic>
              </a:graphicData>
            </a:graphic>
          </wp:inline>
        </w:drawing>
      </w:r>
    </w:p>
    <w:p>
      <w:pPr>
        <w:pStyle w:val="Style5"/>
        <w:keepNext w:val="0"/>
        <w:keepLines w:val="0"/>
        <w:widowControl w:val="0"/>
        <w:shd w:val="clear" w:color="auto" w:fill="auto"/>
        <w:bidi w:val="0"/>
        <w:spacing w:before="0" w:after="0" w:line="240" w:lineRule="auto"/>
        <w:ind w:left="1579" w:right="0" w:firstLine="0"/>
        <w:jc w:val="left"/>
      </w:pPr>
      <w:r>
        <w:rPr>
          <w:b/>
          <w:bCs/>
          <w:color w:val="000000"/>
          <w:spacing w:val="0"/>
          <w:w w:val="100"/>
          <w:position w:val="0"/>
        </w:rPr>
        <w:t xml:space="preserve">Рис. 3.53. </w:t>
      </w:r>
      <w:r>
        <w:rPr>
          <w:color w:val="000000"/>
          <w:spacing w:val="0"/>
          <w:w w:val="100"/>
          <w:position w:val="0"/>
        </w:rPr>
        <w:t xml:space="preserve">Система </w:t>
      </w:r>
      <w:r>
        <w:rPr>
          <w:color w:val="000000"/>
          <w:spacing w:val="0"/>
          <w:w w:val="100"/>
          <w:position w:val="0"/>
        </w:rPr>
        <w:t>TN-C</w:t>
      </w:r>
    </w:p>
    <w:p>
      <w:pPr>
        <w:widowControl w:val="0"/>
        <w:spacing w:after="559" w:line="1" w:lineRule="exact"/>
      </w:pPr>
    </w:p>
    <w:p>
      <w:pPr>
        <w:widowControl w:val="0"/>
        <w:spacing w:line="1" w:lineRule="exact"/>
      </w:pPr>
    </w:p>
    <w:p>
      <w:pPr>
        <w:widowControl w:val="0"/>
        <w:jc w:val="center"/>
        <w:rPr>
          <w:sz w:val="2"/>
          <w:szCs w:val="2"/>
        </w:rPr>
      </w:pPr>
      <w:r>
        <w:drawing>
          <wp:inline>
            <wp:extent cx="3041650" cy="1219200"/>
            <wp:docPr id="811" name="Picutre 811"/>
            <a:graphic xmlns:a="http://schemas.openxmlformats.org/drawingml/2006/main">
              <a:graphicData uri="http://schemas.openxmlformats.org/drawingml/2006/picture">
                <pic:pic xmlns:pic="http://schemas.openxmlformats.org/drawingml/2006/picture">
                  <pic:nvPicPr>
                    <pic:cNvPr id="811" name="Picture 811"/>
                    <pic:cNvPicPr/>
                  </pic:nvPicPr>
                  <pic:blipFill>
                    <a:blip r:embed="rId431"/>
                    <a:stretch/>
                  </pic:blipFill>
                  <pic:spPr>
                    <a:xfrm>
                      <a:ext cx="3041650" cy="1219200"/>
                    </a:xfrm>
                    <a:prstGeom prst="rect"/>
                  </pic:spPr>
                </pic:pic>
              </a:graphicData>
            </a:graphic>
          </wp:inline>
        </w:drawing>
      </w:r>
    </w:p>
    <w:p>
      <w:pPr>
        <w:pStyle w:val="Style5"/>
        <w:keepNext w:val="0"/>
        <w:keepLines w:val="0"/>
        <w:widowControl w:val="0"/>
        <w:shd w:val="clear" w:color="auto" w:fill="auto"/>
        <w:bidi w:val="0"/>
        <w:spacing w:before="0" w:after="0" w:line="240" w:lineRule="auto"/>
        <w:ind w:left="1522" w:right="0" w:firstLine="0"/>
        <w:jc w:val="left"/>
      </w:pPr>
      <w:r>
        <w:rPr>
          <w:b/>
          <w:bCs/>
          <w:color w:val="000000"/>
          <w:spacing w:val="0"/>
          <w:w w:val="100"/>
          <w:position w:val="0"/>
        </w:rPr>
        <w:t xml:space="preserve">Рис. 3.54. </w:t>
      </w:r>
      <w:r>
        <w:rPr>
          <w:color w:val="000000"/>
          <w:spacing w:val="0"/>
          <w:w w:val="100"/>
          <w:position w:val="0"/>
        </w:rPr>
        <w:t xml:space="preserve">Система </w:t>
      </w:r>
      <w:r>
        <w:rPr>
          <w:color w:val="000000"/>
          <w:spacing w:val="0"/>
          <w:w w:val="100"/>
          <w:position w:val="0"/>
        </w:rPr>
        <w:t>TN-S</w:t>
      </w:r>
    </w:p>
    <w:p>
      <w:pPr>
        <w:widowControl w:val="0"/>
        <w:spacing w:after="359" w:line="1" w:lineRule="exact"/>
      </w:pPr>
    </w:p>
    <w:p>
      <w:pPr>
        <w:widowControl w:val="0"/>
        <w:spacing w:line="1" w:lineRule="exact"/>
      </w:pPr>
    </w:p>
    <w:p>
      <w:pPr>
        <w:widowControl w:val="0"/>
        <w:jc w:val="center"/>
        <w:rPr>
          <w:sz w:val="2"/>
          <w:szCs w:val="2"/>
        </w:rPr>
      </w:pPr>
      <w:r>
        <w:drawing>
          <wp:inline>
            <wp:extent cx="3858895" cy="1188720"/>
            <wp:docPr id="812" name="Picutre 812"/>
            <a:graphic xmlns:a="http://schemas.openxmlformats.org/drawingml/2006/main">
              <a:graphicData uri="http://schemas.openxmlformats.org/drawingml/2006/picture">
                <pic:pic xmlns:pic="http://schemas.openxmlformats.org/drawingml/2006/picture">
                  <pic:nvPicPr>
                    <pic:cNvPr id="812" name="Picture 812"/>
                    <pic:cNvPicPr/>
                  </pic:nvPicPr>
                  <pic:blipFill>
                    <a:blip r:embed="rId433"/>
                    <a:stretch/>
                  </pic:blipFill>
                  <pic:spPr>
                    <a:xfrm>
                      <a:ext cx="3858895" cy="1188720"/>
                    </a:xfrm>
                    <a:prstGeom prst="rect"/>
                  </pic:spPr>
                </pic:pic>
              </a:graphicData>
            </a:graphic>
          </wp:inline>
        </w:drawing>
      </w:r>
    </w:p>
    <w:p>
      <w:pPr>
        <w:pStyle w:val="Style5"/>
        <w:keepNext w:val="0"/>
        <w:keepLines w:val="0"/>
        <w:widowControl w:val="0"/>
        <w:shd w:val="clear" w:color="auto" w:fill="auto"/>
        <w:bidi w:val="0"/>
        <w:spacing w:before="0" w:after="0" w:line="240" w:lineRule="auto"/>
        <w:ind w:left="2026" w:right="0" w:firstLine="0"/>
        <w:jc w:val="left"/>
      </w:pPr>
      <w:r>
        <w:rPr>
          <w:b/>
          <w:bCs/>
          <w:color w:val="000000"/>
          <w:spacing w:val="0"/>
          <w:w w:val="100"/>
          <w:position w:val="0"/>
        </w:rPr>
        <w:t xml:space="preserve">Рис. 3.55. </w:t>
      </w:r>
      <w:r>
        <w:rPr>
          <w:color w:val="000000"/>
          <w:spacing w:val="0"/>
          <w:w w:val="100"/>
          <w:position w:val="0"/>
        </w:rPr>
        <w:t xml:space="preserve">Система </w:t>
      </w:r>
      <w:r>
        <w:rPr>
          <w:color w:val="000000"/>
          <w:spacing w:val="0"/>
          <w:w w:val="100"/>
          <w:position w:val="0"/>
        </w:rPr>
        <w:t>TN-C-S</w:t>
      </w:r>
    </w:p>
    <w:p>
      <w:pPr>
        <w:widowControl w:val="0"/>
        <w:spacing w:after="259" w:line="1" w:lineRule="exact"/>
      </w:pPr>
    </w:p>
    <w:p>
      <w:pPr>
        <w:pStyle w:val="Style28"/>
        <w:keepNext w:val="0"/>
        <w:keepLines w:val="0"/>
        <w:widowControl w:val="0"/>
        <w:shd w:val="clear" w:color="auto" w:fill="auto"/>
        <w:bidi w:val="0"/>
        <w:spacing w:before="0"/>
        <w:ind w:left="0" w:right="0" w:firstLine="0"/>
        <w:jc w:val="both"/>
      </w:pPr>
      <w:r>
        <w:rPr>
          <w:color w:val="000000"/>
          <w:spacing w:val="0"/>
          <w:w w:val="100"/>
          <w:position w:val="0"/>
        </w:rPr>
        <w:t>осуществляется устройствами защиты от сверхтоков — авто</w:t>
        <w:softHyphen/>
        <w:t>матическими выключателями или плавкими вставками.</w:t>
      </w:r>
    </w:p>
    <w:p>
      <w:pPr>
        <w:pStyle w:val="Style28"/>
        <w:keepNext w:val="0"/>
        <w:keepLines w:val="0"/>
        <w:widowControl w:val="0"/>
        <w:shd w:val="clear" w:color="auto" w:fill="auto"/>
        <w:bidi w:val="0"/>
        <w:spacing w:before="0"/>
        <w:ind w:left="0" w:right="0" w:firstLine="340"/>
        <w:jc w:val="both"/>
      </w:pPr>
      <w:r>
        <w:rPr>
          <w:color w:val="000000"/>
          <w:spacing w:val="0"/>
          <w:w w:val="100"/>
          <w:position w:val="0"/>
        </w:rPr>
        <w:t>Быстродействие устройств зашиты от сверхтоков, во-первых, уступает быстродействию УЗО, а, во-вторых, зависит от многих факторов — кратности тока короткого замыкания, которая, в свою очередь, зависит от сопротивления проводников, переход</w:t>
        <w:softHyphen/>
      </w:r>
      <w:r>
        <w:rPr>
          <w:color w:val="000000"/>
          <w:spacing w:val="0"/>
          <w:w w:val="100"/>
          <w:position w:val="0"/>
        </w:rPr>
        <w:t>ного сопротивления в месте повреждения изоляции, длины ли</w:t>
        <w:softHyphen/>
        <w:t>ний, точности калибровки автоматических выключателей и др.</w:t>
      </w:r>
    </w:p>
    <w:p>
      <w:pPr>
        <w:pStyle w:val="Style28"/>
        <w:keepNext w:val="0"/>
        <w:keepLines w:val="0"/>
        <w:widowControl w:val="0"/>
        <w:shd w:val="clear" w:color="auto" w:fill="auto"/>
        <w:bidi w:val="0"/>
        <w:spacing w:before="0" w:line="254" w:lineRule="auto"/>
        <w:ind w:left="0" w:right="0"/>
        <w:jc w:val="both"/>
      </w:pPr>
      <w:r>
        <w:rPr>
          <w:color w:val="000000"/>
          <w:spacing w:val="0"/>
          <w:w w:val="100"/>
          <w:position w:val="0"/>
        </w:rPr>
        <w:t xml:space="preserve">Наличие на объекте металлических корпусов, арматуры и пр., соединенных с </w:t>
      </w:r>
      <w:r>
        <w:rPr>
          <w:color w:val="000000"/>
          <w:spacing w:val="0"/>
          <w:w w:val="100"/>
          <w:position w:val="0"/>
        </w:rPr>
        <w:t>PE</w:t>
      </w:r>
      <w:r>
        <w:rPr>
          <w:color w:val="000000"/>
          <w:spacing w:val="0"/>
          <w:w w:val="100"/>
          <w:position w:val="0"/>
        </w:rPr>
        <w:t>-проводником, повышает опасность электропоражения, поскольку в этом случае вероятность обра</w:t>
        <w:softHyphen/>
        <w:t>зования цепи «токоведущий проводник ■— тело человека — зем</w:t>
        <w:softHyphen/>
        <w:t>ля» гораздо выше. Только УЗО осуществляет защиту от прямого прикосновения.</w:t>
      </w:r>
    </w:p>
    <w:p>
      <w:pPr>
        <w:pStyle w:val="Style28"/>
        <w:keepNext w:val="0"/>
        <w:keepLines w:val="0"/>
        <w:widowControl w:val="0"/>
        <w:shd w:val="clear" w:color="auto" w:fill="auto"/>
        <w:bidi w:val="0"/>
        <w:spacing w:before="0" w:line="254" w:lineRule="auto"/>
        <w:ind w:left="0" w:right="0"/>
        <w:jc w:val="both"/>
      </w:pPr>
      <w:r>
        <w:rPr>
          <w:color w:val="000000"/>
          <w:spacing w:val="0"/>
          <w:w w:val="100"/>
          <w:position w:val="0"/>
        </w:rPr>
        <w:t xml:space="preserve">Внедрение систем </w:t>
      </w:r>
      <w:r>
        <w:rPr>
          <w:color w:val="000000"/>
          <w:spacing w:val="0"/>
          <w:w w:val="100"/>
          <w:position w:val="0"/>
        </w:rPr>
        <w:t xml:space="preserve">TN-S </w:t>
      </w:r>
      <w:r>
        <w:rPr>
          <w:color w:val="000000"/>
          <w:spacing w:val="0"/>
          <w:w w:val="100"/>
          <w:position w:val="0"/>
        </w:rPr>
        <w:t xml:space="preserve">и </w:t>
      </w:r>
      <w:r>
        <w:rPr>
          <w:color w:val="000000"/>
          <w:spacing w:val="0"/>
          <w:w w:val="100"/>
          <w:position w:val="0"/>
        </w:rPr>
        <w:t xml:space="preserve">TN-C-S </w:t>
      </w:r>
      <w:r>
        <w:rPr>
          <w:color w:val="000000"/>
          <w:spacing w:val="0"/>
          <w:w w:val="100"/>
          <w:position w:val="0"/>
        </w:rPr>
        <w:t>в европейских странах, к опы</w:t>
        <w:softHyphen/>
        <w:t>ту которых мы вынуждены постоянно обращаться, поскольку там рассматриваемые проблемы решались на два десятилетия раньше, также проходило с большими трудностями. Например, в литерату</w:t>
        <w:softHyphen/>
        <w:t>ре описан случай, когда электромонтер при подключении одного объекта ошибочно подключил фазу на защитный проводник, что повлекло за собой смертельное поражение нескольких человек.</w:t>
      </w:r>
    </w:p>
    <w:p>
      <w:pPr>
        <w:pStyle w:val="Style28"/>
        <w:keepNext w:val="0"/>
        <w:keepLines w:val="0"/>
        <w:widowControl w:val="0"/>
        <w:shd w:val="clear" w:color="auto" w:fill="auto"/>
        <w:bidi w:val="0"/>
        <w:spacing w:before="0" w:line="254" w:lineRule="auto"/>
        <w:ind w:left="0" w:right="0"/>
        <w:jc w:val="both"/>
      </w:pPr>
      <w:r>
        <w:rPr>
          <w:color w:val="000000"/>
          <w:spacing w:val="0"/>
          <w:w w:val="100"/>
          <w:position w:val="0"/>
        </w:rPr>
        <w:t>В плане обеспечения условий электробезопасности при экс</w:t>
        <w:softHyphen/>
        <w:t>плуатации электроустановки серьезной альтернативой выше рассмотренным системам заземления является сравнительно новое, но все более широко применяемое эффективное электро- зашитное средство — двойная изоляция.</w:t>
      </w:r>
    </w:p>
    <w:p>
      <w:pPr>
        <w:pStyle w:val="Style28"/>
        <w:keepNext w:val="0"/>
        <w:keepLines w:val="0"/>
        <w:widowControl w:val="0"/>
        <w:shd w:val="clear" w:color="auto" w:fill="auto"/>
        <w:bidi w:val="0"/>
        <w:spacing w:before="0" w:line="254" w:lineRule="auto"/>
        <w:ind w:left="0" w:right="0"/>
        <w:jc w:val="both"/>
      </w:pPr>
      <w:r>
        <w:rPr>
          <w:color w:val="000000"/>
          <w:spacing w:val="0"/>
          <w:w w:val="100"/>
          <w:position w:val="0"/>
        </w:rPr>
        <w:t>Достижения химической промышленности в области про</w:t>
        <w:softHyphen/>
        <w:t>изводства пластиков и керамик, имеющих великолепные меха</w:t>
        <w:softHyphen/>
        <w:t>нические и электроизоляционные характеристики, позволили значительно расширить ассортимент электробезопасных элек</w:t>
        <w:softHyphen/>
        <w:t>троприборов и электроинструментов в исполнении «двойная изоляция», при применении которых тип системы заземления в плане обеспечения условий электробезопасности не имеет зна</w:t>
        <w:softHyphen/>
        <w:t>чения. Изделия в исполнении «двойная изоляция» маркируются знаком [□].</w:t>
      </w:r>
    </w:p>
    <w:p>
      <w:pPr>
        <w:pStyle w:val="Style28"/>
        <w:keepNext w:val="0"/>
        <w:keepLines w:val="0"/>
        <w:widowControl w:val="0"/>
        <w:shd w:val="clear" w:color="auto" w:fill="auto"/>
        <w:bidi w:val="0"/>
        <w:spacing w:before="0" w:line="254" w:lineRule="auto"/>
        <w:ind w:left="0" w:right="0"/>
        <w:jc w:val="both"/>
      </w:pPr>
      <w:r>
        <w:rPr>
          <w:color w:val="000000"/>
          <w:spacing w:val="0"/>
          <w:w w:val="100"/>
          <w:position w:val="0"/>
        </w:rPr>
        <w:t xml:space="preserve">Рассмотрим </w:t>
      </w:r>
      <w:r>
        <w:rPr>
          <w:b/>
          <w:bCs/>
          <w:color w:val="000000"/>
          <w:spacing w:val="0"/>
          <w:w w:val="100"/>
          <w:position w:val="0"/>
        </w:rPr>
        <w:t xml:space="preserve">систему ТТ </w:t>
      </w:r>
      <w:r>
        <w:rPr>
          <w:color w:val="000000"/>
          <w:spacing w:val="0"/>
          <w:w w:val="100"/>
          <w:position w:val="0"/>
        </w:rPr>
        <w:t>(рис. 3.56). Все открытые проводящие части, защищенные одним защитным устройством, должны при</w:t>
        <w:softHyphen/>
        <w:t>соединяться защитным проводником к одному заземляющему устройству. Если несколько защитных устройств установлены последовательно, то это требование применяется отдельно к каждой группе открытых проводящих частей, зашишаемой каж</w:t>
        <w:softHyphen/>
        <w:t>дым устройством.</w:t>
      </w:r>
    </w:p>
    <w:p>
      <w:pPr>
        <w:widowControl w:val="0"/>
        <w:jc w:val="center"/>
        <w:rPr>
          <w:sz w:val="2"/>
          <w:szCs w:val="2"/>
        </w:rPr>
      </w:pPr>
      <w:r>
        <w:drawing>
          <wp:inline>
            <wp:extent cx="3895090" cy="1694815"/>
            <wp:docPr id="813" name="Picutre 813"/>
            <a:graphic xmlns:a="http://schemas.openxmlformats.org/drawingml/2006/main">
              <a:graphicData uri="http://schemas.openxmlformats.org/drawingml/2006/picture">
                <pic:pic xmlns:pic="http://schemas.openxmlformats.org/drawingml/2006/picture">
                  <pic:nvPicPr>
                    <pic:cNvPr id="813" name="Picture 813"/>
                    <pic:cNvPicPr/>
                  </pic:nvPicPr>
                  <pic:blipFill>
                    <a:blip r:embed="rId435"/>
                    <a:stretch/>
                  </pic:blipFill>
                  <pic:spPr>
                    <a:xfrm>
                      <a:ext cx="3895090" cy="1694815"/>
                    </a:xfrm>
                    <a:prstGeom prst="rect"/>
                  </pic:spPr>
                </pic:pic>
              </a:graphicData>
            </a:graphic>
          </wp:inline>
        </w:drawing>
      </w:r>
    </w:p>
    <w:p>
      <w:pPr>
        <w:widowControl w:val="0"/>
        <w:spacing w:after="459" w:line="1" w:lineRule="exact"/>
      </w:pPr>
    </w:p>
    <w:p>
      <w:pPr>
        <w:pStyle w:val="Style28"/>
        <w:keepNext w:val="0"/>
        <w:keepLines w:val="0"/>
        <w:widowControl w:val="0"/>
        <w:shd w:val="clear" w:color="auto" w:fill="auto"/>
        <w:bidi w:val="0"/>
        <w:spacing w:before="0" w:line="254" w:lineRule="auto"/>
        <w:ind w:left="0" w:right="0" w:firstLine="420"/>
        <w:jc w:val="both"/>
      </w:pPr>
      <w:r>
        <w:rPr>
          <w:color w:val="000000"/>
          <w:spacing w:val="0"/>
          <w:w w:val="100"/>
          <w:position w:val="0"/>
        </w:rPr>
        <w:t xml:space="preserve">Нейтральная точка или, если таковой не существует, фаза питающего генератора или трансформатора должны быть заземлены. Должно выполняться следующее условие: </w:t>
      </w:r>
      <w:r>
        <w:rPr>
          <w:color w:val="000000"/>
          <w:spacing w:val="0"/>
          <w:w w:val="100"/>
          <w:position w:val="0"/>
        </w:rPr>
        <w:t>R</w:t>
      </w:r>
      <w:r>
        <w:rPr>
          <w:color w:val="000000"/>
          <w:spacing w:val="0"/>
          <w:w w:val="100"/>
          <w:position w:val="0"/>
          <w:vertAlign w:val="subscript"/>
        </w:rPr>
        <w:t>A</w:t>
      </w:r>
      <w:r>
        <w:rPr>
          <w:color w:val="000000"/>
          <w:spacing w:val="0"/>
          <w:w w:val="100"/>
          <w:position w:val="0"/>
        </w:rPr>
        <w:t>I</w:t>
      </w:r>
      <w:r>
        <w:rPr>
          <w:color w:val="000000"/>
          <w:spacing w:val="0"/>
          <w:w w:val="100"/>
          <w:position w:val="0"/>
          <w:vertAlign w:val="subscript"/>
        </w:rPr>
        <w:t>a</w:t>
      </w:r>
      <w:r>
        <w:rPr>
          <w:color w:val="000000"/>
          <w:spacing w:val="0"/>
          <w:w w:val="100"/>
          <w:position w:val="0"/>
        </w:rPr>
        <w:t xml:space="preserve"> </w:t>
      </w:r>
      <w:r>
        <w:rPr>
          <w:color w:val="000000"/>
          <w:spacing w:val="0"/>
          <w:w w:val="100"/>
          <w:position w:val="0"/>
        </w:rPr>
        <w:t xml:space="preserve">= &lt; 50 В, где </w:t>
      </w:r>
      <w:r>
        <w:rPr>
          <w:smallCaps/>
          <w:color w:val="000000"/>
          <w:spacing w:val="0"/>
          <w:w w:val="100"/>
          <w:position w:val="0"/>
        </w:rPr>
        <w:t>R</w:t>
      </w:r>
      <w:r>
        <w:rPr>
          <w:smallCaps/>
          <w:color w:val="000000"/>
          <w:spacing w:val="0"/>
          <w:w w:val="100"/>
          <w:position w:val="0"/>
          <w:vertAlign w:val="subscript"/>
        </w:rPr>
        <w:t>a</w:t>
      </w:r>
      <w:r>
        <w:rPr>
          <w:color w:val="000000"/>
          <w:spacing w:val="0"/>
          <w:w w:val="100"/>
          <w:position w:val="0"/>
        </w:rPr>
        <w:t xml:space="preserve"> </w:t>
      </w:r>
      <w:r>
        <w:rPr>
          <w:color w:val="000000"/>
          <w:spacing w:val="0"/>
          <w:w w:val="100"/>
          <w:position w:val="0"/>
        </w:rPr>
        <w:t>— суммарное сопротивление заземлителя и заземляющего проводника; 1</w:t>
      </w:r>
      <w:r>
        <w:rPr>
          <w:color w:val="000000"/>
          <w:spacing w:val="0"/>
          <w:w w:val="100"/>
          <w:position w:val="0"/>
          <w:vertAlign w:val="subscript"/>
        </w:rPr>
        <w:t>а</w:t>
      </w:r>
      <w:r>
        <w:rPr>
          <w:color w:val="000000"/>
          <w:spacing w:val="0"/>
          <w:w w:val="100"/>
          <w:position w:val="0"/>
        </w:rPr>
        <w:t xml:space="preserve"> — ток срабатывания защитного устройства.</w:t>
      </w:r>
    </w:p>
    <w:p>
      <w:pPr>
        <w:pStyle w:val="Style28"/>
        <w:keepNext w:val="0"/>
        <w:keepLines w:val="0"/>
        <w:widowControl w:val="0"/>
        <w:shd w:val="clear" w:color="auto" w:fill="auto"/>
        <w:bidi w:val="0"/>
        <w:spacing w:before="0" w:line="252" w:lineRule="auto"/>
        <w:ind w:left="0" w:right="0" w:firstLine="420"/>
        <w:jc w:val="both"/>
      </w:pPr>
      <w:r>
        <w:rPr>
          <w:color w:val="000000"/>
          <w:spacing w:val="0"/>
          <w:w w:val="100"/>
          <w:position w:val="0"/>
        </w:rPr>
        <w:t>Если защитное устройство является устройством защитного отключения и реагирует на дифференциальный ток, то под 1</w:t>
      </w:r>
      <w:r>
        <w:rPr>
          <w:color w:val="000000"/>
          <w:spacing w:val="0"/>
          <w:w w:val="100"/>
          <w:position w:val="0"/>
          <w:vertAlign w:val="subscript"/>
        </w:rPr>
        <w:t xml:space="preserve">а </w:t>
      </w:r>
      <w:r>
        <w:rPr>
          <w:color w:val="000000"/>
          <w:spacing w:val="0"/>
          <w:w w:val="100"/>
          <w:position w:val="0"/>
        </w:rPr>
        <w:t>подразумевается уставка защитного устройства по дифферен</w:t>
        <w:softHyphen/>
        <w:t xml:space="preserve">циальному току </w:t>
      </w:r>
      <w:r>
        <w:rPr>
          <w:color w:val="000000"/>
          <w:spacing w:val="0"/>
          <w:w w:val="100"/>
          <w:position w:val="0"/>
        </w:rPr>
        <w:t>I</w:t>
      </w:r>
      <w:r>
        <w:rPr>
          <w:color w:val="000000"/>
          <w:spacing w:val="0"/>
          <w:w w:val="100"/>
          <w:position w:val="0"/>
          <w:vertAlign w:val="subscript"/>
        </w:rPr>
        <w:t>Dn</w:t>
      </w:r>
      <w:r>
        <w:rPr>
          <w:color w:val="000000"/>
          <w:spacing w:val="0"/>
          <w:w w:val="100"/>
          <w:position w:val="0"/>
        </w:rPr>
        <w:t>.</w:t>
      </w:r>
    </w:p>
    <w:p>
      <w:pPr>
        <w:pStyle w:val="Style28"/>
        <w:keepNext w:val="0"/>
        <w:keepLines w:val="0"/>
        <w:widowControl w:val="0"/>
        <w:shd w:val="clear" w:color="auto" w:fill="auto"/>
        <w:bidi w:val="0"/>
        <w:spacing w:before="0" w:line="254" w:lineRule="auto"/>
        <w:ind w:left="0" w:right="0" w:firstLine="420"/>
        <w:jc w:val="both"/>
      </w:pPr>
      <w:r>
        <w:rPr>
          <w:color w:val="000000"/>
          <w:spacing w:val="0"/>
          <w:w w:val="100"/>
          <w:position w:val="0"/>
        </w:rPr>
        <w:t xml:space="preserve">Если защитное устройство — устройство защиты от сверхтока, то оно должно быть либо устройством с обратно щвисимой времятоковой характеристикой, и </w:t>
      </w:r>
      <w:r>
        <w:rPr>
          <w:color w:val="000000"/>
          <w:spacing w:val="0"/>
          <w:w w:val="100"/>
          <w:position w:val="0"/>
        </w:rPr>
        <w:t>I.</w:t>
      </w:r>
      <w:r>
        <w:rPr>
          <w:color w:val="000000"/>
          <w:spacing w:val="0"/>
          <w:w w:val="100"/>
          <w:position w:val="0"/>
          <w:vertAlign w:val="subscript"/>
        </w:rPr>
        <w:t>t</w:t>
      </w:r>
      <w:r>
        <w:rPr>
          <w:color w:val="000000"/>
          <w:spacing w:val="0"/>
          <w:w w:val="100"/>
          <w:position w:val="0"/>
        </w:rPr>
        <w:t xml:space="preserve"> </w:t>
      </w:r>
      <w:r>
        <w:rPr>
          <w:color w:val="000000"/>
          <w:spacing w:val="0"/>
          <w:w w:val="100"/>
          <w:position w:val="0"/>
        </w:rPr>
        <w:t>— значение тока, обеспечивающее время срабатывания устройства не более 5 с, либо устройством с отсечкой тока, и тогда 1</w:t>
      </w:r>
      <w:r>
        <w:rPr>
          <w:color w:val="000000"/>
          <w:spacing w:val="0"/>
          <w:w w:val="100"/>
          <w:position w:val="0"/>
          <w:vertAlign w:val="subscript"/>
        </w:rPr>
        <w:t>1</w:t>
      </w:r>
      <w:r>
        <w:rPr>
          <w:color w:val="000000"/>
          <w:spacing w:val="0"/>
          <w:w w:val="100"/>
          <w:position w:val="0"/>
        </w:rPr>
        <w:t xml:space="preserve"> — уставка по току отсечки.</w:t>
      </w:r>
    </w:p>
    <w:p>
      <w:pPr>
        <w:pStyle w:val="Style28"/>
        <w:keepNext w:val="0"/>
        <w:keepLines w:val="0"/>
        <w:widowControl w:val="0"/>
        <w:shd w:val="clear" w:color="auto" w:fill="auto"/>
        <w:bidi w:val="0"/>
        <w:spacing w:before="0"/>
        <w:ind w:left="0" w:right="0" w:firstLine="420"/>
        <w:jc w:val="both"/>
        <w:sectPr>
          <w:headerReference w:type="default" r:id="rId437"/>
          <w:footerReference w:type="default" r:id="rId438"/>
          <w:headerReference w:type="even" r:id="rId439"/>
          <w:footerReference w:type="even" r:id="rId440"/>
          <w:headerReference w:type="first" r:id="rId441"/>
          <w:footerReference w:type="first" r:id="rId442"/>
          <w:footnotePr>
            <w:pos w:val="pageBottom"/>
            <w:numFmt w:val="decimal"/>
            <w:numStart w:val="2"/>
            <w:numRestart w:val="continuous"/>
            <w15:footnoteColumns w:val="1"/>
          </w:footnotePr>
          <w:pgSz w:w="8400" w:h="11900"/>
          <w:pgMar w:top="847" w:right="1475" w:bottom="845" w:left="536" w:header="0" w:footer="3" w:gutter="0"/>
          <w:cols w:space="720"/>
          <w:noEndnote/>
          <w:titlePg/>
          <w:rtlGutter w:val="0"/>
          <w:docGrid w:linePitch="360"/>
        </w:sectPr>
      </w:pPr>
      <w:r>
        <w:rPr>
          <w:b/>
          <w:bCs/>
          <w:color w:val="000000"/>
          <w:spacing w:val="0"/>
          <w:w w:val="100"/>
          <w:position w:val="0"/>
        </w:rPr>
        <w:t xml:space="preserve">Системы </w:t>
      </w:r>
      <w:r>
        <w:rPr>
          <w:b/>
          <w:bCs/>
          <w:color w:val="000000"/>
          <w:spacing w:val="0"/>
          <w:w w:val="100"/>
          <w:position w:val="0"/>
        </w:rPr>
        <w:t xml:space="preserve">IT </w:t>
      </w:r>
      <w:r>
        <w:rPr>
          <w:color w:val="000000"/>
          <w:spacing w:val="0"/>
          <w:w w:val="100"/>
          <w:position w:val="0"/>
        </w:rPr>
        <w:t>(рис. 3.57), как правило, не должны иметь нулевого рабочего проводника. Однако в случаях примене</w:t>
        <w:softHyphen/>
        <w:t xml:space="preserve">ния системы </w:t>
      </w:r>
      <w:r>
        <w:rPr>
          <w:color w:val="000000"/>
          <w:spacing w:val="0"/>
          <w:w w:val="100"/>
          <w:position w:val="0"/>
        </w:rPr>
        <w:t xml:space="preserve">IT </w:t>
      </w:r>
      <w:r>
        <w:rPr>
          <w:color w:val="000000"/>
          <w:spacing w:val="0"/>
          <w:w w:val="100"/>
          <w:position w:val="0"/>
        </w:rPr>
        <w:t>с нулевым рабочим проводником необходимо предусматривать устройства обнаружения сверхтока в нулевом проводнике каждой цепи с воздействием на отключение всех проводников соответствующей цепи, находящихся под напря</w:t>
        <w:softHyphen/>
        <w:t>жением, включая нулевой рабочий проводник.</w:t>
      </w:r>
    </w:p>
    <w:p>
      <w:pPr>
        <w:widowControl w:val="0"/>
        <w:jc w:val="center"/>
        <w:rPr>
          <w:sz w:val="2"/>
          <w:szCs w:val="2"/>
        </w:rPr>
      </w:pPr>
      <w:r>
        <w:drawing>
          <wp:inline>
            <wp:extent cx="3011170" cy="1475105"/>
            <wp:docPr id="820" name="Picutre 820"/>
            <a:graphic xmlns:a="http://schemas.openxmlformats.org/drawingml/2006/main">
              <a:graphicData uri="http://schemas.openxmlformats.org/drawingml/2006/picture">
                <pic:pic xmlns:pic="http://schemas.openxmlformats.org/drawingml/2006/picture">
                  <pic:nvPicPr>
                    <pic:cNvPr id="820" name="Picture 820"/>
                    <pic:cNvPicPr/>
                  </pic:nvPicPr>
                  <pic:blipFill>
                    <a:blip r:embed="rId443"/>
                    <a:stretch/>
                  </pic:blipFill>
                  <pic:spPr>
                    <a:xfrm>
                      <a:ext cx="3011170" cy="1475105"/>
                    </a:xfrm>
                    <a:prstGeom prst="rect"/>
                  </pic:spPr>
                </pic:pic>
              </a:graphicData>
            </a:graphic>
          </wp:inline>
        </w:drawing>
      </w:r>
    </w:p>
    <w:p>
      <w:pPr>
        <w:pStyle w:val="Style5"/>
        <w:keepNext w:val="0"/>
        <w:keepLines w:val="0"/>
        <w:widowControl w:val="0"/>
        <w:shd w:val="clear" w:color="auto" w:fill="auto"/>
        <w:bidi w:val="0"/>
        <w:spacing w:before="0" w:after="0" w:line="240" w:lineRule="auto"/>
        <w:ind w:left="1397" w:right="0" w:firstLine="0"/>
        <w:jc w:val="left"/>
      </w:pPr>
      <w:r>
        <w:rPr>
          <w:b/>
          <w:bCs/>
          <w:color w:val="000000"/>
          <w:spacing w:val="0"/>
          <w:w w:val="100"/>
          <w:position w:val="0"/>
        </w:rPr>
        <w:t xml:space="preserve">Рис. 3.57. </w:t>
      </w:r>
      <w:r>
        <w:rPr>
          <w:color w:val="000000"/>
          <w:spacing w:val="0"/>
          <w:w w:val="100"/>
          <w:position w:val="0"/>
        </w:rPr>
        <w:t xml:space="preserve">Система </w:t>
      </w:r>
      <w:r>
        <w:rPr>
          <w:color w:val="000000"/>
          <w:spacing w:val="0"/>
          <w:w w:val="100"/>
          <w:position w:val="0"/>
        </w:rPr>
        <w:t>IT</w:t>
      </w:r>
    </w:p>
    <w:p>
      <w:pPr>
        <w:widowControl w:val="0"/>
        <w:spacing w:after="319" w:line="1" w:lineRule="exact"/>
      </w:pPr>
    </w:p>
    <w:p>
      <w:pPr>
        <w:pStyle w:val="Style28"/>
        <w:keepNext w:val="0"/>
        <w:keepLines w:val="0"/>
        <w:widowControl w:val="0"/>
        <w:shd w:val="clear" w:color="auto" w:fill="auto"/>
        <w:bidi w:val="0"/>
        <w:spacing w:before="0" w:line="254" w:lineRule="auto"/>
        <w:ind w:left="0" w:right="0"/>
        <w:jc w:val="both"/>
      </w:pPr>
      <w:r>
        <w:rPr>
          <w:color w:val="000000"/>
          <w:spacing w:val="0"/>
          <w:w w:val="100"/>
          <w:position w:val="0"/>
        </w:rPr>
        <w:t>Не требуется выполнения таких мер, если нулевой рабочий проводник надежно защищен от коротких замыканий с помо</w:t>
        <w:softHyphen/>
        <w:t>щью устройства, установленного со стороны питания, или рас</w:t>
        <w:softHyphen/>
        <w:t>сматриваемая цепь защищена с помощью устройства защитного отключения, реагирующего на дифференциальный остаточный ток с током уставки не более 0,15 максимально допустимого тока нулевого рабочего проводника. Такое устройство должно отключать все находящиеся под напряжением проводники соот</w:t>
        <w:softHyphen/>
        <w:t>ветствующей цепи, в том числе нулевой рабочий проводник.</w:t>
      </w:r>
    </w:p>
    <w:p>
      <w:pPr>
        <w:pStyle w:val="Style28"/>
        <w:keepNext w:val="0"/>
        <w:keepLines w:val="0"/>
        <w:widowControl w:val="0"/>
        <w:shd w:val="clear" w:color="auto" w:fill="auto"/>
        <w:bidi w:val="0"/>
        <w:spacing w:before="0" w:after="280" w:line="252" w:lineRule="auto"/>
        <w:ind w:left="0" w:right="0"/>
        <w:jc w:val="both"/>
      </w:pPr>
      <w:r>
        <w:rPr>
          <w:color w:val="000000"/>
          <w:spacing w:val="0"/>
          <w:w w:val="100"/>
          <w:position w:val="0"/>
        </w:rPr>
        <w:t>Если требуется отключение нулевого рабочего проводника, то он должен отключаться после отключения фазных проводников, а включаться одновременно с фазными проводниками или ранее.</w:t>
      </w:r>
    </w:p>
    <w:p>
      <w:pPr>
        <w:pStyle w:val="Style57"/>
        <w:keepNext/>
        <w:keepLines/>
        <w:widowControl w:val="0"/>
        <w:shd w:val="clear" w:color="auto" w:fill="auto"/>
        <w:bidi w:val="0"/>
        <w:spacing w:before="0" w:line="254" w:lineRule="auto"/>
        <w:ind w:left="0" w:right="0" w:firstLine="0"/>
        <w:jc w:val="center"/>
      </w:pPr>
      <w:bookmarkStart w:id="617" w:name="bookmark617"/>
      <w:bookmarkStart w:id="618" w:name="bookmark618"/>
      <w:bookmarkStart w:id="619" w:name="bookmark619"/>
      <w:r>
        <w:rPr>
          <w:color w:val="000000"/>
          <w:spacing w:val="0"/>
          <w:w w:val="100"/>
          <w:position w:val="0"/>
        </w:rPr>
        <w:t>Применение УЗО в системе заземления ТЫ</w:t>
      </w:r>
      <w:bookmarkEnd w:id="617"/>
      <w:bookmarkEnd w:id="618"/>
      <w:bookmarkEnd w:id="619"/>
    </w:p>
    <w:p>
      <w:pPr>
        <w:pStyle w:val="Style28"/>
        <w:keepNext w:val="0"/>
        <w:keepLines w:val="0"/>
        <w:widowControl w:val="0"/>
        <w:shd w:val="clear" w:color="auto" w:fill="auto"/>
        <w:bidi w:val="0"/>
        <w:spacing w:before="0" w:line="254" w:lineRule="auto"/>
        <w:ind w:left="0" w:right="0"/>
        <w:jc w:val="both"/>
      </w:pPr>
      <w:r>
        <w:rPr>
          <w:color w:val="000000"/>
          <w:spacing w:val="0"/>
          <w:w w:val="100"/>
          <w:position w:val="0"/>
        </w:rPr>
        <w:t xml:space="preserve">До настоящего времени большая часть электроустановок в нашей стране работает с системой заземления, подобной </w:t>
      </w:r>
      <w:r>
        <w:rPr>
          <w:color w:val="000000"/>
          <w:spacing w:val="0"/>
          <w:w w:val="100"/>
          <w:position w:val="0"/>
        </w:rPr>
        <w:t xml:space="preserve">TN-C. </w:t>
      </w:r>
      <w:r>
        <w:rPr>
          <w:color w:val="000000"/>
          <w:spacing w:val="0"/>
          <w:w w:val="100"/>
          <w:position w:val="0"/>
        </w:rPr>
        <w:t>В такой электроустановке при пробое изоляции на кор</w:t>
        <w:softHyphen/>
        <w:t>пус электроприемника в случае, если этот корпус не заземлен (например, холодильник или стиральная машина на изолиру</w:t>
        <w:softHyphen/>
        <w:t>ющем основании), УЗО, включенное в цепь питания электро</w:t>
        <w:softHyphen/>
        <w:t>приемника, не сработает, поскольку нет цепи протекания тока утечки — отсутствует разностный (дифференциальный) ток. При этом на корпусе электроприемника окажется опасный по</w:t>
        <w:softHyphen/>
        <w:t>тенциал относительно земли.</w:t>
      </w:r>
    </w:p>
    <w:p>
      <w:pPr>
        <w:pStyle w:val="Style28"/>
        <w:keepNext w:val="0"/>
        <w:keepLines w:val="0"/>
        <w:widowControl w:val="0"/>
        <w:shd w:val="clear" w:color="auto" w:fill="auto"/>
        <w:bidi w:val="0"/>
        <w:spacing w:before="0" w:after="160" w:line="293" w:lineRule="auto"/>
        <w:ind w:left="0" w:right="0"/>
        <w:jc w:val="both"/>
        <w:sectPr>
          <w:headerReference w:type="default" r:id="rId445"/>
          <w:footerReference w:type="default" r:id="rId446"/>
          <w:headerReference w:type="even" r:id="rId447"/>
          <w:footerReference w:type="even" r:id="rId448"/>
          <w:footnotePr>
            <w:pos w:val="pageBottom"/>
            <w:numFmt w:val="decimal"/>
            <w:numStart w:val="2"/>
            <w:numRestart w:val="continuous"/>
            <w15:footnoteColumns w:val="1"/>
          </w:footnotePr>
          <w:pgSz w:w="8400" w:h="11900"/>
          <w:pgMar w:top="965" w:right="1130" w:bottom="377" w:left="948" w:header="537" w:footer="3" w:gutter="0"/>
          <w:pgNumType w:start="153"/>
          <w:cols w:space="720"/>
          <w:noEndnote/>
          <w:rtlGutter w:val="0"/>
          <w:docGrid w:linePitch="360"/>
        </w:sectPr>
      </w:pPr>
      <w:r>
        <w:rPr>
          <w:color w:val="000000"/>
          <w:spacing w:val="0"/>
          <w:w w:val="100"/>
          <w:position w:val="0"/>
        </w:rPr>
        <w:t>В этом случае при прикосновении человека к корпусу электро</w:t>
        <w:softHyphen/>
        <w:t>приемника и протекании через его тело тока на землю, превы</w:t>
        <w:softHyphen/>
        <w:t>шающего номинальный отключающий дифференциальный ток 152</w:t>
      </w:r>
    </w:p>
    <w:p>
      <w:pPr>
        <w:pStyle w:val="Style28"/>
        <w:keepNext w:val="0"/>
        <w:keepLines w:val="0"/>
        <w:widowControl w:val="0"/>
        <w:shd w:val="clear" w:color="auto" w:fill="auto"/>
        <w:bidi w:val="0"/>
        <w:spacing w:before="160" w:after="60"/>
        <w:ind w:left="0" w:right="0" w:firstLine="0"/>
        <w:jc w:val="both"/>
      </w:pPr>
      <w:r>
        <w:rPr>
          <w:color w:val="000000"/>
          <w:spacing w:val="0"/>
          <w:w w:val="100"/>
          <w:position w:val="0"/>
        </w:rPr>
        <w:t xml:space="preserve">УЗО (ток уставки) — </w:t>
      </w:r>
      <w:r>
        <w:rPr>
          <w:color w:val="000000"/>
          <w:spacing w:val="0"/>
          <w:w w:val="100"/>
          <w:position w:val="0"/>
        </w:rPr>
        <w:t>I</w:t>
      </w:r>
      <w:r>
        <w:rPr>
          <w:color w:val="000000"/>
          <w:spacing w:val="0"/>
          <w:w w:val="100"/>
          <w:position w:val="0"/>
          <w:vertAlign w:val="subscript"/>
        </w:rPr>
        <w:t>Dn</w:t>
      </w:r>
      <w:r>
        <w:rPr>
          <w:color w:val="000000"/>
          <w:spacing w:val="0"/>
          <w:w w:val="100"/>
          <w:position w:val="0"/>
        </w:rPr>
        <w:t xml:space="preserve">, </w:t>
      </w:r>
      <w:r>
        <w:rPr>
          <w:color w:val="000000"/>
          <w:spacing w:val="0"/>
          <w:w w:val="100"/>
          <w:position w:val="0"/>
        </w:rPr>
        <w:t>УЗО среагирует и отключит электро</w:t>
        <w:softHyphen/>
        <w:t>установку от сети, в результате жизнь человека будет спасена. Это означает, что в рассмотренном случае с момента нарушения изоляции и возникновения на корпусе электроприемника элек</w:t>
        <w:softHyphen/>
        <w:t>трического потенциала до момента отключения дефектной цепи от сети существует период потенциальной опасности поражения электрическим током.</w:t>
      </w:r>
    </w:p>
    <w:p>
      <w:pPr>
        <w:pStyle w:val="Style28"/>
        <w:keepNext w:val="0"/>
        <w:keepLines w:val="0"/>
        <w:widowControl w:val="0"/>
        <w:shd w:val="clear" w:color="auto" w:fill="auto"/>
        <w:bidi w:val="0"/>
        <w:spacing w:before="0" w:after="260" w:line="254" w:lineRule="auto"/>
        <w:ind w:left="0" w:right="0" w:firstLine="340"/>
        <w:jc w:val="both"/>
      </w:pPr>
      <w:r>
        <w:rPr>
          <w:color w:val="000000"/>
          <w:spacing w:val="0"/>
          <w:w w:val="100"/>
          <w:position w:val="0"/>
        </w:rPr>
        <w:t xml:space="preserve">Таким образом, в электроустановках с системой заземления </w:t>
      </w:r>
      <w:r>
        <w:rPr>
          <w:color w:val="000000"/>
          <w:spacing w:val="0"/>
          <w:w w:val="100"/>
          <w:position w:val="0"/>
        </w:rPr>
        <w:t xml:space="preserve">TN-C </w:t>
      </w:r>
      <w:r>
        <w:rPr>
          <w:color w:val="000000"/>
          <w:spacing w:val="0"/>
          <w:w w:val="100"/>
          <w:position w:val="0"/>
        </w:rPr>
        <w:t>применение УЗО также оправдано, поскольку это устрой</w:t>
        <w:softHyphen/>
        <w:t xml:space="preserve">ство и в таких электроустановках обеспечивает эффективную защиту от электропоражения. Электроустановки с системами заземления </w:t>
      </w:r>
      <w:r>
        <w:rPr>
          <w:color w:val="000000"/>
          <w:spacing w:val="0"/>
          <w:w w:val="100"/>
          <w:position w:val="0"/>
        </w:rPr>
        <w:t xml:space="preserve">TN-S, TN-C-S, </w:t>
      </w:r>
      <w:r>
        <w:rPr>
          <w:color w:val="000000"/>
          <w:spacing w:val="0"/>
          <w:w w:val="100"/>
          <w:position w:val="0"/>
        </w:rPr>
        <w:t>ТТ в данном аспекте обладают зна</w:t>
        <w:softHyphen/>
        <w:t>чительным преимуществом: в аналогичной ситуации — при про</w:t>
        <w:softHyphen/>
        <w:t>бое изоляции на корпус — УЗО мгновенно отключит электро</w:t>
        <w:softHyphen/>
        <w:t>питание. поскольку все корпуса имеют надежное соединение с защитным проводником.</w:t>
      </w:r>
    </w:p>
    <w:p>
      <w:pPr>
        <w:pStyle w:val="Style57"/>
        <w:keepNext/>
        <w:keepLines/>
        <w:widowControl w:val="0"/>
        <w:shd w:val="clear" w:color="auto" w:fill="auto"/>
        <w:bidi w:val="0"/>
        <w:spacing w:before="0" w:after="60" w:line="240" w:lineRule="auto"/>
        <w:ind w:left="0" w:right="0" w:firstLine="0"/>
        <w:jc w:val="center"/>
      </w:pPr>
      <w:bookmarkStart w:id="620" w:name="bookmark620"/>
      <w:bookmarkStart w:id="621" w:name="bookmark621"/>
      <w:bookmarkStart w:id="622" w:name="bookmark622"/>
      <w:r>
        <w:rPr>
          <w:color w:val="000000"/>
          <w:spacing w:val="0"/>
          <w:w w:val="100"/>
          <w:position w:val="0"/>
        </w:rPr>
        <w:t>Подключение защитных проводников РЕ</w:t>
        <w:br/>
        <w:t>и уравнивание потенциалов</w:t>
      </w:r>
      <w:bookmarkEnd w:id="620"/>
      <w:bookmarkEnd w:id="621"/>
      <w:bookmarkEnd w:id="622"/>
    </w:p>
    <w:p>
      <w:pPr>
        <w:pStyle w:val="Style28"/>
        <w:keepNext w:val="0"/>
        <w:keepLines w:val="0"/>
        <w:widowControl w:val="0"/>
        <w:shd w:val="clear" w:color="auto" w:fill="auto"/>
        <w:bidi w:val="0"/>
        <w:spacing w:before="0" w:after="720" w:line="252" w:lineRule="auto"/>
        <w:ind w:left="0" w:right="0" w:firstLine="340"/>
        <w:jc w:val="both"/>
      </w:pPr>
      <w:r>
        <w:rPr>
          <w:color w:val="000000"/>
          <w:spacing w:val="0"/>
          <w:w w:val="100"/>
          <w:position w:val="0"/>
        </w:rPr>
        <w:t xml:space="preserve">Следует особо пояснить правила подключения защитного проводника РЕ. Совмещенный нулевой и рабочий проводник </w:t>
      </w:r>
      <w:r>
        <w:rPr>
          <w:color w:val="000000"/>
          <w:spacing w:val="0"/>
          <w:w w:val="100"/>
          <w:position w:val="0"/>
        </w:rPr>
        <w:t xml:space="preserve">PEN </w:t>
      </w:r>
      <w:r>
        <w:rPr>
          <w:color w:val="000000"/>
          <w:spacing w:val="0"/>
          <w:w w:val="100"/>
          <w:position w:val="0"/>
        </w:rPr>
        <w:t>разделяется на нулевой защитный РЕ и нулевой рабо</w:t>
        <w:softHyphen/>
        <w:t xml:space="preserve">чий </w:t>
      </w:r>
      <w:r>
        <w:rPr>
          <w:color w:val="000000"/>
          <w:spacing w:val="0"/>
          <w:w w:val="100"/>
          <w:position w:val="0"/>
        </w:rPr>
        <w:t xml:space="preserve">N </w:t>
      </w:r>
      <w:r>
        <w:rPr>
          <w:color w:val="000000"/>
          <w:spacing w:val="0"/>
          <w:w w:val="100"/>
          <w:position w:val="0"/>
        </w:rPr>
        <w:t>проводники во вводном устройстве (рис. 3.58).</w:t>
      </w:r>
    </w:p>
    <w:p>
      <w:pPr>
        <w:widowControl w:val="0"/>
        <w:jc w:val="center"/>
        <w:rPr>
          <w:sz w:val="2"/>
          <w:szCs w:val="2"/>
        </w:rPr>
      </w:pPr>
      <w:r>
        <w:drawing>
          <wp:inline>
            <wp:extent cx="2792095" cy="1993265"/>
            <wp:docPr id="821" name="Picutre 821"/>
            <a:graphic xmlns:a="http://schemas.openxmlformats.org/drawingml/2006/main">
              <a:graphicData uri="http://schemas.openxmlformats.org/drawingml/2006/picture">
                <pic:pic xmlns:pic="http://schemas.openxmlformats.org/drawingml/2006/picture">
                  <pic:nvPicPr>
                    <pic:cNvPr id="821" name="Picture 821"/>
                    <pic:cNvPicPr/>
                  </pic:nvPicPr>
                  <pic:blipFill>
                    <a:blip r:embed="rId449"/>
                    <a:stretch/>
                  </pic:blipFill>
                  <pic:spPr>
                    <a:xfrm>
                      <a:ext cx="2792095" cy="1993265"/>
                    </a:xfrm>
                    <a:prstGeom prst="rect"/>
                  </pic:spPr>
                </pic:pic>
              </a:graphicData>
            </a:graphic>
          </wp:inline>
        </w:drawing>
      </w:r>
    </w:p>
    <w:p>
      <w:pPr>
        <w:pStyle w:val="Style5"/>
        <w:keepNext w:val="0"/>
        <w:keepLines w:val="0"/>
        <w:widowControl w:val="0"/>
        <w:shd w:val="clear" w:color="auto" w:fill="auto"/>
        <w:bidi w:val="0"/>
        <w:spacing w:before="0" w:after="0" w:line="240" w:lineRule="auto"/>
        <w:ind w:left="427" w:right="0" w:firstLine="0"/>
        <w:jc w:val="left"/>
      </w:pPr>
      <w:r>
        <w:rPr>
          <w:b/>
          <w:bCs/>
          <w:i w:val="0"/>
          <w:iCs w:val="0"/>
          <w:color w:val="000000"/>
          <w:spacing w:val="0"/>
          <w:w w:val="100"/>
          <w:position w:val="0"/>
          <w:sz w:val="13"/>
          <w:szCs w:val="13"/>
        </w:rPr>
        <w:t xml:space="preserve">Рис. </w:t>
      </w:r>
      <w:r>
        <w:rPr>
          <w:color w:val="000000"/>
          <w:spacing w:val="0"/>
          <w:w w:val="100"/>
          <w:position w:val="0"/>
        </w:rPr>
        <w:t xml:space="preserve">3.58. Выполнение системы заземления </w:t>
      </w:r>
      <w:r>
        <w:rPr>
          <w:color w:val="000000"/>
          <w:spacing w:val="0"/>
          <w:w w:val="100"/>
          <w:position w:val="0"/>
        </w:rPr>
        <w:t>TN-C-S</w:t>
      </w:r>
    </w:p>
    <w:p>
      <w:pPr>
        <w:pStyle w:val="Style28"/>
        <w:keepNext w:val="0"/>
        <w:keepLines w:val="0"/>
        <w:widowControl w:val="0"/>
        <w:shd w:val="clear" w:color="auto" w:fill="auto"/>
        <w:bidi w:val="0"/>
        <w:spacing w:before="0" w:line="254" w:lineRule="auto"/>
        <w:ind w:left="0" w:right="0"/>
        <w:jc w:val="both"/>
      </w:pPr>
      <w:r>
        <w:rPr>
          <w:color w:val="000000"/>
          <w:spacing w:val="0"/>
          <w:w w:val="100"/>
          <w:position w:val="0"/>
        </w:rPr>
        <w:t>Нулевой рабочий и нулевой защитный проводники не допуска</w:t>
        <w:softHyphen/>
        <w:t>ется подключать под общий контактный зажим. Смысл этого требования заключается в необходимости, в целях обеспечения условий электробезопасности, сохранения соединения защитно</w:t>
        <w:softHyphen/>
        <w:t>го проводника с заземлением в случае разрушения (выгорания) контактного зажима.</w:t>
      </w:r>
    </w:p>
    <w:p>
      <w:pPr>
        <w:pStyle w:val="Style28"/>
        <w:keepNext w:val="0"/>
        <w:keepLines w:val="0"/>
        <w:widowControl w:val="0"/>
        <w:shd w:val="clear" w:color="auto" w:fill="auto"/>
        <w:bidi w:val="0"/>
        <w:spacing w:before="0" w:after="340"/>
        <w:ind w:left="0" w:right="0"/>
        <w:jc w:val="both"/>
      </w:pPr>
      <w:r>
        <w:rPr>
          <w:color w:val="000000"/>
          <w:spacing w:val="0"/>
          <w:w w:val="100"/>
          <w:position w:val="0"/>
        </w:rPr>
        <w:t>На рис. 3.59 показаны примеры выполнения этого подклю</w:t>
        <w:softHyphen/>
        <w:t>чения в этажном или квартирном щитках.</w:t>
      </w:r>
    </w:p>
    <w:p>
      <w:pPr>
        <w:widowControl w:val="0"/>
        <w:jc w:val="center"/>
        <w:rPr>
          <w:sz w:val="2"/>
          <w:szCs w:val="2"/>
        </w:rPr>
      </w:pPr>
      <w:r>
        <w:drawing>
          <wp:inline>
            <wp:extent cx="2999105" cy="1078865"/>
            <wp:docPr id="822" name="Picutre 822"/>
            <a:graphic xmlns:a="http://schemas.openxmlformats.org/drawingml/2006/main">
              <a:graphicData uri="http://schemas.openxmlformats.org/drawingml/2006/picture">
                <pic:pic xmlns:pic="http://schemas.openxmlformats.org/drawingml/2006/picture">
                  <pic:nvPicPr>
                    <pic:cNvPr id="822" name="Picture 822"/>
                    <pic:cNvPicPr/>
                  </pic:nvPicPr>
                  <pic:blipFill>
                    <a:blip r:embed="rId451"/>
                    <a:stretch/>
                  </pic:blipFill>
                  <pic:spPr>
                    <a:xfrm>
                      <a:ext cx="2999105" cy="1078865"/>
                    </a:xfrm>
                    <a:prstGeom prst="rect"/>
                  </pic:spPr>
                </pic:pic>
              </a:graphicData>
            </a:graphic>
          </wp:inline>
        </w:drawing>
      </w:r>
    </w:p>
    <w:p>
      <w:pPr>
        <w:pStyle w:val="Style5"/>
        <w:keepNext w:val="0"/>
        <w:keepLines w:val="0"/>
        <w:widowControl w:val="0"/>
        <w:shd w:val="clear" w:color="auto" w:fill="auto"/>
        <w:bidi w:val="0"/>
        <w:spacing w:before="0" w:after="0" w:line="240" w:lineRule="auto"/>
        <w:ind w:left="0" w:right="0" w:firstLine="0"/>
        <w:jc w:val="left"/>
      </w:pPr>
      <w:r>
        <w:rPr>
          <w:b/>
          <w:bCs/>
          <w:i w:val="0"/>
          <w:iCs w:val="0"/>
          <w:color w:val="000000"/>
          <w:spacing w:val="0"/>
          <w:w w:val="100"/>
          <w:position w:val="0"/>
          <w:sz w:val="13"/>
          <w:szCs w:val="13"/>
        </w:rPr>
        <w:t xml:space="preserve">Рис. 3.59. </w:t>
      </w:r>
      <w:r>
        <w:rPr>
          <w:color w:val="000000"/>
          <w:spacing w:val="0"/>
          <w:w w:val="100"/>
          <w:position w:val="0"/>
        </w:rPr>
        <w:t>Примеры</w:t>
      </w:r>
      <w:r>
        <w:rPr>
          <w:rFonts w:ascii="Arial Unicode MS" w:eastAsia="Arial Unicode MS" w:hAnsi="Arial Unicode MS" w:cs="Arial Unicode MS"/>
          <w:i w:val="0"/>
          <w:iCs w:val="0"/>
          <w:color w:val="000000"/>
          <w:spacing w:val="0"/>
          <w:w w:val="100"/>
          <w:position w:val="0"/>
        </w:rPr>
        <w:t xml:space="preserve"> выполнения </w:t>
      </w:r>
      <w:r>
        <w:rPr>
          <w:color w:val="000000"/>
          <w:spacing w:val="0"/>
          <w:w w:val="100"/>
          <w:position w:val="0"/>
        </w:rPr>
        <w:t xml:space="preserve">подключения проводников РЕ и </w:t>
      </w:r>
      <w:r>
        <w:rPr>
          <w:color w:val="000000"/>
          <w:spacing w:val="0"/>
          <w:w w:val="100"/>
          <w:position w:val="0"/>
        </w:rPr>
        <w:t xml:space="preserve">N </w:t>
      </w:r>
      <w:r>
        <w:rPr>
          <w:color w:val="000000"/>
          <w:spacing w:val="0"/>
          <w:w w:val="100"/>
          <w:position w:val="0"/>
        </w:rPr>
        <w:t xml:space="preserve">к </w:t>
      </w:r>
      <w:r>
        <w:rPr>
          <w:color w:val="000000"/>
          <w:spacing w:val="0"/>
          <w:w w:val="100"/>
          <w:position w:val="0"/>
        </w:rPr>
        <w:t>PEN</w:t>
      </w:r>
    </w:p>
    <w:p>
      <w:pPr>
        <w:widowControl w:val="0"/>
        <w:spacing w:after="339" w:line="1" w:lineRule="exact"/>
      </w:pPr>
    </w:p>
    <w:p>
      <w:pPr>
        <w:pStyle w:val="Style57"/>
        <w:keepNext/>
        <w:keepLines/>
        <w:widowControl w:val="0"/>
        <w:shd w:val="clear" w:color="auto" w:fill="auto"/>
        <w:bidi w:val="0"/>
        <w:spacing w:before="0" w:line="254" w:lineRule="auto"/>
        <w:ind w:left="0" w:right="0" w:firstLine="0"/>
        <w:jc w:val="center"/>
      </w:pPr>
      <w:bookmarkStart w:id="623" w:name="bookmark623"/>
      <w:bookmarkStart w:id="624" w:name="bookmark624"/>
      <w:bookmarkStart w:id="625" w:name="bookmark625"/>
      <w:r>
        <w:rPr>
          <w:color w:val="000000"/>
          <w:spacing w:val="0"/>
          <w:w w:val="100"/>
          <w:position w:val="0"/>
        </w:rPr>
        <w:t>Обзор рынка зарубежных УЗО</w:t>
      </w:r>
      <w:bookmarkEnd w:id="623"/>
      <w:bookmarkEnd w:id="624"/>
      <w:bookmarkEnd w:id="625"/>
    </w:p>
    <w:p>
      <w:pPr>
        <w:pStyle w:val="Style28"/>
        <w:keepNext w:val="0"/>
        <w:keepLines w:val="0"/>
        <w:widowControl w:val="0"/>
        <w:shd w:val="clear" w:color="auto" w:fill="auto"/>
        <w:bidi w:val="0"/>
        <w:spacing w:before="0" w:line="254" w:lineRule="auto"/>
        <w:ind w:left="0" w:right="0"/>
        <w:jc w:val="both"/>
      </w:pPr>
      <w:r>
        <w:rPr>
          <w:color w:val="000000"/>
          <w:spacing w:val="0"/>
          <w:w w:val="100"/>
          <w:position w:val="0"/>
        </w:rPr>
        <w:t xml:space="preserve">Электромеханические УЗО производят ведущие европейские фирмы — </w:t>
      </w:r>
      <w:r>
        <w:rPr>
          <w:color w:val="000000"/>
          <w:spacing w:val="0"/>
          <w:w w:val="100"/>
          <w:position w:val="0"/>
        </w:rPr>
        <w:t xml:space="preserve">SIEMENS, ABB, GE Power, ABL Sursum, Hager, Kopp, AEG. Baco, Legrand, Merlin-Germ, Circutor </w:t>
      </w:r>
      <w:r>
        <w:rPr>
          <w:color w:val="000000"/>
          <w:spacing w:val="0"/>
          <w:w w:val="100"/>
          <w:position w:val="0"/>
        </w:rPr>
        <w:t>и др. Хорошо заре</w:t>
        <w:softHyphen/>
        <w:t xml:space="preserve">комендовавшая себя фирма АВВ предлагает устройства </w:t>
      </w:r>
      <w:r>
        <w:rPr>
          <w:color w:val="000000"/>
          <w:spacing w:val="0"/>
          <w:w w:val="100"/>
          <w:position w:val="0"/>
        </w:rPr>
        <w:t xml:space="preserve">F360, F370, DS640/DS650, DS652 </w:t>
      </w:r>
      <w:r>
        <w:rPr>
          <w:color w:val="000000"/>
          <w:spacing w:val="0"/>
          <w:w w:val="100"/>
          <w:position w:val="0"/>
        </w:rPr>
        <w:t xml:space="preserve">и </w:t>
      </w:r>
      <w:r>
        <w:rPr>
          <w:color w:val="000000"/>
          <w:spacing w:val="0"/>
          <w:w w:val="100"/>
          <w:position w:val="0"/>
        </w:rPr>
        <w:t xml:space="preserve">DS654. </w:t>
      </w:r>
      <w:r>
        <w:rPr>
          <w:color w:val="000000"/>
          <w:spacing w:val="0"/>
          <w:w w:val="100"/>
          <w:position w:val="0"/>
        </w:rPr>
        <w:t>Средняя стоимость этих изделий в магазинах группы фирм ТФС — 90 у.е.</w:t>
      </w:r>
    </w:p>
    <w:p>
      <w:pPr>
        <w:pStyle w:val="Style28"/>
        <w:keepNext w:val="0"/>
        <w:keepLines w:val="0"/>
        <w:widowControl w:val="0"/>
        <w:shd w:val="clear" w:color="auto" w:fill="auto"/>
        <w:bidi w:val="0"/>
        <w:spacing w:before="0" w:line="254" w:lineRule="auto"/>
        <w:ind w:left="0" w:right="0"/>
        <w:jc w:val="both"/>
      </w:pPr>
      <w:r>
        <w:rPr>
          <w:color w:val="000000"/>
          <w:spacing w:val="0"/>
          <w:w w:val="100"/>
          <w:position w:val="0"/>
        </w:rPr>
        <w:t xml:space="preserve">Французская фирма </w:t>
      </w:r>
      <w:r>
        <w:rPr>
          <w:color w:val="000000"/>
          <w:spacing w:val="0"/>
          <w:w w:val="100"/>
          <w:position w:val="0"/>
        </w:rPr>
        <w:t xml:space="preserve">MERLIN-GERIN, </w:t>
      </w:r>
      <w:r>
        <w:rPr>
          <w:color w:val="000000"/>
          <w:spacing w:val="0"/>
          <w:w w:val="100"/>
          <w:position w:val="0"/>
        </w:rPr>
        <w:t>входящая в промыш</w:t>
        <w:softHyphen/>
        <w:t xml:space="preserve">ленную группу </w:t>
      </w:r>
      <w:r>
        <w:rPr>
          <w:color w:val="000000"/>
          <w:spacing w:val="0"/>
          <w:w w:val="100"/>
          <w:position w:val="0"/>
        </w:rPr>
        <w:t xml:space="preserve">SCHNEIDER, </w:t>
      </w:r>
      <w:r>
        <w:rPr>
          <w:color w:val="000000"/>
          <w:spacing w:val="0"/>
          <w:w w:val="100"/>
          <w:position w:val="0"/>
        </w:rPr>
        <w:t xml:space="preserve">выпускает УЗО </w:t>
      </w:r>
      <w:r>
        <w:rPr>
          <w:color w:val="000000"/>
          <w:spacing w:val="0"/>
          <w:w w:val="100"/>
          <w:position w:val="0"/>
        </w:rPr>
        <w:t xml:space="preserve">DPN N Vigi, Vigi </w:t>
      </w:r>
      <w:r>
        <w:rPr>
          <w:color w:val="000000"/>
          <w:spacing w:val="0"/>
          <w:w w:val="100"/>
          <w:position w:val="0"/>
        </w:rPr>
        <w:t xml:space="preserve">С60, </w:t>
      </w:r>
      <w:r>
        <w:rPr>
          <w:color w:val="000000"/>
          <w:spacing w:val="0"/>
          <w:w w:val="100"/>
          <w:position w:val="0"/>
        </w:rPr>
        <w:t xml:space="preserve">Vigi NC100, C60, NC 100 </w:t>
      </w:r>
      <w:r>
        <w:rPr>
          <w:color w:val="000000"/>
          <w:spacing w:val="0"/>
          <w:w w:val="100"/>
          <w:position w:val="0"/>
        </w:rPr>
        <w:t xml:space="preserve">или </w:t>
      </w:r>
      <w:r>
        <w:rPr>
          <w:color w:val="000000"/>
          <w:spacing w:val="0"/>
          <w:w w:val="100"/>
          <w:position w:val="0"/>
        </w:rPr>
        <w:t xml:space="preserve">NC 125. </w:t>
      </w:r>
      <w:r>
        <w:rPr>
          <w:color w:val="000000"/>
          <w:spacing w:val="0"/>
          <w:w w:val="100"/>
          <w:position w:val="0"/>
        </w:rPr>
        <w:t>Их средняя стоимость по прайс-листу ТФС — 85 у. е.</w:t>
      </w:r>
    </w:p>
    <w:p>
      <w:pPr>
        <w:pStyle w:val="Style28"/>
        <w:keepNext w:val="0"/>
        <w:keepLines w:val="0"/>
        <w:widowControl w:val="0"/>
        <w:shd w:val="clear" w:color="auto" w:fill="auto"/>
        <w:bidi w:val="0"/>
        <w:spacing w:before="0"/>
        <w:ind w:left="0" w:right="0"/>
        <w:jc w:val="both"/>
        <w:sectPr>
          <w:headerReference w:type="default" r:id="rId453"/>
          <w:footerReference w:type="default" r:id="rId454"/>
          <w:headerReference w:type="even" r:id="rId455"/>
          <w:footerReference w:type="even" r:id="rId456"/>
          <w:headerReference w:type="first" r:id="rId457"/>
          <w:footerReference w:type="first" r:id="rId458"/>
          <w:footnotePr>
            <w:pos w:val="pageBottom"/>
            <w:numFmt w:val="decimal"/>
            <w:numStart w:val="2"/>
            <w:numRestart w:val="continuous"/>
            <w15:footnoteColumns w:val="1"/>
          </w:footnotePr>
          <w:pgSz w:w="8400" w:h="11900"/>
          <w:pgMar w:top="796" w:right="1472" w:bottom="911" w:left="593" w:header="0" w:footer="3" w:gutter="0"/>
          <w:pgNumType w:start="153"/>
          <w:cols w:space="720"/>
          <w:noEndnote/>
          <w:titlePg/>
          <w:rtlGutter w:val="0"/>
          <w:docGrid w:linePitch="360"/>
        </w:sectPr>
      </w:pPr>
      <w:r>
        <w:rPr>
          <w:color w:val="000000"/>
          <w:spacing w:val="0"/>
          <w:w w:val="100"/>
          <w:position w:val="0"/>
        </w:rPr>
        <w:t xml:space="preserve">Широкий выбор УЗО предлагает концерн </w:t>
      </w:r>
      <w:r>
        <w:rPr>
          <w:color w:val="000000"/>
          <w:spacing w:val="0"/>
          <w:w w:val="100"/>
          <w:position w:val="0"/>
        </w:rPr>
        <w:t xml:space="preserve">SIEMENS. </w:t>
      </w:r>
      <w:r>
        <w:rPr>
          <w:color w:val="000000"/>
          <w:spacing w:val="0"/>
          <w:w w:val="100"/>
          <w:position w:val="0"/>
        </w:rPr>
        <w:t>В его каталогах десятки устройств, разнообразие которых может удо</w:t>
        <w:softHyphen/>
        <w:t xml:space="preserve">влетворить любые требования покупателей. Наиболее популярная модель — двухполюсное УЗО </w:t>
      </w:r>
      <w:r>
        <w:rPr>
          <w:color w:val="000000"/>
          <w:spacing w:val="0"/>
          <w:w w:val="100"/>
          <w:position w:val="0"/>
        </w:rPr>
        <w:t xml:space="preserve">NFI5SZ3227. </w:t>
      </w:r>
      <w:r>
        <w:rPr>
          <w:color w:val="000000"/>
          <w:spacing w:val="0"/>
          <w:w w:val="100"/>
          <w:position w:val="0"/>
        </w:rPr>
        <w:t xml:space="preserve">Стоимость изделий </w:t>
      </w:r>
      <w:r>
        <w:rPr>
          <w:color w:val="000000"/>
          <w:spacing w:val="0"/>
          <w:w w:val="100"/>
          <w:position w:val="0"/>
        </w:rPr>
        <w:t xml:space="preserve">«Siemens» </w:t>
      </w:r>
      <w:r>
        <w:rPr>
          <w:color w:val="000000"/>
          <w:spacing w:val="0"/>
          <w:w w:val="100"/>
          <w:position w:val="0"/>
        </w:rPr>
        <w:t xml:space="preserve">почти не отличается от аналогов вышеназванных фирм. Французская фирма </w:t>
      </w:r>
      <w:r>
        <w:rPr>
          <w:color w:val="000000"/>
          <w:spacing w:val="0"/>
          <w:w w:val="100"/>
          <w:position w:val="0"/>
        </w:rPr>
        <w:t xml:space="preserve">LEGRAND </w:t>
      </w:r>
      <w:r>
        <w:rPr>
          <w:color w:val="000000"/>
          <w:spacing w:val="0"/>
          <w:w w:val="100"/>
          <w:position w:val="0"/>
        </w:rPr>
        <w:t xml:space="preserve">поставляет в Россию УЗО типа </w:t>
      </w:r>
      <w:r>
        <w:rPr>
          <w:color w:val="000000"/>
          <w:spacing w:val="0"/>
          <w:w w:val="100"/>
          <w:position w:val="0"/>
        </w:rPr>
        <w:t xml:space="preserve">DX/D40, </w:t>
      </w:r>
      <w:r>
        <w:rPr>
          <w:color w:val="000000"/>
          <w:spacing w:val="0"/>
          <w:w w:val="100"/>
          <w:position w:val="0"/>
        </w:rPr>
        <w:t>двух- и четырехполюсные. Их стоимость в магазинах группы фирм ТФС — до 90 у.е.</w:t>
      </w:r>
    </w:p>
    <w:p>
      <w:pPr>
        <w:pStyle w:val="Style28"/>
        <w:keepNext w:val="0"/>
        <w:keepLines w:val="0"/>
        <w:widowControl w:val="0"/>
        <w:shd w:val="clear" w:color="auto" w:fill="auto"/>
        <w:bidi w:val="0"/>
        <w:spacing w:before="0" w:after="260" w:line="254" w:lineRule="auto"/>
        <w:ind w:left="0" w:right="0"/>
        <w:jc w:val="both"/>
      </w:pPr>
      <w:r>
        <w:rPr>
          <w:color w:val="000000"/>
          <w:spacing w:val="0"/>
          <w:w w:val="100"/>
          <w:position w:val="0"/>
        </w:rPr>
        <w:t>Тут самое время еще раз напомнить, что дать сравнитель</w:t>
        <w:softHyphen/>
        <w:t>ную характеристику устройствам защитного отключения, по</w:t>
        <w:softHyphen/>
        <w:t>ставляемым на российский рынок, так же невозможно, как составить «табель о рангах» производителей и поставщиков этих устройств в Россию. Хотите увидеть соответствие поку</w:t>
        <w:softHyphen/>
        <w:t>паемого УЗО или дифференциального автомата требуемым параметрам? Соотнесите характеристики вашего прибора с аналогичными для УЗО-2000 и для АСТРО-УЗО. Если им</w:t>
        <w:softHyphen/>
        <w:t>портные аналоги им уступают, купите отечественные изделия. По возможности советуйтесь со специалистами. Что касается качества и надежности устройств, тут можно положиться на ре</w:t>
        <w:softHyphen/>
        <w:t>путацию их производителей и продавцов. Предпочтение следует отдавать специализированным магазинам и электротехническим торговым домам.</w:t>
      </w:r>
    </w:p>
    <w:p>
      <w:pPr>
        <w:pStyle w:val="Style57"/>
        <w:keepNext/>
        <w:keepLines/>
        <w:widowControl w:val="0"/>
        <w:shd w:val="clear" w:color="auto" w:fill="auto"/>
        <w:bidi w:val="0"/>
        <w:spacing w:before="0" w:line="254" w:lineRule="auto"/>
        <w:ind w:left="0" w:right="0" w:firstLine="0"/>
        <w:jc w:val="center"/>
      </w:pPr>
      <w:bookmarkStart w:id="626" w:name="bookmark626"/>
      <w:bookmarkStart w:id="627" w:name="bookmark627"/>
      <w:bookmarkStart w:id="628" w:name="bookmark628"/>
      <w:r>
        <w:rPr>
          <w:color w:val="000000"/>
          <w:spacing w:val="0"/>
          <w:w w:val="100"/>
          <w:position w:val="0"/>
        </w:rPr>
        <w:t>Обзор отечественного рынка УЗО</w:t>
      </w:r>
      <w:bookmarkEnd w:id="626"/>
      <w:bookmarkEnd w:id="627"/>
      <w:bookmarkEnd w:id="628"/>
    </w:p>
    <w:p>
      <w:pPr>
        <w:pStyle w:val="Style28"/>
        <w:keepNext w:val="0"/>
        <w:keepLines w:val="0"/>
        <w:widowControl w:val="0"/>
        <w:shd w:val="clear" w:color="auto" w:fill="auto"/>
        <w:bidi w:val="0"/>
        <w:spacing w:before="0" w:line="254" w:lineRule="auto"/>
        <w:ind w:left="0" w:right="0"/>
        <w:jc w:val="both"/>
      </w:pPr>
      <w:r>
        <w:rPr>
          <w:b/>
          <w:bCs/>
          <w:color w:val="000000"/>
          <w:spacing w:val="0"/>
          <w:w w:val="100"/>
          <w:position w:val="0"/>
        </w:rPr>
        <w:t xml:space="preserve">В </w:t>
      </w:r>
      <w:r>
        <w:rPr>
          <w:color w:val="000000"/>
          <w:spacing w:val="0"/>
          <w:w w:val="100"/>
          <w:position w:val="0"/>
        </w:rPr>
        <w:t>настоящее время в России для производителей устройств за</w:t>
        <w:softHyphen/>
        <w:t>щитного отключения наступили благодатные времена. И прежде всего потому, что разработаны и приняты нормативные документы и правила по их установке. И на российском рынке электротех</w:t>
        <w:softHyphen/>
        <w:t>нического оборудования широко представлены УЗО как зарубеж</w:t>
        <w:softHyphen/>
        <w:t>ных, так и отечественных производителей. Причем потребителям предлагается как продукция очень высокого класса европейского производства, так и просто качественная европейская продукция, отвечающая европейским стандартам.</w:t>
      </w:r>
    </w:p>
    <w:p>
      <w:pPr>
        <w:pStyle w:val="Style28"/>
        <w:keepNext w:val="0"/>
        <w:keepLines w:val="0"/>
        <w:widowControl w:val="0"/>
        <w:shd w:val="clear" w:color="auto" w:fill="auto"/>
        <w:bidi w:val="0"/>
        <w:spacing w:before="0" w:line="252" w:lineRule="auto"/>
        <w:ind w:left="0" w:right="0"/>
        <w:jc w:val="both"/>
      </w:pPr>
      <w:r>
        <w:rPr>
          <w:color w:val="000000"/>
          <w:spacing w:val="0"/>
          <w:w w:val="100"/>
          <w:position w:val="0"/>
        </w:rPr>
        <w:t xml:space="preserve">На отечественном рынке представлены УЗО таких мировых лидеров, как </w:t>
      </w:r>
      <w:r>
        <w:rPr>
          <w:color w:val="000000"/>
          <w:spacing w:val="0"/>
          <w:w w:val="100"/>
          <w:position w:val="0"/>
        </w:rPr>
        <w:t xml:space="preserve">ABB, SIEMENS, Moeller, Merlin-Gerin. </w:t>
      </w:r>
      <w:r>
        <w:rPr>
          <w:color w:val="000000"/>
          <w:spacing w:val="0"/>
          <w:w w:val="100"/>
          <w:position w:val="0"/>
        </w:rPr>
        <w:t>Свой сег</w:t>
        <w:softHyphen/>
        <w:t>мент рынка занимает и продукция производителей из Турции, Южной Кореи и Китая, устройства которых имеют более скром</w:t>
        <w:softHyphen/>
        <w:t>ные качественные показатели.</w:t>
      </w:r>
    </w:p>
    <w:p>
      <w:pPr>
        <w:pStyle w:val="Style28"/>
        <w:keepNext w:val="0"/>
        <w:keepLines w:val="0"/>
        <w:widowControl w:val="0"/>
        <w:shd w:val="clear" w:color="auto" w:fill="auto"/>
        <w:bidi w:val="0"/>
        <w:spacing w:before="0"/>
        <w:ind w:left="0" w:right="0"/>
        <w:jc w:val="both"/>
        <w:sectPr>
          <w:headerReference w:type="default" r:id="rId459"/>
          <w:footerReference w:type="default" r:id="rId460"/>
          <w:headerReference w:type="even" r:id="rId461"/>
          <w:footerReference w:type="even" r:id="rId462"/>
          <w:footnotePr>
            <w:pos w:val="pageBottom"/>
            <w:numFmt w:val="decimal"/>
            <w:numStart w:val="2"/>
            <w:numRestart w:val="continuous"/>
            <w15:footnoteColumns w:val="1"/>
          </w:footnotePr>
          <w:pgSz w:w="8400" w:h="11900"/>
          <w:pgMar w:top="796" w:right="1472" w:bottom="911" w:left="593" w:header="368" w:footer="3" w:gutter="0"/>
          <w:pgNumType w:start="156"/>
          <w:cols w:space="720"/>
          <w:noEndnote/>
          <w:rtlGutter w:val="0"/>
          <w:docGrid w:linePitch="360"/>
        </w:sectPr>
      </w:pPr>
      <w:r>
        <w:rPr>
          <w:color w:val="000000"/>
          <w:spacing w:val="0"/>
          <w:w w:val="100"/>
          <w:position w:val="0"/>
        </w:rPr>
        <w:t>Самые качественные устройства защитного отключения полностью изготавливаются из металла; такую продукцию про</w:t>
        <w:softHyphen/>
        <w:t>должают выпускать в Германии. Но вообще у производителей во всем мире наметилась тенденция замены отдельных наименее важных деталей на пластмассовые. Но здесь важно подчеркнуть, что используемые в производстве УЗО пластмассы должны полностью отвечать всем технологическим требованиям. Даже корпуса УЗО делаются из специальных пластмасс, которые об</w:t>
        <w:softHyphen/>
      </w:r>
    </w:p>
    <w:p>
      <w:pPr>
        <w:pStyle w:val="Style28"/>
        <w:keepNext w:val="0"/>
        <w:keepLines w:val="0"/>
        <w:widowControl w:val="0"/>
        <w:shd w:val="clear" w:color="auto" w:fill="auto"/>
        <w:bidi w:val="0"/>
        <w:spacing w:before="0"/>
        <w:ind w:left="0" w:right="0" w:firstLine="0"/>
        <w:jc w:val="both"/>
      </w:pPr>
      <w:r>
        <w:rPr>
          <w:color w:val="000000"/>
          <w:spacing w:val="0"/>
          <w:w w:val="100"/>
          <w:position w:val="0"/>
        </w:rPr>
        <w:t>ладают повышенной твердостью, термостойкостью, не должны гореть и плавиться от высоких температур.</w:t>
      </w:r>
    </w:p>
    <w:p>
      <w:pPr>
        <w:pStyle w:val="Style28"/>
        <w:keepNext w:val="0"/>
        <w:keepLines w:val="0"/>
        <w:widowControl w:val="0"/>
        <w:shd w:val="clear" w:color="auto" w:fill="auto"/>
        <w:bidi w:val="0"/>
        <w:spacing w:before="0" w:line="252" w:lineRule="auto"/>
        <w:ind w:left="0" w:right="0"/>
        <w:jc w:val="both"/>
      </w:pPr>
      <w:r>
        <w:rPr>
          <w:color w:val="000000"/>
          <w:spacing w:val="0"/>
          <w:w w:val="100"/>
          <w:position w:val="0"/>
        </w:rPr>
        <w:t>В России уже более десятка отечественных электротехничес</w:t>
        <w:softHyphen/>
        <w:t>ких предприятий наладили производство устройств защитного отключения. Спрос подстегивает производителей. Но большин</w:t>
        <w:softHyphen/>
        <w:t>ство из них выпускают электронные УЗО. Что вполне объясни</w:t>
        <w:softHyphen/>
        <w:t>мо. Для создания производства всех необходимых комплектую</w:t>
        <w:softHyphen/>
        <w:t>щих (а их около 50) из металла и высококачественных пластмасс (корпус устройства) необходимы солидные инвестиции.</w:t>
      </w:r>
    </w:p>
    <w:p>
      <w:pPr>
        <w:pStyle w:val="Style28"/>
        <w:keepNext w:val="0"/>
        <w:keepLines w:val="0"/>
        <w:widowControl w:val="0"/>
        <w:shd w:val="clear" w:color="auto" w:fill="auto"/>
        <w:bidi w:val="0"/>
        <w:spacing w:before="0" w:line="254" w:lineRule="auto"/>
        <w:ind w:left="0" w:right="0"/>
        <w:jc w:val="both"/>
      </w:pPr>
      <w:r>
        <w:rPr>
          <w:color w:val="000000"/>
          <w:spacing w:val="0"/>
          <w:w w:val="100"/>
          <w:position w:val="0"/>
        </w:rPr>
        <w:t>Помимо этого, одним из основных узлов электромеханичес</w:t>
        <w:softHyphen/>
        <w:t>кого УЗО является сердечник, выполненный из специального материала — аморфного железа вакуумной плавки. Это самая дорогостоящая деталь в устройстве. В Европе такие сердечники выпускают всего два завода. В России подобные сердечники, по нашим данным, не выпускаются. Чтобы развернуть их производ</w:t>
        <w:softHyphen/>
        <w:t>ство, опять-таки требуются вложения. А в электронных УЗО для сердечников может использоваться менее качественная сталь; усиление сигнала в них достигается за счет электроники.</w:t>
      </w:r>
    </w:p>
    <w:p>
      <w:pPr>
        <w:pStyle w:val="Style28"/>
        <w:keepNext w:val="0"/>
        <w:keepLines w:val="0"/>
        <w:widowControl w:val="0"/>
        <w:shd w:val="clear" w:color="auto" w:fill="auto"/>
        <w:bidi w:val="0"/>
        <w:spacing w:before="0"/>
        <w:ind w:left="0" w:right="0"/>
        <w:jc w:val="both"/>
      </w:pPr>
      <w:r>
        <w:rPr>
          <w:color w:val="000000"/>
          <w:spacing w:val="0"/>
          <w:w w:val="100"/>
          <w:position w:val="0"/>
        </w:rPr>
        <w:t>Из российских предприятий производство электромеханичес</w:t>
        <w:softHyphen/>
        <w:t>ких УЗО освоили курский ОАО «Электроаппарат» и «Москов</w:t>
        <w:softHyphen/>
        <w:t>ский завод электроизмерительных приборов». Разворачивает свое производство электромеханических УЗО «Чебоксарский электроаппаратаый завод», при этом в традиционное устройство защитного отключения чебоксарские электротехники внесли ряд новшеств, которые значительно расширяют сферу его использо</w:t>
        <w:softHyphen/>
        <w:t>вания.</w:t>
      </w:r>
    </w:p>
    <w:p>
      <w:pPr>
        <w:pStyle w:val="Style28"/>
        <w:keepNext w:val="0"/>
        <w:keepLines w:val="0"/>
        <w:widowControl w:val="0"/>
        <w:shd w:val="clear" w:color="auto" w:fill="auto"/>
        <w:bidi w:val="0"/>
        <w:spacing w:before="0"/>
        <w:ind w:left="0" w:right="0"/>
        <w:jc w:val="both"/>
      </w:pPr>
      <w:r>
        <w:rPr>
          <w:color w:val="000000"/>
          <w:spacing w:val="0"/>
          <w:w w:val="100"/>
          <w:position w:val="0"/>
        </w:rPr>
        <w:t>Кроме крупных электротехнических заводов в России в на</w:t>
        <w:softHyphen/>
        <w:t>стоящее время существуют небольшие предприятия, которые успешно осваивают производство современной электротехни</w:t>
        <w:softHyphen/>
        <w:t>ческой продукции. Так, например, ЗАО «АСТРО-УЗО», которое наладило выпуск, а точнее — сборку высококачественных элект</w:t>
        <w:softHyphen/>
        <w:t>ромеханических устройств защитного отключения из комплекту</w:t>
        <w:softHyphen/>
        <w:t>ющих зарубежного производства. Помимо сборки на предприятии на специальном оборудовании производится полный комплекс работ по регулировке и настройке УЗО, что позволяет изготавливать изде- дия, соответствующие европейским стандартам. Приведем примеры УЗО, представленные на российском рынке, отвечающих требовани</w:t>
        <w:softHyphen/>
        <w:t>ям Госстандарта и Главгосэнергонадзора (по материалам журнала «Идеи Вашего дома»). Технические параметры отчественных УЗО приведены в табл. 3.5.</w:t>
      </w:r>
      <w:r>
        <w:br w:type="page"/>
      </w:r>
    </w:p>
    <w:p>
      <w:pPr>
        <w:pStyle w:val="Style11"/>
        <w:keepNext w:val="0"/>
        <w:keepLines w:val="0"/>
        <w:widowControl w:val="0"/>
        <w:shd w:val="clear" w:color="auto" w:fill="auto"/>
        <w:bidi w:val="0"/>
        <w:spacing w:before="0" w:after="160" w:line="240" w:lineRule="auto"/>
        <w:ind w:left="0" w:right="0" w:firstLine="0"/>
        <w:jc w:val="left"/>
        <w:rPr>
          <w:sz w:val="17"/>
          <w:szCs w:val="17"/>
        </w:rPr>
      </w:pPr>
      <w:r>
        <mc:AlternateContent>
          <mc:Choice Requires="wps">
            <w:drawing>
              <wp:anchor distT="0" distB="0" distL="114300" distR="114300" simplePos="0" relativeHeight="125829674" behindDoc="0" locked="0" layoutInCell="1" allowOverlap="1">
                <wp:simplePos x="0" y="0"/>
                <wp:positionH relativeFrom="page">
                  <wp:posOffset>3744595</wp:posOffset>
                </wp:positionH>
                <wp:positionV relativeFrom="paragraph">
                  <wp:posOffset>12700</wp:posOffset>
                </wp:positionV>
                <wp:extent cx="652145" cy="137160"/>
                <wp:wrapSquare wrapText="bothSides"/>
                <wp:docPr id="833" name="Shape 833"/>
                <a:graphic xmlns:a="http://schemas.openxmlformats.org/drawingml/2006/main">
                  <a:graphicData uri="http://schemas.microsoft.com/office/word/2010/wordprocessingShape">
                    <wps:wsp>
                      <wps:cNvSpPr txBox="1"/>
                      <wps:spPr>
                        <a:xfrm>
                          <a:ext cx="652145" cy="137160"/>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rPr>
                              <w:t>Табллица 3.5</w:t>
                            </w:r>
                          </w:p>
                        </w:txbxContent>
                      </wps:txbx>
                      <wps:bodyPr wrap="none" lIns="0" tIns="0" rIns="0" bIns="0">
                        <a:noAutoFit/>
                      </wps:bodyPr>
                    </wps:wsp>
                  </a:graphicData>
                </a:graphic>
              </wp:anchor>
            </w:drawing>
          </mc:Choice>
          <mc:Fallback>
            <w:pict>
              <v:shape id="_x0000_s1859" type="#_x0000_t202" style="position:absolute;margin-left:294.85000000000002pt;margin-top:1.pt;width:51.350000000000001pt;height:10.800000000000001pt;z-index:-125829079;mso-wrap-distance-left:9.pt;mso-wrap-distance-right:9.pt;mso-position-horizontal-relative:page" filled="f" stroked="f">
                <v:textbox inset="0,0,0,0">
                  <w:txbxContent>
                    <w:p>
                      <w:pPr>
                        <w:pStyle w:val="Style11"/>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rPr>
                        <w:t>Табллица 3.5</w:t>
                      </w:r>
                    </w:p>
                  </w:txbxContent>
                </v:textbox>
                <w10:wrap type="square" anchorx="page"/>
              </v:shape>
            </w:pict>
          </mc:Fallback>
        </mc:AlternateContent>
      </w:r>
      <w:r>
        <w:rPr>
          <w:i/>
          <w:iCs/>
          <w:color w:val="000000"/>
          <w:spacing w:val="0"/>
          <w:w w:val="100"/>
          <w:position w:val="0"/>
          <w:sz w:val="17"/>
          <w:szCs w:val="17"/>
        </w:rPr>
        <w:t>Технические параметры отечественных УЗО</w:t>
      </w:r>
    </w:p>
    <w:tbl>
      <w:tblPr>
        <w:tblOverlap w:val="never"/>
        <w:jc w:val="center"/>
        <w:tblLayout w:type="fixed"/>
      </w:tblPr>
      <w:tblGrid>
        <w:gridCol w:w="1354"/>
        <w:gridCol w:w="624"/>
        <w:gridCol w:w="648"/>
        <w:gridCol w:w="533"/>
        <w:gridCol w:w="432"/>
        <w:gridCol w:w="202"/>
        <w:gridCol w:w="490"/>
        <w:gridCol w:w="523"/>
        <w:gridCol w:w="514"/>
        <w:gridCol w:w="523"/>
        <w:gridCol w:w="408"/>
      </w:tblGrid>
      <w:tr>
        <w:trPr>
          <w:trHeight w:val="2357" w:hRule="exact"/>
        </w:trPr>
        <w:tc>
          <w:tcPr>
            <w:tcBorders>
              <w:top w:val="single" w:sz="4"/>
              <w:left w:val="single" w:sz="4"/>
            </w:tcBorders>
            <w:shd w:val="clear" w:color="auto" w:fill="FFFFFF"/>
            <w:textDirection w:val="btLr"/>
            <w:vAlign w:val="top"/>
          </w:tcPr>
          <w:p>
            <w:pPr>
              <w:pStyle w:val="Style11"/>
              <w:keepNext w:val="0"/>
              <w:keepLines w:val="0"/>
              <w:widowControl w:val="0"/>
              <w:shd w:val="clear" w:color="auto" w:fill="auto"/>
              <w:bidi w:val="0"/>
              <w:spacing w:before="580" w:after="0" w:line="206" w:lineRule="auto"/>
              <w:ind w:left="0" w:right="0" w:firstLine="0"/>
              <w:jc w:val="left"/>
              <w:rPr>
                <w:sz w:val="15"/>
                <w:szCs w:val="15"/>
              </w:rPr>
            </w:pPr>
            <w:r>
              <w:rPr>
                <w:rFonts w:ascii="Arial" w:eastAsia="Arial" w:hAnsi="Arial" w:cs="Arial"/>
                <w:color w:val="000000"/>
                <w:spacing w:val="0"/>
                <w:w w:val="100"/>
                <w:position w:val="0"/>
                <w:sz w:val="15"/>
                <w:szCs w:val="15"/>
              </w:rPr>
              <w:t>Торговая марка и предприятие-изготовитель</w:t>
            </w:r>
          </w:p>
        </w:tc>
        <w:tc>
          <w:tcPr>
            <w:tcBorders>
              <w:top w:val="single" w:sz="4"/>
              <w:left w:val="single" w:sz="4"/>
            </w:tcBorders>
            <w:shd w:val="clear" w:color="auto" w:fill="FFFFFF"/>
            <w:textDirection w:val="btLr"/>
            <w:vAlign w:val="top"/>
          </w:tcPr>
          <w:p>
            <w:pPr>
              <w:pStyle w:val="Style11"/>
              <w:keepNext w:val="0"/>
              <w:keepLines w:val="0"/>
              <w:widowControl w:val="0"/>
              <w:shd w:val="clear" w:color="auto" w:fill="auto"/>
              <w:bidi w:val="0"/>
              <w:spacing w:before="240" w:after="0" w:line="240" w:lineRule="auto"/>
              <w:ind w:left="0" w:right="0" w:firstLine="0"/>
              <w:jc w:val="left"/>
              <w:rPr>
                <w:sz w:val="15"/>
                <w:szCs w:val="15"/>
              </w:rPr>
            </w:pPr>
            <w:r>
              <w:rPr>
                <w:rFonts w:ascii="Arial" w:eastAsia="Arial" w:hAnsi="Arial" w:cs="Arial"/>
                <w:color w:val="000000"/>
                <w:spacing w:val="0"/>
                <w:w w:val="100"/>
                <w:position w:val="0"/>
                <w:sz w:val="15"/>
                <w:szCs w:val="15"/>
              </w:rPr>
              <w:t>Номинальное напряжение, В</w:t>
            </w:r>
          </w:p>
        </w:tc>
        <w:tc>
          <w:tcPr>
            <w:tcBorders>
              <w:top w:val="single" w:sz="4"/>
              <w:left w:val="single" w:sz="4"/>
            </w:tcBorders>
            <w:shd w:val="clear" w:color="auto" w:fill="FFFFFF"/>
            <w:textDirection w:val="btLr"/>
            <w:vAlign w:val="top"/>
          </w:tcPr>
          <w:p>
            <w:pPr>
              <w:pStyle w:val="Style11"/>
              <w:keepNext w:val="0"/>
              <w:keepLines w:val="0"/>
              <w:widowControl w:val="0"/>
              <w:shd w:val="clear" w:color="auto" w:fill="auto"/>
              <w:bidi w:val="0"/>
              <w:spacing w:before="240" w:after="0" w:line="240" w:lineRule="auto"/>
              <w:ind w:left="0" w:right="0" w:firstLine="0"/>
              <w:jc w:val="left"/>
              <w:rPr>
                <w:sz w:val="15"/>
                <w:szCs w:val="15"/>
              </w:rPr>
            </w:pPr>
            <w:r>
              <w:rPr>
                <w:rFonts w:ascii="Arial" w:eastAsia="Arial" w:hAnsi="Arial" w:cs="Arial"/>
                <w:color w:val="000000"/>
                <w:spacing w:val="0"/>
                <w:w w:val="100"/>
                <w:position w:val="0"/>
                <w:sz w:val="15"/>
                <w:szCs w:val="15"/>
              </w:rPr>
              <w:t>Номинальный ток нагрузки, А</w:t>
            </w:r>
          </w:p>
        </w:tc>
        <w:tc>
          <w:tcPr>
            <w:tcBorders>
              <w:top w:val="single" w:sz="4"/>
              <w:left w:val="single" w:sz="4"/>
            </w:tcBorders>
            <w:shd w:val="clear" w:color="auto" w:fill="FFFFFF"/>
            <w:textDirection w:val="btLr"/>
            <w:vAlign w:val="top"/>
          </w:tcPr>
          <w:p>
            <w:pPr>
              <w:pStyle w:val="Style11"/>
              <w:keepNext w:val="0"/>
              <w:keepLines w:val="0"/>
              <w:widowControl w:val="0"/>
              <w:shd w:val="clear" w:color="auto" w:fill="auto"/>
              <w:bidi w:val="0"/>
              <w:spacing w:before="0" w:after="0" w:line="202" w:lineRule="auto"/>
              <w:ind w:left="0" w:right="0" w:firstLine="0"/>
              <w:jc w:val="left"/>
              <w:rPr>
                <w:sz w:val="15"/>
                <w:szCs w:val="15"/>
              </w:rPr>
            </w:pPr>
            <w:r>
              <w:rPr>
                <w:rFonts w:ascii="Arial" w:eastAsia="Arial" w:hAnsi="Arial" w:cs="Arial"/>
                <w:color w:val="000000"/>
                <w:spacing w:val="0"/>
                <w:w w:val="100"/>
                <w:position w:val="0"/>
                <w:sz w:val="15"/>
                <w:szCs w:val="15"/>
              </w:rPr>
              <w:t>Номинальный отключающий дифференциальный ток, мА</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420" w:after="140" w:line="53" w:lineRule="exact"/>
              <w:ind w:left="0" w:right="0" w:firstLine="220"/>
              <w:jc w:val="left"/>
              <w:rPr>
                <w:sz w:val="15"/>
                <w:szCs w:val="15"/>
              </w:rPr>
            </w:pPr>
            <w:r>
              <w:rPr>
                <w:rFonts w:ascii="Arial" w:eastAsia="Arial" w:hAnsi="Arial" w:cs="Arial"/>
                <w:color w:val="000000"/>
                <w:spacing w:val="0"/>
                <w:w w:val="100"/>
                <w:position w:val="0"/>
                <w:sz w:val="15"/>
                <w:szCs w:val="15"/>
              </w:rPr>
              <w:t>□ 1</w:t>
            </w:r>
          </w:p>
          <w:p>
            <w:pPr>
              <w:pStyle w:val="Style11"/>
              <w:keepNext w:val="0"/>
              <w:keepLines w:val="0"/>
              <w:widowControl w:val="0"/>
              <w:shd w:val="clear" w:color="auto" w:fill="auto"/>
              <w:bidi w:val="0"/>
              <w:spacing w:before="0" w:after="0" w:line="53" w:lineRule="exact"/>
              <w:ind w:left="0" w:right="0" w:firstLine="0"/>
              <w:jc w:val="right"/>
              <w:rPr>
                <w:sz w:val="15"/>
                <w:szCs w:val="15"/>
              </w:rPr>
            </w:pPr>
            <w:r>
              <w:rPr>
                <w:rFonts w:ascii="Arial" w:eastAsia="Arial" w:hAnsi="Arial" w:cs="Arial"/>
                <w:color w:val="000000"/>
                <w:spacing w:val="0"/>
                <w:w w:val="100"/>
                <w:position w:val="0"/>
                <w:sz w:val="15"/>
                <w:szCs w:val="15"/>
              </w:rPr>
              <w:t>т</w:t>
            </w:r>
          </w:p>
          <w:p>
            <w:pPr>
              <w:pStyle w:val="Style11"/>
              <w:keepNext w:val="0"/>
              <w:keepLines w:val="0"/>
              <w:widowControl w:val="0"/>
              <w:shd w:val="clear" w:color="auto" w:fill="auto"/>
              <w:bidi w:val="0"/>
              <w:spacing w:before="0" w:after="0" w:line="53" w:lineRule="exact"/>
              <w:ind w:left="220" w:right="0" w:firstLine="20"/>
              <w:jc w:val="both"/>
              <w:rPr>
                <w:sz w:val="15"/>
                <w:szCs w:val="15"/>
              </w:rPr>
            </w:pPr>
            <w:r>
              <w:rPr>
                <w:rFonts w:ascii="Arial" w:eastAsia="Arial" w:hAnsi="Arial" w:cs="Arial"/>
                <w:color w:val="000000"/>
                <w:spacing w:val="0"/>
                <w:w w:val="100"/>
                <w:position w:val="0"/>
                <w:sz w:val="15"/>
                <w:szCs w:val="15"/>
              </w:rPr>
              <w:t>О г</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600" w:after="0" w:line="240" w:lineRule="auto"/>
              <w:ind w:left="0" w:right="0" w:firstLine="0"/>
              <w:jc w:val="left"/>
              <w:rPr>
                <w:sz w:val="15"/>
                <w:szCs w:val="15"/>
              </w:rPr>
            </w:pPr>
            <w:r>
              <w:rPr>
                <w:rFonts w:ascii="Arial" w:eastAsia="Arial" w:hAnsi="Arial" w:cs="Arial"/>
                <w:color w:val="000000"/>
                <w:spacing w:val="0"/>
                <w:w w:val="100"/>
                <w:position w:val="0"/>
                <w:sz w:val="15"/>
                <w:szCs w:val="15"/>
              </w:rPr>
              <w:t>Г</w:t>
            </w:r>
          </w:p>
        </w:tc>
        <w:tc>
          <w:tcPr>
            <w:tcBorders>
              <w:top w:val="single" w:sz="4"/>
              <w:left w:val="single" w:sz="4"/>
            </w:tcBorders>
            <w:shd w:val="clear" w:color="auto" w:fill="FFFFFF"/>
            <w:textDirection w:val="btLr"/>
            <w:vAlign w:val="top"/>
          </w:tcPr>
          <w:p>
            <w:pPr>
              <w:pStyle w:val="Style11"/>
              <w:keepNext w:val="0"/>
              <w:keepLines w:val="0"/>
              <w:widowControl w:val="0"/>
              <w:shd w:val="clear" w:color="auto" w:fill="auto"/>
              <w:bidi w:val="0"/>
              <w:spacing w:before="0" w:after="0" w:line="202" w:lineRule="auto"/>
              <w:ind w:left="0" w:right="0" w:firstLine="0"/>
              <w:jc w:val="left"/>
              <w:rPr>
                <w:sz w:val="15"/>
                <w:szCs w:val="15"/>
              </w:rPr>
            </w:pPr>
            <w:r>
              <w:rPr>
                <w:rFonts w:ascii="Arial" w:eastAsia="Arial" w:hAnsi="Arial" w:cs="Arial"/>
                <w:color w:val="000000"/>
                <w:spacing w:val="0"/>
                <w:w w:val="100"/>
                <w:position w:val="0"/>
                <w:sz w:val="15"/>
                <w:szCs w:val="15"/>
              </w:rPr>
              <w:t>Номинальная включающая и отключающая способность, кА</w:t>
            </w:r>
          </w:p>
        </w:tc>
        <w:tc>
          <w:tcPr>
            <w:tcBorders>
              <w:top w:val="single" w:sz="4"/>
              <w:left w:val="single" w:sz="4"/>
            </w:tcBorders>
            <w:shd w:val="clear" w:color="auto" w:fill="FFFFFF"/>
            <w:textDirection w:val="btLr"/>
            <w:vAlign w:val="top"/>
          </w:tcPr>
          <w:p>
            <w:pPr>
              <w:pStyle w:val="Style11"/>
              <w:keepNext w:val="0"/>
              <w:keepLines w:val="0"/>
              <w:widowControl w:val="0"/>
              <w:shd w:val="clear" w:color="auto" w:fill="auto"/>
              <w:bidi w:val="0"/>
              <w:spacing w:before="0" w:after="0" w:line="204" w:lineRule="auto"/>
              <w:ind w:left="0" w:right="0" w:firstLine="0"/>
              <w:jc w:val="left"/>
              <w:rPr>
                <w:sz w:val="15"/>
                <w:szCs w:val="15"/>
              </w:rPr>
            </w:pPr>
            <w:r>
              <w:rPr>
                <w:rFonts w:ascii="Arial" w:eastAsia="Arial" w:hAnsi="Arial" w:cs="Arial"/>
                <w:color w:val="000000"/>
                <w:spacing w:val="0"/>
                <w:w w:val="100"/>
                <w:position w:val="0"/>
                <w:sz w:val="15"/>
                <w:szCs w:val="15"/>
              </w:rPr>
              <w:t>Номинальная включающая и [ отключающая способность по I дифференциальному току, кА</w:t>
            </w:r>
          </w:p>
        </w:tc>
        <w:tc>
          <w:tcPr>
            <w:tcBorders>
              <w:top w:val="single" w:sz="4"/>
              <w:left w:val="single" w:sz="4"/>
            </w:tcBorders>
            <w:shd w:val="clear" w:color="auto" w:fill="FFFFFF"/>
            <w:textDirection w:val="btLr"/>
            <w:vAlign w:val="top"/>
          </w:tcPr>
          <w:p>
            <w:pPr>
              <w:pStyle w:val="Style11"/>
              <w:keepNext w:val="0"/>
              <w:keepLines w:val="0"/>
              <w:widowControl w:val="0"/>
              <w:shd w:val="clear" w:color="auto" w:fill="auto"/>
              <w:tabs>
                <w:tab w:pos="883" w:val="left"/>
                <w:tab w:pos="1219" w:val="left"/>
              </w:tabs>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I</w:t>
              <w:tab/>
              <w:t>-</w:t>
              <w:tab/>
              <w:t>-</w:t>
            </w:r>
          </w:p>
          <w:p>
            <w:pPr>
              <w:pStyle w:val="Style11"/>
              <w:keepNext w:val="0"/>
              <w:keepLines w:val="0"/>
              <w:widowControl w:val="0"/>
              <w:shd w:val="clear" w:color="auto" w:fill="auto"/>
              <w:bidi w:val="0"/>
              <w:spacing w:before="0" w:after="0" w:line="180" w:lineRule="auto"/>
              <w:ind w:left="0" w:right="0" w:firstLine="0"/>
              <w:jc w:val="left"/>
              <w:rPr>
                <w:sz w:val="15"/>
                <w:szCs w:val="15"/>
              </w:rPr>
            </w:pPr>
            <w:r>
              <w:rPr>
                <w:rFonts w:ascii="Arial" w:eastAsia="Arial" w:hAnsi="Arial" w:cs="Arial"/>
                <w:color w:val="000000"/>
                <w:spacing w:val="0"/>
                <w:w w:val="100"/>
                <w:position w:val="0"/>
                <w:sz w:val="15"/>
                <w:szCs w:val="15"/>
              </w:rPr>
              <w:t>Номинальный условный ток</w:t>
            </w:r>
          </w:p>
          <w:p>
            <w:pPr>
              <w:pStyle w:val="Style11"/>
              <w:keepNext w:val="0"/>
              <w:keepLines w:val="0"/>
              <w:widowControl w:val="0"/>
              <w:shd w:val="clear" w:color="auto" w:fill="auto"/>
              <w:bidi w:val="0"/>
              <w:spacing w:before="0" w:after="0" w:line="199" w:lineRule="auto"/>
              <w:ind w:left="0" w:right="0" w:firstLine="0"/>
              <w:jc w:val="left"/>
              <w:rPr>
                <w:sz w:val="15"/>
                <w:szCs w:val="15"/>
              </w:rPr>
            </w:pPr>
            <w:r>
              <w:rPr>
                <w:rFonts w:ascii="Arial" w:eastAsia="Arial" w:hAnsi="Arial" w:cs="Arial"/>
                <w:color w:val="000000"/>
                <w:spacing w:val="0"/>
                <w:w w:val="100"/>
                <w:position w:val="0"/>
                <w:sz w:val="15"/>
                <w:szCs w:val="15"/>
              </w:rPr>
              <w:t>I короткого замыкания, кА</w:t>
            </w:r>
          </w:p>
        </w:tc>
        <w:tc>
          <w:tcPr>
            <w:tcBorders>
              <w:top w:val="single" w:sz="4"/>
              <w:left w:val="single" w:sz="4"/>
            </w:tcBorders>
            <w:shd w:val="clear" w:color="auto" w:fill="FFFFFF"/>
            <w:textDirection w:val="btLr"/>
            <w:vAlign w:val="top"/>
          </w:tcPr>
          <w:p>
            <w:pPr>
              <w:pStyle w:val="Style11"/>
              <w:keepNext w:val="0"/>
              <w:keepLines w:val="0"/>
              <w:widowControl w:val="0"/>
              <w:shd w:val="clear" w:color="auto" w:fill="auto"/>
              <w:bidi w:val="0"/>
              <w:spacing w:before="140" w:after="0" w:line="202" w:lineRule="auto"/>
              <w:ind w:left="0" w:right="0" w:firstLine="0"/>
              <w:jc w:val="left"/>
              <w:rPr>
                <w:sz w:val="15"/>
                <w:szCs w:val="15"/>
              </w:rPr>
            </w:pPr>
            <w:r>
              <w:rPr>
                <w:rFonts w:ascii="Arial" w:eastAsia="Arial" w:hAnsi="Arial" w:cs="Arial"/>
                <w:color w:val="000000"/>
                <w:spacing w:val="0"/>
                <w:w w:val="100"/>
                <w:position w:val="0"/>
                <w:sz w:val="15"/>
                <w:szCs w:val="15"/>
              </w:rPr>
              <w:t>Номинальное время отключения, мс</w:t>
            </w:r>
          </w:p>
        </w:tc>
        <w:tc>
          <w:tcPr>
            <w:tcBorders>
              <w:top w:val="single" w:sz="4"/>
              <w:left w:val="single" w:sz="4"/>
              <w:right w:val="single" w:sz="4"/>
            </w:tcBorders>
            <w:shd w:val="clear" w:color="auto" w:fill="FFFFFF"/>
            <w:textDirection w:val="btLr"/>
            <w:vAlign w:val="top"/>
          </w:tcPr>
          <w:p>
            <w:pPr>
              <w:pStyle w:val="Style11"/>
              <w:keepNext w:val="0"/>
              <w:keepLines w:val="0"/>
              <w:widowControl w:val="0"/>
              <w:shd w:val="clear" w:color="auto" w:fill="auto"/>
              <w:bidi w:val="0"/>
              <w:spacing w:before="100" w:after="0" w:line="240" w:lineRule="auto"/>
              <w:ind w:left="0" w:right="0" w:firstLine="0"/>
              <w:jc w:val="left"/>
              <w:rPr>
                <w:sz w:val="15"/>
                <w:szCs w:val="15"/>
              </w:rPr>
            </w:pPr>
            <w:r>
              <w:rPr>
                <w:rFonts w:ascii="Arial" w:eastAsia="Arial" w:hAnsi="Arial" w:cs="Arial"/>
                <w:color w:val="000000"/>
                <w:spacing w:val="0"/>
                <w:w w:val="100"/>
                <w:position w:val="0"/>
                <w:sz w:val="15"/>
                <w:szCs w:val="15"/>
              </w:rPr>
              <w:t>. Тип УЗО</w:t>
            </w:r>
          </w:p>
        </w:tc>
      </w:tr>
      <w:tr>
        <w:trPr>
          <w:trHeight w:val="307" w:hRule="exact"/>
        </w:trPr>
        <w:tc>
          <w:tcPr>
            <w:gridSpan w:val="11"/>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Технические параметры отечественных электромеханических УЗО</w:t>
            </w:r>
          </w:p>
        </w:tc>
      </w:tr>
      <w:tr>
        <w:trPr>
          <w:trHeight w:val="624"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30" w:lineRule="auto"/>
              <w:ind w:left="0" w:right="0" w:firstLine="0"/>
              <w:jc w:val="left"/>
              <w:rPr>
                <w:sz w:val="14"/>
                <w:szCs w:val="14"/>
              </w:rPr>
            </w:pPr>
            <w:r>
              <w:rPr>
                <w:rFonts w:ascii="Arial" w:eastAsia="Arial" w:hAnsi="Arial" w:cs="Arial"/>
                <w:color w:val="000000"/>
                <w:spacing w:val="0"/>
                <w:w w:val="100"/>
                <w:position w:val="0"/>
                <w:sz w:val="14"/>
                <w:szCs w:val="14"/>
              </w:rPr>
              <w:t>УЗО 01, дэк, г. Влад ивосток</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240/415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16, 25,</w:t>
            </w:r>
          </w:p>
          <w:p>
            <w:pPr>
              <w:pStyle w:val="Style11"/>
              <w:keepNext w:val="0"/>
              <w:keepLines w:val="0"/>
              <w:widowControl w:val="0"/>
              <w:shd w:val="clear" w:color="auto" w:fill="auto"/>
              <w:bidi w:val="0"/>
              <w:spacing w:before="0" w:after="0" w:line="230" w:lineRule="auto"/>
              <w:ind w:left="0" w:right="0" w:firstLine="0"/>
              <w:jc w:val="left"/>
              <w:rPr>
                <w:sz w:val="13"/>
                <w:szCs w:val="13"/>
              </w:rPr>
            </w:pPr>
            <w:r>
              <w:rPr>
                <w:rFonts w:ascii="Arial" w:eastAsia="Arial" w:hAnsi="Arial" w:cs="Arial"/>
                <w:color w:val="000000"/>
                <w:spacing w:val="0"/>
                <w:w w:val="100"/>
                <w:position w:val="0"/>
                <w:sz w:val="13"/>
                <w:szCs w:val="13"/>
              </w:rPr>
              <w:t>32,40,</w:t>
            </w:r>
          </w:p>
          <w:p>
            <w:pPr>
              <w:pStyle w:val="Style11"/>
              <w:keepNext w:val="0"/>
              <w:keepLines w:val="0"/>
              <w:widowControl w:val="0"/>
              <w:shd w:val="clear" w:color="auto" w:fill="auto"/>
              <w:bidi w:val="0"/>
              <w:spacing w:before="0" w:after="0" w:line="230" w:lineRule="auto"/>
              <w:ind w:left="0" w:right="0" w:firstLine="0"/>
              <w:jc w:val="left"/>
              <w:rPr>
                <w:sz w:val="13"/>
                <w:szCs w:val="13"/>
              </w:rPr>
            </w:pPr>
            <w:r>
              <w:rPr>
                <w:rFonts w:ascii="Arial" w:eastAsia="Arial" w:hAnsi="Arial" w:cs="Arial"/>
                <w:color w:val="000000"/>
                <w:spacing w:val="0"/>
                <w:w w:val="100"/>
                <w:position w:val="0"/>
                <w:sz w:val="13"/>
                <w:szCs w:val="13"/>
              </w:rPr>
              <w:t>63, 80,</w:t>
            </w:r>
          </w:p>
          <w:p>
            <w:pPr>
              <w:pStyle w:val="Style11"/>
              <w:keepNext w:val="0"/>
              <w:keepLines w:val="0"/>
              <w:widowControl w:val="0"/>
              <w:shd w:val="clear" w:color="auto" w:fill="auto"/>
              <w:bidi w:val="0"/>
              <w:spacing w:before="0" w:after="0" w:line="240" w:lineRule="auto"/>
              <w:ind w:left="0" w:right="0" w:firstLine="220"/>
              <w:jc w:val="left"/>
              <w:rPr>
                <w:sz w:val="13"/>
                <w:szCs w:val="13"/>
              </w:rPr>
            </w:pPr>
            <w:r>
              <w:rPr>
                <w:rFonts w:ascii="Arial" w:eastAsia="Arial" w:hAnsi="Arial" w:cs="Arial"/>
                <w:color w:val="000000"/>
                <w:spacing w:val="0"/>
                <w:w w:val="100"/>
                <w:position w:val="0"/>
                <w:sz w:val="13"/>
                <w:szCs w:val="13"/>
              </w:rPr>
              <w:t>100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10, 30,</w:t>
            </w:r>
          </w:p>
          <w:p>
            <w:pPr>
              <w:pStyle w:val="Style11"/>
              <w:keepNext w:val="0"/>
              <w:keepLines w:val="0"/>
              <w:widowControl w:val="0"/>
              <w:shd w:val="clear" w:color="auto" w:fill="auto"/>
              <w:bidi w:val="0"/>
              <w:spacing w:before="0" w:after="0" w:line="230" w:lineRule="auto"/>
              <w:ind w:left="0" w:right="0" w:firstLine="0"/>
              <w:jc w:val="center"/>
              <w:rPr>
                <w:sz w:val="13"/>
                <w:szCs w:val="13"/>
              </w:rPr>
            </w:pPr>
            <w:r>
              <w:rPr>
                <w:rFonts w:ascii="Arial" w:eastAsia="Arial" w:hAnsi="Arial" w:cs="Arial"/>
                <w:color w:val="000000"/>
                <w:spacing w:val="0"/>
                <w:w w:val="100"/>
                <w:position w:val="0"/>
                <w:sz w:val="13"/>
                <w:szCs w:val="13"/>
              </w:rPr>
              <w:t>100,</w:t>
            </w:r>
          </w:p>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300</w:t>
            </w:r>
          </w:p>
        </w:tc>
        <w:tc>
          <w:tcPr>
            <w:gridSpan w:val="2"/>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00"/>
              <w:jc w:val="both"/>
              <w:rPr>
                <w:sz w:val="13"/>
                <w:szCs w:val="13"/>
              </w:rPr>
            </w:pPr>
            <w:r>
              <w:rPr>
                <w:rFonts w:ascii="Arial" w:eastAsia="Arial" w:hAnsi="Arial" w:cs="Arial"/>
                <w:color w:val="000000"/>
                <w:spacing w:val="0"/>
                <w:w w:val="100"/>
                <w:position w:val="0"/>
                <w:sz w:val="13"/>
                <w:szCs w:val="13"/>
              </w:rPr>
              <w:t>—</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140" w:right="0" w:firstLine="20"/>
              <w:jc w:val="both"/>
              <w:rPr>
                <w:sz w:val="13"/>
                <w:szCs w:val="13"/>
              </w:rPr>
            </w:pPr>
            <w:r>
              <w:rPr>
                <w:rFonts w:ascii="Arial" w:eastAsia="Arial" w:hAnsi="Arial" w:cs="Arial"/>
                <w:color w:val="000000"/>
                <w:spacing w:val="0"/>
                <w:w w:val="100"/>
                <w:position w:val="0"/>
                <w:sz w:val="13"/>
                <w:szCs w:val="13"/>
              </w:rPr>
              <w:t>от 0,4 ДО 2,0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АС</w:t>
            </w:r>
          </w:p>
        </w:tc>
      </w:tr>
      <w:tr>
        <w:trPr>
          <w:trHeight w:val="629"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30" w:lineRule="auto"/>
              <w:ind w:left="0" w:right="0" w:firstLine="0"/>
              <w:jc w:val="left"/>
              <w:rPr>
                <w:sz w:val="14"/>
                <w:szCs w:val="14"/>
              </w:rPr>
            </w:pPr>
            <w:r>
              <w:rPr>
                <w:rFonts w:ascii="Arial" w:eastAsia="Arial" w:hAnsi="Arial" w:cs="Arial"/>
                <w:color w:val="000000"/>
                <w:spacing w:val="0"/>
                <w:w w:val="100"/>
                <w:position w:val="0"/>
                <w:sz w:val="14"/>
                <w:szCs w:val="14"/>
              </w:rPr>
              <w:t>УЗО иэк, г. Владивосток</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230/400</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16,25,</w:t>
            </w:r>
          </w:p>
          <w:p>
            <w:pPr>
              <w:pStyle w:val="Style11"/>
              <w:keepNext w:val="0"/>
              <w:keepLines w:val="0"/>
              <w:widowControl w:val="0"/>
              <w:shd w:val="clear" w:color="auto" w:fill="auto"/>
              <w:bidi w:val="0"/>
              <w:spacing w:before="0" w:after="0" w:line="230" w:lineRule="auto"/>
              <w:ind w:left="0" w:right="0" w:firstLine="0"/>
              <w:jc w:val="left"/>
              <w:rPr>
                <w:sz w:val="13"/>
                <w:szCs w:val="13"/>
              </w:rPr>
            </w:pPr>
            <w:r>
              <w:rPr>
                <w:rFonts w:ascii="Arial" w:eastAsia="Arial" w:hAnsi="Arial" w:cs="Arial"/>
                <w:color w:val="000000"/>
                <w:spacing w:val="0"/>
                <w:w w:val="100"/>
                <w:position w:val="0"/>
                <w:sz w:val="13"/>
                <w:szCs w:val="13"/>
              </w:rPr>
              <w:t>32, 40,</w:t>
            </w:r>
          </w:p>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63, 80,</w:t>
            </w:r>
          </w:p>
          <w:p>
            <w:pPr>
              <w:pStyle w:val="Style11"/>
              <w:keepNext w:val="0"/>
              <w:keepLines w:val="0"/>
              <w:widowControl w:val="0"/>
              <w:shd w:val="clear" w:color="auto" w:fill="auto"/>
              <w:bidi w:val="0"/>
              <w:spacing w:before="0" w:after="0" w:line="230" w:lineRule="auto"/>
              <w:ind w:left="0" w:right="0" w:firstLine="220"/>
              <w:jc w:val="left"/>
              <w:rPr>
                <w:sz w:val="13"/>
                <w:szCs w:val="13"/>
              </w:rPr>
            </w:pPr>
            <w:r>
              <w:rPr>
                <w:rFonts w:ascii="Arial" w:eastAsia="Arial" w:hAnsi="Arial" w:cs="Arial"/>
                <w:color w:val="000000"/>
                <w:spacing w:val="0"/>
                <w:w w:val="100"/>
                <w:position w:val="0"/>
                <w:sz w:val="13"/>
                <w:szCs w:val="13"/>
              </w:rPr>
              <w:t>100</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10,30,</w:t>
            </w:r>
          </w:p>
          <w:p>
            <w:pPr>
              <w:pStyle w:val="Style11"/>
              <w:keepNext w:val="0"/>
              <w:keepLines w:val="0"/>
              <w:widowControl w:val="0"/>
              <w:shd w:val="clear" w:color="auto" w:fill="auto"/>
              <w:bidi w:val="0"/>
              <w:spacing w:before="0" w:after="0" w:line="230" w:lineRule="auto"/>
              <w:ind w:left="0" w:right="0" w:firstLine="0"/>
              <w:jc w:val="center"/>
              <w:rPr>
                <w:sz w:val="13"/>
                <w:szCs w:val="13"/>
              </w:rPr>
            </w:pPr>
            <w:r>
              <w:rPr>
                <w:rFonts w:ascii="Arial" w:eastAsia="Arial" w:hAnsi="Arial" w:cs="Arial"/>
                <w:color w:val="000000"/>
                <w:spacing w:val="0"/>
                <w:w w:val="100"/>
                <w:position w:val="0"/>
                <w:sz w:val="13"/>
                <w:szCs w:val="13"/>
              </w:rPr>
              <w:t>100,</w:t>
            </w:r>
          </w:p>
          <w:p>
            <w:pPr>
              <w:pStyle w:val="Style11"/>
              <w:keepNext w:val="0"/>
              <w:keepLines w:val="0"/>
              <w:widowControl w:val="0"/>
              <w:shd w:val="clear" w:color="auto" w:fill="auto"/>
              <w:bidi w:val="0"/>
              <w:spacing w:before="0" w:after="0" w:line="230" w:lineRule="auto"/>
              <w:ind w:left="0" w:right="0" w:firstLine="0"/>
              <w:jc w:val="center"/>
              <w:rPr>
                <w:sz w:val="13"/>
                <w:szCs w:val="13"/>
              </w:rPr>
            </w:pPr>
            <w:r>
              <w:rPr>
                <w:rFonts w:ascii="Arial" w:eastAsia="Arial" w:hAnsi="Arial" w:cs="Arial"/>
                <w:color w:val="000000"/>
                <w:spacing w:val="0"/>
                <w:w w:val="100"/>
                <w:position w:val="0"/>
                <w:sz w:val="13"/>
                <w:szCs w:val="13"/>
              </w:rPr>
              <w:t>300,</w:t>
            </w:r>
          </w:p>
          <w:p>
            <w:pPr>
              <w:pStyle w:val="Style11"/>
              <w:keepNext w:val="0"/>
              <w:keepLines w:val="0"/>
              <w:widowControl w:val="0"/>
              <w:shd w:val="clear" w:color="auto" w:fill="auto"/>
              <w:bidi w:val="0"/>
              <w:spacing w:before="0" w:after="0" w:line="230" w:lineRule="auto"/>
              <w:ind w:left="0" w:right="0" w:firstLine="0"/>
              <w:jc w:val="center"/>
              <w:rPr>
                <w:sz w:val="13"/>
                <w:szCs w:val="13"/>
              </w:rPr>
            </w:pPr>
            <w:r>
              <w:rPr>
                <w:rFonts w:ascii="Arial" w:eastAsia="Arial" w:hAnsi="Arial" w:cs="Arial"/>
                <w:color w:val="000000"/>
                <w:spacing w:val="0"/>
                <w:w w:val="100"/>
                <w:position w:val="0"/>
                <w:sz w:val="13"/>
                <w:szCs w:val="13"/>
              </w:rPr>
              <w:t>500</w:t>
            </w:r>
          </w:p>
        </w:tc>
        <w:tc>
          <w:tcPr>
            <w:gridSpan w:val="2"/>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33" w:lineRule="auto"/>
              <w:ind w:left="0" w:right="0" w:firstLine="0"/>
              <w:jc w:val="left"/>
              <w:rPr>
                <w:sz w:val="13"/>
                <w:szCs w:val="13"/>
              </w:rPr>
            </w:pPr>
            <w:r>
              <w:rPr>
                <w:rFonts w:ascii="Arial" w:eastAsia="Arial" w:hAnsi="Arial" w:cs="Arial"/>
                <w:color w:val="000000"/>
                <w:spacing w:val="0"/>
                <w:w w:val="100"/>
                <w:position w:val="0"/>
                <w:sz w:val="13"/>
                <w:szCs w:val="13"/>
              </w:rPr>
              <w:t>0,5</w:t>
            </w:r>
          </w:p>
          <w:p>
            <w:pPr>
              <w:pStyle w:val="Style11"/>
              <w:keepNext w:val="0"/>
              <w:keepLines w:val="0"/>
              <w:widowControl w:val="0"/>
              <w:shd w:val="clear" w:color="auto" w:fill="auto"/>
              <w:bidi w:val="0"/>
              <w:spacing w:before="0" w:after="0" w:line="233" w:lineRule="auto"/>
              <w:ind w:left="0" w:right="0" w:firstLine="0"/>
              <w:jc w:val="left"/>
              <w:rPr>
                <w:sz w:val="13"/>
                <w:szCs w:val="13"/>
              </w:rPr>
            </w:pPr>
            <w:r>
              <w:rPr>
                <w:rFonts w:ascii="Arial" w:eastAsia="Arial" w:hAnsi="Arial" w:cs="Arial"/>
                <w:color w:val="000000"/>
                <w:spacing w:val="0"/>
                <w:w w:val="100"/>
                <w:position w:val="0"/>
                <w:sz w:val="13"/>
                <w:szCs w:val="13"/>
              </w:rPr>
              <w:t>порога сраба</w:t>
              <w:softHyphen/>
              <w:t>тывания</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00"/>
              <w:jc w:val="left"/>
              <w:rPr>
                <w:sz w:val="13"/>
                <w:szCs w:val="13"/>
              </w:rPr>
            </w:pPr>
            <w:r>
              <w:rPr>
                <w:rFonts w:ascii="Arial" w:eastAsia="Arial" w:hAnsi="Arial" w:cs="Arial"/>
                <w:color w:val="000000"/>
                <w:spacing w:val="0"/>
                <w:w w:val="100"/>
                <w:position w:val="0"/>
                <w:sz w:val="13"/>
                <w:szCs w:val="13"/>
              </w:rPr>
              <w:t>—</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both"/>
              <w:rPr>
                <w:sz w:val="13"/>
                <w:szCs w:val="13"/>
              </w:rPr>
            </w:pPr>
            <w:r>
              <w:rPr>
                <w:rFonts w:ascii="Arial" w:eastAsia="Arial" w:hAnsi="Arial" w:cs="Arial"/>
                <w:color w:val="000000"/>
                <w:spacing w:val="0"/>
                <w:w w:val="100"/>
                <w:position w:val="0"/>
                <w:sz w:val="13"/>
                <w:szCs w:val="13"/>
              </w:rPr>
              <w:t>—</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0,2</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АС</w:t>
            </w:r>
          </w:p>
        </w:tc>
      </w:tr>
      <w:tr>
        <w:trPr>
          <w:trHeight w:val="638"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УЗО-М 304-2, УЗО-М 304-4, МЗЭП, г. Мо сква</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33" w:lineRule="auto"/>
              <w:ind w:left="0" w:right="0" w:firstLine="0"/>
              <w:jc w:val="center"/>
              <w:rPr>
                <w:sz w:val="13"/>
                <w:szCs w:val="13"/>
              </w:rPr>
            </w:pPr>
            <w:r>
              <w:rPr>
                <w:rFonts w:ascii="Arial" w:eastAsia="Arial" w:hAnsi="Arial" w:cs="Arial"/>
                <w:color w:val="000000"/>
                <w:spacing w:val="0"/>
                <w:w w:val="100"/>
                <w:position w:val="0"/>
                <w:sz w:val="13"/>
                <w:szCs w:val="13"/>
              </w:rPr>
              <w:t>220, 380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20"/>
              <w:jc w:val="left"/>
              <w:rPr>
                <w:sz w:val="13"/>
                <w:szCs w:val="13"/>
              </w:rPr>
            </w:pPr>
            <w:r>
              <w:rPr>
                <w:rFonts w:ascii="Arial" w:eastAsia="Arial" w:hAnsi="Arial" w:cs="Arial"/>
                <w:color w:val="000000"/>
                <w:spacing w:val="0"/>
                <w:w w:val="100"/>
                <w:position w:val="0"/>
                <w:sz w:val="13"/>
                <w:szCs w:val="13"/>
              </w:rPr>
              <w:t>25,</w:t>
            </w:r>
          </w:p>
          <w:p>
            <w:pPr>
              <w:pStyle w:val="Style11"/>
              <w:keepNext w:val="0"/>
              <w:keepLines w:val="0"/>
              <w:widowControl w:val="0"/>
              <w:shd w:val="clear" w:color="auto" w:fill="auto"/>
              <w:bidi w:val="0"/>
              <w:spacing w:before="0" w:after="0" w:line="230" w:lineRule="auto"/>
              <w:ind w:left="0" w:right="0" w:firstLine="220"/>
              <w:jc w:val="left"/>
              <w:rPr>
                <w:sz w:val="13"/>
                <w:szCs w:val="13"/>
              </w:rPr>
            </w:pPr>
            <w:r>
              <w:rPr>
                <w:rFonts w:ascii="Arial" w:eastAsia="Arial" w:hAnsi="Arial" w:cs="Arial"/>
                <w:color w:val="000000"/>
                <w:spacing w:val="0"/>
                <w:w w:val="100"/>
                <w:position w:val="0"/>
                <w:sz w:val="13"/>
                <w:szCs w:val="13"/>
              </w:rPr>
              <w:t>40,</w:t>
            </w:r>
          </w:p>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63</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10.</w:t>
            </w:r>
          </w:p>
          <w:p>
            <w:pPr>
              <w:pStyle w:val="Style11"/>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30, 300</w:t>
            </w:r>
          </w:p>
        </w:tc>
        <w:tc>
          <w:tcPr>
            <w:gridSpan w:val="2"/>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left"/>
              <w:rPr>
                <w:sz w:val="13"/>
                <w:szCs w:val="13"/>
              </w:rPr>
            </w:pPr>
            <w:r>
              <w:rPr>
                <w:rFonts w:ascii="Arial" w:eastAsia="Arial" w:hAnsi="Arial" w:cs="Arial"/>
                <w:color w:val="000000"/>
                <w:spacing w:val="0"/>
                <w:w w:val="100"/>
                <w:position w:val="0"/>
                <w:sz w:val="13"/>
                <w:szCs w:val="13"/>
              </w:rPr>
              <w:t>—</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00"/>
              <w:jc w:val="left"/>
              <w:rPr>
                <w:sz w:val="13"/>
                <w:szCs w:val="13"/>
              </w:rPr>
            </w:pPr>
            <w:r>
              <w:rPr>
                <w:rFonts w:ascii="Arial" w:eastAsia="Arial" w:hAnsi="Arial" w:cs="Arial"/>
                <w:color w:val="000000"/>
                <w:spacing w:val="0"/>
                <w:w w:val="100"/>
                <w:position w:val="0"/>
                <w:sz w:val="13"/>
                <w:szCs w:val="13"/>
              </w:rPr>
              <w:t>—</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30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АС</w:t>
            </w:r>
          </w:p>
        </w:tc>
      </w:tr>
      <w:tr>
        <w:trPr>
          <w:trHeight w:val="63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33" w:lineRule="auto"/>
              <w:ind w:left="0" w:right="0" w:firstLine="0"/>
              <w:jc w:val="left"/>
              <w:rPr>
                <w:sz w:val="14"/>
                <w:szCs w:val="14"/>
              </w:rPr>
            </w:pPr>
            <w:r>
              <w:rPr>
                <w:rFonts w:ascii="Arial" w:eastAsia="Arial" w:hAnsi="Arial" w:cs="Arial"/>
                <w:color w:val="000000"/>
                <w:spacing w:val="0"/>
                <w:w w:val="100"/>
                <w:position w:val="0"/>
                <w:sz w:val="14"/>
                <w:szCs w:val="14"/>
              </w:rPr>
              <w:t>УЗО-Д40, «Электроап</w:t>
              <w:softHyphen/>
              <w:t>парат», г. Курск</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220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33" w:lineRule="auto"/>
              <w:ind w:left="0" w:right="0" w:firstLine="0"/>
              <w:jc w:val="left"/>
              <w:rPr>
                <w:sz w:val="13"/>
                <w:szCs w:val="13"/>
              </w:rPr>
            </w:pPr>
            <w:r>
              <w:rPr>
                <w:rFonts w:ascii="Arial" w:eastAsia="Arial" w:hAnsi="Arial" w:cs="Arial"/>
                <w:color w:val="000000"/>
                <w:spacing w:val="0"/>
                <w:w w:val="100"/>
                <w:position w:val="0"/>
                <w:sz w:val="13"/>
                <w:szCs w:val="13"/>
              </w:rPr>
              <w:t>16, 25, 32,40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10, 30</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33" w:lineRule="auto"/>
              <w:ind w:left="0" w:right="0" w:firstLine="0"/>
              <w:jc w:val="left"/>
              <w:rPr>
                <w:sz w:val="13"/>
                <w:szCs w:val="13"/>
              </w:rPr>
            </w:pPr>
            <w:r>
              <w:rPr>
                <w:rFonts w:ascii="Arial" w:eastAsia="Arial" w:hAnsi="Arial" w:cs="Arial"/>
                <w:color w:val="000000"/>
                <w:spacing w:val="0"/>
                <w:w w:val="100"/>
                <w:position w:val="0"/>
                <w:sz w:val="13"/>
                <w:szCs w:val="13"/>
              </w:rPr>
              <w:t>0,5</w:t>
            </w:r>
          </w:p>
          <w:p>
            <w:pPr>
              <w:pStyle w:val="Style11"/>
              <w:keepNext w:val="0"/>
              <w:keepLines w:val="0"/>
              <w:widowControl w:val="0"/>
              <w:shd w:val="clear" w:color="auto" w:fill="auto"/>
              <w:bidi w:val="0"/>
              <w:spacing w:before="0" w:after="0" w:line="233" w:lineRule="auto"/>
              <w:ind w:left="0" w:right="0" w:firstLine="0"/>
              <w:jc w:val="left"/>
              <w:rPr>
                <w:sz w:val="13"/>
                <w:szCs w:val="13"/>
              </w:rPr>
            </w:pPr>
            <w:r>
              <w:rPr>
                <w:rFonts w:ascii="Arial" w:eastAsia="Arial" w:hAnsi="Arial" w:cs="Arial"/>
                <w:color w:val="000000"/>
                <w:spacing w:val="0"/>
                <w:w w:val="100"/>
                <w:position w:val="0"/>
                <w:sz w:val="13"/>
                <w:szCs w:val="13"/>
              </w:rPr>
              <w:t>порога сраба</w:t>
              <w:softHyphen/>
              <w:t>тывания</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4,6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40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АС</w:t>
            </w:r>
          </w:p>
        </w:tc>
      </w:tr>
      <w:tr>
        <w:trPr>
          <w:trHeight w:val="629"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33" w:lineRule="auto"/>
              <w:ind w:left="0" w:right="0" w:firstLine="0"/>
              <w:jc w:val="left"/>
              <w:rPr>
                <w:sz w:val="14"/>
                <w:szCs w:val="14"/>
              </w:rPr>
            </w:pPr>
            <w:r>
              <w:rPr>
                <w:rFonts w:ascii="Arial" w:eastAsia="Arial" w:hAnsi="Arial" w:cs="Arial"/>
                <w:color w:val="000000"/>
                <w:spacing w:val="0"/>
                <w:w w:val="100"/>
                <w:position w:val="0"/>
                <w:sz w:val="14"/>
                <w:szCs w:val="14"/>
              </w:rPr>
              <w:t>АСТРО-УЗО, ГП ОПЗ МЭИ, г. Москва</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220, 380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16, 25,</w:t>
            </w:r>
          </w:p>
          <w:p>
            <w:pPr>
              <w:pStyle w:val="Style11"/>
              <w:keepNext w:val="0"/>
              <w:keepLines w:val="0"/>
              <w:widowControl w:val="0"/>
              <w:shd w:val="clear" w:color="auto" w:fill="auto"/>
              <w:bidi w:val="0"/>
              <w:spacing w:before="0" w:after="0" w:line="230" w:lineRule="auto"/>
              <w:ind w:left="0" w:right="0" w:firstLine="0"/>
              <w:jc w:val="left"/>
              <w:rPr>
                <w:sz w:val="13"/>
                <w:szCs w:val="13"/>
              </w:rPr>
            </w:pPr>
            <w:r>
              <w:rPr>
                <w:rFonts w:ascii="Arial" w:eastAsia="Arial" w:hAnsi="Arial" w:cs="Arial"/>
                <w:color w:val="000000"/>
                <w:spacing w:val="0"/>
                <w:w w:val="100"/>
                <w:position w:val="0"/>
                <w:sz w:val="13"/>
                <w:szCs w:val="13"/>
              </w:rPr>
              <w:t>32, 40,</w:t>
            </w:r>
          </w:p>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65, 80,</w:t>
            </w:r>
          </w:p>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100, 125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10, 30,</w:t>
            </w:r>
          </w:p>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100,</w:t>
            </w:r>
          </w:p>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300,</w:t>
            </w:r>
          </w:p>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500</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0,5 порога сраба</w:t>
              <w:softHyphen/>
              <w:t>тывания</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30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А, АС</w:t>
            </w:r>
          </w:p>
        </w:tc>
      </w:tr>
      <w:tr>
        <w:trPr>
          <w:trHeight w:val="259" w:hRule="exact"/>
        </w:trPr>
        <w:tc>
          <w:tcPr>
            <w:gridSpan w:val="11"/>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Технические параметры отечественных электронных УЗО</w:t>
            </w:r>
          </w:p>
        </w:tc>
      </w:tr>
      <w:tr>
        <w:trPr>
          <w:trHeight w:val="6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УЗО2...УХЛ4, «Электро</w:t>
              <w:softHyphen/>
              <w:t>контактор», г. Владикавказ</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220^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10,16,</w:t>
            </w:r>
          </w:p>
          <w:p>
            <w:pPr>
              <w:pStyle w:val="Style11"/>
              <w:keepNext w:val="0"/>
              <w:keepLines w:val="0"/>
              <w:widowControl w:val="0"/>
              <w:shd w:val="clear" w:color="auto" w:fill="auto"/>
              <w:bidi w:val="0"/>
              <w:spacing w:before="0" w:after="0" w:line="230" w:lineRule="auto"/>
              <w:ind w:left="0" w:right="0" w:firstLine="0"/>
              <w:jc w:val="left"/>
              <w:rPr>
                <w:sz w:val="13"/>
                <w:szCs w:val="13"/>
              </w:rPr>
            </w:pPr>
            <w:r>
              <w:rPr>
                <w:rFonts w:ascii="Arial" w:eastAsia="Arial" w:hAnsi="Arial" w:cs="Arial"/>
                <w:color w:val="000000"/>
                <w:spacing w:val="0"/>
                <w:w w:val="100"/>
                <w:position w:val="0"/>
                <w:sz w:val="13"/>
                <w:szCs w:val="13"/>
              </w:rPr>
              <w:t>25, 32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10,30</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0,5</w:t>
            </w:r>
          </w:p>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порога сраба</w:t>
              <w:softHyphen/>
              <w:t>тывания</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10 знач. ном. тока</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60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АС</w:t>
            </w:r>
          </w:p>
        </w:tc>
      </w:tr>
      <w:tr>
        <w:trPr>
          <w:trHeight w:val="63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33" w:lineRule="auto"/>
              <w:ind w:left="0" w:right="0" w:firstLine="0"/>
              <w:jc w:val="left"/>
              <w:rPr>
                <w:sz w:val="14"/>
                <w:szCs w:val="14"/>
              </w:rPr>
            </w:pPr>
            <w:r>
              <w:rPr>
                <w:rFonts w:ascii="Arial" w:eastAsia="Arial" w:hAnsi="Arial" w:cs="Arial"/>
                <w:color w:val="000000"/>
                <w:spacing w:val="0"/>
                <w:w w:val="100"/>
                <w:position w:val="0"/>
                <w:sz w:val="14"/>
                <w:szCs w:val="14"/>
              </w:rPr>
              <w:t>УЗО-ЩИТ-2, «Электро</w:t>
              <w:softHyphen/>
              <w:t>контактор», г. Владикавказ</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28"/>
                <w:szCs w:val="28"/>
              </w:rPr>
            </w:pPr>
            <w:r>
              <w:rPr>
                <w:rFonts w:ascii="Courier New" w:eastAsia="Courier New" w:hAnsi="Courier New" w:cs="Courier New"/>
                <w:smallCaps/>
                <w:color w:val="000000"/>
                <w:spacing w:val="0"/>
                <w:w w:val="100"/>
                <w:position w:val="0"/>
                <w:sz w:val="28"/>
                <w:szCs w:val="28"/>
                <w:vertAlign w:val="superscript"/>
              </w:rPr>
              <w:t>22О</w:t>
            </w:r>
            <w:r>
              <w:rPr>
                <w:rFonts w:ascii="Courier New" w:eastAsia="Courier New" w:hAnsi="Courier New" w:cs="Courier New"/>
                <w:smallCaps/>
                <w:color w:val="000000"/>
                <w:spacing w:val="0"/>
                <w:w w:val="100"/>
                <w:position w:val="0"/>
                <w:sz w:val="28"/>
                <w:szCs w:val="28"/>
              </w:rPr>
              <w:t>-2о</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8,31,</w:t>
            </w:r>
          </w:p>
          <w:p>
            <w:pPr>
              <w:pStyle w:val="Style11"/>
              <w:keepNext w:val="0"/>
              <w:keepLines w:val="0"/>
              <w:widowControl w:val="0"/>
              <w:shd w:val="clear" w:color="auto" w:fill="auto"/>
              <w:bidi w:val="0"/>
              <w:spacing w:before="0" w:after="0" w:line="223" w:lineRule="auto"/>
              <w:ind w:left="0" w:right="0" w:firstLine="0"/>
              <w:jc w:val="left"/>
              <w:rPr>
                <w:sz w:val="13"/>
                <w:szCs w:val="13"/>
              </w:rPr>
            </w:pPr>
            <w:r>
              <w:rPr>
                <w:rFonts w:ascii="Arial" w:eastAsia="Arial" w:hAnsi="Arial" w:cs="Arial"/>
                <w:color w:val="000000"/>
                <w:spacing w:val="0"/>
                <w:w w:val="100"/>
                <w:position w:val="0"/>
                <w:sz w:val="13"/>
                <w:szCs w:val="13"/>
              </w:rPr>
              <w:t>5, 40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6, 10,</w:t>
            </w:r>
          </w:p>
          <w:p>
            <w:pPr>
              <w:pStyle w:val="Style11"/>
              <w:keepNext w:val="0"/>
              <w:keepLines w:val="0"/>
              <w:widowControl w:val="0"/>
              <w:shd w:val="clear" w:color="auto" w:fill="auto"/>
              <w:bidi w:val="0"/>
              <w:spacing w:before="0" w:after="0" w:line="230" w:lineRule="auto"/>
              <w:ind w:left="0" w:right="0" w:firstLine="0"/>
              <w:jc w:val="center"/>
              <w:rPr>
                <w:sz w:val="13"/>
                <w:szCs w:val="13"/>
              </w:rPr>
            </w:pPr>
            <w:r>
              <w:rPr>
                <w:rFonts w:ascii="Arial" w:eastAsia="Arial" w:hAnsi="Arial" w:cs="Arial"/>
                <w:color w:val="000000"/>
                <w:spacing w:val="0"/>
                <w:w w:val="100"/>
                <w:position w:val="0"/>
                <w:sz w:val="13"/>
                <w:szCs w:val="13"/>
              </w:rPr>
              <w:t>30, 50</w:t>
            </w:r>
          </w:p>
        </w:tc>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20"/>
              <w:jc w:val="left"/>
              <w:rPr>
                <w:sz w:val="13"/>
                <w:szCs w:val="13"/>
              </w:rPr>
            </w:pPr>
            <w:r>
              <w:rPr>
                <w:rFonts w:ascii="Arial" w:eastAsia="Arial" w:hAnsi="Arial" w:cs="Arial"/>
                <w:color w:val="000000"/>
                <w:spacing w:val="0"/>
                <w:w w:val="100"/>
                <w:position w:val="0"/>
                <w:sz w:val="13"/>
                <w:szCs w:val="13"/>
              </w:rPr>
              <w:t>—</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both"/>
              <w:rPr>
                <w:sz w:val="13"/>
                <w:szCs w:val="13"/>
              </w:rPr>
            </w:pPr>
            <w:r>
              <w:rPr>
                <w:rFonts w:ascii="Arial" w:eastAsia="Arial" w:hAnsi="Arial" w:cs="Arial"/>
                <w:color w:val="000000"/>
                <w:spacing w:val="0"/>
                <w:w w:val="100"/>
                <w:position w:val="0"/>
                <w:sz w:val="13"/>
                <w:szCs w:val="13"/>
              </w:rPr>
              <w:t>—</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3</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100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АС</w:t>
            </w:r>
          </w:p>
        </w:tc>
      </w:tr>
      <w:tr>
        <w:trPr>
          <w:trHeight w:val="629"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УЗО ВАД11 , «Низковольтник», г. Октябрьский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220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6, 8, 10,</w:t>
            </w:r>
          </w:p>
          <w:p>
            <w:pPr>
              <w:pStyle w:val="Style11"/>
              <w:keepNext w:val="0"/>
              <w:keepLines w:val="0"/>
              <w:widowControl w:val="0"/>
              <w:shd w:val="clear" w:color="auto" w:fill="auto"/>
              <w:bidi w:val="0"/>
              <w:spacing w:before="0" w:after="0" w:line="230" w:lineRule="auto"/>
              <w:ind w:left="0" w:right="0" w:firstLine="0"/>
              <w:jc w:val="left"/>
              <w:rPr>
                <w:sz w:val="13"/>
                <w:szCs w:val="13"/>
              </w:rPr>
            </w:pPr>
            <w:r>
              <w:rPr>
                <w:rFonts w:ascii="Arial" w:eastAsia="Arial" w:hAnsi="Arial" w:cs="Arial"/>
                <w:color w:val="000000"/>
                <w:spacing w:val="0"/>
                <w:w w:val="100"/>
                <w:position w:val="0"/>
                <w:sz w:val="13"/>
                <w:szCs w:val="13"/>
              </w:rPr>
              <w:t>13, 16,</w:t>
            </w:r>
          </w:p>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20, 25,</w:t>
            </w:r>
          </w:p>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32,40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10, 30.</w:t>
            </w:r>
          </w:p>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100</w:t>
            </w:r>
          </w:p>
        </w:tc>
        <w:tc>
          <w:tcPr>
            <w:gridSpan w:val="2"/>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both"/>
              <w:rPr>
                <w:sz w:val="13"/>
                <w:szCs w:val="13"/>
              </w:rPr>
            </w:pPr>
            <w:r>
              <w:rPr>
                <w:rFonts w:ascii="Arial" w:eastAsia="Arial" w:hAnsi="Arial" w:cs="Arial"/>
                <w:color w:val="000000"/>
                <w:spacing w:val="0"/>
                <w:w w:val="100"/>
                <w:position w:val="0"/>
                <w:sz w:val="13"/>
                <w:szCs w:val="13"/>
              </w:rPr>
              <w:t>-</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4,5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40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АС</w:t>
            </w:r>
          </w:p>
        </w:tc>
      </w:tr>
      <w:tr>
        <w:trPr>
          <w:trHeight w:val="490"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УЗО 20, «Сигнал», г. Ставро поль</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220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6, 3, 10,</w:t>
            </w:r>
          </w:p>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16,25,</w:t>
            </w:r>
          </w:p>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31,5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10,30</w:t>
            </w:r>
          </w:p>
        </w:tc>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260" w:firstLine="0"/>
              <w:jc w:val="right"/>
              <w:rPr>
                <w:sz w:val="13"/>
                <w:szCs w:val="13"/>
              </w:rPr>
            </w:pPr>
            <w:r>
              <w:rPr>
                <w:rFonts w:ascii="Arial" w:eastAsia="Arial" w:hAnsi="Arial" w:cs="Arial"/>
                <w:color w:val="000000"/>
                <w:spacing w:val="0"/>
                <w:w w:val="100"/>
                <w:position w:val="0"/>
                <w:sz w:val="13"/>
                <w:szCs w:val="13"/>
              </w:rPr>
              <w:t>—</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left"/>
              <w:rPr>
                <w:sz w:val="13"/>
                <w:szCs w:val="13"/>
              </w:rPr>
            </w:pPr>
            <w:r>
              <w:rPr>
                <w:rFonts w:ascii="Arial" w:eastAsia="Arial" w:hAnsi="Arial" w:cs="Arial"/>
                <w:color w:val="000000"/>
                <w:spacing w:val="0"/>
                <w:w w:val="100"/>
                <w:position w:val="0"/>
                <w:sz w:val="13"/>
                <w:szCs w:val="13"/>
              </w:rPr>
              <w:t>1</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0,06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both"/>
              <w:rPr>
                <w:sz w:val="13"/>
                <w:szCs w:val="13"/>
              </w:rPr>
            </w:pPr>
            <w:r>
              <w:rPr>
                <w:rFonts w:ascii="Arial" w:eastAsia="Arial" w:hAnsi="Arial" w:cs="Arial"/>
                <w:color w:val="000000"/>
                <w:spacing w:val="0"/>
                <w:w w:val="100"/>
                <w:position w:val="0"/>
                <w:sz w:val="13"/>
                <w:szCs w:val="13"/>
              </w:rPr>
              <w:t>-</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50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АС</w:t>
            </w:r>
          </w:p>
        </w:tc>
      </w:tr>
      <w:tr>
        <w:trPr>
          <w:trHeight w:val="638" w:hRule="exact"/>
        </w:trPr>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УЗО 22 (22Е), «Сигнал», г. Ставрополь</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220</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 xml:space="preserve">6, 10, 16,25, </w:t>
            </w:r>
            <w:r>
              <w:rPr>
                <w:rFonts w:ascii="Arial" w:eastAsia="Arial" w:hAnsi="Arial" w:cs="Arial"/>
                <w:color w:val="000000"/>
                <w:spacing w:val="0"/>
                <w:w w:val="100"/>
                <w:position w:val="0"/>
                <w:sz w:val="13"/>
                <w:szCs w:val="13"/>
              </w:rPr>
              <w:t xml:space="preserve">i </w:t>
            </w:r>
            <w:r>
              <w:rPr>
                <w:rFonts w:ascii="Arial" w:eastAsia="Arial" w:hAnsi="Arial" w:cs="Arial"/>
                <w:color w:val="000000"/>
                <w:spacing w:val="0"/>
                <w:w w:val="100"/>
                <w:position w:val="0"/>
                <w:sz w:val="13"/>
                <w:szCs w:val="13"/>
              </w:rPr>
              <w:t>32,40, 50,63 |</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10, 30, 100, 300</w:t>
            </w:r>
          </w:p>
        </w:tc>
        <w:tc>
          <w:tcPr>
            <w:gridSpan w:val="2"/>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20"/>
              <w:jc w:val="left"/>
              <w:rPr>
                <w:sz w:val="13"/>
                <w:szCs w:val="13"/>
              </w:rPr>
            </w:pPr>
            <w:r>
              <w:rPr>
                <w:rFonts w:ascii="Arial" w:eastAsia="Arial" w:hAnsi="Arial" w:cs="Arial"/>
                <w:color w:val="000000"/>
                <w:spacing w:val="0"/>
                <w:w w:val="100"/>
                <w:position w:val="0"/>
                <w:sz w:val="13"/>
                <w:szCs w:val="13"/>
              </w:rPr>
              <w:t>—</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1,5</w:t>
            </w:r>
          </w:p>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(4,5)</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1,5</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right"/>
              <w:rPr>
                <w:sz w:val="13"/>
                <w:szCs w:val="13"/>
              </w:rPr>
            </w:pPr>
            <w:r>
              <w:rPr>
                <w:rFonts w:ascii="Arial" w:eastAsia="Arial" w:hAnsi="Arial" w:cs="Arial"/>
                <w:color w:val="000000"/>
                <w:spacing w:val="0"/>
                <w:w w:val="100"/>
                <w:position w:val="0"/>
                <w:sz w:val="13"/>
                <w:szCs w:val="13"/>
              </w:rPr>
              <w:t>I</w:t>
            </w:r>
          </w:p>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vertAlign w:val="superscript"/>
              </w:rPr>
              <w:t>40</w:t>
            </w:r>
            <w:r>
              <w:rPr>
                <w:rFonts w:ascii="Arial" w:eastAsia="Arial" w:hAnsi="Arial" w:cs="Arial"/>
                <w:color w:val="000000"/>
                <w:spacing w:val="0"/>
                <w:w w:val="100"/>
                <w:position w:val="0"/>
                <w:sz w:val="13"/>
                <w:szCs w:val="13"/>
              </w:rPr>
              <w:t xml:space="preserve"> |</w:t>
            </w:r>
          </w:p>
        </w:tc>
        <w:tc>
          <w:tcPr>
            <w:tcBorders>
              <w:top w:val="single" w:sz="4"/>
              <w:bottom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right"/>
              <w:rPr>
                <w:sz w:val="13"/>
                <w:szCs w:val="13"/>
              </w:rPr>
            </w:pPr>
            <w:r>
              <w:rPr>
                <w:rFonts w:ascii="Arial" w:eastAsia="Arial" w:hAnsi="Arial" w:cs="Arial"/>
                <w:color w:val="000000"/>
                <w:spacing w:val="0"/>
                <w:w w:val="100"/>
                <w:position w:val="0"/>
                <w:sz w:val="13"/>
                <w:szCs w:val="13"/>
              </w:rPr>
              <w:t>AC I</w:t>
            </w:r>
          </w:p>
        </w:tc>
      </w:tr>
    </w:tbl>
    <w:p>
      <w:pPr>
        <w:spacing w:lineRule="exact" w:line="1"/>
        <w:rPr>
          <w:sz w:val="2"/>
          <w:szCs w:val="2"/>
        </w:rPr>
      </w:pPr>
      <w:r>
        <w:br w:type="page"/>
      </w:r>
    </w:p>
    <w:p>
      <w:pPr>
        <w:pStyle w:val="Style57"/>
        <w:keepNext/>
        <w:keepLines/>
        <w:widowControl w:val="0"/>
        <w:shd w:val="clear" w:color="auto" w:fill="auto"/>
        <w:bidi w:val="0"/>
        <w:spacing w:before="0" w:after="100" w:line="240" w:lineRule="auto"/>
        <w:ind w:left="0" w:right="0" w:firstLine="0"/>
        <w:jc w:val="center"/>
      </w:pPr>
      <w:bookmarkStart w:id="629" w:name="bookmark629"/>
      <w:bookmarkStart w:id="630" w:name="bookmark630"/>
      <w:bookmarkStart w:id="631" w:name="bookmark631"/>
      <w:r>
        <w:rPr>
          <w:color w:val="000000"/>
          <w:spacing w:val="0"/>
          <w:w w:val="100"/>
          <w:position w:val="0"/>
        </w:rPr>
        <w:t>Устройство защитного отключения УЗО 01</w:t>
      </w:r>
      <w:bookmarkEnd w:id="629"/>
      <w:bookmarkEnd w:id="630"/>
      <w:bookmarkEnd w:id="631"/>
    </w:p>
    <w:p>
      <w:pPr>
        <w:pStyle w:val="Style59"/>
        <w:keepNext w:val="0"/>
        <w:keepLines w:val="0"/>
        <w:widowControl w:val="0"/>
        <w:shd w:val="clear" w:color="auto" w:fill="auto"/>
        <w:bidi w:val="0"/>
        <w:spacing w:before="0" w:after="100" w:line="252" w:lineRule="auto"/>
        <w:ind w:left="0" w:right="0" w:firstLine="320"/>
        <w:jc w:val="both"/>
      </w:pPr>
      <w:r>
        <w:rPr>
          <w:color w:val="000000"/>
          <w:spacing w:val="0"/>
          <w:w w:val="100"/>
          <w:position w:val="0"/>
        </w:rPr>
        <w:t>Применяется в низковольтных электрических сетях бытового и про</w:t>
        <w:softHyphen/>
        <w:t>мышленного назначения для защиты людей от поражения электрическим током при неисправностях электрооборудования или при контакте с открытыми токопроводящими частями электроустановок, а также для предотвращения возгораний, возникающих вследствие протекания токов утечки и замыканий на землю. Они функционируют при любых колебаниях напряжения в сети и даже при его отсутствии, например, при обрыве ну</w:t>
        <w:softHyphen/>
        <w:t>левого или фазного проводников.</w:t>
      </w:r>
    </w:p>
    <w:p>
      <w:pPr>
        <w:pStyle w:val="Style59"/>
        <w:keepNext w:val="0"/>
        <w:keepLines w:val="0"/>
        <w:widowControl w:val="0"/>
        <w:shd w:val="clear" w:color="auto" w:fill="auto"/>
        <w:bidi w:val="0"/>
        <w:spacing w:before="0" w:after="100" w:line="240" w:lineRule="auto"/>
        <w:ind w:left="0" w:right="0" w:firstLine="320"/>
        <w:jc w:val="both"/>
      </w:pPr>
      <w:r>
        <w:rPr>
          <w:color w:val="000000"/>
          <w:spacing w:val="0"/>
          <w:w w:val="100"/>
          <w:position w:val="0"/>
        </w:rPr>
        <w:t>УЗО 01 предназначено для работы в сети, где защитный проводник «земля» и рабочий «ноль» разделены. Эти электромеханические устройства могут работать и в двухпроводных сетях. Но в таких случаях перед УЗО в цепь должно подключаться заземление.</w:t>
      </w:r>
    </w:p>
    <w:p>
      <w:pPr>
        <w:pStyle w:val="Style59"/>
        <w:keepNext w:val="0"/>
        <w:keepLines w:val="0"/>
        <w:widowControl w:val="0"/>
        <w:shd w:val="clear" w:color="auto" w:fill="auto"/>
        <w:bidi w:val="0"/>
        <w:spacing w:before="0" w:after="100" w:line="252" w:lineRule="auto"/>
        <w:ind w:left="0" w:right="0" w:firstLine="320"/>
        <w:jc w:val="both"/>
      </w:pPr>
      <w:r>
        <w:rPr>
          <w:b/>
          <w:bCs/>
          <w:color w:val="000000"/>
          <w:spacing w:val="0"/>
          <w:w w:val="100"/>
          <w:position w:val="0"/>
        </w:rPr>
        <w:t>Конструкция</w:t>
      </w:r>
    </w:p>
    <w:p>
      <w:pPr>
        <w:pStyle w:val="Style59"/>
        <w:keepNext w:val="0"/>
        <w:keepLines w:val="0"/>
        <w:widowControl w:val="0"/>
        <w:shd w:val="clear" w:color="auto" w:fill="auto"/>
        <w:bidi w:val="0"/>
        <w:spacing w:before="0" w:after="740" w:line="252" w:lineRule="auto"/>
        <w:ind w:left="0" w:right="0" w:firstLine="320"/>
        <w:jc w:val="both"/>
      </w:pPr>
      <w:r>
        <w:rPr>
          <w:color w:val="000000"/>
          <w:spacing w:val="0"/>
          <w:w w:val="100"/>
          <w:position w:val="0"/>
        </w:rPr>
        <w:t>УЗО 01 — электромеханическое устройство, не имеющее собственного потребления энергии, состоит из следующих частей: дифференциального трансформаторсцтока (ДТТ), электромагнитного расцепителя на посто</w:t>
        <w:softHyphen/>
        <w:t>янном магните, механизма свободного расцепления, пятипластинчатых дугогасительных камер, комбинированных зажимов из посеребренной меди и анодированной стали, рукоятки управления ВКЛ-ВЫКЛ и т.д. Прибор обо</w:t>
        <w:softHyphen/>
        <w:t>рудован кнопкой «ТЕСТ» для периодической проверки работоспособности. Все узлы УЗО заключены в корпус, изготовленный из негорючей пластмассы (рис. 3.61). УЗО 01 имеет возможность соединения с автоматическими вык</w:t>
        <w:softHyphen/>
        <w:t xml:space="preserve">лючателями ВА102 ДЭК с помощью </w:t>
      </w:r>
      <w:r>
        <w:rPr>
          <w:color w:val="000000"/>
          <w:spacing w:val="0"/>
          <w:w w:val="100"/>
          <w:position w:val="0"/>
        </w:rPr>
        <w:t>U</w:t>
      </w:r>
      <w:r>
        <w:rPr>
          <w:color w:val="000000"/>
          <w:spacing w:val="0"/>
          <w:w w:val="100"/>
          <w:position w:val="0"/>
        </w:rPr>
        <w:t>-образной контактной шины.</w:t>
      </w:r>
    </w:p>
    <w:p>
      <w:pPr>
        <w:pStyle w:val="Style77"/>
        <w:keepNext w:val="0"/>
        <w:keepLines w:val="0"/>
        <w:widowControl w:val="0"/>
        <w:shd w:val="clear" w:color="auto" w:fill="auto"/>
        <w:bidi w:val="0"/>
        <w:spacing w:before="0" w:after="100" w:line="343" w:lineRule="auto"/>
        <w:ind w:left="0" w:right="0" w:firstLine="0"/>
        <w:jc w:val="center"/>
        <w:sectPr>
          <w:headerReference w:type="default" r:id="rId463"/>
          <w:footerReference w:type="default" r:id="rId464"/>
          <w:headerReference w:type="even" r:id="rId465"/>
          <w:footerReference w:type="even" r:id="rId466"/>
          <w:headerReference w:type="first" r:id="rId467"/>
          <w:footerReference w:type="first" r:id="rId468"/>
          <w:footnotePr>
            <w:pos w:val="pageBottom"/>
            <w:numFmt w:val="decimal"/>
            <w:numStart w:val="2"/>
            <w:numRestart w:val="continuous"/>
            <w15:footnoteColumns w:val="1"/>
          </w:footnotePr>
          <w:pgSz w:w="8400" w:h="11900"/>
          <w:pgMar w:top="796" w:right="1472" w:bottom="911" w:left="593" w:header="0" w:footer="3" w:gutter="0"/>
          <w:pgNumType w:start="156"/>
          <w:cols w:space="720"/>
          <w:noEndnote/>
          <w:titlePg/>
          <w:rtlGutter w:val="0"/>
          <w:docGrid w:linePitch="360"/>
        </w:sectPr>
      </w:pPr>
      <w:r>
        <w:drawing>
          <wp:anchor distT="0" distB="0" distL="0" distR="0" simplePos="0" relativeHeight="125829676" behindDoc="0" locked="0" layoutInCell="1" allowOverlap="1">
            <wp:simplePos x="0" y="0"/>
            <wp:positionH relativeFrom="page">
              <wp:posOffset>510540</wp:posOffset>
            </wp:positionH>
            <wp:positionV relativeFrom="margin">
              <wp:posOffset>4030980</wp:posOffset>
            </wp:positionV>
            <wp:extent cx="1134110" cy="798830"/>
            <wp:wrapTight wrapText="right">
              <wp:wrapPolygon>
                <wp:start x="0" y="0"/>
                <wp:lineTo x="7278" y="0"/>
                <wp:lineTo x="7278" y="4055"/>
                <wp:lineTo x="21600" y="4055"/>
                <wp:lineTo x="21600" y="9186"/>
                <wp:lineTo x="17233" y="9186"/>
                <wp:lineTo x="17233" y="12248"/>
                <wp:lineTo x="14963" y="12248"/>
                <wp:lineTo x="14963" y="15393"/>
                <wp:lineTo x="11004" y="15393"/>
                <wp:lineTo x="11004" y="18455"/>
                <wp:lineTo x="7278" y="18455"/>
                <wp:lineTo x="7278" y="21600"/>
                <wp:lineTo x="0" y="21600"/>
                <wp:lineTo x="0" y="0"/>
              </wp:wrapPolygon>
            </wp:wrapTight>
            <wp:docPr id="843" name="Shape 843"/>
            <a:graphic xmlns:a="http://schemas.openxmlformats.org/drawingml/2006/main">
              <a:graphicData uri="http://schemas.openxmlformats.org/drawingml/2006/picture">
                <pic:pic xmlns:pic="http://schemas.openxmlformats.org/drawingml/2006/picture">
                  <pic:nvPicPr>
                    <pic:cNvPr id="844" name="Picture box 844"/>
                    <pic:cNvPicPr/>
                  </pic:nvPicPr>
                  <pic:blipFill>
                    <a:blip r:embed="rId469"/>
                    <a:stretch/>
                  </pic:blipFill>
                  <pic:spPr>
                    <a:xfrm>
                      <a:ext cx="1134110" cy="798830"/>
                    </a:xfrm>
                    <a:prstGeom prst="rect"/>
                  </pic:spPr>
                </pic:pic>
              </a:graphicData>
            </a:graphic>
          </wp:anchor>
        </w:drawing>
      </w:r>
      <w:r>
        <w:drawing>
          <wp:anchor distT="457200" distB="0" distL="114300" distR="245110" simplePos="0" relativeHeight="125829677" behindDoc="0" locked="0" layoutInCell="1" allowOverlap="1">
            <wp:simplePos x="0" y="0"/>
            <wp:positionH relativeFrom="page">
              <wp:posOffset>595630</wp:posOffset>
            </wp:positionH>
            <wp:positionV relativeFrom="margin">
              <wp:posOffset>5097780</wp:posOffset>
            </wp:positionV>
            <wp:extent cx="3542030" cy="1341120"/>
            <wp:wrapTopAndBottom/>
            <wp:docPr id="845" name="Shape 845"/>
            <a:graphic xmlns:a="http://schemas.openxmlformats.org/drawingml/2006/main">
              <a:graphicData uri="http://schemas.openxmlformats.org/drawingml/2006/picture">
                <pic:pic xmlns:pic="http://schemas.openxmlformats.org/drawingml/2006/picture">
                  <pic:nvPicPr>
                    <pic:cNvPr id="846" name="Picture box 846"/>
                    <pic:cNvPicPr/>
                  </pic:nvPicPr>
                  <pic:blipFill>
                    <a:blip r:embed="rId471"/>
                    <a:stretch/>
                  </pic:blipFill>
                  <pic:spPr>
                    <a:xfrm>
                      <a:ext cx="3542030" cy="1341120"/>
                    </a:xfrm>
                    <a:prstGeom prst="rect"/>
                  </pic:spPr>
                </pic:pic>
              </a:graphicData>
            </a:graphic>
          </wp:anchor>
        </w:drawing>
      </w:r>
      <w:r>
        <mc:AlternateContent>
          <mc:Choice Requires="wps">
            <w:drawing>
              <wp:anchor distT="0" distB="0" distL="0" distR="0" simplePos="0" relativeHeight="503316714" behindDoc="0" locked="0" layoutInCell="1" allowOverlap="1">
                <wp:simplePos x="0" y="0"/>
                <wp:positionH relativeFrom="page">
                  <wp:posOffset>2766060</wp:posOffset>
                </wp:positionH>
                <wp:positionV relativeFrom="margin">
                  <wp:posOffset>4640580</wp:posOffset>
                </wp:positionV>
                <wp:extent cx="1499870" cy="231775"/>
                <wp:wrapNone/>
                <wp:docPr id="847" name="Shape 847"/>
                <a:graphic xmlns:a="http://schemas.openxmlformats.org/drawingml/2006/main">
                  <a:graphicData uri="http://schemas.microsoft.com/office/word/2010/wordprocessingShape">
                    <wps:wsp>
                      <wps:cNvSpPr txBox="1"/>
                      <wps:spPr>
                        <a:xfrm>
                          <a:ext cx="1499870" cy="23177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center"/>
                            </w:pPr>
                            <w:r>
                              <w:rPr>
                                <w:smallCaps/>
                                <w:color w:val="000000"/>
                                <w:spacing w:val="0"/>
                                <w:w w:val="100"/>
                                <w:position w:val="0"/>
                                <w:sz w:val="14"/>
                                <w:szCs w:val="14"/>
                              </w:rPr>
                              <w:t>Рис.</w:t>
                            </w:r>
                            <w:r>
                              <w:rPr>
                                <w:b/>
                                <w:bCs/>
                                <w:color w:val="000000"/>
                                <w:spacing w:val="0"/>
                                <w:w w:val="100"/>
                                <w:position w:val="0"/>
                              </w:rPr>
                              <w:t xml:space="preserve"> 3.60. </w:t>
                            </w:r>
                            <w:r>
                              <w:rPr>
                                <w:color w:val="000000"/>
                                <w:spacing w:val="0"/>
                                <w:w w:val="100"/>
                                <w:position w:val="0"/>
                              </w:rPr>
                              <w:t>Структура условного обозначения</w:t>
                            </w:r>
                          </w:p>
                        </w:txbxContent>
                      </wps:txbx>
                      <wps:bodyPr lIns="0" tIns="0" rIns="0" bIns="0">
                        <a:noAutoFit/>
                      </wps:bodyPr>
                    </wps:wsp>
                  </a:graphicData>
                </a:graphic>
              </wp:anchor>
            </w:drawing>
          </mc:Choice>
          <mc:Fallback>
            <w:pict>
              <v:shape id="_x0000_s1873" type="#_x0000_t202" style="position:absolute;margin-left:217.80000000000001pt;margin-top:365.40000000000003pt;width:118.10000000000001pt;height:18.25pt;z-index:251657961;mso-wrap-distance-left:0;mso-wrap-distance-right:0;mso-position-horizontal-relative:page;mso-position-vertical-relative:margin" filled="f" stroked="f">
                <v:textbox inset="0,0,0,0">
                  <w:txbxContent>
                    <w:p>
                      <w:pPr>
                        <w:pStyle w:val="Style5"/>
                        <w:keepNext w:val="0"/>
                        <w:keepLines w:val="0"/>
                        <w:widowControl w:val="0"/>
                        <w:shd w:val="clear" w:color="auto" w:fill="auto"/>
                        <w:bidi w:val="0"/>
                        <w:spacing w:before="0" w:after="0" w:line="240" w:lineRule="auto"/>
                        <w:ind w:left="0" w:right="0" w:firstLine="0"/>
                        <w:jc w:val="center"/>
                      </w:pPr>
                      <w:r>
                        <w:rPr>
                          <w:smallCaps/>
                          <w:color w:val="000000"/>
                          <w:spacing w:val="0"/>
                          <w:w w:val="100"/>
                          <w:position w:val="0"/>
                          <w:sz w:val="14"/>
                          <w:szCs w:val="14"/>
                        </w:rPr>
                        <w:t>Рис.</w:t>
                      </w:r>
                      <w:r>
                        <w:rPr>
                          <w:b/>
                          <w:bCs/>
                          <w:color w:val="000000"/>
                          <w:spacing w:val="0"/>
                          <w:w w:val="100"/>
                          <w:position w:val="0"/>
                        </w:rPr>
                        <w:t xml:space="preserve"> 3.60. </w:t>
                      </w:r>
                      <w:r>
                        <w:rPr>
                          <w:color w:val="000000"/>
                          <w:spacing w:val="0"/>
                          <w:w w:val="100"/>
                          <w:position w:val="0"/>
                        </w:rPr>
                        <w:t>Структура условного обозначения</w:t>
                      </w:r>
                    </w:p>
                  </w:txbxContent>
                </v:textbox>
                <w10:wrap anchorx="page" anchory="margin"/>
              </v:shape>
            </w:pict>
          </mc:Fallback>
        </mc:AlternateContent>
      </w:r>
      <w:r>
        <mc:AlternateContent>
          <mc:Choice Requires="wps">
            <w:drawing>
              <wp:anchor distT="0" distB="0" distL="0" distR="0" simplePos="0" relativeHeight="503316716" behindDoc="0" locked="0" layoutInCell="1" allowOverlap="1">
                <wp:simplePos x="0" y="0"/>
                <wp:positionH relativeFrom="page">
                  <wp:posOffset>888365</wp:posOffset>
                </wp:positionH>
                <wp:positionV relativeFrom="margin">
                  <wp:posOffset>4640580</wp:posOffset>
                </wp:positionV>
                <wp:extent cx="1307465" cy="252730"/>
                <wp:wrapNone/>
                <wp:docPr id="849" name="Shape 849"/>
                <a:graphic xmlns:a="http://schemas.openxmlformats.org/drawingml/2006/main">
                  <a:graphicData uri="http://schemas.microsoft.com/office/word/2010/wordprocessingShape">
                    <wps:wsp>
                      <wps:cNvSpPr txBox="1"/>
                      <wps:spPr>
                        <a:xfrm>
                          <a:ext cx="1307465" cy="252730"/>
                        </a:xfrm>
                        <a:prstGeom prst="rect"/>
                        <a:noFill/>
                      </wps:spPr>
                      <wps:txbx>
                        <w:txbxContent>
                          <w:p>
                            <w:pPr>
                              <w:pStyle w:val="Style5"/>
                              <w:keepNext w:val="0"/>
                              <w:keepLines w:val="0"/>
                              <w:widowControl w:val="0"/>
                              <w:shd w:val="clear" w:color="auto" w:fill="auto"/>
                              <w:bidi w:val="0"/>
                              <w:spacing w:before="0" w:after="0" w:line="343" w:lineRule="auto"/>
                              <w:ind w:left="0" w:right="0" w:firstLine="340"/>
                              <w:jc w:val="left"/>
                              <w:rPr>
                                <w:sz w:val="11"/>
                                <w:szCs w:val="11"/>
                              </w:rPr>
                            </w:pPr>
                            <w:r>
                              <w:rPr>
                                <w:i w:val="0"/>
                                <w:iCs w:val="0"/>
                                <w:color w:val="000000"/>
                                <w:spacing w:val="0"/>
                                <w:w w:val="100"/>
                                <w:position w:val="0"/>
                                <w:sz w:val="11"/>
                                <w:szCs w:val="11"/>
                              </w:rPr>
                              <w:t>номер разработки</w:t>
                            </w:r>
                          </w:p>
                          <w:p>
                            <w:pPr>
                              <w:pStyle w:val="Style5"/>
                              <w:keepNext w:val="0"/>
                              <w:keepLines w:val="0"/>
                              <w:widowControl w:val="0"/>
                              <w:shd w:val="clear" w:color="auto" w:fill="auto"/>
                              <w:bidi w:val="0"/>
                              <w:spacing w:before="0" w:after="0" w:line="343" w:lineRule="auto"/>
                              <w:ind w:left="0" w:right="0" w:firstLine="0"/>
                              <w:jc w:val="left"/>
                              <w:rPr>
                                <w:sz w:val="11"/>
                                <w:szCs w:val="11"/>
                              </w:rPr>
                            </w:pPr>
                            <w:r>
                              <w:rPr>
                                <w:i w:val="0"/>
                                <w:iCs w:val="0"/>
                                <w:color w:val="000000"/>
                                <w:spacing w:val="0"/>
                                <w:w w:val="100"/>
                                <w:position w:val="0"/>
                                <w:sz w:val="11"/>
                                <w:szCs w:val="11"/>
                              </w:rPr>
                              <w:t>устройство защитного отключения</w:t>
                            </w:r>
                          </w:p>
                        </w:txbxContent>
                      </wps:txbx>
                      <wps:bodyPr lIns="0" tIns="0" rIns="0" bIns="0">
                        <a:noAutoFit/>
                      </wps:bodyPr>
                    </wps:wsp>
                  </a:graphicData>
                </a:graphic>
              </wp:anchor>
            </w:drawing>
          </mc:Choice>
          <mc:Fallback>
            <w:pict>
              <v:shape id="_x0000_s1875" type="#_x0000_t202" style="position:absolute;margin-left:69.950000000000003pt;margin-top:365.40000000000003pt;width:102.95pt;height:19.900000000000002pt;z-index:251657963;mso-wrap-distance-left:0;mso-wrap-distance-right:0;mso-position-horizontal-relative:page;mso-position-vertical-relative:margin" filled="f" stroked="f">
                <v:textbox inset="0,0,0,0">
                  <w:txbxContent>
                    <w:p>
                      <w:pPr>
                        <w:pStyle w:val="Style5"/>
                        <w:keepNext w:val="0"/>
                        <w:keepLines w:val="0"/>
                        <w:widowControl w:val="0"/>
                        <w:shd w:val="clear" w:color="auto" w:fill="auto"/>
                        <w:bidi w:val="0"/>
                        <w:spacing w:before="0" w:after="0" w:line="343" w:lineRule="auto"/>
                        <w:ind w:left="0" w:right="0" w:firstLine="340"/>
                        <w:jc w:val="left"/>
                        <w:rPr>
                          <w:sz w:val="11"/>
                          <w:szCs w:val="11"/>
                        </w:rPr>
                      </w:pPr>
                      <w:r>
                        <w:rPr>
                          <w:i w:val="0"/>
                          <w:iCs w:val="0"/>
                          <w:color w:val="000000"/>
                          <w:spacing w:val="0"/>
                          <w:w w:val="100"/>
                          <w:position w:val="0"/>
                          <w:sz w:val="11"/>
                          <w:szCs w:val="11"/>
                        </w:rPr>
                        <w:t>номер разработки</w:t>
                      </w:r>
                    </w:p>
                    <w:p>
                      <w:pPr>
                        <w:pStyle w:val="Style5"/>
                        <w:keepNext w:val="0"/>
                        <w:keepLines w:val="0"/>
                        <w:widowControl w:val="0"/>
                        <w:shd w:val="clear" w:color="auto" w:fill="auto"/>
                        <w:bidi w:val="0"/>
                        <w:spacing w:before="0" w:after="0" w:line="343" w:lineRule="auto"/>
                        <w:ind w:left="0" w:right="0" w:firstLine="0"/>
                        <w:jc w:val="left"/>
                        <w:rPr>
                          <w:sz w:val="11"/>
                          <w:szCs w:val="11"/>
                        </w:rPr>
                      </w:pPr>
                      <w:r>
                        <w:rPr>
                          <w:i w:val="0"/>
                          <w:iCs w:val="0"/>
                          <w:color w:val="000000"/>
                          <w:spacing w:val="0"/>
                          <w:w w:val="100"/>
                          <w:position w:val="0"/>
                          <w:sz w:val="11"/>
                          <w:szCs w:val="11"/>
                        </w:rPr>
                        <w:t>устройство защитного отключения</w:t>
                      </w:r>
                    </w:p>
                  </w:txbxContent>
                </v:textbox>
                <w10:wrap anchorx="page" anchory="margin"/>
              </v:shape>
            </w:pict>
          </mc:Fallback>
        </mc:AlternateContent>
      </w:r>
      <w:r>
        <w:rPr>
          <w:color w:val="000000"/>
          <w:spacing w:val="0"/>
          <w:w w:val="100"/>
          <w:position w:val="0"/>
          <w:shd w:val="clear" w:color="auto" w:fill="FFFFFF"/>
        </w:rPr>
        <w:t>номинальный откл. дифференциальный ток 1</w:t>
      </w:r>
      <w:r>
        <w:rPr>
          <w:color w:val="000000"/>
          <w:spacing w:val="0"/>
          <w:w w:val="100"/>
          <w:position w:val="0"/>
          <w:shd w:val="clear" w:color="auto" w:fill="FFFFFF"/>
          <w:vertAlign w:val="subscript"/>
        </w:rPr>
        <w:t>Р</w:t>
      </w:r>
      <w:r>
        <w:rPr>
          <w:color w:val="000000"/>
          <w:spacing w:val="0"/>
          <w:w w:val="100"/>
          <w:position w:val="0"/>
          <w:shd w:val="clear" w:color="auto" w:fill="FFFFFF"/>
        </w:rPr>
        <w:t>, мА</w:t>
        <w:br/>
        <w:t>номинальный ток нагрузки Ц, А</w:t>
        <w:br/>
        <w:t>количество полюсов</w:t>
      </w:r>
    </w:p>
    <w:p>
      <w:pPr>
        <w:pStyle w:val="Style8"/>
        <w:keepNext w:val="0"/>
        <w:keepLines w:val="0"/>
        <w:widowControl w:val="0"/>
        <w:shd w:val="clear" w:color="auto" w:fill="auto"/>
        <w:bidi w:val="0"/>
        <w:spacing w:before="2440" w:after="140" w:line="240" w:lineRule="auto"/>
        <w:ind w:left="0" w:right="0" w:firstLine="0"/>
        <w:jc w:val="center"/>
      </w:pPr>
      <w:r>
        <w:rPr>
          <w:color w:val="000000"/>
          <w:spacing w:val="0"/>
          <w:w w:val="100"/>
          <w:position w:val="0"/>
        </w:rPr>
        <w:t>Глава 4</w:t>
      </w:r>
    </w:p>
    <w:p>
      <w:pPr>
        <w:pStyle w:val="Style48"/>
        <w:keepNext/>
        <w:keepLines/>
        <w:widowControl w:val="0"/>
        <w:shd w:val="clear" w:color="auto" w:fill="auto"/>
        <w:bidi w:val="0"/>
        <w:spacing w:before="0" w:after="380" w:line="233" w:lineRule="auto"/>
        <w:ind w:left="0" w:right="0" w:firstLine="0"/>
        <w:jc w:val="center"/>
      </w:pPr>
      <w:bookmarkStart w:id="632" w:name="bookmark632"/>
      <w:bookmarkStart w:id="633" w:name="bookmark633"/>
      <w:bookmarkStart w:id="634" w:name="bookmark634"/>
      <w:r>
        <w:rPr>
          <w:color w:val="000000"/>
          <w:spacing w:val="0"/>
          <w:w w:val="100"/>
          <w:position w:val="0"/>
        </w:rPr>
        <w:t>Применение</w:t>
        <w:br/>
        <w:t>ламп накаливания</w:t>
      </w:r>
      <w:bookmarkEnd w:id="632"/>
      <w:bookmarkEnd w:id="633"/>
      <w:bookmarkEnd w:id="634"/>
    </w:p>
    <w:p>
      <w:pPr>
        <w:pStyle w:val="Style8"/>
        <w:keepNext w:val="0"/>
        <w:keepLines w:val="0"/>
        <w:widowControl w:val="0"/>
        <w:shd w:val="clear" w:color="auto" w:fill="auto"/>
        <w:bidi w:val="0"/>
        <w:spacing w:before="0" w:after="0" w:line="254" w:lineRule="auto"/>
        <w:ind w:left="0" w:right="0" w:firstLine="0"/>
        <w:jc w:val="left"/>
      </w:pPr>
      <w:r>
        <w:rPr>
          <w:rFonts w:ascii="Times New Roman" w:eastAsia="Times New Roman" w:hAnsi="Times New Roman" w:cs="Times New Roman"/>
          <w:b/>
          <w:bCs/>
          <w:color w:val="000000"/>
          <w:spacing w:val="0"/>
          <w:w w:val="100"/>
          <w:position w:val="0"/>
        </w:rPr>
        <w:t xml:space="preserve">Знакомство: </w:t>
      </w:r>
      <w:r>
        <w:rPr>
          <w:color w:val="000000"/>
          <w:spacing w:val="0"/>
          <w:w w:val="100"/>
          <w:position w:val="0"/>
        </w:rPr>
        <w:t>принцип действия, устройство и работа, обозначения ламп накаливания.</w:t>
      </w:r>
    </w:p>
    <w:p>
      <w:pPr>
        <w:pStyle w:val="Style8"/>
        <w:keepNext w:val="0"/>
        <w:keepLines w:val="0"/>
        <w:widowControl w:val="0"/>
        <w:shd w:val="clear" w:color="auto" w:fill="auto"/>
        <w:bidi w:val="0"/>
        <w:spacing w:before="0" w:after="0" w:line="257" w:lineRule="auto"/>
        <w:ind w:left="0" w:right="0" w:firstLine="0"/>
        <w:jc w:val="left"/>
      </w:pPr>
      <w:r>
        <w:rPr>
          <w:color w:val="000000"/>
          <w:spacing w:val="0"/>
          <w:w w:val="100"/>
          <w:position w:val="0"/>
        </w:rPr>
        <w:t>Как отличить качественные лампы.</w:t>
      </w:r>
    </w:p>
    <w:p>
      <w:pPr>
        <w:pStyle w:val="Style8"/>
        <w:keepNext w:val="0"/>
        <w:keepLines w:val="0"/>
        <w:widowControl w:val="0"/>
        <w:shd w:val="clear" w:color="auto" w:fill="auto"/>
        <w:bidi w:val="0"/>
        <w:spacing w:before="0" w:after="0" w:line="257" w:lineRule="auto"/>
        <w:ind w:left="0" w:right="0" w:firstLine="0"/>
        <w:jc w:val="left"/>
      </w:pPr>
      <w:r>
        <w:rPr>
          <w:color w:val="000000"/>
          <w:spacing w:val="0"/>
          <w:w w:val="100"/>
          <w:position w:val="0"/>
        </w:rPr>
        <w:t>Учет диапазона напряжений приобретаемой лампы.</w:t>
      </w:r>
    </w:p>
    <w:p>
      <w:pPr>
        <w:pStyle w:val="Style8"/>
        <w:keepNext w:val="0"/>
        <w:keepLines w:val="0"/>
        <w:widowControl w:val="0"/>
        <w:shd w:val="clear" w:color="auto" w:fill="auto"/>
        <w:bidi w:val="0"/>
        <w:spacing w:before="0" w:after="0" w:line="257" w:lineRule="auto"/>
        <w:ind w:left="0" w:right="0" w:firstLine="0"/>
        <w:jc w:val="left"/>
      </w:pPr>
      <w:r>
        <w:rPr>
          <w:color w:val="000000"/>
          <w:spacing w:val="0"/>
          <w:w w:val="100"/>
          <w:position w:val="0"/>
        </w:rPr>
        <w:t>Причины быстрого перегорания ламп накаливания и их устранение.</w:t>
      </w:r>
    </w:p>
    <w:p>
      <w:pPr>
        <w:pStyle w:val="Style8"/>
        <w:keepNext w:val="0"/>
        <w:keepLines w:val="0"/>
        <w:widowControl w:val="0"/>
        <w:shd w:val="clear" w:color="auto" w:fill="auto"/>
        <w:bidi w:val="0"/>
        <w:spacing w:before="0" w:line="257" w:lineRule="auto"/>
        <w:ind w:left="0" w:right="0" w:firstLine="0"/>
        <w:jc w:val="both"/>
      </w:pPr>
      <w:r>
        <w:rPr>
          <w:color w:val="000000"/>
          <w:spacing w:val="0"/>
          <w:w w:val="100"/>
          <w:position w:val="0"/>
        </w:rPr>
        <w:t>Блоки защиты.</w:t>
      </w:r>
    </w:p>
    <w:p>
      <w:pPr>
        <w:pStyle w:val="Style8"/>
        <w:keepNext w:val="0"/>
        <w:keepLines w:val="0"/>
        <w:widowControl w:val="0"/>
        <w:shd w:val="clear" w:color="auto" w:fill="auto"/>
        <w:bidi w:val="0"/>
        <w:spacing w:before="0" w:after="0" w:line="252" w:lineRule="auto"/>
        <w:ind w:left="0" w:right="0" w:firstLine="0"/>
        <w:jc w:val="both"/>
      </w:pPr>
      <w:r>
        <w:rPr>
          <w:rFonts w:ascii="Times New Roman" w:eastAsia="Times New Roman" w:hAnsi="Times New Roman" w:cs="Times New Roman"/>
          <w:b/>
          <w:bCs/>
          <w:color w:val="000000"/>
          <w:spacing w:val="0"/>
          <w:w w:val="100"/>
          <w:position w:val="0"/>
        </w:rPr>
        <w:t xml:space="preserve">Ламповые патроны: </w:t>
      </w:r>
      <w:r>
        <w:rPr>
          <w:color w:val="000000"/>
          <w:spacing w:val="0"/>
          <w:w w:val="100"/>
          <w:position w:val="0"/>
        </w:rPr>
        <w:t>определение и назначение, уст</w:t>
        <w:softHyphen/>
        <w:t>ройство патрона, разновидности.</w:t>
      </w:r>
    </w:p>
    <w:p>
      <w:pPr>
        <w:pStyle w:val="Style8"/>
        <w:keepNext w:val="0"/>
        <w:keepLines w:val="0"/>
        <w:widowControl w:val="0"/>
        <w:shd w:val="clear" w:color="auto" w:fill="auto"/>
        <w:bidi w:val="0"/>
        <w:spacing w:before="0" w:line="254" w:lineRule="auto"/>
        <w:ind w:left="0" w:right="0" w:firstLine="0"/>
        <w:jc w:val="both"/>
      </w:pPr>
      <w:r>
        <w:rPr>
          <w:color w:val="000000"/>
          <w:spacing w:val="0"/>
          <w:w w:val="100"/>
          <w:position w:val="0"/>
        </w:rPr>
        <w:t>Конструктивное исполнение, присоединение к электро</w:t>
        <w:softHyphen/>
        <w:t>сети, применение патронов</w:t>
      </w:r>
    </w:p>
    <w:p>
      <w:pPr>
        <w:pStyle w:val="Style28"/>
        <w:keepNext w:val="0"/>
        <w:keepLines w:val="0"/>
        <w:widowControl w:val="0"/>
        <w:shd w:val="clear" w:color="auto" w:fill="auto"/>
        <w:bidi w:val="0"/>
        <w:spacing w:before="0" w:after="0" w:line="240" w:lineRule="auto"/>
        <w:ind w:left="0" w:right="0" w:firstLine="0"/>
        <w:jc w:val="both"/>
      </w:pPr>
      <w:r>
        <w:rPr>
          <w:b/>
          <w:bCs/>
          <w:color w:val="000000"/>
          <w:spacing w:val="0"/>
          <w:w w:val="100"/>
          <w:position w:val="0"/>
        </w:rPr>
        <w:t>Устройство светильников с лампами накаливания.</w:t>
      </w:r>
    </w:p>
    <w:p>
      <w:pPr>
        <w:pStyle w:val="Style8"/>
        <w:keepNext w:val="0"/>
        <w:keepLines w:val="0"/>
        <w:widowControl w:val="0"/>
        <w:shd w:val="clear" w:color="auto" w:fill="auto"/>
        <w:bidi w:val="0"/>
        <w:spacing w:before="0" w:after="0" w:line="257" w:lineRule="auto"/>
        <w:ind w:left="0" w:right="0" w:firstLine="0"/>
        <w:jc w:val="both"/>
      </w:pPr>
      <w:r>
        <w:rPr>
          <w:color w:val="000000"/>
          <w:spacing w:val="0"/>
          <w:w w:val="100"/>
          <w:position w:val="0"/>
        </w:rPr>
        <w:t>Установка светильников.</w:t>
      </w:r>
    </w:p>
    <w:p>
      <w:pPr>
        <w:pStyle w:val="Style8"/>
        <w:keepNext w:val="0"/>
        <w:keepLines w:val="0"/>
        <w:widowControl w:val="0"/>
        <w:shd w:val="clear" w:color="auto" w:fill="auto"/>
        <w:bidi w:val="0"/>
        <w:spacing w:before="0" w:after="0" w:line="257" w:lineRule="auto"/>
        <w:ind w:left="0" w:right="0" w:firstLine="0"/>
        <w:jc w:val="left"/>
      </w:pPr>
      <w:r>
        <w:rPr>
          <w:color w:val="000000"/>
          <w:spacing w:val="0"/>
          <w:w w:val="100"/>
          <w:position w:val="0"/>
        </w:rPr>
        <w:t>Монтаж и подключение люстр.</w:t>
      </w:r>
    </w:p>
    <w:p>
      <w:pPr>
        <w:pStyle w:val="Style8"/>
        <w:keepNext w:val="0"/>
        <w:keepLines w:val="0"/>
        <w:widowControl w:val="0"/>
        <w:shd w:val="clear" w:color="auto" w:fill="auto"/>
        <w:bidi w:val="0"/>
        <w:spacing w:before="0" w:line="257" w:lineRule="auto"/>
        <w:ind w:left="0" w:right="0" w:firstLine="0"/>
        <w:jc w:val="left"/>
        <w:sectPr>
          <w:footnotePr>
            <w:pos w:val="pageBottom"/>
            <w:numFmt w:val="decimal"/>
            <w:numStart w:val="2"/>
            <w:numRestart w:val="continuous"/>
            <w15:footnoteColumns w:val="1"/>
          </w:footnotePr>
          <w:pgSz w:w="8400" w:h="11900"/>
          <w:pgMar w:top="844" w:right="1404" w:bottom="823" w:left="602" w:header="0" w:footer="3" w:gutter="0"/>
          <w:cols w:space="720"/>
          <w:noEndnote/>
          <w:rtlGutter w:val="0"/>
          <w:docGrid w:linePitch="360"/>
        </w:sectPr>
      </w:pPr>
      <w:r>
        <w:rPr>
          <w:color w:val="000000"/>
          <w:spacing w:val="0"/>
          <w:w w:val="100"/>
          <w:position w:val="0"/>
        </w:rPr>
        <w:t>Ремонт.</w:t>
      </w:r>
    </w:p>
    <w:p>
      <w:pPr>
        <w:pStyle w:val="Style54"/>
        <w:keepNext/>
        <w:keepLines/>
        <w:widowControl w:val="0"/>
        <w:numPr>
          <w:ilvl w:val="0"/>
          <w:numId w:val="139"/>
        </w:numPr>
        <w:shd w:val="clear" w:color="auto" w:fill="auto"/>
        <w:tabs>
          <w:tab w:pos="966" w:val="left"/>
        </w:tabs>
        <w:bidi w:val="0"/>
        <w:spacing w:before="0" w:after="320" w:line="240" w:lineRule="auto"/>
        <w:ind w:left="0" w:right="0" w:firstLine="320"/>
        <w:jc w:val="both"/>
      </w:pPr>
      <w:bookmarkStart w:id="635" w:name="bookmark635"/>
      <w:bookmarkStart w:id="636" w:name="bookmark636"/>
      <w:bookmarkStart w:id="637" w:name="bookmark637"/>
      <w:bookmarkStart w:id="638" w:name="bookmark638"/>
      <w:bookmarkEnd w:id="637"/>
      <w:r>
        <w:rPr>
          <w:color w:val="000000"/>
          <w:spacing w:val="0"/>
          <w:w w:val="100"/>
          <w:position w:val="0"/>
        </w:rPr>
        <w:t>Знакомство с лампами накаливания</w:t>
      </w:r>
      <w:bookmarkEnd w:id="635"/>
      <w:bookmarkEnd w:id="636"/>
      <w:bookmarkEnd w:id="638"/>
    </w:p>
    <w:p>
      <w:pPr>
        <w:pStyle w:val="Style57"/>
        <w:keepNext/>
        <w:keepLines/>
        <w:widowControl w:val="0"/>
        <w:shd w:val="clear" w:color="auto" w:fill="auto"/>
        <w:bidi w:val="0"/>
        <w:spacing w:before="0" w:line="254" w:lineRule="auto"/>
        <w:ind w:left="0" w:right="0" w:firstLine="0"/>
        <w:jc w:val="center"/>
      </w:pPr>
      <w:bookmarkStart w:id="639" w:name="bookmark639"/>
      <w:bookmarkStart w:id="640" w:name="bookmark640"/>
      <w:bookmarkStart w:id="641" w:name="bookmark641"/>
      <w:r>
        <w:rPr>
          <w:color w:val="000000"/>
          <w:spacing w:val="0"/>
          <w:w w:val="100"/>
          <w:position w:val="0"/>
        </w:rPr>
        <w:t>Определение</w:t>
      </w:r>
      <w:bookmarkEnd w:id="639"/>
      <w:bookmarkEnd w:id="640"/>
      <w:bookmarkEnd w:id="641"/>
    </w:p>
    <w:p>
      <w:pPr>
        <w:pStyle w:val="Style28"/>
        <w:keepNext w:val="0"/>
        <w:keepLines w:val="0"/>
        <w:widowControl w:val="0"/>
        <w:shd w:val="clear" w:color="auto" w:fill="auto"/>
        <w:bidi w:val="0"/>
        <w:spacing w:before="0" w:line="254" w:lineRule="auto"/>
        <w:ind w:left="0" w:right="0" w:firstLine="340"/>
        <w:jc w:val="both"/>
      </w:pPr>
      <w:r>
        <w:rPr>
          <w:b/>
          <w:bCs/>
          <w:color w:val="000000"/>
          <w:spacing w:val="0"/>
          <w:w w:val="100"/>
          <w:position w:val="0"/>
        </w:rPr>
        <w:t xml:space="preserve">Лампа накаливания — </w:t>
      </w:r>
      <w:r>
        <w:rPr>
          <w:color w:val="000000"/>
          <w:spacing w:val="0"/>
          <w:w w:val="100"/>
          <w:position w:val="0"/>
        </w:rPr>
        <w:t>источник света, преобразующий энергию проходящего по спирали лампы электрического тока в тепловую и световую. По физической природе различают два вида излучения: тепловое и люминесцентное.</w:t>
      </w:r>
    </w:p>
    <w:p>
      <w:pPr>
        <w:pStyle w:val="Style28"/>
        <w:keepNext w:val="0"/>
        <w:keepLines w:val="0"/>
        <w:widowControl w:val="0"/>
        <w:shd w:val="clear" w:color="auto" w:fill="auto"/>
        <w:bidi w:val="0"/>
        <w:spacing w:before="0" w:after="280" w:line="252" w:lineRule="auto"/>
        <w:ind w:left="0" w:right="0" w:firstLine="340"/>
        <w:jc w:val="both"/>
      </w:pPr>
      <w:r>
        <w:rPr>
          <w:b/>
          <w:bCs/>
          <w:color w:val="000000"/>
          <w:spacing w:val="0"/>
          <w:w w:val="100"/>
          <w:position w:val="0"/>
        </w:rPr>
        <w:t xml:space="preserve">Тепловым </w:t>
      </w:r>
      <w:r>
        <w:rPr>
          <w:color w:val="000000"/>
          <w:spacing w:val="0"/>
          <w:w w:val="100"/>
          <w:position w:val="0"/>
        </w:rPr>
        <w:t>называют световое излучение, возникающее при нагревании тел. На использовании теплового излучения осно</w:t>
        <w:softHyphen/>
        <w:t>вано свечение электрических ламп накаливания.</w:t>
      </w:r>
    </w:p>
    <w:p>
      <w:pPr>
        <w:pStyle w:val="Style57"/>
        <w:keepNext/>
        <w:keepLines/>
        <w:widowControl w:val="0"/>
        <w:shd w:val="clear" w:color="auto" w:fill="auto"/>
        <w:bidi w:val="0"/>
        <w:spacing w:before="0" w:line="254" w:lineRule="auto"/>
        <w:ind w:left="0" w:right="0" w:firstLine="0"/>
        <w:jc w:val="center"/>
      </w:pPr>
      <w:bookmarkStart w:id="642" w:name="bookmark642"/>
      <w:bookmarkStart w:id="643" w:name="bookmark643"/>
      <w:bookmarkStart w:id="644" w:name="bookmark644"/>
      <w:r>
        <w:rPr>
          <w:color w:val="000000"/>
          <w:spacing w:val="0"/>
          <w:w w:val="100"/>
          <w:position w:val="0"/>
        </w:rPr>
        <w:t>Достоинства и недостатки</w:t>
      </w:r>
      <w:bookmarkEnd w:id="642"/>
      <w:bookmarkEnd w:id="643"/>
      <w:bookmarkEnd w:id="644"/>
    </w:p>
    <w:p>
      <w:pPr>
        <w:pStyle w:val="Style57"/>
        <w:keepNext/>
        <w:keepLines/>
        <w:widowControl w:val="0"/>
        <w:shd w:val="clear" w:color="auto" w:fill="auto"/>
        <w:bidi w:val="0"/>
        <w:spacing w:before="0" w:line="254" w:lineRule="auto"/>
        <w:ind w:left="0" w:right="0" w:firstLine="320"/>
        <w:jc w:val="both"/>
      </w:pPr>
      <w:bookmarkStart w:id="642" w:name="bookmark642"/>
      <w:bookmarkStart w:id="643" w:name="bookmark643"/>
      <w:bookmarkStart w:id="645" w:name="bookmark645"/>
      <w:r>
        <w:rPr>
          <w:color w:val="000000"/>
          <w:spacing w:val="0"/>
          <w:w w:val="100"/>
          <w:position w:val="0"/>
        </w:rPr>
        <w:t>Достоинства ламп накаливания:</w:t>
      </w:r>
      <w:bookmarkEnd w:id="642"/>
      <w:bookmarkEnd w:id="643"/>
      <w:bookmarkEnd w:id="645"/>
    </w:p>
    <w:p>
      <w:pPr>
        <w:pStyle w:val="Style28"/>
        <w:keepNext w:val="0"/>
        <w:keepLines w:val="0"/>
        <w:widowControl w:val="0"/>
        <w:shd w:val="clear" w:color="auto" w:fill="auto"/>
        <w:bidi w:val="0"/>
        <w:spacing w:before="0" w:line="254" w:lineRule="auto"/>
        <w:ind w:left="0" w:right="0" w:firstLine="0"/>
        <w:jc w:val="both"/>
      </w:pPr>
      <w:r>
        <w:rPr>
          <w:color w:val="000000"/>
          <w:spacing w:val="0"/>
          <w:w w:val="100"/>
          <w:position w:val="0"/>
        </w:rPr>
        <w:t>. при включении они зажигаются практически мгновенно;</w:t>
      </w:r>
    </w:p>
    <w:p>
      <w:pPr>
        <w:pStyle w:val="Style28"/>
        <w:keepNext w:val="0"/>
        <w:keepLines w:val="0"/>
        <w:widowControl w:val="0"/>
        <w:shd w:val="clear" w:color="auto" w:fill="auto"/>
        <w:bidi w:val="0"/>
        <w:spacing w:before="0" w:line="254" w:lineRule="auto"/>
        <w:ind w:left="0" w:right="0" w:firstLine="0"/>
        <w:jc w:val="both"/>
      </w:pPr>
      <w:r>
        <w:rPr>
          <w:color w:val="000000"/>
          <w:spacing w:val="0"/>
          <w:w w:val="100"/>
          <w:position w:val="0"/>
        </w:rPr>
        <w:t>. имеют незначительные размеры;</w:t>
      </w:r>
    </w:p>
    <w:p>
      <w:pPr>
        <w:pStyle w:val="Style28"/>
        <w:keepNext w:val="0"/>
        <w:keepLines w:val="0"/>
        <w:widowControl w:val="0"/>
        <w:shd w:val="clear" w:color="auto" w:fill="auto"/>
        <w:bidi w:val="0"/>
        <w:spacing w:before="0" w:line="254" w:lineRule="auto"/>
        <w:ind w:left="0" w:right="0" w:firstLine="0"/>
        <w:jc w:val="both"/>
      </w:pPr>
      <w:r>
        <w:rPr>
          <w:color w:val="000000"/>
          <w:spacing w:val="0"/>
          <w:w w:val="100"/>
          <w:position w:val="0"/>
        </w:rPr>
        <w:t>. стоимость их невысока.</w:t>
      </w:r>
    </w:p>
    <w:p>
      <w:pPr>
        <w:pStyle w:val="Style28"/>
        <w:keepNext w:val="0"/>
        <w:keepLines w:val="0"/>
        <w:widowControl w:val="0"/>
        <w:shd w:val="clear" w:color="auto" w:fill="auto"/>
        <w:bidi w:val="0"/>
        <w:spacing w:before="0" w:line="254" w:lineRule="auto"/>
        <w:ind w:left="0" w:right="0" w:firstLine="320"/>
        <w:jc w:val="both"/>
      </w:pPr>
      <w:r>
        <w:rPr>
          <w:b/>
          <w:bCs/>
          <w:color w:val="000000"/>
          <w:spacing w:val="0"/>
          <w:w w:val="100"/>
          <w:position w:val="0"/>
        </w:rPr>
        <w:t>Основные недостатки ламп накаливания:</w:t>
      </w:r>
    </w:p>
    <w:p>
      <w:pPr>
        <w:pStyle w:val="Style28"/>
        <w:keepNext w:val="0"/>
        <w:keepLines w:val="0"/>
        <w:widowControl w:val="0"/>
        <w:shd w:val="clear" w:color="auto" w:fill="auto"/>
        <w:bidi w:val="0"/>
        <w:spacing w:before="0" w:line="240" w:lineRule="auto"/>
        <w:ind w:left="280" w:right="0" w:hanging="280"/>
        <w:jc w:val="both"/>
      </w:pPr>
      <w:r>
        <w:rPr>
          <w:color w:val="000000"/>
          <w:spacing w:val="0"/>
          <w:w w:val="100"/>
          <w:position w:val="0"/>
        </w:rPr>
        <w:t>. лампы обладают слепящей яркостью, отрицательно отражающей</w:t>
        <w:softHyphen/>
        <w:t>ся на зрении человека, поэтому требуют применения соответству</w:t>
        <w:softHyphen/>
        <w:t>ющей арматуры, ограничивающей ослепление;</w:t>
      </w:r>
    </w:p>
    <w:p>
      <w:pPr>
        <w:pStyle w:val="Style28"/>
        <w:keepNext w:val="0"/>
        <w:keepLines w:val="0"/>
        <w:widowControl w:val="0"/>
        <w:shd w:val="clear" w:color="auto" w:fill="auto"/>
        <w:bidi w:val="0"/>
        <w:spacing w:before="0" w:line="254" w:lineRule="auto"/>
        <w:ind w:left="0" w:right="0" w:firstLine="0"/>
        <w:jc w:val="both"/>
      </w:pPr>
      <w:r>
        <w:rPr>
          <w:color w:val="000000"/>
          <w:spacing w:val="0"/>
          <w:w w:val="100"/>
          <w:position w:val="0"/>
        </w:rPr>
        <w:t>• обладают незначительным сроком службы (порядка 1000 ч);</w:t>
      </w:r>
    </w:p>
    <w:p>
      <w:pPr>
        <w:pStyle w:val="Style28"/>
        <w:keepNext w:val="0"/>
        <w:keepLines w:val="0"/>
        <w:widowControl w:val="0"/>
        <w:shd w:val="clear" w:color="auto" w:fill="auto"/>
        <w:bidi w:val="0"/>
        <w:spacing w:before="0"/>
        <w:ind w:left="280" w:right="0" w:hanging="280"/>
        <w:jc w:val="both"/>
      </w:pPr>
      <w:r>
        <w:rPr>
          <w:color w:val="000000"/>
          <w:spacing w:val="0"/>
          <w:w w:val="100"/>
          <w:position w:val="0"/>
        </w:rPr>
        <w:t>. срок службы ламп существенно снижается при повышении напряжения питающей электросети.</w:t>
      </w:r>
    </w:p>
    <w:p>
      <w:pPr>
        <w:pStyle w:val="Style28"/>
        <w:keepNext w:val="0"/>
        <w:keepLines w:val="0"/>
        <w:widowControl w:val="0"/>
        <w:shd w:val="clear" w:color="auto" w:fill="auto"/>
        <w:bidi w:val="0"/>
        <w:spacing w:before="0" w:line="254" w:lineRule="auto"/>
        <w:ind w:left="0" w:right="0" w:firstLine="340"/>
        <w:jc w:val="both"/>
      </w:pPr>
      <w:r>
        <w:rPr>
          <w:b/>
          <w:bCs/>
          <w:color w:val="000000"/>
          <w:spacing w:val="0"/>
          <w:w w:val="100"/>
          <w:position w:val="0"/>
        </w:rPr>
        <w:t xml:space="preserve">Световой коэффициент полезного действия </w:t>
      </w:r>
      <w:r>
        <w:rPr>
          <w:color w:val="000000"/>
          <w:spacing w:val="0"/>
          <w:w w:val="100"/>
          <w:position w:val="0"/>
        </w:rPr>
        <w:t>ламп накалива</w:t>
        <w:softHyphen/>
        <w:t>ния, определяемый как отношение мощности лучей видимого спектра к мощности потребляемой от электрической сети, весь</w:t>
        <w:softHyphen/>
        <w:t>ма мал и не превышает 4 %.</w:t>
      </w:r>
    </w:p>
    <w:p>
      <w:pPr>
        <w:pStyle w:val="Style28"/>
        <w:keepNext w:val="0"/>
        <w:keepLines w:val="0"/>
        <w:widowControl w:val="0"/>
        <w:shd w:val="clear" w:color="auto" w:fill="auto"/>
        <w:bidi w:val="0"/>
        <w:spacing w:before="0"/>
        <w:ind w:left="0" w:right="0" w:firstLine="340"/>
        <w:jc w:val="both"/>
      </w:pPr>
      <w:r>
        <w:rPr>
          <w:color w:val="000000"/>
          <w:spacing w:val="0"/>
          <w:w w:val="100"/>
          <w:position w:val="0"/>
        </w:rPr>
        <w:t>Таким образом, основной недостаток ламп накаливания — низ</w:t>
        <w:softHyphen/>
        <w:t>кая светоотдача. Ведь лишь незначительная часть потребляемой ими электрической энергии превращается в энергию видимых излучений, остальная часть энергии переходит в тепло, излуча</w:t>
        <w:softHyphen/>
        <w:t>емое лампой.</w:t>
      </w:r>
      <w:r>
        <w:br w:type="page"/>
      </w:r>
    </w:p>
    <w:p>
      <w:pPr>
        <w:pStyle w:val="Style57"/>
        <w:keepNext/>
        <w:keepLines/>
        <w:widowControl w:val="0"/>
        <w:shd w:val="clear" w:color="auto" w:fill="auto"/>
        <w:bidi w:val="0"/>
        <w:spacing w:before="0" w:after="60"/>
        <w:ind w:left="0" w:right="0" w:firstLine="0"/>
        <w:jc w:val="center"/>
      </w:pPr>
      <w:bookmarkStart w:id="646" w:name="bookmark646"/>
      <w:bookmarkStart w:id="647" w:name="bookmark647"/>
      <w:bookmarkStart w:id="648" w:name="bookmark648"/>
      <w:r>
        <w:rPr>
          <w:color w:val="000000"/>
          <w:spacing w:val="0"/>
          <w:w w:val="100"/>
          <w:position w:val="0"/>
        </w:rPr>
        <w:t>Принцип действия</w:t>
      </w:r>
      <w:bookmarkEnd w:id="646"/>
      <w:bookmarkEnd w:id="647"/>
      <w:bookmarkEnd w:id="648"/>
    </w:p>
    <w:p>
      <w:pPr>
        <w:pStyle w:val="Style28"/>
        <w:keepNext w:val="0"/>
        <w:keepLines w:val="0"/>
        <w:widowControl w:val="0"/>
        <w:shd w:val="clear" w:color="auto" w:fill="auto"/>
        <w:bidi w:val="0"/>
        <w:spacing w:before="0" w:after="60" w:line="252" w:lineRule="auto"/>
        <w:ind w:left="0" w:right="0" w:firstLine="380"/>
        <w:jc w:val="both"/>
      </w:pPr>
      <w:r>
        <w:rPr>
          <w:color w:val="000000"/>
          <w:spacing w:val="0"/>
          <w:w w:val="100"/>
          <w:position w:val="0"/>
        </w:rPr>
        <w:t xml:space="preserve">Принцип действия ламп накаливания основан на </w:t>
      </w:r>
      <w:r>
        <w:rPr>
          <w:b/>
          <w:bCs/>
          <w:color w:val="000000"/>
          <w:spacing w:val="0"/>
          <w:w w:val="100"/>
          <w:position w:val="0"/>
        </w:rPr>
        <w:t>преобразова</w:t>
        <w:softHyphen/>
        <w:t xml:space="preserve">нии электрической энергии, </w:t>
      </w:r>
      <w:r>
        <w:rPr>
          <w:color w:val="000000"/>
          <w:spacing w:val="0"/>
          <w:w w:val="100"/>
          <w:position w:val="0"/>
        </w:rPr>
        <w:t xml:space="preserve">проходящей через нить, </w:t>
      </w:r>
      <w:r>
        <w:rPr>
          <w:b/>
          <w:bCs/>
          <w:color w:val="000000"/>
          <w:spacing w:val="0"/>
          <w:w w:val="100"/>
          <w:position w:val="0"/>
        </w:rPr>
        <w:t xml:space="preserve">в световую. </w:t>
      </w:r>
      <w:r>
        <w:rPr>
          <w:color w:val="000000"/>
          <w:spacing w:val="0"/>
          <w:w w:val="100"/>
          <w:position w:val="0"/>
        </w:rPr>
        <w:t>Температура разогретой нити достигает 2600...3000 °C. Но нить лампы не плавится, потому что температура плавления вольфра</w:t>
        <w:softHyphen/>
        <w:t>ма (3200...3400 °C) превышает температуру накала нити. Спектр ламп накаливания отличается от спектра дневного света преоб</w:t>
        <w:softHyphen/>
        <w:t>ладанием желтого и красного спектра лучей.</w:t>
      </w:r>
    </w:p>
    <w:p>
      <w:pPr>
        <w:pStyle w:val="Style28"/>
        <w:keepNext w:val="0"/>
        <w:keepLines w:val="0"/>
        <w:widowControl w:val="0"/>
        <w:shd w:val="clear" w:color="auto" w:fill="auto"/>
        <w:bidi w:val="0"/>
        <w:spacing w:before="0" w:after="280" w:line="254" w:lineRule="auto"/>
        <w:ind w:left="0" w:right="0" w:firstLine="380"/>
        <w:jc w:val="both"/>
      </w:pPr>
      <w:r>
        <w:rPr>
          <w:color w:val="000000"/>
          <w:spacing w:val="0"/>
          <w:w w:val="100"/>
          <w:position w:val="0"/>
        </w:rPr>
        <w:t>Колбы ламп накаливания вакуумируются или заполняются инертным газом, в среде которого вольфрамовая нить накала не окисляется: азотом; аргоном; криптоном; смесью азота, аргона, ксенона.</w:t>
      </w:r>
    </w:p>
    <w:p>
      <w:pPr>
        <w:pStyle w:val="Style57"/>
        <w:keepNext/>
        <w:keepLines/>
        <w:widowControl w:val="0"/>
        <w:shd w:val="clear" w:color="auto" w:fill="auto"/>
        <w:bidi w:val="0"/>
        <w:spacing w:before="0" w:after="60" w:line="240" w:lineRule="auto"/>
        <w:ind w:left="0" w:right="0" w:firstLine="0"/>
        <w:jc w:val="center"/>
      </w:pPr>
      <w:bookmarkStart w:id="649" w:name="bookmark649"/>
      <w:bookmarkStart w:id="650" w:name="bookmark650"/>
      <w:bookmarkStart w:id="651" w:name="bookmark651"/>
      <w:r>
        <w:rPr>
          <w:color w:val="000000"/>
          <w:spacing w:val="0"/>
          <w:w w:val="100"/>
          <w:position w:val="0"/>
        </w:rPr>
        <w:t>Устройство и работа ламп накаливания</w:t>
      </w:r>
      <w:bookmarkEnd w:id="649"/>
      <w:bookmarkEnd w:id="650"/>
      <w:bookmarkEnd w:id="651"/>
    </w:p>
    <w:p>
      <w:pPr>
        <w:pStyle w:val="Style28"/>
        <w:keepNext w:val="0"/>
        <w:keepLines w:val="0"/>
        <w:widowControl w:val="0"/>
        <w:shd w:val="clear" w:color="auto" w:fill="auto"/>
        <w:bidi w:val="0"/>
        <w:spacing w:before="0" w:after="280" w:line="254" w:lineRule="auto"/>
        <w:ind w:left="0" w:right="0" w:firstLine="0"/>
        <w:jc w:val="both"/>
      </w:pPr>
      <w:r>
        <mc:AlternateContent>
          <mc:Choice Requires="wps">
            <w:drawing>
              <wp:anchor distT="0" distB="0" distL="114300" distR="114300" simplePos="0" relativeHeight="125829678" behindDoc="0" locked="0" layoutInCell="1" allowOverlap="1">
                <wp:simplePos x="0" y="0"/>
                <wp:positionH relativeFrom="page">
                  <wp:posOffset>636905</wp:posOffset>
                </wp:positionH>
                <wp:positionV relativeFrom="margin">
                  <wp:posOffset>2424430</wp:posOffset>
                </wp:positionV>
                <wp:extent cx="3755390" cy="170815"/>
                <wp:wrapTopAndBottom/>
                <wp:docPr id="851" name="Shape 851"/>
                <a:graphic xmlns:a="http://schemas.openxmlformats.org/drawingml/2006/main">
                  <a:graphicData uri="http://schemas.microsoft.com/office/word/2010/wordprocessingShape">
                    <wps:wsp>
                      <wps:cNvSpPr txBox="1"/>
                      <wps:spPr>
                        <a:xfrm>
                          <a:ext cx="3755390" cy="17081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color w:val="000000"/>
                                <w:spacing w:val="0"/>
                                <w:w w:val="100"/>
                                <w:position w:val="0"/>
                              </w:rPr>
                              <w:t>Лампа накаливания (рис. 4.1) светится потому, что нить из</w:t>
                            </w:r>
                          </w:p>
                        </w:txbxContent>
                      </wps:txbx>
                      <wps:bodyPr wrap="none" lIns="0" tIns="0" rIns="0" bIns="0">
                        <a:noAutoFit/>
                      </wps:bodyPr>
                    </wps:wsp>
                  </a:graphicData>
                </a:graphic>
              </wp:anchor>
            </w:drawing>
          </mc:Choice>
          <mc:Fallback>
            <w:pict>
              <v:shape id="_x0000_s1877" type="#_x0000_t202" style="position:absolute;margin-left:50.149999999999999pt;margin-top:190.90000000000001pt;width:295.69999999999999pt;height:13.450000000000001pt;z-index:-125829075;mso-wrap-distance-left:9.pt;mso-wrap-distance-right:9.pt;mso-position-horizontal-relative:page;mso-position-vertical-relative:margin" filled="f" stroked="f">
                <v:textbox inset="0,0,0,0">
                  <w:txbxContent>
                    <w:p>
                      <w:pPr>
                        <w:pStyle w:val="Style28"/>
                        <w:keepNext w:val="0"/>
                        <w:keepLines w:val="0"/>
                        <w:widowControl w:val="0"/>
                        <w:shd w:val="clear" w:color="auto" w:fill="auto"/>
                        <w:bidi w:val="0"/>
                        <w:spacing w:before="0" w:after="0" w:line="240" w:lineRule="auto"/>
                        <w:ind w:left="0" w:right="0" w:firstLine="0"/>
                        <w:jc w:val="left"/>
                      </w:pPr>
                      <w:r>
                        <w:rPr>
                          <w:color w:val="000000"/>
                          <w:spacing w:val="0"/>
                          <w:w w:val="100"/>
                          <w:position w:val="0"/>
                        </w:rPr>
                        <w:t>Лампа накаливания (рис. 4.1) светится потому, что нить из</w:t>
                      </w:r>
                    </w:p>
                  </w:txbxContent>
                </v:textbox>
                <w10:wrap type="topAndBottom" anchorx="page" anchory="margin"/>
              </v:shape>
            </w:pict>
          </mc:Fallback>
        </mc:AlternateContent>
      </w:r>
      <w:r>
        <w:rPr>
          <w:color w:val="000000"/>
          <w:spacing w:val="0"/>
          <w:w w:val="100"/>
          <w:position w:val="0"/>
        </w:rPr>
        <w:t>тугоплавкой вольфрамовой проволоки щим через нее током. Чтобы спираль быстро не перегорела, из стеклянного баллона выкачан воздух либо баллон заполнен инертным газом. Спираль укреплена на электродах. Один из них припаян к металлической гильзе цоколя, другой — к металлической контактной пластине. Их разделяет изоляция. Один из проводов присое</w:t>
        <w:softHyphen/>
        <w:t>динен к гильзе цоколя, а другой — к контактной пластине, как показано на рис. 4.1. Тогда ток, преодолевая электрическое сопротивление нити, раскаляет ее.</w:t>
      </w:r>
    </w:p>
    <w:p>
      <w:pPr>
        <w:pStyle w:val="Style57"/>
        <w:keepNext/>
        <w:keepLines/>
        <w:widowControl w:val="0"/>
        <w:shd w:val="clear" w:color="auto" w:fill="auto"/>
        <w:bidi w:val="0"/>
        <w:spacing w:before="0" w:after="60" w:line="257" w:lineRule="auto"/>
        <w:ind w:left="0" w:right="0" w:firstLine="0"/>
        <w:jc w:val="center"/>
      </w:pPr>
      <w:r>
        <mc:AlternateContent>
          <mc:Choice Requires="wps">
            <w:drawing>
              <wp:anchor distT="0" distB="2164080" distL="25400" distR="25400" simplePos="0" relativeHeight="125829680" behindDoc="0" locked="0" layoutInCell="1" allowOverlap="1">
                <wp:simplePos x="0" y="0"/>
                <wp:positionH relativeFrom="page">
                  <wp:posOffset>2956560</wp:posOffset>
                </wp:positionH>
                <wp:positionV relativeFrom="margin">
                  <wp:posOffset>2598420</wp:posOffset>
                </wp:positionV>
                <wp:extent cx="1408430" cy="170815"/>
                <wp:wrapSquare wrapText="left"/>
                <wp:docPr id="853" name="Shape 853"/>
                <a:graphic xmlns:a="http://schemas.openxmlformats.org/drawingml/2006/main">
                  <a:graphicData uri="http://schemas.microsoft.com/office/word/2010/wordprocessingShape">
                    <wps:wsp>
                      <wps:cNvSpPr txBox="1"/>
                      <wps:spPr>
                        <a:xfrm>
                          <a:ext cx="1408430" cy="17081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color w:val="000000"/>
                                <w:spacing w:val="0"/>
                                <w:w w:val="100"/>
                                <w:position w:val="0"/>
                              </w:rPr>
                              <w:t>раскаляется проходя-</w:t>
                            </w:r>
                          </w:p>
                        </w:txbxContent>
                      </wps:txbx>
                      <wps:bodyPr wrap="none" lIns="0" tIns="0" rIns="0" bIns="0">
                        <a:noAutoFit/>
                      </wps:bodyPr>
                    </wps:wsp>
                  </a:graphicData>
                </a:graphic>
              </wp:anchor>
            </w:drawing>
          </mc:Choice>
          <mc:Fallback>
            <w:pict>
              <v:shape id="_x0000_s1879" type="#_x0000_t202" style="position:absolute;margin-left:232.80000000000001pt;margin-top:204.59999999999999pt;width:110.90000000000001pt;height:13.450000000000001pt;z-index:-125829073;mso-wrap-distance-left:2.pt;mso-wrap-distance-right:2.pt;mso-wrap-distance-bottom:170.40000000000001pt;mso-position-horizontal-relative:page;mso-position-vertical-relative:margin" filled="f" stroked="f">
                <v:textbox inset="0,0,0,0">
                  <w:txbxContent>
                    <w:p>
                      <w:pPr>
                        <w:pStyle w:val="Style28"/>
                        <w:keepNext w:val="0"/>
                        <w:keepLines w:val="0"/>
                        <w:widowControl w:val="0"/>
                        <w:shd w:val="clear" w:color="auto" w:fill="auto"/>
                        <w:bidi w:val="0"/>
                        <w:spacing w:before="0" w:after="0" w:line="240" w:lineRule="auto"/>
                        <w:ind w:left="0" w:right="0" w:firstLine="0"/>
                        <w:jc w:val="left"/>
                      </w:pPr>
                      <w:r>
                        <w:rPr>
                          <w:color w:val="000000"/>
                          <w:spacing w:val="0"/>
                          <w:w w:val="100"/>
                          <w:position w:val="0"/>
                        </w:rPr>
                        <w:t>раскаляется проходя-</w:t>
                      </w:r>
                    </w:p>
                  </w:txbxContent>
                </v:textbox>
                <w10:wrap type="square" side="left" anchorx="page" anchory="margin"/>
              </v:shape>
            </w:pict>
          </mc:Fallback>
        </mc:AlternateContent>
      </w:r>
      <w:r>
        <w:drawing>
          <wp:anchor distT="478790" distB="332105" distL="162560" distR="67945" simplePos="0" relativeHeight="125829682" behindDoc="0" locked="0" layoutInCell="1" allowOverlap="1">
            <wp:simplePos x="0" y="0"/>
            <wp:positionH relativeFrom="page">
              <wp:posOffset>3093720</wp:posOffset>
            </wp:positionH>
            <wp:positionV relativeFrom="margin">
              <wp:posOffset>3077210</wp:posOffset>
            </wp:positionV>
            <wp:extent cx="1231265" cy="1524000"/>
            <wp:wrapSquare wrapText="left"/>
            <wp:docPr id="855" name="Shape 855"/>
            <a:graphic xmlns:a="http://schemas.openxmlformats.org/drawingml/2006/main">
              <a:graphicData uri="http://schemas.openxmlformats.org/drawingml/2006/picture">
                <pic:pic xmlns:pic="http://schemas.openxmlformats.org/drawingml/2006/picture">
                  <pic:nvPicPr>
                    <pic:cNvPr id="856" name="Picture box 856"/>
                    <pic:cNvPicPr/>
                  </pic:nvPicPr>
                  <pic:blipFill>
                    <a:blip r:embed="rId473"/>
                    <a:stretch/>
                  </pic:blipFill>
                  <pic:spPr>
                    <a:xfrm>
                      <a:ext cx="1231265" cy="1524000"/>
                    </a:xfrm>
                    <a:prstGeom prst="rect"/>
                  </pic:spPr>
                </pic:pic>
              </a:graphicData>
            </a:graphic>
          </wp:anchor>
        </w:drawing>
      </w:r>
      <w:r>
        <mc:AlternateContent>
          <mc:Choice Requires="wps">
            <w:drawing>
              <wp:anchor distT="0" distB="0" distL="0" distR="0" simplePos="0" relativeHeight="503316718" behindDoc="0" locked="0" layoutInCell="1" allowOverlap="1">
                <wp:simplePos x="0" y="0"/>
                <wp:positionH relativeFrom="page">
                  <wp:posOffset>2974975</wp:posOffset>
                </wp:positionH>
                <wp:positionV relativeFrom="margin">
                  <wp:posOffset>4711065</wp:posOffset>
                </wp:positionV>
                <wp:extent cx="1374775" cy="222250"/>
                <wp:wrapNone/>
                <wp:docPr id="857" name="Shape 857"/>
                <a:graphic xmlns:a="http://schemas.openxmlformats.org/drawingml/2006/main">
                  <a:graphicData uri="http://schemas.microsoft.com/office/word/2010/wordprocessingShape">
                    <wps:wsp>
                      <wps:cNvSpPr txBox="1"/>
                      <wps:spPr>
                        <a:xfrm>
                          <a:ext cx="1374775" cy="222250"/>
                        </a:xfrm>
                        <a:prstGeom prst="rect"/>
                        <a:noFill/>
                      </wps:spPr>
                      <wps:txbx>
                        <w:txbxContent>
                          <w:p>
                            <w:pPr>
                              <w:pStyle w:val="Style5"/>
                              <w:keepNext w:val="0"/>
                              <w:keepLines w:val="0"/>
                              <w:widowControl w:val="0"/>
                              <w:shd w:val="clear" w:color="auto" w:fill="auto"/>
                              <w:bidi w:val="0"/>
                              <w:spacing w:before="0" w:after="0" w:line="228" w:lineRule="auto"/>
                              <w:ind w:left="0" w:right="0" w:firstLine="0"/>
                              <w:jc w:val="center"/>
                            </w:pPr>
                            <w:r>
                              <w:rPr>
                                <w:b/>
                                <w:bCs/>
                                <w:color w:val="000000"/>
                                <w:spacing w:val="0"/>
                                <w:w w:val="100"/>
                                <w:position w:val="0"/>
                              </w:rPr>
                              <w:t xml:space="preserve">Рис. 4.1. </w:t>
                            </w:r>
                            <w:r>
                              <w:rPr>
                                <w:color w:val="000000"/>
                                <w:spacing w:val="0"/>
                                <w:w w:val="100"/>
                                <w:position w:val="0"/>
                              </w:rPr>
                              <w:t>Устройство и вклю</w:t>
                              <w:softHyphen/>
                              <w:t>чение ламп накаливания</w:t>
                            </w:r>
                          </w:p>
                        </w:txbxContent>
                      </wps:txbx>
                      <wps:bodyPr lIns="0" tIns="0" rIns="0" bIns="0">
                        <a:noAutoFit/>
                      </wps:bodyPr>
                    </wps:wsp>
                  </a:graphicData>
                </a:graphic>
              </wp:anchor>
            </w:drawing>
          </mc:Choice>
          <mc:Fallback>
            <w:pict>
              <v:shape id="_x0000_s1883" type="#_x0000_t202" style="position:absolute;margin-left:234.25pt;margin-top:370.94999999999999pt;width:108.25pt;height:17.5pt;z-index:251657965;mso-wrap-distance-left:0;mso-wrap-distance-right:0;mso-position-horizontal-relative:page;mso-position-vertical-relative:margin" filled="f" stroked="f">
                <v:textbox inset="0,0,0,0">
                  <w:txbxContent>
                    <w:p>
                      <w:pPr>
                        <w:pStyle w:val="Style5"/>
                        <w:keepNext w:val="0"/>
                        <w:keepLines w:val="0"/>
                        <w:widowControl w:val="0"/>
                        <w:shd w:val="clear" w:color="auto" w:fill="auto"/>
                        <w:bidi w:val="0"/>
                        <w:spacing w:before="0" w:after="0" w:line="228" w:lineRule="auto"/>
                        <w:ind w:left="0" w:right="0" w:firstLine="0"/>
                        <w:jc w:val="center"/>
                      </w:pPr>
                      <w:r>
                        <w:rPr>
                          <w:b/>
                          <w:bCs/>
                          <w:color w:val="000000"/>
                          <w:spacing w:val="0"/>
                          <w:w w:val="100"/>
                          <w:position w:val="0"/>
                        </w:rPr>
                        <w:t xml:space="preserve">Рис. 4.1. </w:t>
                      </w:r>
                      <w:r>
                        <w:rPr>
                          <w:color w:val="000000"/>
                          <w:spacing w:val="0"/>
                          <w:w w:val="100"/>
                          <w:position w:val="0"/>
                        </w:rPr>
                        <w:t>Устройство и вклю</w:t>
                        <w:softHyphen/>
                        <w:t>чение ламп накаливания</w:t>
                      </w:r>
                    </w:p>
                  </w:txbxContent>
                </v:textbox>
                <w10:wrap anchorx="page" anchory="margin"/>
              </v:shape>
            </w:pict>
          </mc:Fallback>
        </mc:AlternateContent>
      </w:r>
      <w:bookmarkStart w:id="652" w:name="bookmark652"/>
      <w:bookmarkStart w:id="653" w:name="bookmark653"/>
      <w:bookmarkStart w:id="654" w:name="bookmark654"/>
      <w:r>
        <w:rPr>
          <w:color w:val="000000"/>
          <w:spacing w:val="0"/>
          <w:w w:val="100"/>
          <w:position w:val="0"/>
        </w:rPr>
        <w:t>Обозначения ламп накаливания</w:t>
      </w:r>
      <w:bookmarkEnd w:id="652"/>
      <w:bookmarkEnd w:id="653"/>
      <w:bookmarkEnd w:id="654"/>
    </w:p>
    <w:p>
      <w:pPr>
        <w:pStyle w:val="Style28"/>
        <w:keepNext w:val="0"/>
        <w:keepLines w:val="0"/>
        <w:widowControl w:val="0"/>
        <w:shd w:val="clear" w:color="auto" w:fill="auto"/>
        <w:bidi w:val="0"/>
        <w:spacing w:before="0" w:after="60"/>
        <w:ind w:left="0" w:right="0" w:firstLine="380"/>
        <w:jc w:val="both"/>
      </w:pPr>
      <w:r>
        <w:rPr>
          <w:color w:val="000000"/>
          <w:spacing w:val="0"/>
          <w:w w:val="100"/>
          <w:position w:val="0"/>
        </w:rPr>
        <w:t xml:space="preserve">В обозначении ламп накаливания буквы означают: В— вакуумная; Г— газонаполненная; Б — биспиральная; </w:t>
      </w:r>
      <w:r>
        <w:rPr>
          <w:b/>
          <w:bCs/>
          <w:color w:val="000000"/>
          <w:spacing w:val="0"/>
          <w:w w:val="100"/>
          <w:position w:val="0"/>
        </w:rPr>
        <w:t xml:space="preserve">БК — </w:t>
      </w:r>
      <w:r>
        <w:rPr>
          <w:color w:val="000000"/>
          <w:spacing w:val="0"/>
          <w:w w:val="100"/>
          <w:position w:val="0"/>
        </w:rPr>
        <w:t>биспиральная криптоновая (имеет повышенную светоот</w:t>
        <w:softHyphen/>
        <w:t>дачу и меньшие размеры по сравнению с лампами В, Б и Г, но стоит дороже); ДБ — диффузная (с матовым отражательным слоем внутри колбы); МО — местного освещения.</w:t>
      </w:r>
      <w:r>
        <w:br w:type="page"/>
      </w:r>
    </w:p>
    <w:p>
      <w:pPr>
        <w:pStyle w:val="Style28"/>
        <w:keepNext w:val="0"/>
        <w:keepLines w:val="0"/>
        <w:widowControl w:val="0"/>
        <w:shd w:val="clear" w:color="auto" w:fill="auto"/>
        <w:bidi w:val="0"/>
        <w:spacing w:before="0" w:after="80" w:line="262" w:lineRule="auto"/>
        <w:ind w:left="0" w:right="0"/>
        <w:jc w:val="both"/>
      </w:pPr>
      <w:r>
        <w:rPr>
          <w:color w:val="000000"/>
          <w:spacing w:val="0"/>
          <w:w w:val="100"/>
          <w:position w:val="0"/>
        </w:rPr>
        <w:t>За буквами следуют две группы цифр. Они указывают диа</w:t>
        <w:softHyphen/>
        <w:t>пазон напряжений и мощность лампы.</w:t>
      </w:r>
    </w:p>
    <w:p>
      <w:pPr>
        <w:pStyle w:val="Style59"/>
        <w:keepNext w:val="0"/>
        <w:keepLines w:val="0"/>
        <w:widowControl w:val="0"/>
        <w:shd w:val="clear" w:color="auto" w:fill="auto"/>
        <w:bidi w:val="0"/>
        <w:spacing w:before="0" w:after="80"/>
        <w:ind w:left="0" w:right="0" w:firstLine="0"/>
        <w:jc w:val="both"/>
      </w:pPr>
      <w:r>
        <w:drawing>
          <wp:anchor distT="0" distB="0" distL="25400" distR="25400" simplePos="0" relativeHeight="125829683" behindDoc="0" locked="0" layoutInCell="1" allowOverlap="1">
            <wp:simplePos x="0" y="0"/>
            <wp:positionH relativeFrom="page">
              <wp:posOffset>725170</wp:posOffset>
            </wp:positionH>
            <wp:positionV relativeFrom="paragraph">
              <wp:posOffset>38100</wp:posOffset>
            </wp:positionV>
            <wp:extent cx="262255" cy="365760"/>
            <wp:wrapSquare wrapText="right"/>
            <wp:docPr id="859" name="Shape 859"/>
            <a:graphic xmlns:a="http://schemas.openxmlformats.org/drawingml/2006/main">
              <a:graphicData uri="http://schemas.openxmlformats.org/drawingml/2006/picture">
                <pic:pic xmlns:pic="http://schemas.openxmlformats.org/drawingml/2006/picture">
                  <pic:nvPicPr>
                    <pic:cNvPr id="860" name="Picture box 860"/>
                    <pic:cNvPicPr/>
                  </pic:nvPicPr>
                  <pic:blipFill>
                    <a:blip r:embed="rId475"/>
                    <a:stretch/>
                  </pic:blipFill>
                  <pic:spPr>
                    <a:xfrm>
                      <a:ext cx="262255" cy="365760"/>
                    </a:xfrm>
                    <a:prstGeom prst="rect"/>
                  </pic:spPr>
                </pic:pic>
              </a:graphicData>
            </a:graphic>
          </wp:anchor>
        </w:drawing>
      </w:r>
      <w:r>
        <w:rPr>
          <w:b/>
          <w:bCs/>
          <w:color w:val="000000"/>
          <w:spacing w:val="0"/>
          <w:w w:val="100"/>
          <w:position w:val="0"/>
        </w:rPr>
        <w:t xml:space="preserve">Пример. </w:t>
      </w:r>
      <w:r>
        <w:rPr>
          <w:color w:val="000000"/>
          <w:spacing w:val="0"/>
          <w:w w:val="100"/>
          <w:position w:val="0"/>
        </w:rPr>
        <w:t>«В 220...230-25» обозначает напряжение 220...230 В, мощность 25 Вт. В обозначении может также присутство</w:t>
        <w:softHyphen/>
        <w:t>вать дата выпуска лампы, например, IX 2005.</w:t>
      </w:r>
    </w:p>
    <w:p>
      <w:pPr>
        <w:pStyle w:val="Style28"/>
        <w:keepNext w:val="0"/>
        <w:keepLines w:val="0"/>
        <w:widowControl w:val="0"/>
        <w:shd w:val="clear" w:color="auto" w:fill="auto"/>
        <w:bidi w:val="0"/>
        <w:spacing w:before="0" w:after="80" w:line="252" w:lineRule="auto"/>
        <w:ind w:left="0" w:right="0"/>
        <w:jc w:val="both"/>
      </w:pPr>
      <w:r>
        <w:rPr>
          <w:color w:val="000000"/>
          <w:spacing w:val="0"/>
          <w:w w:val="100"/>
          <w:position w:val="0"/>
        </w:rPr>
        <w:t>Лампы мощностью до 150 Вт выпускаются: в бесцветных прозрачных баллонах (световой поток ламп не уменьшается); в матированных изнутри баллонах (световой поток ламп уменьшает</w:t>
        <w:softHyphen/>
        <w:t>ся на 3 %); в опаловых колбах; в окрашенных в молочный цвет баллонах (световой поток ламп уменьшается на 20 %).</w:t>
      </w:r>
    </w:p>
    <w:p>
      <w:pPr>
        <w:pStyle w:val="Style28"/>
        <w:keepNext w:val="0"/>
        <w:keepLines w:val="0"/>
        <w:widowControl w:val="0"/>
        <w:shd w:val="clear" w:color="auto" w:fill="auto"/>
        <w:bidi w:val="0"/>
        <w:spacing w:before="0" w:after="240"/>
        <w:ind w:left="0" w:right="0"/>
        <w:jc w:val="both"/>
      </w:pPr>
      <w:r>
        <w:rPr>
          <w:color w:val="000000"/>
          <w:spacing w:val="0"/>
          <w:w w:val="100"/>
          <w:position w:val="0"/>
        </w:rPr>
        <w:t>Лампы мощностью до 200 Вт изготавливают как с резьбо</w:t>
        <w:softHyphen/>
        <w:t>выми, так и со штифтовыми нормальными цоколями. Лампы мощностью более 200 Вт выпускаются только с резьбовыми цоко</w:t>
        <w:softHyphen/>
        <w:t>лями. Лампы мощностью более 300 Вт выпускаются с цоколем диаметром 40 мм.</w:t>
      </w:r>
    </w:p>
    <w:p>
      <w:pPr>
        <w:pStyle w:val="Style57"/>
        <w:keepNext/>
        <w:keepLines/>
        <w:widowControl w:val="0"/>
        <w:shd w:val="clear" w:color="auto" w:fill="auto"/>
        <w:bidi w:val="0"/>
        <w:spacing w:before="0" w:after="0" w:line="257" w:lineRule="auto"/>
        <w:ind w:left="0" w:right="0" w:firstLine="180"/>
        <w:jc w:val="both"/>
      </w:pPr>
      <w:bookmarkStart w:id="655" w:name="bookmark655"/>
      <w:bookmarkStart w:id="656" w:name="bookmark656"/>
      <w:bookmarkStart w:id="657" w:name="bookmark657"/>
      <w:r>
        <w:rPr>
          <w:color w:val="000000"/>
          <w:spacing w:val="0"/>
          <w:w w:val="100"/>
          <w:position w:val="0"/>
        </w:rPr>
        <w:t>Примеры исполнения стандартных ламп накаливания</w:t>
      </w:r>
      <w:bookmarkEnd w:id="655"/>
      <w:bookmarkEnd w:id="656"/>
      <w:bookmarkEnd w:id="657"/>
    </w:p>
    <w:p>
      <w:pPr>
        <w:widowControl w:val="0"/>
        <w:spacing w:line="1" w:lineRule="exact"/>
      </w:pPr>
      <w:r>
        <w:drawing>
          <wp:anchor distT="254000" distB="533400" distL="149225" distR="170815" simplePos="0" relativeHeight="125829684" behindDoc="0" locked="0" layoutInCell="1" allowOverlap="1">
            <wp:simplePos x="0" y="0"/>
            <wp:positionH relativeFrom="page">
              <wp:posOffset>560705</wp:posOffset>
            </wp:positionH>
            <wp:positionV relativeFrom="paragraph">
              <wp:posOffset>254000</wp:posOffset>
            </wp:positionV>
            <wp:extent cx="3681730" cy="1219200"/>
            <wp:wrapTopAndBottom/>
            <wp:docPr id="861" name="Shape 861"/>
            <a:graphic xmlns:a="http://schemas.openxmlformats.org/drawingml/2006/main">
              <a:graphicData uri="http://schemas.openxmlformats.org/drawingml/2006/picture">
                <pic:pic xmlns:pic="http://schemas.openxmlformats.org/drawingml/2006/picture">
                  <pic:nvPicPr>
                    <pic:cNvPr id="862" name="Picture box 862"/>
                    <pic:cNvPicPr/>
                  </pic:nvPicPr>
                  <pic:blipFill>
                    <a:blip r:embed="rId477"/>
                    <a:stretch/>
                  </pic:blipFill>
                  <pic:spPr>
                    <a:xfrm>
                      <a:ext cx="3681730" cy="1219200"/>
                    </a:xfrm>
                    <a:prstGeom prst="rect"/>
                  </pic:spPr>
                </pic:pic>
              </a:graphicData>
            </a:graphic>
          </wp:anchor>
        </w:drawing>
      </w:r>
      <w:r>
        <mc:AlternateContent>
          <mc:Choice Requires="wps">
            <w:drawing>
              <wp:anchor distT="0" distB="0" distL="0" distR="0" simplePos="0" relativeHeight="503316720" behindDoc="0" locked="0" layoutInCell="1" allowOverlap="1">
                <wp:simplePos x="0" y="0"/>
                <wp:positionH relativeFrom="page">
                  <wp:posOffset>847090</wp:posOffset>
                </wp:positionH>
                <wp:positionV relativeFrom="paragraph">
                  <wp:posOffset>1570990</wp:posOffset>
                </wp:positionV>
                <wp:extent cx="3117850" cy="158750"/>
                <wp:wrapNone/>
                <wp:docPr id="863" name="Shape 863"/>
                <a:graphic xmlns:a="http://schemas.openxmlformats.org/drawingml/2006/main">
                  <a:graphicData uri="http://schemas.microsoft.com/office/word/2010/wordprocessingShape">
                    <wps:wsp>
                      <wps:cNvSpPr txBox="1"/>
                      <wps:spPr>
                        <a:xfrm>
                          <a:ext cx="3117850" cy="158750"/>
                        </a:xfrm>
                        <a:prstGeom prst="rect"/>
                        <a:noFill/>
                      </wps:spPr>
                      <wps:txbx>
                        <w:txbxContent>
                          <w:p>
                            <w:pPr>
                              <w:pStyle w:val="Style5"/>
                              <w:keepNext w:val="0"/>
                              <w:keepLines w:val="0"/>
                              <w:widowControl w:val="0"/>
                              <w:shd w:val="clear" w:color="auto" w:fill="auto"/>
                              <w:tabs>
                                <w:tab w:pos="1061" w:val="left"/>
                                <w:tab w:pos="4694" w:val="left"/>
                              </w:tabs>
                              <w:bidi w:val="0"/>
                              <w:spacing w:before="0" w:after="0" w:line="240" w:lineRule="auto"/>
                              <w:ind w:left="0" w:right="0" w:firstLine="0"/>
                              <w:jc w:val="left"/>
                            </w:pPr>
                            <w:r>
                              <w:rPr>
                                <w:rFonts w:ascii="Arial Unicode MS" w:eastAsia="Arial Unicode MS" w:hAnsi="Arial Unicode MS" w:cs="Arial Unicode MS"/>
                                <w:i w:val="0"/>
                                <w:iCs w:val="0"/>
                                <w:color w:val="000000"/>
                                <w:spacing w:val="0"/>
                                <w:w w:val="100"/>
                                <w:position w:val="0"/>
                                <w:sz w:val="17"/>
                                <w:szCs w:val="17"/>
                              </w:rPr>
                              <w:t>а)</w:t>
                              <w:tab/>
                            </w:r>
                            <w:r>
                              <w:rPr>
                                <w:rFonts w:ascii="Verdana" w:eastAsia="Verdana" w:hAnsi="Verdana" w:cs="Verdana"/>
                                <w:color w:val="000000"/>
                                <w:spacing w:val="0"/>
                                <w:w w:val="100"/>
                                <w:position w:val="0"/>
                              </w:rPr>
                              <w:t>б) в) г) д)</w:t>
                              <w:tab/>
                              <w:t>е)</w:t>
                            </w:r>
                          </w:p>
                        </w:txbxContent>
                      </wps:txbx>
                      <wps:bodyPr lIns="0" tIns="0" rIns="0" bIns="0">
                        <a:noAutoFit/>
                      </wps:bodyPr>
                    </wps:wsp>
                  </a:graphicData>
                </a:graphic>
              </wp:anchor>
            </w:drawing>
          </mc:Choice>
          <mc:Fallback>
            <w:pict>
              <v:shape id="_x0000_s1889" type="#_x0000_t202" style="position:absolute;margin-left:66.700000000000003pt;margin-top:123.7pt;width:245.5pt;height:12.5pt;z-index:251657967;mso-wrap-distance-left:0;mso-wrap-distance-right:0;mso-position-horizontal-relative:page" filled="f" stroked="f">
                <v:textbox inset="0,0,0,0">
                  <w:txbxContent>
                    <w:p>
                      <w:pPr>
                        <w:pStyle w:val="Style5"/>
                        <w:keepNext w:val="0"/>
                        <w:keepLines w:val="0"/>
                        <w:widowControl w:val="0"/>
                        <w:shd w:val="clear" w:color="auto" w:fill="auto"/>
                        <w:tabs>
                          <w:tab w:pos="1061" w:val="left"/>
                          <w:tab w:pos="4694" w:val="left"/>
                        </w:tabs>
                        <w:bidi w:val="0"/>
                        <w:spacing w:before="0" w:after="0" w:line="240" w:lineRule="auto"/>
                        <w:ind w:left="0" w:right="0" w:firstLine="0"/>
                        <w:jc w:val="left"/>
                      </w:pPr>
                      <w:r>
                        <w:rPr>
                          <w:rFonts w:ascii="Arial Unicode MS" w:eastAsia="Arial Unicode MS" w:hAnsi="Arial Unicode MS" w:cs="Arial Unicode MS"/>
                          <w:i w:val="0"/>
                          <w:iCs w:val="0"/>
                          <w:color w:val="000000"/>
                          <w:spacing w:val="0"/>
                          <w:w w:val="100"/>
                          <w:position w:val="0"/>
                          <w:sz w:val="17"/>
                          <w:szCs w:val="17"/>
                        </w:rPr>
                        <w:t>а)</w:t>
                        <w:tab/>
                      </w:r>
                      <w:r>
                        <w:rPr>
                          <w:rFonts w:ascii="Verdana" w:eastAsia="Verdana" w:hAnsi="Verdana" w:cs="Verdana"/>
                          <w:color w:val="000000"/>
                          <w:spacing w:val="0"/>
                          <w:w w:val="100"/>
                          <w:position w:val="0"/>
                        </w:rPr>
                        <w:t>б) в) г) д)</w:t>
                        <w:tab/>
                        <w:t>е)</w:t>
                      </w:r>
                    </w:p>
                  </w:txbxContent>
                </v:textbox>
                <w10:wrap anchorx="page"/>
              </v:shape>
            </w:pict>
          </mc:Fallback>
        </mc:AlternateContent>
      </w:r>
      <w:r>
        <mc:AlternateContent>
          <mc:Choice Requires="wps">
            <w:drawing>
              <wp:anchor distT="0" distB="0" distL="0" distR="0" simplePos="0" relativeHeight="503316722" behindDoc="0" locked="0" layoutInCell="1" allowOverlap="1">
                <wp:simplePos x="0" y="0"/>
                <wp:positionH relativeFrom="page">
                  <wp:posOffset>411480</wp:posOffset>
                </wp:positionH>
                <wp:positionV relativeFrom="paragraph">
                  <wp:posOffset>1903095</wp:posOffset>
                </wp:positionV>
                <wp:extent cx="4001770" cy="103505"/>
                <wp:wrapNone/>
                <wp:docPr id="865" name="Shape 865"/>
                <a:graphic xmlns:a="http://schemas.openxmlformats.org/drawingml/2006/main">
                  <a:graphicData uri="http://schemas.microsoft.com/office/word/2010/wordprocessingShape">
                    <wps:wsp>
                      <wps:cNvSpPr txBox="1"/>
                      <wps:spPr>
                        <a:xfrm>
                          <a:ext cx="4001770" cy="10350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center"/>
                            </w:pPr>
                            <w:r>
                              <w:rPr>
                                <w:smallCaps/>
                                <w:color w:val="000000"/>
                                <w:spacing w:val="0"/>
                                <w:w w:val="100"/>
                                <w:position w:val="0"/>
                                <w:sz w:val="14"/>
                                <w:szCs w:val="14"/>
                              </w:rPr>
                              <w:t>Рис.</w:t>
                            </w:r>
                            <w:r>
                              <w:rPr>
                                <w:color w:val="000000"/>
                                <w:spacing w:val="0"/>
                                <w:w w:val="100"/>
                                <w:position w:val="0"/>
                              </w:rPr>
                              <w:t xml:space="preserve"> 4.2. Примеры исполнения ламп накаливания</w:t>
                            </w:r>
                          </w:p>
                        </w:txbxContent>
                      </wps:txbx>
                      <wps:bodyPr lIns="0" tIns="0" rIns="0" bIns="0">
                        <a:noAutoFit/>
                      </wps:bodyPr>
                    </wps:wsp>
                  </a:graphicData>
                </a:graphic>
              </wp:anchor>
            </w:drawing>
          </mc:Choice>
          <mc:Fallback>
            <w:pict>
              <v:shape id="_x0000_s1891" type="#_x0000_t202" style="position:absolute;margin-left:32.399999999999999pt;margin-top:149.84999999999999pt;width:315.10000000000002pt;height:8.1500000000000004pt;z-index:251657969;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center"/>
                      </w:pPr>
                      <w:r>
                        <w:rPr>
                          <w:smallCaps/>
                          <w:color w:val="000000"/>
                          <w:spacing w:val="0"/>
                          <w:w w:val="100"/>
                          <w:position w:val="0"/>
                          <w:sz w:val="14"/>
                          <w:szCs w:val="14"/>
                        </w:rPr>
                        <w:t>Рис.</w:t>
                      </w:r>
                      <w:r>
                        <w:rPr>
                          <w:color w:val="000000"/>
                          <w:spacing w:val="0"/>
                          <w:w w:val="100"/>
                          <w:position w:val="0"/>
                        </w:rPr>
                        <w:t xml:space="preserve"> 4.2. Примеры исполнения ламп накаливания</w:t>
                      </w:r>
                    </w:p>
                  </w:txbxContent>
                </v:textbox>
                <w10:wrap anchorx="page"/>
              </v:shape>
            </w:pict>
          </mc:Fallback>
        </mc:AlternateContent>
      </w:r>
    </w:p>
    <w:p>
      <w:pPr>
        <w:pStyle w:val="Style28"/>
        <w:keepNext w:val="0"/>
        <w:keepLines w:val="0"/>
        <w:widowControl w:val="0"/>
        <w:shd w:val="clear" w:color="auto" w:fill="auto"/>
        <w:bidi w:val="0"/>
        <w:spacing w:before="0" w:after="0" w:line="259" w:lineRule="auto"/>
        <w:ind w:left="0" w:right="0" w:firstLine="340"/>
        <w:jc w:val="both"/>
        <w:sectPr>
          <w:headerReference w:type="default" r:id="rId479"/>
          <w:footerReference w:type="default" r:id="rId480"/>
          <w:headerReference w:type="even" r:id="rId481"/>
          <w:footerReference w:type="even" r:id="rId482"/>
          <w:footnotePr>
            <w:pos w:val="pageBottom"/>
            <w:numFmt w:val="decimal"/>
            <w:numStart w:val="2"/>
            <w:numRestart w:val="continuous"/>
            <w15:footnoteColumns w:val="1"/>
          </w:footnotePr>
          <w:type w:val="continuous"/>
          <w:pgSz w:w="8400" w:h="11900"/>
          <w:pgMar w:top="844" w:right="1404" w:bottom="823" w:left="602" w:header="0" w:footer="3" w:gutter="0"/>
          <w:cols w:space="720"/>
          <w:noEndnote/>
          <w:rtlGutter w:val="0"/>
          <w:docGrid w:linePitch="360"/>
        </w:sectPr>
      </w:pPr>
      <w:r>
        <w:rPr>
          <w:color w:val="000000"/>
          <w:spacing w:val="0"/>
          <w:w w:val="100"/>
          <w:position w:val="0"/>
        </w:rPr>
        <w:t xml:space="preserve">Примеры исполнения ламп накаливания приведены на рис. 4.2. На рис. 4.2.а,б — лампы одинаковой мощности, но на рис. </w:t>
      </w:r>
      <w:r>
        <w:rPr>
          <w:smallCaps/>
          <w:color w:val="000000"/>
          <w:spacing w:val="0"/>
          <w:w w:val="100"/>
          <w:position w:val="0"/>
        </w:rPr>
        <w:t>4.2.й</w:t>
      </w:r>
      <w:r>
        <w:rPr>
          <w:color w:val="000000"/>
          <w:spacing w:val="0"/>
          <w:w w:val="100"/>
          <w:position w:val="0"/>
        </w:rPr>
        <w:t xml:space="preserve"> — газонаполненная с аргоновым, а на рис. 4.2.6 — с криптоновым наполнителем (криптоновая). Размеры крипто</w:t>
        <w:softHyphen/>
        <w:t>новой лампы меньше. Лампа на рис. 4.2.в напоминает свечу. Такие лампы часто применяют в люстрах и настенных светиль</w:t>
        <w:softHyphen/>
        <w:t>никах. На рис. 4.2.г,</w:t>
      </w:r>
      <w:r>
        <w:rPr>
          <w:i/>
          <w:iCs/>
          <w:color w:val="000000"/>
          <w:spacing w:val="0"/>
          <w:w w:val="100"/>
          <w:position w:val="0"/>
        </w:rPr>
        <w:t>д,е</w:t>
      </w:r>
      <w:r>
        <w:rPr>
          <w:color w:val="000000"/>
          <w:spacing w:val="0"/>
          <w:w w:val="100"/>
          <w:position w:val="0"/>
        </w:rPr>
        <w:t xml:space="preserve"> изображены, соответственно, биспираль- ная, биспиральная криптоновая и зеркальная лампы.</w:t>
      </w:r>
    </w:p>
    <w:p>
      <w:pPr>
        <w:pStyle w:val="Style57"/>
        <w:keepNext/>
        <w:keepLines/>
        <w:widowControl w:val="0"/>
        <w:shd w:val="clear" w:color="auto" w:fill="auto"/>
        <w:bidi w:val="0"/>
        <w:spacing w:before="0" w:line="254" w:lineRule="auto"/>
        <w:ind w:left="0" w:right="0" w:firstLine="0"/>
        <w:jc w:val="center"/>
      </w:pPr>
      <w:bookmarkStart w:id="658" w:name="bookmark658"/>
      <w:bookmarkStart w:id="659" w:name="bookmark659"/>
      <w:bookmarkStart w:id="660" w:name="bookmark660"/>
      <w:r>
        <w:rPr>
          <w:color w:val="000000"/>
          <w:spacing w:val="0"/>
          <w:w w:val="100"/>
          <w:position w:val="0"/>
        </w:rPr>
        <w:t>Зеркальные и декоративные лампы</w:t>
      </w:r>
      <w:bookmarkEnd w:id="658"/>
      <w:bookmarkEnd w:id="659"/>
      <w:bookmarkEnd w:id="660"/>
    </w:p>
    <w:p>
      <w:pPr>
        <w:pStyle w:val="Style28"/>
        <w:keepNext w:val="0"/>
        <w:keepLines w:val="0"/>
        <w:widowControl w:val="0"/>
        <w:shd w:val="clear" w:color="auto" w:fill="auto"/>
        <w:bidi w:val="0"/>
        <w:spacing w:before="0" w:line="252" w:lineRule="auto"/>
        <w:ind w:left="0" w:right="0" w:firstLine="440"/>
        <w:jc w:val="both"/>
      </w:pPr>
      <w:r>
        <w:rPr>
          <w:color w:val="000000"/>
          <w:spacing w:val="0"/>
          <w:w w:val="100"/>
          <w:position w:val="0"/>
        </w:rPr>
        <w:t xml:space="preserve">Лампы в зеркальных колбах, или </w:t>
      </w:r>
      <w:r>
        <w:rPr>
          <w:b/>
          <w:bCs/>
          <w:color w:val="000000"/>
          <w:spacing w:val="0"/>
          <w:w w:val="100"/>
          <w:position w:val="0"/>
        </w:rPr>
        <w:t xml:space="preserve">зеркальные лампы, </w:t>
      </w:r>
      <w:r>
        <w:rPr>
          <w:color w:val="000000"/>
          <w:spacing w:val="0"/>
          <w:w w:val="100"/>
          <w:position w:val="0"/>
        </w:rPr>
        <w:t>имеют колбу специальной формы, на которую нанесен со стороны цоколя зеркальный слой. Остальная часть колбы матирована. Зеркальные лампы предназначены для освещения высоких по</w:t>
        <w:softHyphen/>
        <w:t xml:space="preserve">мещений и открытых пространств, декоративного освещения. </w:t>
      </w:r>
      <w:r>
        <w:rPr>
          <w:b/>
          <w:bCs/>
          <w:color w:val="000000"/>
          <w:spacing w:val="0"/>
          <w:w w:val="100"/>
          <w:position w:val="0"/>
        </w:rPr>
        <w:t xml:space="preserve">Неодимовые лампы </w:t>
      </w:r>
      <w:r>
        <w:rPr>
          <w:color w:val="000000"/>
          <w:spacing w:val="0"/>
          <w:w w:val="100"/>
          <w:position w:val="0"/>
        </w:rPr>
        <w:t>используются там, где необходимо высокое качество цветопередачи.</w:t>
      </w:r>
    </w:p>
    <w:p>
      <w:pPr>
        <w:pStyle w:val="Style28"/>
        <w:keepNext w:val="0"/>
        <w:keepLines w:val="0"/>
        <w:widowControl w:val="0"/>
        <w:shd w:val="clear" w:color="auto" w:fill="auto"/>
        <w:bidi w:val="0"/>
        <w:spacing w:before="0" w:line="254" w:lineRule="auto"/>
        <w:ind w:left="0" w:right="0" w:firstLine="440"/>
        <w:jc w:val="both"/>
      </w:pPr>
      <w:r>
        <w:rPr>
          <w:b/>
          <w:bCs/>
          <w:color w:val="000000"/>
          <w:spacing w:val="0"/>
          <w:w w:val="100"/>
          <w:position w:val="0"/>
        </w:rPr>
        <w:t xml:space="preserve">Обозначения зеркальных ламп: ЗК — </w:t>
      </w:r>
      <w:r>
        <w:rPr>
          <w:color w:val="000000"/>
          <w:spacing w:val="0"/>
          <w:w w:val="100"/>
          <w:position w:val="0"/>
        </w:rPr>
        <w:t>концентрированно</w:t>
        <w:softHyphen/>
        <w:t>го светораспределения; ЗС — среднего светораспределения; ЗШ — широкого светораспределения; ЗКН — зеркальные из неодимового стекла концентрированного светораспределения; ЗШН — зеркальные из неодимового стекла широкого светорас</w:t>
        <w:softHyphen/>
        <w:t>пределения.</w:t>
      </w:r>
    </w:p>
    <w:p>
      <w:pPr>
        <w:pStyle w:val="Style28"/>
        <w:keepNext w:val="0"/>
        <w:keepLines w:val="0"/>
        <w:widowControl w:val="0"/>
        <w:shd w:val="clear" w:color="auto" w:fill="auto"/>
        <w:bidi w:val="0"/>
        <w:spacing w:before="0" w:line="252" w:lineRule="auto"/>
        <w:ind w:left="0" w:right="0" w:firstLine="440"/>
        <w:jc w:val="both"/>
      </w:pPr>
      <w:r>
        <w:rPr>
          <w:color w:val="000000"/>
          <w:spacing w:val="0"/>
          <w:w w:val="100"/>
          <w:position w:val="0"/>
        </w:rPr>
        <w:t>Выпускаются также специальные лампы накаливания с зеркальным отражателем: термоизлучатели; кварцевые гало</w:t>
        <w:softHyphen/>
        <w:t>генные (КГ-220-1200); ИКЗК-220-500.</w:t>
      </w:r>
    </w:p>
    <w:p>
      <w:pPr>
        <w:pStyle w:val="Style28"/>
        <w:keepNext w:val="0"/>
        <w:keepLines w:val="0"/>
        <w:widowControl w:val="0"/>
        <w:shd w:val="clear" w:color="auto" w:fill="auto"/>
        <w:bidi w:val="0"/>
        <w:spacing w:before="0" w:after="340" w:line="240" w:lineRule="auto"/>
        <w:ind w:left="0" w:right="0" w:firstLine="440"/>
        <w:jc w:val="both"/>
      </w:pPr>
      <w:r>
        <w:rPr>
          <w:b/>
          <w:bCs/>
          <w:color w:val="000000"/>
          <w:spacing w:val="0"/>
          <w:w w:val="100"/>
          <w:position w:val="0"/>
        </w:rPr>
        <w:t xml:space="preserve">Обозначения декоративных ламп </w:t>
      </w:r>
      <w:r>
        <w:rPr>
          <w:color w:val="000000"/>
          <w:spacing w:val="0"/>
          <w:w w:val="100"/>
          <w:position w:val="0"/>
        </w:rPr>
        <w:t xml:space="preserve">специального назначения: </w:t>
      </w:r>
      <w:r>
        <w:rPr>
          <w:b/>
          <w:bCs/>
          <w:color w:val="000000"/>
          <w:spacing w:val="0"/>
          <w:w w:val="100"/>
          <w:position w:val="0"/>
        </w:rPr>
        <w:t xml:space="preserve">БЛ — </w:t>
      </w:r>
      <w:r>
        <w:rPr>
          <w:color w:val="000000"/>
          <w:spacing w:val="0"/>
          <w:w w:val="100"/>
          <w:position w:val="0"/>
        </w:rPr>
        <w:t xml:space="preserve">белые; </w:t>
      </w:r>
      <w:r>
        <w:rPr>
          <w:b/>
          <w:bCs/>
          <w:color w:val="000000"/>
          <w:spacing w:val="0"/>
          <w:w w:val="100"/>
          <w:position w:val="0"/>
        </w:rPr>
        <w:t xml:space="preserve">Ж — </w:t>
      </w:r>
      <w:r>
        <w:rPr>
          <w:color w:val="000000"/>
          <w:spacing w:val="0"/>
          <w:w w:val="100"/>
          <w:position w:val="0"/>
        </w:rPr>
        <w:t xml:space="preserve">желтые: </w:t>
      </w:r>
      <w:r>
        <w:rPr>
          <w:b/>
          <w:bCs/>
          <w:color w:val="000000"/>
          <w:spacing w:val="0"/>
          <w:w w:val="100"/>
          <w:position w:val="0"/>
        </w:rPr>
        <w:t xml:space="preserve">3 —■ </w:t>
      </w:r>
      <w:r>
        <w:rPr>
          <w:color w:val="000000"/>
          <w:spacing w:val="0"/>
          <w:w w:val="100"/>
          <w:position w:val="0"/>
        </w:rPr>
        <w:t xml:space="preserve">зеленые; </w:t>
      </w:r>
      <w:r>
        <w:rPr>
          <w:b/>
          <w:bCs/>
          <w:color w:val="000000"/>
          <w:spacing w:val="0"/>
          <w:w w:val="100"/>
          <w:position w:val="0"/>
        </w:rPr>
        <w:t xml:space="preserve">К —■ </w:t>
      </w:r>
      <w:r>
        <w:rPr>
          <w:color w:val="000000"/>
          <w:spacing w:val="0"/>
          <w:w w:val="100"/>
          <w:position w:val="0"/>
        </w:rPr>
        <w:t xml:space="preserve">красные; </w:t>
      </w:r>
      <w:r>
        <w:rPr>
          <w:b/>
          <w:bCs/>
          <w:color w:val="000000"/>
          <w:spacing w:val="0"/>
          <w:w w:val="100"/>
          <w:position w:val="0"/>
        </w:rPr>
        <w:t xml:space="preserve">О — </w:t>
      </w:r>
      <w:r>
        <w:rPr>
          <w:color w:val="000000"/>
          <w:spacing w:val="0"/>
          <w:w w:val="100"/>
          <w:position w:val="0"/>
        </w:rPr>
        <w:t>опаловые.</w:t>
      </w:r>
    </w:p>
    <w:p>
      <w:pPr>
        <w:pStyle w:val="Style57"/>
        <w:keepNext/>
        <w:keepLines/>
        <w:widowControl w:val="0"/>
        <w:shd w:val="clear" w:color="auto" w:fill="auto"/>
        <w:bidi w:val="0"/>
        <w:spacing w:before="0" w:line="254" w:lineRule="auto"/>
        <w:ind w:left="0" w:right="0" w:firstLine="0"/>
        <w:jc w:val="both"/>
      </w:pPr>
      <w:bookmarkStart w:id="661" w:name="bookmark661"/>
      <w:bookmarkStart w:id="662" w:name="bookmark662"/>
      <w:bookmarkStart w:id="663" w:name="bookmark663"/>
      <w:r>
        <w:rPr>
          <w:color w:val="000000"/>
          <w:spacing w:val="0"/>
          <w:w w:val="100"/>
          <w:position w:val="0"/>
        </w:rPr>
        <w:t>Разновидности ламп накаливания по заполнению баллона</w:t>
      </w:r>
      <w:bookmarkEnd w:id="661"/>
      <w:bookmarkEnd w:id="662"/>
      <w:bookmarkEnd w:id="663"/>
    </w:p>
    <w:p>
      <w:pPr>
        <w:pStyle w:val="Style28"/>
        <w:keepNext w:val="0"/>
        <w:keepLines w:val="0"/>
        <w:widowControl w:val="0"/>
        <w:shd w:val="clear" w:color="auto" w:fill="auto"/>
        <w:bidi w:val="0"/>
        <w:spacing w:before="0" w:line="254" w:lineRule="auto"/>
        <w:ind w:left="0" w:right="0" w:firstLine="440"/>
        <w:jc w:val="both"/>
      </w:pPr>
      <w:r>
        <w:rPr>
          <w:color w:val="000000"/>
          <w:spacing w:val="0"/>
          <w:w w:val="100"/>
          <w:position w:val="0"/>
        </w:rPr>
        <w:t xml:space="preserve">Лампы накаливания изготовляются на напряжение от единиц до сотен вольт и на мощность от долей ватта до киловатт. Лампы накаливания, из колбы которых удален воздух, называются </w:t>
      </w:r>
      <w:r>
        <w:rPr>
          <w:b/>
          <w:bCs/>
          <w:color w:val="000000"/>
          <w:spacing w:val="0"/>
          <w:w w:val="100"/>
          <w:position w:val="0"/>
        </w:rPr>
        <w:t>ваку</w:t>
        <w:softHyphen/>
        <w:t xml:space="preserve">умными. </w:t>
      </w:r>
      <w:r>
        <w:rPr>
          <w:color w:val="000000"/>
          <w:spacing w:val="0"/>
          <w:w w:val="100"/>
          <w:position w:val="0"/>
        </w:rPr>
        <w:t xml:space="preserve">Лампы, колбы которые заполнены инертными газами, называются </w:t>
      </w:r>
      <w:r>
        <w:rPr>
          <w:b/>
          <w:bCs/>
          <w:color w:val="000000"/>
          <w:spacing w:val="0"/>
          <w:w w:val="100"/>
          <w:position w:val="0"/>
        </w:rPr>
        <w:t>газонаполненными.</w:t>
      </w:r>
    </w:p>
    <w:p>
      <w:pPr>
        <w:pStyle w:val="Style28"/>
        <w:keepNext w:val="0"/>
        <w:keepLines w:val="0"/>
        <w:widowControl w:val="0"/>
        <w:shd w:val="clear" w:color="auto" w:fill="auto"/>
        <w:bidi w:val="0"/>
        <w:spacing w:before="0"/>
        <w:ind w:left="0" w:right="0" w:firstLine="440"/>
        <w:jc w:val="both"/>
      </w:pPr>
      <w:r>
        <w:rPr>
          <w:b/>
          <w:bCs/>
          <w:color w:val="000000"/>
          <w:spacing w:val="0"/>
          <w:w w:val="100"/>
          <w:position w:val="0"/>
        </w:rPr>
        <w:t xml:space="preserve">Преимущества газонаполненных ламп </w:t>
      </w:r>
      <w:r>
        <w:rPr>
          <w:color w:val="000000"/>
          <w:spacing w:val="0"/>
          <w:w w:val="100"/>
          <w:position w:val="0"/>
        </w:rPr>
        <w:t>ощутимы: газонапол</w:t>
        <w:softHyphen/>
        <w:t>ненные лампы выгодно отличаются от вакуумных ламп. Объяс</w:t>
        <w:softHyphen/>
        <w:t>няется это тем, что в среде инертного газа нить лампы не раз</w:t>
        <w:softHyphen/>
        <w:t>рушается даже при более высокой температуре, чем в вакуумной лампе накаливания. Значит, они служат дольше. Газонаполнен</w:t>
        <w:softHyphen/>
        <w:t>ные лампы при прочих равных условиях имеют большую свето</w:t>
        <w:softHyphen/>
        <w:t>отдачу, чем вакуумные лампы, потому что газ, находящийся в колбе под давлением, препятствует испарению нити накала. Это позволяет повысить рабочую температуру нити. Таким образом, при одной и той же мощности они: меньше по размеру; обладают большей светоотдачей; в несколько раз дольше служат.</w:t>
      </w:r>
    </w:p>
    <w:p>
      <w:pPr>
        <w:pStyle w:val="Style28"/>
        <w:keepNext w:val="0"/>
        <w:keepLines w:val="0"/>
        <w:widowControl w:val="0"/>
        <w:shd w:val="clear" w:color="auto" w:fill="auto"/>
        <w:bidi w:val="0"/>
        <w:spacing w:before="0" w:after="320" w:line="254" w:lineRule="auto"/>
        <w:ind w:left="0" w:right="0" w:firstLine="340"/>
        <w:jc w:val="both"/>
      </w:pPr>
      <w:r>
        <w:rPr>
          <w:b/>
          <w:bCs/>
          <w:color w:val="000000"/>
          <w:spacing w:val="0"/>
          <w:w w:val="100"/>
          <w:position w:val="0"/>
        </w:rPr>
        <w:t xml:space="preserve">Недостатком газонаполненных ламп </w:t>
      </w:r>
      <w:r>
        <w:rPr>
          <w:color w:val="000000"/>
          <w:spacing w:val="0"/>
          <w:w w:val="100"/>
          <w:position w:val="0"/>
        </w:rPr>
        <w:t>является дополнитель</w:t>
        <w:softHyphen/>
        <w:t>ная потеря тепла нити накала вследствие конвекции газа, заполня</w:t>
        <w:softHyphen/>
        <w:t>ющего внутреннюю полость колбы. В целях снижения тепловых потерь газонаполненные лампы заполняют малотеплопроводны</w:t>
        <w:softHyphen/>
        <w:t>ми газами. Другим способом снижения тепловых потерь является уменьшение размеров и изменение конструкции нити накала. Так, например, нити накала выполняют в виде плотной винтообразной спирали (моноспирали) или двойной спирали (биспирали).</w:t>
      </w:r>
    </w:p>
    <w:p>
      <w:pPr>
        <w:pStyle w:val="Style57"/>
        <w:keepNext/>
        <w:keepLines/>
        <w:widowControl w:val="0"/>
        <w:shd w:val="clear" w:color="auto" w:fill="auto"/>
        <w:bidi w:val="0"/>
        <w:spacing w:before="0" w:after="60" w:line="254" w:lineRule="auto"/>
        <w:ind w:left="0" w:right="0" w:firstLine="0"/>
        <w:jc w:val="center"/>
      </w:pPr>
      <w:bookmarkStart w:id="664" w:name="bookmark664"/>
      <w:bookmarkStart w:id="665" w:name="bookmark665"/>
      <w:bookmarkStart w:id="666" w:name="bookmark666"/>
      <w:r>
        <w:rPr>
          <w:color w:val="000000"/>
          <w:spacing w:val="0"/>
          <w:w w:val="100"/>
          <w:position w:val="0"/>
        </w:rPr>
        <w:t>Как отличить качественные лампы</w:t>
      </w:r>
      <w:bookmarkEnd w:id="664"/>
      <w:bookmarkEnd w:id="665"/>
      <w:bookmarkEnd w:id="666"/>
    </w:p>
    <w:p>
      <w:pPr>
        <w:pStyle w:val="Style28"/>
        <w:keepNext w:val="0"/>
        <w:keepLines w:val="0"/>
        <w:widowControl w:val="0"/>
        <w:shd w:val="clear" w:color="auto" w:fill="auto"/>
        <w:bidi w:val="0"/>
        <w:spacing w:before="0" w:after="320" w:line="254" w:lineRule="auto"/>
        <w:ind w:left="0" w:right="0" w:firstLine="340"/>
        <w:jc w:val="both"/>
      </w:pPr>
      <w:r>
        <w:rPr>
          <w:color w:val="000000"/>
          <w:spacing w:val="0"/>
          <w:w w:val="100"/>
          <w:position w:val="0"/>
        </w:rPr>
        <w:t>Рынок светотехнической продукции сейчас переполнен нека</w:t>
        <w:softHyphen/>
        <w:t>чественными подделками. Отличить фирменную продукцию от подделки зачастую непросто. Простейший способ определения качества— визуальный: по маркировке на упаковке и самой колбе, где указываются фирма и страна-производитель (напри</w:t>
        <w:softHyphen/>
        <w:t xml:space="preserve">мер, должно быть </w:t>
      </w:r>
      <w:r>
        <w:rPr>
          <w:color w:val="000000"/>
          <w:spacing w:val="0"/>
          <w:w w:val="100"/>
          <w:position w:val="0"/>
        </w:rPr>
        <w:t xml:space="preserve">«Made in Germany», </w:t>
      </w:r>
      <w:r>
        <w:rPr>
          <w:color w:val="000000"/>
          <w:spacing w:val="0"/>
          <w:w w:val="100"/>
          <w:position w:val="0"/>
        </w:rPr>
        <w:t xml:space="preserve">а не </w:t>
      </w:r>
      <w:r>
        <w:rPr>
          <w:color w:val="000000"/>
          <w:spacing w:val="0"/>
          <w:w w:val="100"/>
          <w:position w:val="0"/>
        </w:rPr>
        <w:t xml:space="preserve">«Germany»). </w:t>
      </w:r>
      <w:r>
        <w:rPr>
          <w:color w:val="000000"/>
          <w:spacing w:val="0"/>
          <w:w w:val="100"/>
          <w:position w:val="0"/>
        </w:rPr>
        <w:t>Согласно правилам торговли, на упаковке дается адрес производителя на русском языке. Продавец обязан иметь сертификат на каждый из товаров. Покупатель может потребовать такой сертификат и убедиться, что товар завезен легально и не является подделкой.</w:t>
      </w:r>
    </w:p>
    <w:p>
      <w:pPr>
        <w:pStyle w:val="Style57"/>
        <w:keepNext/>
        <w:keepLines/>
        <w:widowControl w:val="0"/>
        <w:shd w:val="clear" w:color="auto" w:fill="auto"/>
        <w:bidi w:val="0"/>
        <w:spacing w:before="0" w:after="60" w:line="254" w:lineRule="auto"/>
        <w:ind w:left="0" w:right="0" w:firstLine="0"/>
        <w:jc w:val="center"/>
      </w:pPr>
      <w:bookmarkStart w:id="667" w:name="bookmark667"/>
      <w:bookmarkStart w:id="668" w:name="bookmark668"/>
      <w:bookmarkStart w:id="669" w:name="bookmark669"/>
      <w:r>
        <w:rPr>
          <w:color w:val="000000"/>
          <w:spacing w:val="0"/>
          <w:w w:val="100"/>
          <w:position w:val="0"/>
        </w:rPr>
        <w:t>Особенности галогенных ламп накаливания</w:t>
      </w:r>
      <w:bookmarkEnd w:id="667"/>
      <w:bookmarkEnd w:id="668"/>
      <w:bookmarkEnd w:id="669"/>
    </w:p>
    <w:p>
      <w:pPr>
        <w:pStyle w:val="Style28"/>
        <w:keepNext w:val="0"/>
        <w:keepLines w:val="0"/>
        <w:widowControl w:val="0"/>
        <w:shd w:val="clear" w:color="auto" w:fill="auto"/>
        <w:bidi w:val="0"/>
        <w:spacing w:before="0" w:after="60"/>
        <w:ind w:left="0" w:right="0" w:firstLine="340"/>
        <w:jc w:val="both"/>
      </w:pPr>
      <w:r>
        <w:rPr>
          <w:color w:val="000000"/>
          <w:spacing w:val="0"/>
          <w:w w:val="100"/>
          <w:position w:val="0"/>
        </w:rPr>
        <w:t>Лампы накаливания со временем теряют яркость, и происхо</w:t>
        <w:softHyphen/>
        <w:t>дит это по простой причине: испаряющийся с нити накаливания вольфрам осаждается в виде темного налета на внутренних стен</w:t>
        <w:softHyphen/>
        <w:t>ках стеклянной колбы. Современные галогенные лампы не име</w:t>
        <w:softHyphen/>
        <w:t>ют этого недостатка благодаря добавлению в газ-наполнитель галогенных элементов (йода или брома). Последние способны «собирать» осевшие на колбе испарившиеся частицы вольфрама и «возвращать» их снова на вольфрамовую нить.</w:t>
      </w:r>
    </w:p>
    <w:p>
      <w:pPr>
        <w:pStyle w:val="Style28"/>
        <w:keepNext w:val="0"/>
        <w:keepLines w:val="0"/>
        <w:widowControl w:val="0"/>
        <w:shd w:val="clear" w:color="auto" w:fill="auto"/>
        <w:bidi w:val="0"/>
        <w:spacing w:before="0" w:after="60"/>
        <w:ind w:left="0" w:right="0" w:firstLine="340"/>
        <w:jc w:val="both"/>
      </w:pPr>
      <w:r>
        <w:rPr>
          <w:color w:val="000000"/>
          <w:spacing w:val="0"/>
          <w:w w:val="100"/>
          <w:position w:val="0"/>
        </w:rPr>
        <w:t>Кроме того, колба такой лампы выполняется из тугоплавко</w:t>
        <w:softHyphen/>
        <w:t>го кварцевого стекла, которое более устойчиво к высокой тем</w:t>
        <w:softHyphen/>
        <w:t>пературе и химическим воздействиям, и может быть заполнена газом под повышенным давлением. В итоге это позволяет по</w:t>
        <w:softHyphen/>
        <w:t>высить температуру спирали, в результате чего увеличиваются в 2 раза световая отдача и срок службы галогенной лампы, а</w:t>
        <w:br w:type="page"/>
      </w:r>
      <w:r>
        <w:rPr>
          <w:color w:val="000000"/>
          <w:spacing w:val="0"/>
          <w:w w:val="100"/>
          <w:position w:val="0"/>
        </w:rPr>
        <w:t>размеры ее уменьшаются в несколько раз по сравнению с лам</w:t>
        <w:softHyphen/>
        <w:t>пами накаливания такой же мощности.</w:t>
      </w:r>
    </w:p>
    <w:p>
      <w:pPr>
        <w:pStyle w:val="Style28"/>
        <w:keepNext w:val="0"/>
        <w:keepLines w:val="0"/>
        <w:widowControl w:val="0"/>
        <w:shd w:val="clear" w:color="auto" w:fill="auto"/>
        <w:bidi w:val="0"/>
        <w:spacing w:before="0" w:after="60" w:line="252" w:lineRule="auto"/>
        <w:ind w:left="0" w:right="0" w:firstLine="380"/>
        <w:jc w:val="both"/>
      </w:pPr>
      <w:r>
        <w:rPr>
          <w:color w:val="000000"/>
          <w:spacing w:val="0"/>
          <w:w w:val="100"/>
          <w:position w:val="0"/>
        </w:rPr>
        <w:t>Галогенные лампы применяются повсюду. Лампы, имеющие цилиндрическую или свечеобразную колбу и рассчитанные на сетевое напряжение 220 В, можно использовать вместо обычных (особенно там, где необходимы лампы небольшого размера). Зеркальные лампы, рассчитанные на низкое напряжение, прак</w:t>
        <w:softHyphen/>
        <w:t>тически незаменимы при акцентированном освещении мебели, картин, а также жилых помещений.</w:t>
      </w:r>
    </w:p>
    <w:p>
      <w:pPr>
        <w:pStyle w:val="Style28"/>
        <w:keepNext w:val="0"/>
        <w:keepLines w:val="0"/>
        <w:widowControl w:val="0"/>
        <w:shd w:val="clear" w:color="auto" w:fill="auto"/>
        <w:bidi w:val="0"/>
        <w:spacing w:before="0" w:after="380" w:line="254" w:lineRule="auto"/>
        <w:ind w:left="0" w:right="0" w:firstLine="380"/>
        <w:jc w:val="both"/>
      </w:pPr>
      <w:r>
        <w:rPr>
          <w:color w:val="000000"/>
          <w:spacing w:val="0"/>
          <w:w w:val="100"/>
          <w:position w:val="0"/>
        </w:rPr>
        <w:t>Используя галогенные лампы, полезно помнить об их осо</w:t>
        <w:softHyphen/>
        <w:t>бенностях. Трубчатые лампы (особенно мощные) лучше рас</w:t>
        <w:softHyphen/>
        <w:t>полагать горизонтально с отклонением от горизонтали не более 10 градусов. Температура колбы может достигать 500 °C, поэтому следует соблюдать нормы противопожарной безопасности при установке ламп (например, обеспечить достаточное расстояние между поверхностью перекрытия и подвесным потолком).</w:t>
      </w:r>
    </w:p>
    <w:p>
      <w:pPr>
        <w:pStyle w:val="Style59"/>
        <w:keepNext w:val="0"/>
        <w:keepLines w:val="0"/>
        <w:widowControl w:val="0"/>
        <w:shd w:val="clear" w:color="auto" w:fill="auto"/>
        <w:bidi w:val="0"/>
        <w:spacing w:before="0" w:after="60" w:line="240" w:lineRule="auto"/>
        <w:ind w:left="0" w:right="0" w:firstLine="0"/>
        <w:jc w:val="both"/>
      </w:pPr>
      <w:r>
        <w:drawing>
          <wp:anchor distT="0" distB="0" distL="76200" distR="76200" simplePos="0" relativeHeight="125829685" behindDoc="0" locked="0" layoutInCell="1" allowOverlap="1">
            <wp:simplePos x="0" y="0"/>
            <wp:positionH relativeFrom="page">
              <wp:posOffset>680720</wp:posOffset>
            </wp:positionH>
            <wp:positionV relativeFrom="paragraph">
              <wp:posOffset>50800</wp:posOffset>
            </wp:positionV>
            <wp:extent cx="262255" cy="359410"/>
            <wp:wrapSquare wrapText="right"/>
            <wp:docPr id="871" name="Shape 871"/>
            <a:graphic xmlns:a="http://schemas.openxmlformats.org/drawingml/2006/main">
              <a:graphicData uri="http://schemas.openxmlformats.org/drawingml/2006/picture">
                <pic:pic xmlns:pic="http://schemas.openxmlformats.org/drawingml/2006/picture">
                  <pic:nvPicPr>
                    <pic:cNvPr id="872" name="Picture box 872"/>
                    <pic:cNvPicPr/>
                  </pic:nvPicPr>
                  <pic:blipFill>
                    <a:blip r:embed="rId483"/>
                    <a:stretch/>
                  </pic:blipFill>
                  <pic:spPr>
                    <a:xfrm>
                      <a:ext cx="262255" cy="359410"/>
                    </a:xfrm>
                    <a:prstGeom prst="rect"/>
                  </pic:spPr>
                </pic:pic>
              </a:graphicData>
            </a:graphic>
          </wp:anchor>
        </w:drawing>
      </w:r>
      <w:r>
        <w:rPr>
          <w:b/>
          <w:bCs/>
          <w:color w:val="000000"/>
          <w:spacing w:val="0"/>
          <w:w w:val="100"/>
          <w:position w:val="0"/>
        </w:rPr>
        <w:t xml:space="preserve">Полезный совет. </w:t>
      </w:r>
      <w:r>
        <w:rPr>
          <w:color w:val="000000"/>
          <w:spacing w:val="0"/>
          <w:w w:val="100"/>
          <w:position w:val="0"/>
        </w:rPr>
        <w:t>До стеклянной поверхности галогенной лампы лучше не дотрагиваться голыми руками, так как на ней оста</w:t>
        <w:softHyphen/>
        <w:t>ются жирные пятна, что может привести к оплавлению в этом месте стекла колбы. Лампу необходимо брать, используя кусок чистой ткани.</w:t>
      </w:r>
    </w:p>
    <w:p>
      <w:pPr>
        <w:pStyle w:val="Style59"/>
        <w:keepNext w:val="0"/>
        <w:keepLines w:val="0"/>
        <w:widowControl w:val="0"/>
        <w:shd w:val="clear" w:color="auto" w:fill="auto"/>
        <w:bidi w:val="0"/>
        <w:spacing w:before="0" w:after="60"/>
        <w:ind w:left="960" w:right="0" w:firstLine="20"/>
        <w:jc w:val="both"/>
      </w:pPr>
      <w:r>
        <w:rPr>
          <w:color w:val="000000"/>
          <w:spacing w:val="0"/>
          <w:w w:val="100"/>
          <w:position w:val="0"/>
        </w:rPr>
        <w:t>Если колба чем-то испачкана, то нужно протереть ее медицин</w:t>
        <w:softHyphen/>
        <w:t>ским спиртом.</w:t>
      </w:r>
    </w:p>
    <w:p>
      <w:pPr>
        <w:pStyle w:val="Style59"/>
        <w:keepNext w:val="0"/>
        <w:keepLines w:val="0"/>
        <w:widowControl w:val="0"/>
        <w:shd w:val="clear" w:color="auto" w:fill="auto"/>
        <w:bidi w:val="0"/>
        <w:spacing w:before="0" w:after="440"/>
        <w:ind w:left="960" w:right="0" w:firstLine="20"/>
        <w:jc w:val="both"/>
      </w:pPr>
      <w:r>
        <w:rPr>
          <w:color w:val="000000"/>
          <w:spacing w:val="0"/>
          <w:w w:val="100"/>
          <w:position w:val="0"/>
        </w:rPr>
        <w:t>Галогенные лампы очень чувствительны к скачкам напряжения сети, поэтому их следует включать через стабилизатор на</w:t>
        <w:softHyphen/>
        <w:t>пряжения, а некоторые типы •— через понижающий трансфор</w:t>
        <w:softHyphen/>
        <w:t>матор.</w:t>
      </w:r>
    </w:p>
    <w:p>
      <w:pPr>
        <w:pStyle w:val="Style57"/>
        <w:keepNext/>
        <w:keepLines/>
        <w:widowControl w:val="0"/>
        <w:shd w:val="clear" w:color="auto" w:fill="auto"/>
        <w:bidi w:val="0"/>
        <w:spacing w:before="0" w:after="60" w:line="254" w:lineRule="auto"/>
        <w:ind w:left="0" w:right="0" w:firstLine="0"/>
        <w:jc w:val="center"/>
      </w:pPr>
      <w:bookmarkStart w:id="670" w:name="bookmark670"/>
      <w:bookmarkStart w:id="671" w:name="bookmark671"/>
      <w:bookmarkStart w:id="672" w:name="bookmark672"/>
      <w:r>
        <w:rPr>
          <w:color w:val="000000"/>
          <w:spacing w:val="0"/>
          <w:w w:val="100"/>
          <w:position w:val="0"/>
        </w:rPr>
        <w:t>Учет диапазона напряжений приобретаемой лампы</w:t>
      </w:r>
      <w:bookmarkEnd w:id="670"/>
      <w:bookmarkEnd w:id="671"/>
      <w:bookmarkEnd w:id="672"/>
    </w:p>
    <w:p>
      <w:pPr>
        <w:pStyle w:val="Style28"/>
        <w:keepNext w:val="0"/>
        <w:keepLines w:val="0"/>
        <w:widowControl w:val="0"/>
        <w:shd w:val="clear" w:color="auto" w:fill="auto"/>
        <w:bidi w:val="0"/>
        <w:spacing w:before="0" w:after="60" w:line="254" w:lineRule="auto"/>
        <w:ind w:left="0" w:right="0" w:firstLine="380"/>
        <w:jc w:val="both"/>
      </w:pPr>
      <w:r>
        <w:rPr>
          <w:color w:val="000000"/>
          <w:spacing w:val="0"/>
          <w:w w:val="100"/>
          <w:position w:val="0"/>
        </w:rPr>
        <w:t>В настоящее время выпускаются лампы, на которых указан диапазон напряжений: 125...135 В; 215...225 В; 220...230 В; 230...240 В. Эту маркировку на отечественные лампы наносят по кругу. Надпись может быть расположена и в три строчки. Цифры перед буквой В определяют диапазон напряжений данной лампы. Надо внимательно смотреть на эту маркировку при покупке ламп.</w:t>
      </w:r>
      <w:r>
        <w:br w:type="page"/>
      </w:r>
    </w:p>
    <w:p>
      <w:pPr>
        <w:pStyle w:val="Style59"/>
        <w:keepNext w:val="0"/>
        <w:keepLines w:val="0"/>
        <w:widowControl w:val="0"/>
        <w:shd w:val="clear" w:color="auto" w:fill="auto"/>
        <w:bidi w:val="0"/>
        <w:spacing w:before="0" w:after="100"/>
        <w:ind w:left="0" w:right="0" w:firstLine="0"/>
        <w:jc w:val="both"/>
      </w:pPr>
      <w:r>
        <w:drawing>
          <wp:anchor distT="0" distB="0" distL="76200" distR="76200" simplePos="0" relativeHeight="125829686" behindDoc="0" locked="0" layoutInCell="1" allowOverlap="1">
            <wp:simplePos x="0" y="0"/>
            <wp:positionH relativeFrom="page">
              <wp:posOffset>670560</wp:posOffset>
            </wp:positionH>
            <wp:positionV relativeFrom="paragraph">
              <wp:posOffset>50800</wp:posOffset>
            </wp:positionV>
            <wp:extent cx="262255" cy="359410"/>
            <wp:wrapSquare wrapText="right"/>
            <wp:docPr id="873" name="Shape 873"/>
            <a:graphic xmlns:a="http://schemas.openxmlformats.org/drawingml/2006/main">
              <a:graphicData uri="http://schemas.openxmlformats.org/drawingml/2006/picture">
                <pic:pic xmlns:pic="http://schemas.openxmlformats.org/drawingml/2006/picture">
                  <pic:nvPicPr>
                    <pic:cNvPr id="874" name="Picture box 874"/>
                    <pic:cNvPicPr/>
                  </pic:nvPicPr>
                  <pic:blipFill>
                    <a:blip r:embed="rId485"/>
                    <a:stretch/>
                  </pic:blipFill>
                  <pic:spPr>
                    <a:xfrm>
                      <a:ext cx="262255" cy="359410"/>
                    </a:xfrm>
                    <a:prstGeom prst="rect"/>
                  </pic:spPr>
                </pic:pic>
              </a:graphicData>
            </a:graphic>
          </wp:anchor>
        </w:drawing>
      </w:r>
      <w:r>
        <w:rPr>
          <w:b/>
          <w:bCs/>
          <w:color w:val="000000"/>
          <w:spacing w:val="0"/>
          <w:w w:val="100"/>
          <w:position w:val="0"/>
        </w:rPr>
        <w:t xml:space="preserve">Внимание! </w:t>
      </w:r>
      <w:r>
        <w:rPr>
          <w:color w:val="000000"/>
          <w:spacing w:val="0"/>
          <w:w w:val="100"/>
          <w:position w:val="0"/>
        </w:rPr>
        <w:t>Если вам приходится менять электрические лампы чаще одного раза в год, значит у вас в квартире повышенное или нестабильное напряжение. Если же лампы служат более двух лет, значит они горят с недостаточным накалом и их эксплуатация неэффективна. В этом случае применяйте лам</w:t>
        <w:softHyphen/>
        <w:t>пы, рассчитанные на более низкое рабочее напряжение.</w:t>
      </w:r>
    </w:p>
    <w:p>
      <w:pPr>
        <w:pStyle w:val="Style59"/>
        <w:keepNext w:val="0"/>
        <w:keepLines w:val="0"/>
        <w:widowControl w:val="0"/>
        <w:shd w:val="clear" w:color="auto" w:fill="auto"/>
        <w:bidi w:val="0"/>
        <w:spacing w:before="0" w:after="100" w:line="252" w:lineRule="auto"/>
        <w:ind w:left="0" w:right="0" w:firstLine="280"/>
        <w:jc w:val="both"/>
      </w:pPr>
      <w:r>
        <w:rPr>
          <w:b/>
          <w:bCs/>
          <w:color w:val="000000"/>
          <w:spacing w:val="0"/>
          <w:w w:val="100"/>
          <w:position w:val="0"/>
        </w:rPr>
        <w:t xml:space="preserve">Внимание! В </w:t>
      </w:r>
      <w:r>
        <w:rPr>
          <w:color w:val="000000"/>
          <w:spacing w:val="0"/>
          <w:w w:val="100"/>
          <w:position w:val="0"/>
        </w:rPr>
        <w:t xml:space="preserve">продаже встречаются лампы как на 127 </w:t>
      </w:r>
      <w:r>
        <w:rPr>
          <w:b/>
          <w:bCs/>
          <w:color w:val="000000"/>
          <w:spacing w:val="0"/>
          <w:w w:val="100"/>
          <w:position w:val="0"/>
        </w:rPr>
        <w:t xml:space="preserve">В, </w:t>
      </w:r>
      <w:r>
        <w:rPr>
          <w:color w:val="000000"/>
          <w:spacing w:val="0"/>
          <w:w w:val="100"/>
          <w:position w:val="0"/>
        </w:rPr>
        <w:t>так и на 220 В, и вы можете купить их случайно или по причине некомпетентнос</w:t>
        <w:softHyphen/>
        <w:t>ти продавца. У лампы на 127 В, вкрученной в патрон, к которому подано напряжение 220 В, может не просто перегореть нить накаливания. Очень часто сама колба взрывается и разлетается на мелкие кусочки. Особенно опасно купить лампочки на 36 В, применяющиеся в промышленности. При выборе ламп можно воспользоваться рекомендацией завода-изготовителя, которые вкладываются в упаковочную коробку осветительного прибора.</w:t>
      </w:r>
    </w:p>
    <w:p>
      <w:pPr>
        <w:pStyle w:val="Style59"/>
        <w:keepNext w:val="0"/>
        <w:keepLines w:val="0"/>
        <w:widowControl w:val="0"/>
        <w:shd w:val="clear" w:color="auto" w:fill="auto"/>
        <w:bidi w:val="0"/>
        <w:spacing w:before="0" w:after="220" w:line="252" w:lineRule="auto"/>
        <w:ind w:left="0" w:right="0" w:firstLine="280"/>
        <w:jc w:val="both"/>
      </w:pPr>
      <w:r>
        <w:rPr>
          <w:b/>
          <w:bCs/>
          <w:color w:val="000000"/>
          <w:spacing w:val="0"/>
          <w:w w:val="100"/>
          <w:position w:val="0"/>
        </w:rPr>
        <w:t xml:space="preserve">Внимание! </w:t>
      </w:r>
      <w:r>
        <w:rPr>
          <w:color w:val="000000"/>
          <w:spacing w:val="0"/>
          <w:w w:val="100"/>
          <w:position w:val="0"/>
        </w:rPr>
        <w:t>Покупая лампы, необходимо обратить внимание на марки</w:t>
        <w:softHyphen/>
        <w:t>ровку, которая определяет оптимальное напряжение эксплуатации. При нормальном напряжении сети применяйте лампы с маркировкой 215...225 В и 220...230 В. Если эти лампы часто перегорают, покупайте лампы с мар</w:t>
        <w:softHyphen/>
        <w:t>кировкой 230...240 В. При замене ламп 230...240 Вив труднодоступных местах, где часто приходится пользоваться электрическим освещением, применяйте лампы с маркировкой 235...245 В.</w:t>
      </w:r>
    </w:p>
    <w:p>
      <w:pPr>
        <w:pStyle w:val="Style28"/>
        <w:keepNext w:val="0"/>
        <w:keepLines w:val="0"/>
        <w:widowControl w:val="0"/>
        <w:shd w:val="clear" w:color="auto" w:fill="auto"/>
        <w:bidi w:val="0"/>
        <w:spacing w:before="0"/>
        <w:ind w:left="0" w:right="0" w:firstLine="340"/>
        <w:jc w:val="both"/>
      </w:pPr>
      <w:r>
        <w:rPr>
          <w:color w:val="000000"/>
          <w:spacing w:val="0"/>
          <w:w w:val="100"/>
          <w:position w:val="0"/>
        </w:rPr>
        <w:t>Если напряжение электросети вашей квартиры лежит в пределах диапазона, указанного на приобретенной лампе, то она хорошо светит и достаточно долговечна. Значение напряжения, лежащее примерно в середине диапазона, является расчетным. Например, для диапазона 230...240 В расчетное напряжение 235 В, а для диапазона 215...225 В — 220 В.</w:t>
      </w:r>
    </w:p>
    <w:p>
      <w:pPr>
        <w:pStyle w:val="Style28"/>
        <w:keepNext w:val="0"/>
        <w:keepLines w:val="0"/>
        <w:widowControl w:val="0"/>
        <w:shd w:val="clear" w:color="auto" w:fill="auto"/>
        <w:bidi w:val="0"/>
        <w:spacing w:before="0" w:after="260" w:line="254" w:lineRule="auto"/>
        <w:ind w:left="0" w:right="0" w:firstLine="340"/>
        <w:jc w:val="both"/>
      </w:pPr>
      <w:r>
        <w:rPr>
          <w:color w:val="000000"/>
          <w:spacing w:val="0"/>
          <w:w w:val="100"/>
          <w:position w:val="0"/>
        </w:rPr>
        <w:t>Таким образом, для сетей на одно номинальное напряжение (220 В) выпускаются лампы с несколькими диапазонами напряже</w:t>
        <w:softHyphen/>
        <w:t>ний (215/225... 230/240 В). Необходимость в нескольких диапазонах объясняется тем, что рабочее напряжение в сети всегда отлича</w:t>
        <w:softHyphen/>
        <w:t>ется от номинального: ближе к источнику электропитания — на</w:t>
        <w:softHyphen/>
        <w:t>пряжение выше; вдали от источника питания — ниже.</w:t>
      </w:r>
    </w:p>
    <w:p>
      <w:pPr>
        <w:pStyle w:val="Style59"/>
        <w:keepNext w:val="0"/>
        <w:framePr w:dropCap="drop" w:hAnchor="text" w:lines="4" w:vAnchor="text" w:hSpace="5" w:vSpace="5"/>
        <w:widowControl w:val="0"/>
        <w:shd w:val="clear" w:color="auto" w:fill="auto"/>
        <w:spacing w:before="0" w:line="588" w:lineRule="exact"/>
        <w:ind w:left="0" w:firstLine="0"/>
      </w:pPr>
      <w:r>
        <w:rPr>
          <w:rFonts w:ascii="Arial" w:eastAsia="Arial" w:hAnsi="Arial" w:cs="Arial"/>
          <w:b/>
          <w:bCs/>
          <w:color w:val="000000"/>
          <w:spacing w:val="0"/>
          <w:w w:val="100"/>
          <w:position w:val="-12"/>
          <w:sz w:val="84"/>
          <w:szCs w:val="84"/>
        </w:rPr>
        <w:t>0</w:t>
      </w:r>
    </w:p>
    <w:p>
      <w:pPr>
        <w:pStyle w:val="Style59"/>
        <w:keepNext w:val="0"/>
        <w:keepLines w:val="0"/>
        <w:widowControl w:val="0"/>
        <w:shd w:val="clear" w:color="auto" w:fill="auto"/>
        <w:bidi w:val="0"/>
        <w:spacing w:before="0" w:after="100"/>
        <w:ind w:left="340" w:right="0" w:firstLine="0"/>
        <w:jc w:val="left"/>
      </w:pPr>
      <w:r>
        <w:rPr>
          <w:b/>
          <w:bCs/>
          <w:color w:val="000000"/>
          <w:spacing w:val="0"/>
          <w:w w:val="100"/>
          <w:position w:val="0"/>
        </w:rPr>
        <w:t xml:space="preserve"> Пример 1. </w:t>
      </w:r>
      <w:r>
        <w:rPr>
          <w:color w:val="000000"/>
          <w:spacing w:val="0"/>
          <w:w w:val="100"/>
          <w:position w:val="0"/>
        </w:rPr>
        <w:t>При освещении длинного туннеля, если подстанция расположена в его начале, ближнюю к подстанции часть освеща</w:t>
        <w:softHyphen/>
        <w:t>ют лампами на 230...240 В, затем диапазон снижают. В конце туннеля используют лампы диапазона 215...225 В.</w:t>
      </w:r>
    </w:p>
    <w:p>
      <w:pPr>
        <w:pStyle w:val="Style59"/>
        <w:keepNext w:val="0"/>
        <w:keepLines w:val="0"/>
        <w:widowControl w:val="0"/>
        <w:shd w:val="clear" w:color="auto" w:fill="auto"/>
        <w:bidi w:val="0"/>
        <w:spacing w:before="0" w:after="100" w:line="257" w:lineRule="auto"/>
        <w:ind w:left="940" w:right="0" w:firstLine="20"/>
        <w:jc w:val="both"/>
      </w:pPr>
      <w:r>
        <w:rPr>
          <w:b/>
          <w:bCs/>
          <w:color w:val="000000"/>
          <w:spacing w:val="0"/>
          <w:w w:val="100"/>
          <w:position w:val="0"/>
        </w:rPr>
        <w:t xml:space="preserve">Пример 2. </w:t>
      </w:r>
      <w:r>
        <w:rPr>
          <w:color w:val="000000"/>
          <w:spacing w:val="0"/>
          <w:w w:val="100"/>
          <w:position w:val="0"/>
        </w:rPr>
        <w:t>В квартирах с устойчивым и нормальным напряжени</w:t>
        <w:softHyphen/>
        <w:t>ем сети оптимально использовать лампы диапазона 215...225 В, на лестничных клетках — на 230...240 В.</w:t>
      </w:r>
      <w:r>
        <w:br w:type="page"/>
      </w:r>
    </w:p>
    <w:p>
      <w:pPr>
        <w:pStyle w:val="Style59"/>
        <w:keepNext w:val="0"/>
        <w:keepLines w:val="0"/>
        <w:widowControl w:val="0"/>
        <w:shd w:val="clear" w:color="auto" w:fill="auto"/>
        <w:bidi w:val="0"/>
        <w:spacing w:before="0" w:after="100" w:line="252" w:lineRule="auto"/>
        <w:ind w:left="0" w:right="0" w:firstLine="0"/>
        <w:jc w:val="both"/>
      </w:pPr>
      <w:r>
        <w:drawing>
          <wp:anchor distT="0" distB="0" distL="101600" distR="101600" simplePos="0" relativeHeight="125829687" behindDoc="0" locked="0" layoutInCell="1" allowOverlap="1">
            <wp:simplePos x="0" y="0"/>
            <wp:positionH relativeFrom="page">
              <wp:posOffset>665480</wp:posOffset>
            </wp:positionH>
            <wp:positionV relativeFrom="paragraph">
              <wp:posOffset>38100</wp:posOffset>
            </wp:positionV>
            <wp:extent cx="255905" cy="359410"/>
            <wp:wrapSquare wrapText="right"/>
            <wp:docPr id="875" name="Shape 875"/>
            <a:graphic xmlns:a="http://schemas.openxmlformats.org/drawingml/2006/main">
              <a:graphicData uri="http://schemas.openxmlformats.org/drawingml/2006/picture">
                <pic:pic xmlns:pic="http://schemas.openxmlformats.org/drawingml/2006/picture">
                  <pic:nvPicPr>
                    <pic:cNvPr id="876" name="Picture box 876"/>
                    <pic:cNvPicPr/>
                  </pic:nvPicPr>
                  <pic:blipFill>
                    <a:blip r:embed="rId487"/>
                    <a:stretch/>
                  </pic:blipFill>
                  <pic:spPr>
                    <a:xfrm>
                      <a:ext cx="255905" cy="359410"/>
                    </a:xfrm>
                    <a:prstGeom prst="rect"/>
                  </pic:spPr>
                </pic:pic>
              </a:graphicData>
            </a:graphic>
          </wp:anchor>
        </w:drawing>
      </w:r>
      <w:r>
        <w:rPr>
          <w:b/>
          <w:bCs/>
          <w:color w:val="000000"/>
          <w:spacing w:val="0"/>
          <w:w w:val="100"/>
          <w:position w:val="0"/>
        </w:rPr>
        <w:t xml:space="preserve">Важный вывод. </w:t>
      </w:r>
      <w:r>
        <w:rPr>
          <w:color w:val="000000"/>
          <w:spacing w:val="0"/>
          <w:w w:val="100"/>
          <w:position w:val="0"/>
        </w:rPr>
        <w:t>Чтобы лампы и ярко светили, и не перегорали преждевременно, нужно правильно выбрать диапазон напряже</w:t>
        <w:softHyphen/>
        <w:t>ний приобретаемых ламп. В пределах каждого диапазона лампа накаливания дает хороший световой поток и достаточно долговечна. Наличие нескольких диапазонов объясняется тем, что рабочее напряжение в сети отличается от номинального: у источника питания (подстанции) оно выше, а вдали от ис</w:t>
        <w:softHyphen/>
        <w:t>точника питания — ниже.</w:t>
      </w:r>
    </w:p>
    <w:p>
      <w:pPr>
        <w:pStyle w:val="Style59"/>
        <w:keepNext w:val="0"/>
        <w:keepLines w:val="0"/>
        <w:widowControl w:val="0"/>
        <w:shd w:val="clear" w:color="auto" w:fill="auto"/>
        <w:bidi w:val="0"/>
        <w:spacing w:before="0" w:after="260" w:line="252" w:lineRule="auto"/>
        <w:ind w:left="0" w:right="0" w:firstLine="260"/>
        <w:jc w:val="both"/>
      </w:pPr>
      <w:r>
        <w:rPr>
          <w:color w:val="000000"/>
          <w:spacing w:val="0"/>
          <w:w w:val="100"/>
          <w:position w:val="0"/>
        </w:rPr>
        <w:t>Для лестничных площадок домов можно рекомендовать лампы с номиналь</w:t>
        <w:softHyphen/>
        <w:t>ным напряжением 230...240 В. В этом случае при номинальном напряжении сети 220 В: напряжение на лампе — 92 %, ток —</w:t>
      </w:r>
      <w:r>
        <w:rPr>
          <w:rFonts w:ascii="Times New Roman" w:eastAsia="Times New Roman" w:hAnsi="Times New Roman" w:cs="Times New Roman"/>
          <w:color w:val="000000"/>
          <w:spacing w:val="0"/>
          <w:w w:val="100"/>
          <w:position w:val="0"/>
        </w:rPr>
        <w:t>■</w:t>
      </w:r>
      <w:r>
        <w:rPr>
          <w:color w:val="000000"/>
          <w:spacing w:val="0"/>
          <w:w w:val="100"/>
          <w:position w:val="0"/>
        </w:rPr>
        <w:t xml:space="preserve"> 96 %, мощность — 88 %, световой поток — 75 %, срок службы — 350 %, т.е. имеют место как эко</w:t>
        <w:softHyphen/>
        <w:t>номия электроэнергии, так и увеличение срока службы лампы накаливания.</w:t>
      </w:r>
    </w:p>
    <w:p>
      <w:pPr>
        <w:pStyle w:val="Style57"/>
        <w:keepNext/>
        <w:keepLines/>
        <w:widowControl w:val="0"/>
        <w:shd w:val="clear" w:color="auto" w:fill="auto"/>
        <w:bidi w:val="0"/>
        <w:spacing w:before="0" w:line="257" w:lineRule="auto"/>
        <w:ind w:left="0" w:right="0" w:firstLine="0"/>
        <w:jc w:val="center"/>
      </w:pPr>
      <w:bookmarkStart w:id="673" w:name="bookmark673"/>
      <w:bookmarkStart w:id="674" w:name="bookmark674"/>
      <w:bookmarkStart w:id="675" w:name="bookmark675"/>
      <w:r>
        <w:rPr>
          <w:color w:val="000000"/>
          <w:spacing w:val="0"/>
          <w:w w:val="100"/>
          <w:position w:val="0"/>
        </w:rPr>
        <w:t>Сопротивление нити накала лампы</w:t>
      </w:r>
      <w:bookmarkEnd w:id="673"/>
      <w:bookmarkEnd w:id="674"/>
      <w:bookmarkEnd w:id="675"/>
    </w:p>
    <w:p>
      <w:pPr>
        <w:pStyle w:val="Style28"/>
        <w:keepNext w:val="0"/>
        <w:keepLines w:val="0"/>
        <w:widowControl w:val="0"/>
        <w:shd w:val="clear" w:color="auto" w:fill="auto"/>
        <w:bidi w:val="0"/>
        <w:spacing w:before="0" w:line="252" w:lineRule="auto"/>
        <w:ind w:left="0" w:right="0" w:firstLine="340"/>
        <w:jc w:val="both"/>
      </w:pPr>
      <w:r>
        <w:rPr>
          <w:color w:val="000000"/>
          <w:spacing w:val="0"/>
          <w:w w:val="100"/>
          <w:position w:val="0"/>
        </w:rPr>
        <w:t>Экспериментальная проверка наиболее распространенных бытовых ламп накаливания мощностью 25, 40, 60, 75,100 Вт по</w:t>
        <w:softHyphen/>
        <w:t>казывает, что их сопротивление в холодном состоянии составляет 155,5; 103,5; 61,5; 51,5; 40 Ом, а в рабочем — 1936; 1210; 815; 650; 490 Ом соответственно. Тогда отношение «горячего» сопротив</w:t>
        <w:softHyphen/>
        <w:t>ления к «холодному» равняется 12,45; 11,7; 13,25; 12,62; 12,4, а в среднем оно составляет 12,5.</w:t>
      </w:r>
    </w:p>
    <w:p>
      <w:pPr>
        <w:pStyle w:val="Style28"/>
        <w:keepNext w:val="0"/>
        <w:keepLines w:val="0"/>
        <w:widowControl w:val="0"/>
        <w:shd w:val="clear" w:color="auto" w:fill="auto"/>
        <w:bidi w:val="0"/>
        <w:spacing w:before="0" w:after="100"/>
        <w:ind w:left="0" w:right="0" w:firstLine="340"/>
        <w:jc w:val="both"/>
      </w:pPr>
      <w:r>
        <w:rPr>
          <w:color w:val="000000"/>
          <w:spacing w:val="0"/>
          <w:w w:val="100"/>
          <w:position w:val="0"/>
        </w:rPr>
        <w:t>В результате лампа накаливания при включении работает в экстремальных условиях при токах, которые превышают но</w:t>
        <w:softHyphen/>
        <w:t>минальный, что приводит к ускоренному износу нити накала и преждевременному выходу лампы из строя, особенно при пре</w:t>
        <w:softHyphen/>
        <w:t>вышениях напряжения в питающей сети. Последнее обстоятель</w:t>
        <w:softHyphen/>
        <w:t>ство при длительных превышениях напряжения относительно номинального приводит к резкому сокращению срока службы лампы.</w:t>
      </w:r>
    </w:p>
    <w:p>
      <w:pPr>
        <w:pStyle w:val="Style57"/>
        <w:keepNext/>
        <w:keepLines/>
        <w:widowControl w:val="0"/>
        <w:shd w:val="clear" w:color="auto" w:fill="auto"/>
        <w:bidi w:val="0"/>
        <w:spacing w:before="0" w:after="100" w:line="257" w:lineRule="auto"/>
        <w:ind w:left="0" w:right="0" w:firstLine="0"/>
        <w:jc w:val="center"/>
      </w:pPr>
      <w:bookmarkStart w:id="676" w:name="bookmark676"/>
      <w:bookmarkStart w:id="677" w:name="bookmark677"/>
      <w:bookmarkStart w:id="678" w:name="bookmark678"/>
      <w:r>
        <w:rPr>
          <w:color w:val="000000"/>
          <w:spacing w:val="0"/>
          <w:w w:val="100"/>
          <w:position w:val="0"/>
        </w:rPr>
        <w:t>Процесс старения и срок службы лампы</w:t>
      </w:r>
      <w:bookmarkEnd w:id="676"/>
      <w:bookmarkEnd w:id="677"/>
      <w:bookmarkEnd w:id="678"/>
    </w:p>
    <w:p>
      <w:pPr>
        <w:pStyle w:val="Style28"/>
        <w:keepNext w:val="0"/>
        <w:keepLines w:val="0"/>
        <w:widowControl w:val="0"/>
        <w:shd w:val="clear" w:color="auto" w:fill="auto"/>
        <w:bidi w:val="0"/>
        <w:spacing w:before="0" w:line="262" w:lineRule="auto"/>
        <w:ind w:left="0" w:right="0" w:firstLine="340"/>
        <w:jc w:val="both"/>
      </w:pPr>
      <w:r>
        <w:rPr>
          <w:b/>
          <w:bCs/>
          <w:color w:val="000000"/>
          <w:spacing w:val="0"/>
          <w:w w:val="100"/>
          <w:position w:val="0"/>
        </w:rPr>
        <w:t xml:space="preserve">Срок службы лампы накаливания </w:t>
      </w:r>
      <w:r>
        <w:rPr>
          <w:color w:val="000000"/>
          <w:spacing w:val="0"/>
          <w:w w:val="100"/>
          <w:position w:val="0"/>
        </w:rPr>
        <w:t>колеблется в широких пределах, потому что зависит:</w:t>
      </w:r>
    </w:p>
    <w:p>
      <w:pPr>
        <w:pStyle w:val="Style28"/>
        <w:keepNext w:val="0"/>
        <w:keepLines w:val="0"/>
        <w:widowControl w:val="0"/>
        <w:shd w:val="clear" w:color="auto" w:fill="auto"/>
        <w:bidi w:val="0"/>
        <w:spacing w:before="0"/>
        <w:ind w:left="0" w:right="0" w:firstLine="0"/>
        <w:jc w:val="both"/>
      </w:pPr>
      <w:r>
        <w:rPr>
          <w:color w:val="000000"/>
          <w:spacing w:val="0"/>
          <w:w w:val="100"/>
          <w:position w:val="0"/>
        </w:rPr>
        <w:t>. от качества соединений в электропроводке и светильнике;</w:t>
      </w:r>
    </w:p>
    <w:p>
      <w:pPr>
        <w:pStyle w:val="Style28"/>
        <w:keepNext w:val="0"/>
        <w:keepLines w:val="0"/>
        <w:widowControl w:val="0"/>
        <w:shd w:val="clear" w:color="auto" w:fill="auto"/>
        <w:bidi w:val="0"/>
        <w:spacing w:before="0" w:line="262" w:lineRule="auto"/>
        <w:ind w:left="0" w:right="0" w:firstLine="0"/>
        <w:jc w:val="both"/>
      </w:pPr>
      <w:r>
        <w:rPr>
          <w:color w:val="000000"/>
          <w:spacing w:val="0"/>
          <w:w w:val="100"/>
          <w:position w:val="0"/>
        </w:rPr>
        <w:t>. от стабильности номинального напряжения;</w:t>
      </w:r>
    </w:p>
    <w:p>
      <w:pPr>
        <w:pStyle w:val="Style28"/>
        <w:keepNext w:val="0"/>
        <w:keepLines w:val="0"/>
        <w:widowControl w:val="0"/>
        <w:shd w:val="clear" w:color="auto" w:fill="auto"/>
        <w:bidi w:val="0"/>
        <w:spacing w:before="0" w:line="262" w:lineRule="auto"/>
        <w:ind w:left="260" w:right="0" w:hanging="260"/>
        <w:jc w:val="both"/>
      </w:pPr>
      <w:r>
        <w:rPr>
          <w:color w:val="000000"/>
          <w:spacing w:val="0"/>
          <w:w w:val="100"/>
          <w:position w:val="0"/>
        </w:rPr>
        <w:t>. от наличия или отсутствия механических воздействий на лампу, толчков, сотрясений, вибраций;</w:t>
      </w:r>
    </w:p>
    <w:p>
      <w:pPr>
        <w:pStyle w:val="Style28"/>
        <w:keepNext w:val="0"/>
        <w:keepLines w:val="0"/>
        <w:widowControl w:val="0"/>
        <w:shd w:val="clear" w:color="auto" w:fill="auto"/>
        <w:bidi w:val="0"/>
        <w:spacing w:before="0"/>
        <w:ind w:left="0" w:right="0" w:firstLine="0"/>
        <w:jc w:val="both"/>
      </w:pPr>
      <w:r>
        <w:rPr>
          <w:color w:val="000000"/>
          <w:spacing w:val="0"/>
          <w:w w:val="100"/>
          <w:position w:val="0"/>
        </w:rPr>
        <w:t>. от температуры окружающей среды;</w:t>
      </w:r>
    </w:p>
    <w:p>
      <w:pPr>
        <w:pStyle w:val="Style28"/>
        <w:keepNext w:val="0"/>
        <w:keepLines w:val="0"/>
        <w:widowControl w:val="0"/>
        <w:shd w:val="clear" w:color="auto" w:fill="auto"/>
        <w:bidi w:val="0"/>
        <w:spacing w:before="0" w:line="262" w:lineRule="auto"/>
        <w:ind w:left="260" w:right="0" w:hanging="260"/>
        <w:jc w:val="both"/>
      </w:pPr>
      <w:r>
        <w:rPr>
          <w:color w:val="000000"/>
          <w:spacing w:val="0"/>
          <w:w w:val="100"/>
          <w:position w:val="0"/>
        </w:rPr>
        <w:t>« от типа примененного выключателя и скорости нарастания величины тока при подаче питания на лампу.</w:t>
      </w:r>
    </w:p>
    <w:p>
      <w:pPr>
        <w:pStyle w:val="Style28"/>
        <w:keepNext w:val="0"/>
        <w:keepLines w:val="0"/>
        <w:widowControl w:val="0"/>
        <w:shd w:val="clear" w:color="auto" w:fill="auto"/>
        <w:bidi w:val="0"/>
        <w:spacing w:before="0"/>
        <w:ind w:left="0" w:right="0" w:firstLine="340"/>
        <w:jc w:val="both"/>
      </w:pPr>
      <w:r>
        <w:rPr>
          <w:b/>
          <w:bCs/>
          <w:color w:val="000000"/>
          <w:spacing w:val="0"/>
          <w:w w:val="100"/>
          <w:position w:val="0"/>
        </w:rPr>
        <w:t xml:space="preserve">При продолжительной работе лампы </w:t>
      </w:r>
      <w:r>
        <w:rPr>
          <w:color w:val="000000"/>
          <w:spacing w:val="0"/>
          <w:w w:val="100"/>
          <w:position w:val="0"/>
        </w:rPr>
        <w:t>накаливания ее нить накала под воздействием высокой температуры нагрева по</w:t>
        <w:softHyphen/>
        <w:t>степенно испаряется, уменьшаясь в диаметре, рвется (перего</w:t>
        <w:softHyphen/>
        <w:t>рает).</w:t>
      </w:r>
    </w:p>
    <w:p>
      <w:pPr>
        <w:pStyle w:val="Style28"/>
        <w:keepNext w:val="0"/>
        <w:keepLines w:val="0"/>
        <w:widowControl w:val="0"/>
        <w:shd w:val="clear" w:color="auto" w:fill="auto"/>
        <w:bidi w:val="0"/>
        <w:spacing w:before="0" w:line="254" w:lineRule="auto"/>
        <w:ind w:left="0" w:right="0" w:firstLine="340"/>
        <w:jc w:val="both"/>
      </w:pPr>
      <w:r>
        <w:rPr>
          <w:color w:val="000000"/>
          <w:spacing w:val="0"/>
          <w:w w:val="100"/>
          <w:position w:val="0"/>
        </w:rPr>
        <w:t>Чем выше температура нагрева нити накала, тем больше света излучает лампа. При этом интенсивнее протекает процесс испарения нити, и сокращается срок службы лампы. Поэтому для ламп накаливания устанавливается такая температура нака</w:t>
        <w:softHyphen/>
        <w:t>ла нити, при которой обеспечивается необходимая светоотдача лампы и определенная продолжительность ее службы.</w:t>
      </w:r>
    </w:p>
    <w:p>
      <w:pPr>
        <w:pStyle w:val="Style28"/>
        <w:keepNext w:val="0"/>
        <w:keepLines w:val="0"/>
        <w:widowControl w:val="0"/>
        <w:shd w:val="clear" w:color="auto" w:fill="auto"/>
        <w:bidi w:val="0"/>
        <w:spacing w:before="0" w:after="100"/>
        <w:ind w:left="0" w:right="0" w:firstLine="340"/>
        <w:jc w:val="both"/>
      </w:pPr>
      <w:r>
        <w:rPr>
          <w:b/>
          <w:bCs/>
          <w:color w:val="000000"/>
          <w:spacing w:val="0"/>
          <w:w w:val="100"/>
          <w:position w:val="0"/>
        </w:rPr>
        <w:t xml:space="preserve">Средняя продолжительность горения </w:t>
      </w:r>
      <w:r>
        <w:rPr>
          <w:color w:val="000000"/>
          <w:spacing w:val="0"/>
          <w:w w:val="100"/>
          <w:position w:val="0"/>
        </w:rPr>
        <w:t>лампы накаливания при расчетном напряжении не превышает 1000 часов. После 750 ча</w:t>
        <w:softHyphen/>
        <w:t>сов горения световой поток снижается в среднем на 15 %.</w:t>
      </w:r>
    </w:p>
    <w:p>
      <w:pPr>
        <w:pStyle w:val="Style59"/>
        <w:keepNext w:val="0"/>
        <w:keepLines w:val="0"/>
        <w:widowControl w:val="0"/>
        <w:shd w:val="clear" w:color="auto" w:fill="auto"/>
        <w:bidi w:val="0"/>
        <w:spacing w:before="0" w:after="100" w:line="252" w:lineRule="auto"/>
        <w:ind w:left="960" w:right="0" w:firstLine="0"/>
        <w:jc w:val="both"/>
      </w:pPr>
      <w:r>
        <w:rPr>
          <w:b/>
          <w:bCs/>
          <w:color w:val="000000"/>
          <w:spacing w:val="0"/>
          <w:w w:val="100"/>
          <w:position w:val="0"/>
        </w:rPr>
        <w:t>Внимание!</w:t>
      </w:r>
    </w:p>
    <w:p>
      <w:pPr>
        <w:pStyle w:val="Style59"/>
        <w:keepNext w:val="0"/>
        <w:keepLines w:val="0"/>
        <w:widowControl w:val="0"/>
        <w:shd w:val="clear" w:color="auto" w:fill="auto"/>
        <w:bidi w:val="0"/>
        <w:spacing w:before="0" w:after="280" w:line="252" w:lineRule="auto"/>
        <w:ind w:left="960" w:right="0" w:firstLine="0"/>
        <w:jc w:val="both"/>
      </w:pPr>
      <w:r>
        <w:rPr>
          <w:color w:val="000000"/>
          <w:spacing w:val="0"/>
          <w:w w:val="100"/>
          <w:position w:val="0"/>
        </w:rPr>
        <w:t>Лампы накаливания очень чувствительны даже к относительно небольшим повышениям напряжения: при повышении напряже</w:t>
        <w:softHyphen/>
        <w:t>ния всего на 6 % срок службы снижается вдвое. По этой причине лампы накаливания, освещающие лестничные клетки, довольно часто перегорают, так как ночью электросеть мало нагружена и напряжение повышено.</w:t>
      </w:r>
    </w:p>
    <w:p>
      <w:pPr>
        <w:pStyle w:val="Style57"/>
        <w:keepNext/>
        <w:keepLines/>
        <w:widowControl w:val="0"/>
        <w:shd w:val="clear" w:color="auto" w:fill="auto"/>
        <w:bidi w:val="0"/>
        <w:spacing w:before="0" w:line="257" w:lineRule="auto"/>
        <w:ind w:left="0" w:right="0" w:firstLine="340"/>
        <w:jc w:val="both"/>
      </w:pPr>
      <w:bookmarkStart w:id="679" w:name="bookmark679"/>
      <w:bookmarkStart w:id="680" w:name="bookmark680"/>
      <w:bookmarkStart w:id="681" w:name="bookmark681"/>
      <w:r>
        <w:rPr>
          <w:color w:val="000000"/>
          <w:spacing w:val="0"/>
          <w:w w:val="100"/>
          <w:position w:val="0"/>
        </w:rPr>
        <w:t>Причины быстрого перегорания ламп накаливания</w:t>
      </w:r>
      <w:bookmarkEnd w:id="679"/>
      <w:bookmarkEnd w:id="680"/>
      <w:bookmarkEnd w:id="681"/>
    </w:p>
    <w:p>
      <w:pPr>
        <w:pStyle w:val="Style28"/>
        <w:keepNext w:val="0"/>
        <w:keepLines w:val="0"/>
        <w:widowControl w:val="0"/>
        <w:shd w:val="clear" w:color="auto" w:fill="auto"/>
        <w:bidi w:val="0"/>
        <w:spacing w:before="0"/>
        <w:ind w:left="0" w:right="0" w:firstLine="340"/>
        <w:jc w:val="both"/>
      </w:pPr>
      <w:r>
        <w:rPr>
          <w:color w:val="000000"/>
          <w:spacing w:val="0"/>
          <w:w w:val="100"/>
          <w:position w:val="0"/>
        </w:rPr>
        <w:t>В одном из немецких городов есть фонарь, в который вкру</w:t>
        <w:softHyphen/>
        <w:t>чена одна из первых ламп накаливания. Ей уже больше 100 лет. Но она сделана с огромным запасом надежности, поэтому горит до сих пор. В наше время лампочки накаливания выпускаются массово, но с очень малым запасом надежности. Бросок тока, возникающий при включении освещения, часто выводит лампоч</w:t>
        <w:softHyphen/>
        <w:t>ку из строя из-за малого сопротивления в холодном состоянии. Поэтому при включении освещения лампочку надо разогреть малым током, а затем включить на полную мощность. Лампа на</w:t>
        <w:softHyphen/>
        <w:t>каливания выходит из строя, как правило, при включении из-за малого сопротивления холодной нити накала.</w:t>
      </w:r>
    </w:p>
    <w:p>
      <w:pPr>
        <w:pStyle w:val="Style28"/>
        <w:keepNext w:val="0"/>
        <w:keepLines w:val="0"/>
        <w:widowControl w:val="0"/>
        <w:shd w:val="clear" w:color="auto" w:fill="auto"/>
        <w:bidi w:val="0"/>
        <w:spacing w:before="0" w:after="80"/>
        <w:ind w:left="0" w:right="0" w:firstLine="340"/>
        <w:jc w:val="both"/>
      </w:pPr>
      <w:r>
        <w:rPr>
          <w:color w:val="000000"/>
          <w:spacing w:val="0"/>
          <w:w w:val="100"/>
          <w:position w:val="0"/>
        </w:rPr>
        <w:t xml:space="preserve">Рассмотрим </w:t>
      </w:r>
      <w:r>
        <w:rPr>
          <w:b/>
          <w:bCs/>
          <w:color w:val="000000"/>
          <w:spacing w:val="0"/>
          <w:w w:val="100"/>
          <w:position w:val="0"/>
        </w:rPr>
        <w:t xml:space="preserve">небольшие хитрости </w:t>
      </w:r>
      <w:r>
        <w:rPr>
          <w:color w:val="000000"/>
          <w:spacing w:val="0"/>
          <w:w w:val="100"/>
          <w:position w:val="0"/>
        </w:rPr>
        <w:t>по продлению жизни лам</w:t>
        <w:softHyphen/>
        <w:t>пам накаливания.</w:t>
      </w:r>
    </w:p>
    <w:p>
      <w:pPr>
        <w:pStyle w:val="Style57"/>
        <w:keepNext/>
        <w:keepLines/>
        <w:widowControl w:val="0"/>
        <w:shd w:val="clear" w:color="auto" w:fill="auto"/>
        <w:bidi w:val="0"/>
        <w:spacing w:before="0" w:line="257" w:lineRule="auto"/>
        <w:ind w:left="0" w:right="0" w:firstLine="0"/>
        <w:jc w:val="center"/>
      </w:pPr>
      <w:bookmarkStart w:id="682" w:name="bookmark682"/>
      <w:bookmarkStart w:id="683" w:name="bookmark683"/>
      <w:bookmarkStart w:id="684" w:name="bookmark684"/>
      <w:r>
        <w:rPr>
          <w:color w:val="000000"/>
          <w:spacing w:val="0"/>
          <w:w w:val="100"/>
          <w:position w:val="0"/>
        </w:rPr>
        <w:t>Учет номинального напряжения</w:t>
      </w:r>
      <w:bookmarkEnd w:id="682"/>
      <w:bookmarkEnd w:id="683"/>
      <w:bookmarkEnd w:id="684"/>
    </w:p>
    <w:p>
      <w:pPr>
        <w:pStyle w:val="Style28"/>
        <w:keepNext w:val="0"/>
        <w:keepLines w:val="0"/>
        <w:widowControl w:val="0"/>
        <w:shd w:val="clear" w:color="auto" w:fill="auto"/>
        <w:bidi w:val="0"/>
        <w:spacing w:before="0"/>
        <w:ind w:left="0" w:right="0"/>
        <w:jc w:val="both"/>
      </w:pPr>
      <w:r>
        <w:rPr>
          <w:color w:val="000000"/>
          <w:spacing w:val="0"/>
          <w:w w:val="100"/>
          <w:position w:val="0"/>
        </w:rPr>
        <w:t>В настоящее время промышленность производит лампы нака</w:t>
        <w:softHyphen/>
        <w:t>ливания, на которых указано не одно напряжение (127 или 220 В), а диапазон напряжений (125...135, 215...225, 220...230, 230...240 В).</w:t>
      </w:r>
    </w:p>
    <w:p>
      <w:pPr>
        <w:pStyle w:val="Style28"/>
        <w:keepNext w:val="0"/>
        <w:keepLines w:val="0"/>
        <w:widowControl w:val="0"/>
        <w:shd w:val="clear" w:color="auto" w:fill="auto"/>
        <w:bidi w:val="0"/>
        <w:spacing w:before="0" w:line="252" w:lineRule="auto"/>
        <w:ind w:left="0" w:right="0"/>
        <w:jc w:val="both"/>
      </w:pPr>
      <w:r>
        <w:rPr>
          <w:color w:val="000000"/>
          <w:spacing w:val="0"/>
          <w:w w:val="100"/>
          <w:position w:val="0"/>
        </w:rPr>
        <w:t>В пределах каждого диапазона лампа накаливания дает хоро</w:t>
        <w:softHyphen/>
        <w:t>ший световой поток и достаточно долговечна. Наличие несколь</w:t>
        <w:softHyphen/>
        <w:t>ких диапазонов объясняется тем, что рабочее напряжение в сети отличается от номинального: у источника питания (подстанции) оно выше, а вдали от источника питания — ниже.</w:t>
      </w:r>
    </w:p>
    <w:p>
      <w:pPr>
        <w:pStyle w:val="Style28"/>
        <w:keepNext w:val="0"/>
        <w:keepLines w:val="0"/>
        <w:widowControl w:val="0"/>
        <w:shd w:val="clear" w:color="auto" w:fill="auto"/>
        <w:bidi w:val="0"/>
        <w:spacing w:before="0" w:after="260"/>
        <w:ind w:left="0" w:right="0"/>
        <w:jc w:val="both"/>
      </w:pPr>
      <w:r>
        <w:rPr>
          <w:color w:val="000000"/>
          <w:spacing w:val="0"/>
          <w:w w:val="100"/>
          <w:position w:val="0"/>
        </w:rPr>
        <w:t>В связи с этим, чтобы лампы долго служили и хорошо све</w:t>
        <w:softHyphen/>
        <w:t>тили, необходимо правильно выбрать необходимый диапазон. Очевидно, что если напряжение в вашей квартирной сети равно 230 В, то покупать и устанавливать лампы накаливания, на которых указан диапазон 215...225 В, не имеет смысла. Такие лампы работают с перекалом и долго служить не будут — они перегорают преждевременно.</w:t>
      </w:r>
    </w:p>
    <w:p>
      <w:pPr>
        <w:pStyle w:val="Style57"/>
        <w:keepNext/>
        <w:keepLines/>
        <w:widowControl w:val="0"/>
        <w:shd w:val="clear" w:color="auto" w:fill="auto"/>
        <w:bidi w:val="0"/>
        <w:spacing w:before="0" w:line="257" w:lineRule="auto"/>
        <w:ind w:left="0" w:right="0" w:firstLine="0"/>
        <w:jc w:val="center"/>
      </w:pPr>
      <w:bookmarkStart w:id="685" w:name="bookmark685"/>
      <w:bookmarkStart w:id="686" w:name="bookmark686"/>
      <w:bookmarkStart w:id="687" w:name="bookmark687"/>
      <w:r>
        <w:rPr>
          <w:color w:val="000000"/>
          <w:spacing w:val="0"/>
          <w:w w:val="100"/>
          <w:position w:val="0"/>
        </w:rPr>
        <w:t>Влияние вибрации на срок службы ламп</w:t>
      </w:r>
      <w:bookmarkEnd w:id="685"/>
      <w:bookmarkEnd w:id="686"/>
      <w:bookmarkEnd w:id="687"/>
    </w:p>
    <w:p>
      <w:pPr>
        <w:pStyle w:val="Style28"/>
        <w:keepNext w:val="0"/>
        <w:keepLines w:val="0"/>
        <w:widowControl w:val="0"/>
        <w:shd w:val="clear" w:color="auto" w:fill="auto"/>
        <w:bidi w:val="0"/>
        <w:spacing w:before="0" w:after="260" w:line="254" w:lineRule="auto"/>
        <w:ind w:left="0" w:right="0"/>
        <w:jc w:val="both"/>
      </w:pPr>
      <w:r>
        <w:rPr>
          <w:color w:val="000000"/>
          <w:spacing w:val="0"/>
          <w:w w:val="100"/>
          <w:position w:val="0"/>
        </w:rPr>
        <w:t>Лампы накаливания, которые работают в условиях вибрации и подвергаются толчкам, выходят из строя чаше, чем работа</w:t>
        <w:softHyphen/>
        <w:t>ющие в спокойном состоянии. Если возникает необходимость пользоваться переноской, то лучше осуществлять ее перемеще</w:t>
        <w:softHyphen/>
        <w:t>ние в выключенном состоянии.</w:t>
      </w:r>
    </w:p>
    <w:p>
      <w:pPr>
        <w:pStyle w:val="Style57"/>
        <w:keepNext/>
        <w:keepLines/>
        <w:widowControl w:val="0"/>
        <w:shd w:val="clear" w:color="auto" w:fill="auto"/>
        <w:bidi w:val="0"/>
        <w:spacing w:before="0" w:line="257" w:lineRule="auto"/>
        <w:ind w:left="0" w:right="0" w:firstLine="0"/>
        <w:jc w:val="center"/>
      </w:pPr>
      <w:bookmarkStart w:id="688" w:name="bookmark688"/>
      <w:bookmarkStart w:id="689" w:name="bookmark689"/>
      <w:bookmarkStart w:id="690" w:name="bookmark690"/>
      <w:r>
        <w:rPr>
          <w:color w:val="000000"/>
          <w:spacing w:val="0"/>
          <w:w w:val="100"/>
          <w:position w:val="0"/>
        </w:rPr>
        <w:t>Профилактика патрона, в котором</w:t>
        <w:br/>
        <w:t>часто перегорают лампы</w:t>
      </w:r>
      <w:bookmarkEnd w:id="688"/>
      <w:bookmarkEnd w:id="689"/>
      <w:bookmarkEnd w:id="690"/>
    </w:p>
    <w:p>
      <w:pPr>
        <w:pStyle w:val="Style28"/>
        <w:keepNext w:val="0"/>
        <w:keepLines w:val="0"/>
        <w:widowControl w:val="0"/>
        <w:shd w:val="clear" w:color="auto" w:fill="auto"/>
        <w:bidi w:val="0"/>
        <w:spacing w:before="0"/>
        <w:ind w:left="0" w:right="0"/>
        <w:jc w:val="both"/>
        <w:sectPr>
          <w:headerReference w:type="default" r:id="rId489"/>
          <w:footerReference w:type="default" r:id="rId490"/>
          <w:headerReference w:type="even" r:id="rId491"/>
          <w:footerReference w:type="even" r:id="rId492"/>
          <w:footnotePr>
            <w:pos w:val="pageBottom"/>
            <w:numFmt w:val="decimal"/>
            <w:numStart w:val="2"/>
            <w:numRestart w:val="continuous"/>
            <w15:footnoteColumns w:val="1"/>
          </w:footnotePr>
          <w:type w:val="continuous"/>
          <w:pgSz w:w="8400" w:h="11900"/>
          <w:pgMar w:top="844" w:right="1404" w:bottom="823" w:left="602" w:header="0" w:footer="3" w:gutter="0"/>
          <w:cols w:space="720"/>
          <w:noEndnote/>
          <w:rtlGutter w:val="0"/>
          <w:docGrid w:linePitch="360"/>
        </w:sectPr>
      </w:pPr>
      <w:r>
        <w:rPr>
          <w:color w:val="000000"/>
          <w:spacing w:val="0"/>
          <w:w w:val="100"/>
          <w:position w:val="0"/>
        </w:rPr>
        <w:t>Иногда бывает, что в люстре перегорает одна и та же лампа, причем при работе лампы патрон очень горячий. В этом случае необходимо почистить и подогнуть центральный и боковые контакты, подтянуть контактные соединения проводов, подхо</w:t>
        <w:softHyphen/>
        <w:t>дящих к патрону. Желательно все лампы в люстру установить одинаковой мощности.</w:t>
      </w:r>
    </w:p>
    <w:p>
      <w:pPr>
        <w:pStyle w:val="Style8"/>
        <w:keepNext w:val="0"/>
        <w:keepLines w:val="0"/>
        <w:widowControl w:val="0"/>
        <w:shd w:val="clear" w:color="auto" w:fill="auto"/>
        <w:bidi w:val="0"/>
        <w:spacing w:before="0" w:after="120" w:line="240" w:lineRule="auto"/>
        <w:ind w:left="0" w:right="0" w:firstLine="0"/>
        <w:jc w:val="center"/>
      </w:pPr>
      <w:r>
        <w:rPr>
          <w:b/>
          <w:bCs/>
          <w:color w:val="000000"/>
          <w:spacing w:val="0"/>
          <w:w w:val="100"/>
          <w:position w:val="0"/>
        </w:rPr>
        <w:t>Блоки защиты Б3300... 1500</w:t>
      </w:r>
    </w:p>
    <w:p>
      <w:pPr>
        <w:pStyle w:val="Style59"/>
        <w:keepNext w:val="0"/>
        <w:keepLines w:val="0"/>
        <w:widowControl w:val="0"/>
        <w:shd w:val="clear" w:color="auto" w:fill="auto"/>
        <w:bidi w:val="0"/>
        <w:spacing w:before="0" w:after="60" w:line="240" w:lineRule="auto"/>
        <w:ind w:left="0" w:right="0" w:firstLine="280"/>
        <w:jc w:val="both"/>
      </w:pPr>
      <w:r>
        <w:rPr>
          <w:b/>
          <w:bCs/>
          <w:color w:val="000000"/>
          <w:spacing w:val="0"/>
          <w:w w:val="100"/>
          <w:position w:val="0"/>
        </w:rPr>
        <w:t>Технические характеристики</w:t>
      </w:r>
    </w:p>
    <w:p>
      <w:pPr>
        <w:pStyle w:val="Style59"/>
        <w:keepNext w:val="0"/>
        <w:keepLines w:val="0"/>
        <w:widowControl w:val="0"/>
        <w:shd w:val="clear" w:color="auto" w:fill="auto"/>
        <w:tabs>
          <w:tab w:leader="dot" w:pos="3963" w:val="left"/>
        </w:tabs>
        <w:bidi w:val="0"/>
        <w:spacing w:before="0" w:after="60" w:line="240" w:lineRule="auto"/>
        <w:ind w:left="0" w:right="0" w:firstLine="280"/>
        <w:jc w:val="both"/>
      </w:pPr>
      <w:r>
        <w:rPr>
          <w:b/>
          <w:bCs/>
          <w:color w:val="000000"/>
          <w:spacing w:val="0"/>
          <w:w w:val="100"/>
          <w:position w:val="0"/>
        </w:rPr>
        <w:t>Рабочее напряжение</w:t>
        <w:tab/>
        <w:t>176...264 В, 50 Гц</w:t>
      </w:r>
    </w:p>
    <w:p>
      <w:pPr>
        <w:pStyle w:val="Style59"/>
        <w:keepNext w:val="0"/>
        <w:keepLines w:val="0"/>
        <w:widowControl w:val="0"/>
        <w:shd w:val="clear" w:color="auto" w:fill="auto"/>
        <w:tabs>
          <w:tab w:leader="dot" w:pos="3963" w:val="left"/>
        </w:tabs>
        <w:bidi w:val="0"/>
        <w:spacing w:before="0" w:after="60" w:line="240" w:lineRule="auto"/>
        <w:ind w:left="0" w:right="0" w:firstLine="280"/>
        <w:jc w:val="both"/>
      </w:pPr>
      <w:r>
        <w:rPr>
          <w:b/>
          <w:bCs/>
          <w:color w:val="000000"/>
          <w:spacing w:val="0"/>
          <w:w w:val="100"/>
          <w:position w:val="0"/>
        </w:rPr>
        <w:t>Напряжение на нагрузке, не более</w:t>
        <w:tab/>
        <w:t>230 В</w:t>
      </w:r>
    </w:p>
    <w:p>
      <w:pPr>
        <w:pStyle w:val="Style59"/>
        <w:keepNext w:val="0"/>
        <w:keepLines w:val="0"/>
        <w:widowControl w:val="0"/>
        <w:shd w:val="clear" w:color="auto" w:fill="auto"/>
        <w:tabs>
          <w:tab w:leader="dot" w:pos="3963" w:val="left"/>
        </w:tabs>
        <w:bidi w:val="0"/>
        <w:spacing w:before="0" w:after="60" w:line="240" w:lineRule="auto"/>
        <w:ind w:left="0" w:right="0" w:firstLine="280"/>
        <w:jc w:val="both"/>
      </w:pPr>
      <w:r>
        <w:rPr>
          <w:b/>
          <w:bCs/>
          <w:color w:val="000000"/>
          <w:spacing w:val="0"/>
          <w:w w:val="100"/>
          <w:position w:val="0"/>
        </w:rPr>
        <w:t>Количество каналов управления, шт</w:t>
        <w:tab/>
        <w:t>1</w:t>
      </w:r>
    </w:p>
    <w:p>
      <w:pPr>
        <w:pStyle w:val="Style59"/>
        <w:keepNext w:val="0"/>
        <w:keepLines w:val="0"/>
        <w:widowControl w:val="0"/>
        <w:shd w:val="clear" w:color="auto" w:fill="auto"/>
        <w:bidi w:val="0"/>
        <w:spacing w:before="0" w:after="0" w:line="252" w:lineRule="auto"/>
        <w:ind w:left="0" w:right="0" w:firstLine="280"/>
        <w:jc w:val="both"/>
      </w:pPr>
      <w:r>
        <w:rPr>
          <w:b/>
          <w:bCs/>
          <w:color w:val="000000"/>
          <w:spacing w:val="0"/>
          <w:w w:val="100"/>
          <w:position w:val="0"/>
        </w:rPr>
        <w:t>Блоки предназначены для продления срока службы галогенных ламп и ламп накаливания в 5—6 раз. Защита осуществляется благодаря системе плавного пуска и стабилизации рабочего напряжения на лампе. Систе</w:t>
        <w:softHyphen/>
        <w:t>ма плавного пуска позволяет постепенно разогреть нить накаливания, предотвращая разрушающие броски пускового тока. Дополнительная стабилизация защищает лампу от перепадов напряжения, превышающих максимально допустимое для нее напряжение. Но с электронными транс</w:t>
        <w:softHyphen/>
        <w:t>форматорами блок защиты не работает.</w:t>
      </w:r>
    </w:p>
    <w:p>
      <w:pPr>
        <w:widowControl w:val="0"/>
        <w:spacing w:line="1" w:lineRule="exact"/>
        <w:sectPr>
          <w:headerReference w:type="default" r:id="rId493"/>
          <w:footerReference w:type="default" r:id="rId494"/>
          <w:headerReference w:type="even" r:id="rId495"/>
          <w:footerReference w:type="even" r:id="rId496"/>
          <w:headerReference w:type="first" r:id="rId497"/>
          <w:footerReference w:type="first" r:id="rId498"/>
          <w:footnotePr>
            <w:pos w:val="pageBottom"/>
            <w:numFmt w:val="decimal"/>
            <w:numStart w:val="2"/>
            <w:numRestart w:val="continuous"/>
            <w15:footnoteColumns w:val="1"/>
          </w:footnotePr>
          <w:pgSz w:w="8400" w:h="11900"/>
          <w:pgMar w:top="1527" w:right="1265" w:bottom="1431" w:left="857" w:header="0" w:footer="3" w:gutter="0"/>
          <w:cols w:space="720"/>
          <w:noEndnote/>
          <w:titlePg/>
          <w:rtlGutter w:val="0"/>
          <w:docGrid w:linePitch="360"/>
        </w:sectPr>
      </w:pPr>
      <w:r>
        <w:drawing>
          <wp:anchor distT="76200" distB="0" distL="0" distR="0" simplePos="0" relativeHeight="125829688" behindDoc="0" locked="0" layoutInCell="1" allowOverlap="1">
            <wp:simplePos x="0" y="0"/>
            <wp:positionH relativeFrom="page">
              <wp:posOffset>778510</wp:posOffset>
            </wp:positionH>
            <wp:positionV relativeFrom="paragraph">
              <wp:posOffset>76200</wp:posOffset>
            </wp:positionV>
            <wp:extent cx="2572385" cy="688975"/>
            <wp:wrapTopAndBottom/>
            <wp:docPr id="893" name="Shape 893"/>
            <a:graphic xmlns:a="http://schemas.openxmlformats.org/drawingml/2006/main">
              <a:graphicData uri="http://schemas.openxmlformats.org/drawingml/2006/picture">
                <pic:pic xmlns:pic="http://schemas.openxmlformats.org/drawingml/2006/picture">
                  <pic:nvPicPr>
                    <pic:cNvPr id="894" name="Picture box 894"/>
                    <pic:cNvPicPr/>
                  </pic:nvPicPr>
                  <pic:blipFill>
                    <a:blip r:embed="rId499"/>
                    <a:stretch/>
                  </pic:blipFill>
                  <pic:spPr>
                    <a:xfrm>
                      <a:ext cx="2572385" cy="688975"/>
                    </a:xfrm>
                    <a:prstGeom prst="rect"/>
                  </pic:spPr>
                </pic:pic>
              </a:graphicData>
            </a:graphic>
          </wp:anchor>
        </w:drawing>
      </w:r>
    </w:p>
    <w:p>
      <w:pPr>
        <w:widowControl w:val="0"/>
        <w:spacing w:line="160" w:lineRule="exact"/>
        <w:rPr>
          <w:sz w:val="13"/>
          <w:szCs w:val="13"/>
        </w:rPr>
      </w:pPr>
    </w:p>
    <w:p>
      <w:pPr>
        <w:widowControl w:val="0"/>
        <w:spacing w:line="1" w:lineRule="exact"/>
        <w:sectPr>
          <w:footnotePr>
            <w:pos w:val="pageBottom"/>
            <w:numFmt w:val="decimal"/>
            <w:numStart w:val="2"/>
            <w:numRestart w:val="continuous"/>
            <w15:footnoteColumns w:val="1"/>
          </w:footnotePr>
          <w:type w:val="continuous"/>
          <w:pgSz w:w="8400" w:h="11900"/>
          <w:pgMar w:top="1414" w:right="0" w:bottom="2047" w:left="0" w:header="0" w:footer="3" w:gutter="0"/>
          <w:cols w:space="720"/>
          <w:noEndnote/>
          <w:rtlGutter w:val="0"/>
          <w:docGrid w:linePitch="360"/>
        </w:sectPr>
      </w:pPr>
    </w:p>
    <w:tbl>
      <w:tblPr>
        <w:tblOverlap w:val="never"/>
        <w:jc w:val="center"/>
        <w:tblLayout w:type="fixed"/>
      </w:tblPr>
      <w:tblGrid>
        <w:gridCol w:w="2294"/>
        <w:gridCol w:w="926"/>
        <w:gridCol w:w="922"/>
        <w:gridCol w:w="994"/>
        <w:gridCol w:w="1008"/>
      </w:tblGrid>
      <w:tr>
        <w:trPr>
          <w:trHeight w:val="264"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Блок защиты</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БЗ-ЗОО</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БЗ-500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БЗ-1000</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БЗ-1500</w:t>
            </w:r>
          </w:p>
        </w:tc>
      </w:tr>
      <w:tr>
        <w:trPr>
          <w:trHeight w:val="235"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Максимальная мощность, Вт</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300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500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1000</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1500</w:t>
            </w:r>
          </w:p>
        </w:tc>
      </w:tr>
      <w:tr>
        <w:trPr>
          <w:trHeight w:val="235"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Максимальный ток нагрузки, А</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1,4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2,3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4,5</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6,8</w:t>
            </w:r>
          </w:p>
        </w:tc>
      </w:tr>
      <w:tr>
        <w:trPr>
          <w:trHeight w:val="230"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Крепежные размеры, мм</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60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65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87</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87</w:t>
            </w:r>
          </w:p>
        </w:tc>
      </w:tr>
      <w:tr>
        <w:trPr>
          <w:trHeight w:val="264" w:hRule="exact"/>
        </w:trPr>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Габаритные размеры, мм</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70x42x15</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80x42x15</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100x50x26</w:t>
            </w:r>
          </w:p>
        </w:tc>
        <w:tc>
          <w:tcPr>
            <w:tcBorders>
              <w:top w:val="single" w:sz="4"/>
              <w:left w:val="single" w:sz="4"/>
              <w:bottom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100x74x26</w:t>
            </w:r>
          </w:p>
        </w:tc>
      </w:tr>
    </w:tbl>
    <w:p>
      <w:pPr>
        <w:widowControl w:val="0"/>
        <w:spacing w:after="639" w:line="1" w:lineRule="exact"/>
      </w:pPr>
    </w:p>
    <w:p>
      <w:pPr>
        <w:pStyle w:val="Style59"/>
        <w:keepNext w:val="0"/>
        <w:keepLines w:val="0"/>
        <w:widowControl w:val="0"/>
        <w:shd w:val="clear" w:color="auto" w:fill="auto"/>
        <w:bidi w:val="0"/>
        <w:spacing w:before="0" w:after="0" w:line="257" w:lineRule="auto"/>
        <w:ind w:left="0" w:right="0" w:firstLine="320"/>
        <w:jc w:val="both"/>
      </w:pPr>
      <w:r>
        <w:drawing>
          <wp:anchor distT="149225" distB="1112520" distL="219710" distR="539115" simplePos="0" relativeHeight="125829689" behindDoc="0" locked="0" layoutInCell="1" allowOverlap="1">
            <wp:simplePos x="0" y="0"/>
            <wp:positionH relativeFrom="page">
              <wp:posOffset>617220</wp:posOffset>
            </wp:positionH>
            <wp:positionV relativeFrom="margin">
              <wp:posOffset>4286885</wp:posOffset>
            </wp:positionV>
            <wp:extent cx="1048385" cy="353695"/>
            <wp:wrapSquare wrapText="right"/>
            <wp:docPr id="895" name="Shape 895"/>
            <a:graphic xmlns:a="http://schemas.openxmlformats.org/drawingml/2006/main">
              <a:graphicData uri="http://schemas.openxmlformats.org/drawingml/2006/picture">
                <pic:pic xmlns:pic="http://schemas.openxmlformats.org/drawingml/2006/picture">
                  <pic:nvPicPr>
                    <pic:cNvPr id="896" name="Picture box 896"/>
                    <pic:cNvPicPr/>
                  </pic:nvPicPr>
                  <pic:blipFill>
                    <a:blip r:embed="rId501"/>
                    <a:stretch/>
                  </pic:blipFill>
                  <pic:spPr>
                    <a:xfrm>
                      <a:ext cx="1048385" cy="353695"/>
                    </a:xfrm>
                    <a:prstGeom prst="rect"/>
                  </pic:spPr>
                </pic:pic>
              </a:graphicData>
            </a:graphic>
          </wp:anchor>
        </w:drawing>
      </w:r>
      <w:r>
        <mc:AlternateContent>
          <mc:Choice Requires="wps">
            <w:drawing>
              <wp:anchor distT="0" distB="0" distL="0" distR="0" simplePos="0" relativeHeight="503316724" behindDoc="0" locked="0" layoutInCell="1" allowOverlap="1">
                <wp:simplePos x="0" y="0"/>
                <wp:positionH relativeFrom="page">
                  <wp:posOffset>1037590</wp:posOffset>
                </wp:positionH>
                <wp:positionV relativeFrom="margin">
                  <wp:posOffset>4137660</wp:posOffset>
                </wp:positionV>
                <wp:extent cx="130810" cy="103505"/>
                <wp:wrapNone/>
                <wp:docPr id="897" name="Shape 897"/>
                <a:graphic xmlns:a="http://schemas.openxmlformats.org/drawingml/2006/main">
                  <a:graphicData uri="http://schemas.microsoft.com/office/word/2010/wordprocessingShape">
                    <wps:wsp>
                      <wps:cNvSpPr txBox="1"/>
                      <wps:spPr>
                        <a:xfrm>
                          <a:ext cx="130810" cy="10350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БЗ</w:t>
                            </w:r>
                          </w:p>
                        </w:txbxContent>
                      </wps:txbx>
                      <wps:bodyPr lIns="0" tIns="0" rIns="0" bIns="0">
                        <a:noAutoFit/>
                      </wps:bodyPr>
                    </wps:wsp>
                  </a:graphicData>
                </a:graphic>
              </wp:anchor>
            </w:drawing>
          </mc:Choice>
          <mc:Fallback>
            <w:pict>
              <v:shape id="_x0000_s1923" type="#_x0000_t202" style="position:absolute;margin-left:81.700000000000003pt;margin-top:325.80000000000001pt;width:10.300000000000001pt;height:8.1500000000000004pt;z-index:251657971;mso-wrap-distance-left:0;mso-wrap-distance-right:0;mso-position-horizontal-relative:page;mso-position-vertical-relative:margin"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БЗ</w:t>
                      </w:r>
                    </w:p>
                  </w:txbxContent>
                </v:textbox>
                <w10:wrap anchorx="page" anchory="margin"/>
              </v:shape>
            </w:pict>
          </mc:Fallback>
        </mc:AlternateContent>
      </w:r>
      <w:r>
        <w:drawing>
          <wp:anchor distT="631190" distB="450215" distL="216535" distR="252730" simplePos="0" relativeHeight="125829690" behindDoc="0" locked="0" layoutInCell="1" allowOverlap="1">
            <wp:simplePos x="0" y="0"/>
            <wp:positionH relativeFrom="page">
              <wp:posOffset>614045</wp:posOffset>
            </wp:positionH>
            <wp:positionV relativeFrom="margin">
              <wp:posOffset>4768850</wp:posOffset>
            </wp:positionV>
            <wp:extent cx="1341120" cy="530225"/>
            <wp:wrapSquare wrapText="right"/>
            <wp:docPr id="899" name="Shape 899"/>
            <a:graphic xmlns:a="http://schemas.openxmlformats.org/drawingml/2006/main">
              <a:graphicData uri="http://schemas.openxmlformats.org/drawingml/2006/picture">
                <pic:pic xmlns:pic="http://schemas.openxmlformats.org/drawingml/2006/picture">
                  <pic:nvPicPr>
                    <pic:cNvPr id="900" name="Picture box 900"/>
                    <pic:cNvPicPr/>
                  </pic:nvPicPr>
                  <pic:blipFill>
                    <a:blip r:embed="rId503"/>
                    <a:stretch/>
                  </pic:blipFill>
                  <pic:spPr>
                    <a:xfrm>
                      <a:ext cx="1341120" cy="530225"/>
                    </a:xfrm>
                    <a:prstGeom prst="rect"/>
                  </pic:spPr>
                </pic:pic>
              </a:graphicData>
            </a:graphic>
          </wp:anchor>
        </w:drawing>
      </w:r>
      <w:r>
        <mc:AlternateContent>
          <mc:Choice Requires="wps">
            <w:drawing>
              <wp:anchor distT="0" distB="0" distL="0" distR="0" simplePos="0" relativeHeight="503316726" behindDoc="0" locked="0" layoutInCell="1" allowOverlap="1">
                <wp:simplePos x="0" y="0"/>
                <wp:positionH relativeFrom="page">
                  <wp:posOffset>549910</wp:posOffset>
                </wp:positionH>
                <wp:positionV relativeFrom="margin">
                  <wp:posOffset>5415280</wp:posOffset>
                </wp:positionV>
                <wp:extent cx="1502410" cy="335280"/>
                <wp:wrapNone/>
                <wp:docPr id="901" name="Shape 901"/>
                <a:graphic xmlns:a="http://schemas.openxmlformats.org/drawingml/2006/main">
                  <a:graphicData uri="http://schemas.microsoft.com/office/word/2010/wordprocessingShape">
                    <wps:wsp>
                      <wps:cNvSpPr txBox="1"/>
                      <wps:spPr>
                        <a:xfrm>
                          <a:ext cx="1502410" cy="335280"/>
                        </a:xfrm>
                        <a:prstGeom prst="rect"/>
                        <a:noFill/>
                      </wps:spPr>
                      <wps:txbx>
                        <w:txbxContent>
                          <w:p>
                            <w:pPr>
                              <w:pStyle w:val="Style5"/>
                              <w:keepNext w:val="0"/>
                              <w:keepLines w:val="0"/>
                              <w:widowControl w:val="0"/>
                              <w:shd w:val="clear" w:color="auto" w:fill="auto"/>
                              <w:bidi w:val="0"/>
                              <w:spacing w:before="0" w:after="0" w:line="226" w:lineRule="auto"/>
                              <w:ind w:left="0" w:right="0" w:firstLine="0"/>
                              <w:jc w:val="center"/>
                            </w:pPr>
                            <w:r>
                              <w:rPr>
                                <w:smallCaps/>
                                <w:color w:val="000000"/>
                                <w:spacing w:val="0"/>
                                <w:w w:val="100"/>
                                <w:position w:val="0"/>
                                <w:sz w:val="14"/>
                                <w:szCs w:val="14"/>
                              </w:rPr>
                              <w:t>Рис.</w:t>
                            </w:r>
                            <w:r>
                              <w:rPr>
                                <w:b/>
                                <w:bCs/>
                                <w:color w:val="000000"/>
                                <w:spacing w:val="0"/>
                                <w:w w:val="100"/>
                                <w:position w:val="0"/>
                              </w:rPr>
                              <w:t xml:space="preserve"> 4.3. </w:t>
                            </w:r>
                            <w:r>
                              <w:rPr>
                                <w:color w:val="000000"/>
                                <w:spacing w:val="0"/>
                                <w:w w:val="100"/>
                                <w:position w:val="0"/>
                              </w:rPr>
                              <w:t xml:space="preserve">Схема подключения блока защиты последовательно </w:t>
                            </w:r>
                            <w:r>
                              <w:rPr>
                                <w:rFonts w:ascii="Times New Roman" w:eastAsia="Times New Roman" w:hAnsi="Times New Roman" w:cs="Times New Roman"/>
                                <w:i w:val="0"/>
                                <w:iCs w:val="0"/>
                                <w:color w:val="000000"/>
                                <w:spacing w:val="0"/>
                                <w:w w:val="100"/>
                                <w:position w:val="0"/>
                                <w:sz w:val="16"/>
                                <w:szCs w:val="16"/>
                              </w:rPr>
                              <w:t xml:space="preserve">с </w:t>
                            </w:r>
                            <w:r>
                              <w:rPr>
                                <w:color w:val="000000"/>
                                <w:spacing w:val="0"/>
                                <w:w w:val="100"/>
                                <w:position w:val="0"/>
                              </w:rPr>
                              <w:t>осветительным устройством</w:t>
                            </w:r>
                          </w:p>
                        </w:txbxContent>
                      </wps:txbx>
                      <wps:bodyPr lIns="0" tIns="0" rIns="0" bIns="0">
                        <a:noAutoFit/>
                      </wps:bodyPr>
                    </wps:wsp>
                  </a:graphicData>
                </a:graphic>
              </wp:anchor>
            </w:drawing>
          </mc:Choice>
          <mc:Fallback>
            <w:pict>
              <v:shape id="_x0000_s1927" type="#_x0000_t202" style="position:absolute;margin-left:43.300000000000004pt;margin-top:426.40000000000003pt;width:118.3pt;height:26.400000000000002pt;z-index:251657973;mso-wrap-distance-left:0;mso-wrap-distance-right:0;mso-position-horizontal-relative:page;mso-position-vertical-relative:margin" filled="f" stroked="f">
                <v:textbox inset="0,0,0,0">
                  <w:txbxContent>
                    <w:p>
                      <w:pPr>
                        <w:pStyle w:val="Style5"/>
                        <w:keepNext w:val="0"/>
                        <w:keepLines w:val="0"/>
                        <w:widowControl w:val="0"/>
                        <w:shd w:val="clear" w:color="auto" w:fill="auto"/>
                        <w:bidi w:val="0"/>
                        <w:spacing w:before="0" w:after="0" w:line="226" w:lineRule="auto"/>
                        <w:ind w:left="0" w:right="0" w:firstLine="0"/>
                        <w:jc w:val="center"/>
                      </w:pPr>
                      <w:r>
                        <w:rPr>
                          <w:smallCaps/>
                          <w:color w:val="000000"/>
                          <w:spacing w:val="0"/>
                          <w:w w:val="100"/>
                          <w:position w:val="0"/>
                          <w:sz w:val="14"/>
                          <w:szCs w:val="14"/>
                        </w:rPr>
                        <w:t>Рис.</w:t>
                      </w:r>
                      <w:r>
                        <w:rPr>
                          <w:b/>
                          <w:bCs/>
                          <w:color w:val="000000"/>
                          <w:spacing w:val="0"/>
                          <w:w w:val="100"/>
                          <w:position w:val="0"/>
                        </w:rPr>
                        <w:t xml:space="preserve"> 4.3. </w:t>
                      </w:r>
                      <w:r>
                        <w:rPr>
                          <w:color w:val="000000"/>
                          <w:spacing w:val="0"/>
                          <w:w w:val="100"/>
                          <w:position w:val="0"/>
                        </w:rPr>
                        <w:t xml:space="preserve">Схема подключения блока защиты последовательно </w:t>
                      </w:r>
                      <w:r>
                        <w:rPr>
                          <w:rFonts w:ascii="Times New Roman" w:eastAsia="Times New Roman" w:hAnsi="Times New Roman" w:cs="Times New Roman"/>
                          <w:i w:val="0"/>
                          <w:iCs w:val="0"/>
                          <w:color w:val="000000"/>
                          <w:spacing w:val="0"/>
                          <w:w w:val="100"/>
                          <w:position w:val="0"/>
                          <w:sz w:val="16"/>
                          <w:szCs w:val="16"/>
                        </w:rPr>
                        <w:t xml:space="preserve">с </w:t>
                      </w:r>
                      <w:r>
                        <w:rPr>
                          <w:color w:val="000000"/>
                          <w:spacing w:val="0"/>
                          <w:w w:val="100"/>
                          <w:position w:val="0"/>
                        </w:rPr>
                        <w:t>осветительным устройством</w:t>
                      </w:r>
                    </w:p>
                  </w:txbxContent>
                </v:textbox>
                <w10:wrap anchorx="page" anchory="margin"/>
              </v:shape>
            </w:pict>
          </mc:Fallback>
        </mc:AlternateContent>
      </w:r>
      <w:r>
        <w:rPr>
          <w:b/>
          <w:bCs/>
          <w:color w:val="000000"/>
          <w:spacing w:val="0"/>
          <w:w w:val="100"/>
          <w:position w:val="0"/>
        </w:rPr>
        <w:t>Подключение блока защиты следует проводить при отключенном напряжении сети. Суммарная мощность нагрузки, под</w:t>
        <w:softHyphen/>
        <w:t>ключаемой к блоку, не должна превышать 300, 500, 1000 и 1500 Вт, соответственно. Блок защиты включается последователь</w:t>
        <w:softHyphen/>
        <w:t>но с осветительным устройством по цепи 220 В (рис. 4.3).</w:t>
      </w:r>
      <w:r>
        <w:br w:type="page"/>
      </w:r>
    </w:p>
    <w:p>
      <w:pPr>
        <w:pStyle w:val="Style59"/>
        <w:keepNext w:val="0"/>
        <w:keepLines w:val="0"/>
        <w:widowControl w:val="0"/>
        <w:shd w:val="clear" w:color="auto" w:fill="auto"/>
        <w:bidi w:val="0"/>
        <w:spacing w:before="0" w:after="120" w:line="240" w:lineRule="auto"/>
        <w:ind w:left="0" w:right="0" w:firstLine="280"/>
        <w:jc w:val="both"/>
      </w:pPr>
      <w:r>
        <w:rPr>
          <w:b/>
          <w:bCs/>
          <w:color w:val="000000"/>
          <w:spacing w:val="0"/>
          <w:w w:val="100"/>
          <w:position w:val="0"/>
        </w:rPr>
        <w:t xml:space="preserve">Модуль защиты </w:t>
      </w:r>
      <w:r>
        <w:rPr>
          <w:b/>
          <w:bCs/>
          <w:color w:val="000000"/>
          <w:spacing w:val="0"/>
          <w:w w:val="100"/>
          <w:position w:val="0"/>
        </w:rPr>
        <w:t xml:space="preserve">ASP-L1 </w:t>
      </w:r>
      <w:r>
        <w:rPr>
          <w:b/>
          <w:bCs/>
          <w:color w:val="000000"/>
          <w:spacing w:val="0"/>
          <w:w w:val="100"/>
          <w:position w:val="0"/>
        </w:rPr>
        <w:t>предназначен для продления срока службы всех видов ламп накаливания, в том числе и галогенных. Он защищает лампы от бросков тока в момент включения путем плавной подачи напряжения. Мо</w:t>
        <w:softHyphen/>
        <w:t>дуль рассчитан на совместную работу с лампами на напряжение 220 В.</w:t>
      </w:r>
    </w:p>
    <w:p>
      <w:pPr>
        <w:pStyle w:val="Style59"/>
        <w:keepNext w:val="0"/>
        <w:keepLines w:val="0"/>
        <w:widowControl w:val="0"/>
        <w:shd w:val="clear" w:color="auto" w:fill="auto"/>
        <w:bidi w:val="0"/>
        <w:spacing w:before="0" w:after="60" w:line="240" w:lineRule="auto"/>
        <w:ind w:left="0" w:right="0" w:firstLine="280"/>
        <w:jc w:val="both"/>
      </w:pPr>
      <w:r>
        <w:rPr>
          <w:b/>
          <w:bCs/>
          <w:color w:val="000000"/>
          <w:spacing w:val="0"/>
          <w:w w:val="100"/>
          <w:position w:val="0"/>
        </w:rPr>
        <w:t>Основные параметры</w:t>
      </w:r>
    </w:p>
    <w:p>
      <w:pPr>
        <w:pStyle w:val="Style59"/>
        <w:keepNext w:val="0"/>
        <w:keepLines w:val="0"/>
        <w:widowControl w:val="0"/>
        <w:shd w:val="clear" w:color="auto" w:fill="auto"/>
        <w:bidi w:val="0"/>
        <w:spacing w:before="0" w:after="60" w:line="240" w:lineRule="auto"/>
        <w:ind w:left="0" w:right="0" w:firstLine="280"/>
        <w:jc w:val="both"/>
      </w:pPr>
      <w:r>
        <w:rPr>
          <w:b/>
          <w:bCs/>
          <w:color w:val="000000"/>
          <w:spacing w:val="0"/>
          <w:w w:val="100"/>
          <w:position w:val="0"/>
        </w:rPr>
        <w:t>Рабочее напряжение, В.........................................170—260</w:t>
      </w:r>
    </w:p>
    <w:p>
      <w:pPr>
        <w:pStyle w:val="Style59"/>
        <w:keepNext w:val="0"/>
        <w:keepLines w:val="0"/>
        <w:widowControl w:val="0"/>
        <w:shd w:val="clear" w:color="auto" w:fill="auto"/>
        <w:tabs>
          <w:tab w:leader="dot" w:pos="3911" w:val="left"/>
        </w:tabs>
        <w:bidi w:val="0"/>
        <w:spacing w:before="0" w:after="60" w:line="240" w:lineRule="auto"/>
        <w:ind w:left="0" w:right="0" w:firstLine="280"/>
        <w:jc w:val="both"/>
      </w:pPr>
      <w:r>
        <w:rPr>
          <w:b/>
          <w:bCs/>
          <w:color w:val="000000"/>
          <w:spacing w:val="0"/>
          <w:w w:val="100"/>
          <w:position w:val="0"/>
        </w:rPr>
        <w:t>Частота, Гц</w:t>
        <w:tab/>
        <w:t>50...60</w:t>
      </w:r>
    </w:p>
    <w:p>
      <w:pPr>
        <w:pStyle w:val="Style59"/>
        <w:keepNext w:val="0"/>
        <w:keepLines w:val="0"/>
        <w:widowControl w:val="0"/>
        <w:shd w:val="clear" w:color="auto" w:fill="auto"/>
        <w:tabs>
          <w:tab w:leader="dot" w:pos="3911" w:val="left"/>
        </w:tabs>
        <w:bidi w:val="0"/>
        <w:spacing w:before="0" w:after="60" w:line="240" w:lineRule="auto"/>
        <w:ind w:left="0" w:right="0" w:firstLine="280"/>
        <w:jc w:val="both"/>
      </w:pPr>
      <w:r>
        <w:rPr>
          <w:b/>
          <w:bCs/>
          <w:color w:val="000000"/>
          <w:spacing w:val="0"/>
          <w:w w:val="100"/>
          <w:position w:val="0"/>
        </w:rPr>
        <w:t>Мощность нагрузки, не более, Вт</w:t>
        <w:tab/>
        <w:t>500</w:t>
      </w:r>
    </w:p>
    <w:p>
      <w:pPr>
        <w:pStyle w:val="Style59"/>
        <w:keepNext w:val="0"/>
        <w:keepLines w:val="0"/>
        <w:widowControl w:val="0"/>
        <w:shd w:val="clear" w:color="auto" w:fill="auto"/>
        <w:tabs>
          <w:tab w:leader="dot" w:pos="3911" w:val="left"/>
        </w:tabs>
        <w:bidi w:val="0"/>
        <w:spacing w:before="0" w:after="60" w:line="240" w:lineRule="auto"/>
        <w:ind w:left="0" w:right="0" w:firstLine="280"/>
        <w:jc w:val="both"/>
      </w:pPr>
      <w:r>
        <w:rPr>
          <w:b/>
          <w:bCs/>
          <w:color w:val="000000"/>
          <w:spacing w:val="0"/>
          <w:w w:val="100"/>
          <w:position w:val="0"/>
        </w:rPr>
        <w:t>Время разогрева нити накаливания, с</w:t>
        <w:tab/>
        <w:t>5</w:t>
      </w:r>
    </w:p>
    <w:p>
      <w:pPr>
        <w:pStyle w:val="Style59"/>
        <w:keepNext w:val="0"/>
        <w:keepLines w:val="0"/>
        <w:widowControl w:val="0"/>
        <w:shd w:val="clear" w:color="auto" w:fill="auto"/>
        <w:tabs>
          <w:tab w:leader="dot" w:pos="3911" w:val="left"/>
        </w:tabs>
        <w:bidi w:val="0"/>
        <w:spacing w:before="0" w:after="60" w:line="240" w:lineRule="auto"/>
        <w:ind w:left="0" w:right="0" w:firstLine="280"/>
        <w:jc w:val="both"/>
      </w:pPr>
      <w:r>
        <w:rPr>
          <w:b/>
          <w:bCs/>
          <w:color w:val="000000"/>
          <w:spacing w:val="0"/>
          <w:w w:val="100"/>
          <w:position w:val="0"/>
        </w:rPr>
        <w:t>Диапазон рабочих температур, °C</w:t>
        <w:tab/>
        <w:t>-20...+40</w:t>
      </w:r>
    </w:p>
    <w:p>
      <w:pPr>
        <w:pStyle w:val="Style59"/>
        <w:keepNext w:val="0"/>
        <w:keepLines w:val="0"/>
        <w:widowControl w:val="0"/>
        <w:shd w:val="clear" w:color="auto" w:fill="auto"/>
        <w:bidi w:val="0"/>
        <w:spacing w:before="0" w:after="120" w:line="252" w:lineRule="auto"/>
        <w:ind w:left="0" w:right="0" w:firstLine="280"/>
        <w:jc w:val="both"/>
      </w:pPr>
      <w:r>
        <w:rPr>
          <w:b/>
          <w:bCs/>
          <w:color w:val="000000"/>
          <w:spacing w:val="0"/>
          <w:w w:val="100"/>
          <w:position w:val="0"/>
        </w:rPr>
        <w:t xml:space="preserve">Модуль </w:t>
      </w:r>
      <w:r>
        <w:rPr>
          <w:b/>
          <w:bCs/>
          <w:color w:val="000000"/>
          <w:spacing w:val="0"/>
          <w:w w:val="100"/>
          <w:position w:val="0"/>
        </w:rPr>
        <w:t xml:space="preserve">ASP-LJ </w:t>
      </w:r>
      <w:r>
        <w:rPr>
          <w:b/>
          <w:bCs/>
          <w:color w:val="000000"/>
          <w:spacing w:val="0"/>
          <w:w w:val="100"/>
          <w:position w:val="0"/>
        </w:rPr>
        <w:t xml:space="preserve">построен на двухстороннем стеклотекстолите размером </w:t>
      </w:r>
      <w:r>
        <w:rPr>
          <w:b/>
          <w:bCs/>
          <w:color w:val="000000"/>
          <w:spacing w:val="0"/>
          <w:w w:val="100"/>
          <w:position w:val="0"/>
        </w:rPr>
        <w:t xml:space="preserve">30x30 </w:t>
      </w:r>
      <w:r>
        <w:rPr>
          <w:b/>
          <w:bCs/>
          <w:color w:val="000000"/>
          <w:spacing w:val="0"/>
          <w:w w:val="100"/>
          <w:position w:val="0"/>
        </w:rPr>
        <w:t>мм. Включается последовательно с нагрузкой и устанавливается в стандартную монтажную коробку вместе с выключателем. При использо</w:t>
        <w:softHyphen/>
        <w:t>вании двухклавшиного выключателя устанавливаются два модуля.</w:t>
      </w:r>
    </w:p>
    <w:p>
      <w:pPr>
        <w:pStyle w:val="Style59"/>
        <w:keepNext w:val="0"/>
        <w:keepLines w:val="0"/>
        <w:widowControl w:val="0"/>
        <w:shd w:val="clear" w:color="auto" w:fill="auto"/>
        <w:bidi w:val="0"/>
        <w:spacing w:before="0" w:after="0"/>
        <w:ind w:left="0" w:right="0" w:firstLine="280"/>
        <w:jc w:val="both"/>
      </w:pPr>
      <w:r>
        <w:rPr>
          <w:b/>
          <w:bCs/>
          <w:color w:val="000000"/>
          <w:spacing w:val="0"/>
          <w:w w:val="100"/>
          <w:position w:val="0"/>
        </w:rPr>
        <w:t>Схемы включения модуля при использовании одно- и двухклавишного выключателя приведены на рис. 4.4.</w:t>
      </w:r>
    </w:p>
    <w:p>
      <w:pPr>
        <w:widowControl w:val="0"/>
        <w:spacing w:line="1" w:lineRule="exact"/>
        <w:sectPr>
          <w:footnotePr>
            <w:pos w:val="pageBottom"/>
            <w:numFmt w:val="decimal"/>
            <w:numStart w:val="2"/>
            <w:numRestart w:val="continuous"/>
            <w15:footnoteColumns w:val="1"/>
          </w:footnotePr>
          <w:type w:val="continuous"/>
          <w:pgSz w:w="8400" w:h="11900"/>
          <w:pgMar w:top="1414" w:right="1501" w:bottom="2047" w:left="620" w:header="0" w:footer="3" w:gutter="0"/>
          <w:cols w:space="720"/>
          <w:noEndnote/>
          <w:rtlGutter w:val="0"/>
          <w:docGrid w:linePitch="360"/>
        </w:sectPr>
      </w:pPr>
      <w:r>
        <w:drawing>
          <wp:anchor distT="228600" distB="130810" distL="0" distR="0" simplePos="0" relativeHeight="125829691" behindDoc="0" locked="0" layoutInCell="1" allowOverlap="1">
            <wp:simplePos x="0" y="0"/>
            <wp:positionH relativeFrom="page">
              <wp:posOffset>563245</wp:posOffset>
            </wp:positionH>
            <wp:positionV relativeFrom="paragraph">
              <wp:posOffset>228600</wp:posOffset>
            </wp:positionV>
            <wp:extent cx="3669665" cy="1292225"/>
            <wp:wrapTopAndBottom/>
            <wp:docPr id="903" name="Shape 903"/>
            <a:graphic xmlns:a="http://schemas.openxmlformats.org/drawingml/2006/main">
              <a:graphicData uri="http://schemas.openxmlformats.org/drawingml/2006/picture">
                <pic:pic xmlns:pic="http://schemas.openxmlformats.org/drawingml/2006/picture">
                  <pic:nvPicPr>
                    <pic:cNvPr id="904" name="Picture box 904"/>
                    <pic:cNvPicPr/>
                  </pic:nvPicPr>
                  <pic:blipFill>
                    <a:blip r:embed="rId505"/>
                    <a:stretch/>
                  </pic:blipFill>
                  <pic:spPr>
                    <a:xfrm>
                      <a:ext cx="3669665" cy="1292225"/>
                    </a:xfrm>
                    <a:prstGeom prst="rect"/>
                  </pic:spPr>
                </pic:pic>
              </a:graphicData>
            </a:graphic>
          </wp:anchor>
        </w:drawing>
      </w:r>
      <w:r>
        <mc:AlternateContent>
          <mc:Choice Requires="wps">
            <w:drawing>
              <wp:anchor distT="0" distB="0" distL="0" distR="0" simplePos="0" relativeHeight="503316728" behindDoc="0" locked="0" layoutInCell="1" allowOverlap="1">
                <wp:simplePos x="0" y="0"/>
                <wp:positionH relativeFrom="page">
                  <wp:posOffset>791845</wp:posOffset>
                </wp:positionH>
                <wp:positionV relativeFrom="paragraph">
                  <wp:posOffset>1524000</wp:posOffset>
                </wp:positionV>
                <wp:extent cx="1953895" cy="128270"/>
                <wp:wrapNone/>
                <wp:docPr id="905" name="Shape 905"/>
                <a:graphic xmlns:a="http://schemas.openxmlformats.org/drawingml/2006/main">
                  <a:graphicData uri="http://schemas.microsoft.com/office/word/2010/wordprocessingShape">
                    <wps:wsp>
                      <wps:cNvSpPr txBox="1"/>
                      <wps:spPr>
                        <a:xfrm>
                          <a:ext cx="1953895" cy="12827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pPr>
                            <w:r>
                              <w:rPr>
                                <w:smallCaps/>
                                <w:color w:val="000000"/>
                                <w:spacing w:val="0"/>
                                <w:w w:val="100"/>
                                <w:position w:val="0"/>
                                <w:sz w:val="14"/>
                                <w:szCs w:val="14"/>
                              </w:rPr>
                              <w:t>нии</w:t>
                            </w:r>
                            <w:r>
                              <w:rPr>
                                <w:b/>
                                <w:bCs/>
                                <w:color w:val="000000"/>
                                <w:spacing w:val="0"/>
                                <w:w w:val="100"/>
                                <w:position w:val="0"/>
                              </w:rPr>
                              <w:t xml:space="preserve"> одно- и двухклавишного выключателя</w:t>
                            </w:r>
                          </w:p>
                        </w:txbxContent>
                      </wps:txbx>
                      <wps:bodyPr lIns="0" tIns="0" rIns="0" bIns="0">
                        <a:noAutoFit/>
                      </wps:bodyPr>
                    </wps:wsp>
                  </a:graphicData>
                </a:graphic>
              </wp:anchor>
            </w:drawing>
          </mc:Choice>
          <mc:Fallback>
            <w:pict>
              <v:shape id="_x0000_s1931" type="#_x0000_t202" style="position:absolute;margin-left:62.350000000000001pt;margin-top:120.pt;width:153.84999999999999pt;height:10.1pt;z-index:251657975;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pPr>
                      <w:r>
                        <w:rPr>
                          <w:smallCaps/>
                          <w:color w:val="000000"/>
                          <w:spacing w:val="0"/>
                          <w:w w:val="100"/>
                          <w:position w:val="0"/>
                          <w:sz w:val="14"/>
                          <w:szCs w:val="14"/>
                        </w:rPr>
                        <w:t>нии</w:t>
                      </w:r>
                      <w:r>
                        <w:rPr>
                          <w:b/>
                          <w:bCs/>
                          <w:color w:val="000000"/>
                          <w:spacing w:val="0"/>
                          <w:w w:val="100"/>
                          <w:position w:val="0"/>
                        </w:rPr>
                        <w:t xml:space="preserve"> одно- и двухклавишного выключателя</w:t>
                      </w:r>
                    </w:p>
                  </w:txbxContent>
                </v:textbox>
                <w10:wrap anchorx="page"/>
              </v:shape>
            </w:pict>
          </mc:Fallback>
        </mc:AlternateContent>
      </w:r>
    </w:p>
    <w:p>
      <w:pPr>
        <w:widowControl w:val="0"/>
        <w:spacing w:line="240" w:lineRule="exact"/>
        <w:rPr>
          <w:sz w:val="19"/>
          <w:szCs w:val="19"/>
        </w:rPr>
      </w:pPr>
    </w:p>
    <w:p>
      <w:pPr>
        <w:widowControl w:val="0"/>
        <w:spacing w:before="64" w:after="64" w:line="240" w:lineRule="exact"/>
        <w:rPr>
          <w:sz w:val="19"/>
          <w:szCs w:val="19"/>
        </w:rPr>
      </w:pPr>
    </w:p>
    <w:p>
      <w:pPr>
        <w:widowControl w:val="0"/>
        <w:spacing w:line="1" w:lineRule="exact"/>
        <w:sectPr>
          <w:footnotePr>
            <w:pos w:val="pageBottom"/>
            <w:numFmt w:val="decimal"/>
            <w:numStart w:val="2"/>
            <w:numRestart w:val="continuous"/>
            <w15:footnoteColumns w:val="1"/>
          </w:footnotePr>
          <w:type w:val="continuous"/>
          <w:pgSz w:w="8400" w:h="11900"/>
          <w:pgMar w:top="1477" w:right="0" w:bottom="1160" w:left="0" w:header="0" w:footer="3" w:gutter="0"/>
          <w:cols w:space="720"/>
          <w:noEndnote/>
          <w:rtlGutter w:val="0"/>
          <w:docGrid w:linePitch="360"/>
        </w:sectPr>
      </w:pPr>
    </w:p>
    <w:p>
      <w:pPr>
        <w:widowControl w:val="0"/>
        <w:spacing w:line="1" w:lineRule="exact"/>
      </w:pPr>
      <w:r>
        <w:drawing>
          <wp:anchor distT="0" distB="0" distL="63500" distR="63500" simplePos="0" relativeHeight="125829692" behindDoc="0" locked="0" layoutInCell="1" allowOverlap="1">
            <wp:simplePos x="0" y="0"/>
            <wp:positionH relativeFrom="page">
              <wp:posOffset>657225</wp:posOffset>
            </wp:positionH>
            <wp:positionV relativeFrom="paragraph">
              <wp:posOffset>39370</wp:posOffset>
            </wp:positionV>
            <wp:extent cx="243840" cy="365760"/>
            <wp:wrapSquare wrapText="bothSides"/>
            <wp:docPr id="907" name="Shape 907"/>
            <a:graphic xmlns:a="http://schemas.openxmlformats.org/drawingml/2006/main">
              <a:graphicData uri="http://schemas.openxmlformats.org/drawingml/2006/picture">
                <pic:pic xmlns:pic="http://schemas.openxmlformats.org/drawingml/2006/picture">
                  <pic:nvPicPr>
                    <pic:cNvPr id="908" name="Picture box 908"/>
                    <pic:cNvPicPr/>
                  </pic:nvPicPr>
                  <pic:blipFill>
                    <a:blip r:embed="rId507"/>
                    <a:stretch/>
                  </pic:blipFill>
                  <pic:spPr>
                    <a:xfrm>
                      <a:ext cx="243840" cy="365760"/>
                    </a:xfrm>
                    <a:prstGeom prst="rect"/>
                  </pic:spPr>
                </pic:pic>
              </a:graphicData>
            </a:graphic>
          </wp:anchor>
        </w:drawing>
      </w:r>
    </w:p>
    <w:p>
      <w:pPr>
        <w:pStyle w:val="Style59"/>
        <w:keepNext w:val="0"/>
        <w:keepLines w:val="0"/>
        <w:widowControl w:val="0"/>
        <w:shd w:val="clear" w:color="auto" w:fill="auto"/>
        <w:bidi w:val="0"/>
        <w:spacing w:before="0" w:after="120" w:line="240" w:lineRule="auto"/>
        <w:ind w:left="0" w:right="0" w:firstLine="0"/>
        <w:jc w:val="both"/>
      </w:pPr>
      <w:r>
        <w:rPr>
          <w:b/>
          <w:bCs/>
          <w:color w:val="000000"/>
          <w:spacing w:val="0"/>
          <w:w w:val="100"/>
          <w:position w:val="0"/>
        </w:rPr>
        <w:t>Внимание!</w:t>
      </w:r>
    </w:p>
    <w:p>
      <w:pPr>
        <w:pStyle w:val="Style59"/>
        <w:keepNext w:val="0"/>
        <w:keepLines w:val="0"/>
        <w:widowControl w:val="0"/>
        <w:shd w:val="clear" w:color="auto" w:fill="auto"/>
        <w:bidi w:val="0"/>
        <w:spacing w:before="0" w:after="0" w:line="262" w:lineRule="auto"/>
        <w:ind w:left="0" w:right="0" w:firstLine="0"/>
        <w:jc w:val="both"/>
        <w:sectPr>
          <w:footnotePr>
            <w:pos w:val="pageBottom"/>
            <w:numFmt w:val="decimal"/>
            <w:numStart w:val="2"/>
            <w:numRestart w:val="continuous"/>
            <w15:footnoteColumns w:val="1"/>
          </w:footnotePr>
          <w:type w:val="continuous"/>
          <w:pgSz w:w="8400" w:h="11900"/>
          <w:pgMar w:top="1477" w:right="1224" w:bottom="1160" w:left="884" w:header="0" w:footer="3" w:gutter="0"/>
          <w:cols w:space="720"/>
          <w:noEndnote/>
          <w:rtlGutter w:val="0"/>
          <w:docGrid w:linePitch="360"/>
        </w:sectPr>
      </w:pPr>
      <w:r>
        <w:rPr>
          <w:b/>
          <w:bCs/>
          <w:color w:val="000000"/>
          <w:spacing w:val="0"/>
          <w:w w:val="100"/>
          <w:position w:val="0"/>
        </w:rPr>
        <w:t>При работе модуля на максимальную нагрузку 500 Вт его тем</w:t>
        <w:softHyphen/>
        <w:t>пература может достигать 70 °C.</w:t>
      </w:r>
    </w:p>
    <w:p>
      <w:pPr>
        <w:pStyle w:val="Style59"/>
        <w:keepNext w:val="0"/>
        <w:keepLines w:val="0"/>
        <w:widowControl w:val="0"/>
        <w:shd w:val="clear" w:color="auto" w:fill="auto"/>
        <w:bidi w:val="0"/>
        <w:spacing w:before="0" w:after="120" w:line="252" w:lineRule="auto"/>
        <w:ind w:left="0" w:right="0"/>
        <w:jc w:val="both"/>
      </w:pPr>
      <w:r>
        <w:rPr>
          <w:b/>
          <w:bCs/>
          <w:color w:val="000000"/>
          <w:spacing w:val="0"/>
          <w:w w:val="100"/>
          <w:position w:val="0"/>
        </w:rPr>
        <w:t xml:space="preserve">Цифровой регулятор яркости </w:t>
      </w:r>
      <w:r>
        <w:rPr>
          <w:b/>
          <w:bCs/>
          <w:color w:val="000000"/>
          <w:spacing w:val="0"/>
          <w:w w:val="100"/>
          <w:position w:val="0"/>
        </w:rPr>
        <w:t xml:space="preserve">ASP-L2 </w:t>
      </w:r>
      <w:r>
        <w:rPr>
          <w:b/>
          <w:bCs/>
          <w:color w:val="000000"/>
          <w:spacing w:val="0"/>
          <w:w w:val="100"/>
          <w:position w:val="0"/>
        </w:rPr>
        <w:t>предназначен для плавного вклю- чения/выключения, а также плавного регулирования яркости освещения в бытовых, офисных и производственных помещениях при работе с лампами накаливания любого типа, в том числе и галогенных. Данное управление позво</w:t>
        <w:softHyphen/>
        <w:t>ляет продлить срок службы ламп в несколько раз. Встроенный восьмичасовой счетчик времени отключит освещение автоматически, если свет, по каким- то причинам забыли выключить. Данный чип-модуль работает с любыми типами одноклавишных выключателей, клавиши которых не имеют фиксации (при отпускании клавиша должна возвратиться в первоначальное положение, как кнопка звонка). Такой тип управления считается более надежным по срав</w:t>
        <w:softHyphen/>
        <w:t>нению с классическими регуляторами освещения, так как не имеет трущихся и вращающихся частей.</w:t>
      </w:r>
    </w:p>
    <w:p>
      <w:pPr>
        <w:pStyle w:val="Style59"/>
        <w:keepNext w:val="0"/>
        <w:keepLines w:val="0"/>
        <w:widowControl w:val="0"/>
        <w:shd w:val="clear" w:color="auto" w:fill="auto"/>
        <w:bidi w:val="0"/>
        <w:spacing w:before="0" w:after="60" w:line="240" w:lineRule="auto"/>
        <w:ind w:left="0" w:right="0"/>
        <w:jc w:val="both"/>
      </w:pPr>
      <w:r>
        <w:rPr>
          <w:b/>
          <w:bCs/>
          <w:color w:val="000000"/>
          <w:spacing w:val="0"/>
          <w:w w:val="100"/>
          <w:position w:val="0"/>
        </w:rPr>
        <w:t>Основные параметры</w:t>
      </w:r>
    </w:p>
    <w:p>
      <w:pPr>
        <w:pStyle w:val="Style59"/>
        <w:keepNext w:val="0"/>
        <w:keepLines w:val="0"/>
        <w:widowControl w:val="0"/>
        <w:shd w:val="clear" w:color="auto" w:fill="auto"/>
        <w:tabs>
          <w:tab w:leader="dot" w:pos="3974" w:val="left"/>
        </w:tabs>
        <w:bidi w:val="0"/>
        <w:spacing w:before="0" w:after="60" w:line="240" w:lineRule="auto"/>
        <w:ind w:left="0" w:right="0"/>
        <w:jc w:val="both"/>
      </w:pPr>
      <w:r>
        <w:rPr>
          <w:b/>
          <w:bCs/>
          <w:color w:val="000000"/>
          <w:spacing w:val="0"/>
          <w:w w:val="100"/>
          <w:position w:val="0"/>
        </w:rPr>
        <w:t>Рабочее напряжение, В</w:t>
        <w:tab/>
        <w:t>200...240</w:t>
      </w:r>
    </w:p>
    <w:p>
      <w:pPr>
        <w:pStyle w:val="Style59"/>
        <w:keepNext w:val="0"/>
        <w:keepLines w:val="0"/>
        <w:widowControl w:val="0"/>
        <w:shd w:val="clear" w:color="auto" w:fill="auto"/>
        <w:tabs>
          <w:tab w:leader="dot" w:pos="3974" w:val="left"/>
        </w:tabs>
        <w:bidi w:val="0"/>
        <w:spacing w:before="0" w:after="60" w:line="240" w:lineRule="auto"/>
        <w:ind w:left="0" w:right="0"/>
        <w:jc w:val="both"/>
      </w:pPr>
      <w:r>
        <w:rPr>
          <w:b/>
          <w:bCs/>
          <w:color w:val="000000"/>
          <w:spacing w:val="0"/>
          <w:w w:val="100"/>
          <w:position w:val="0"/>
        </w:rPr>
        <w:t>Частота, Гц</w:t>
        <w:tab/>
        <w:t>50.-60</w:t>
      </w:r>
    </w:p>
    <w:p>
      <w:pPr>
        <w:pStyle w:val="Style59"/>
        <w:keepNext w:val="0"/>
        <w:keepLines w:val="0"/>
        <w:widowControl w:val="0"/>
        <w:shd w:val="clear" w:color="auto" w:fill="auto"/>
        <w:tabs>
          <w:tab w:pos="2642" w:val="center"/>
          <w:tab w:pos="2907" w:val="center"/>
          <w:tab w:leader="dot" w:pos="3974" w:val="left"/>
        </w:tabs>
        <w:bidi w:val="0"/>
        <w:spacing w:before="0" w:after="60" w:line="240" w:lineRule="auto"/>
        <w:ind w:left="0" w:right="0"/>
        <w:jc w:val="both"/>
      </w:pPr>
      <w:r>
        <w:rPr>
          <w:b/>
          <w:bCs/>
          <w:color w:val="000000"/>
          <w:spacing w:val="0"/>
          <w:w w:val="100"/>
          <w:position w:val="0"/>
        </w:rPr>
        <w:t>Мощность нагрузки, не</w:t>
        <w:tab/>
        <w:t>более,</w:t>
        <w:tab/>
        <w:t>Вт</w:t>
        <w:tab/>
        <w:t>500</w:t>
      </w:r>
    </w:p>
    <w:p>
      <w:pPr>
        <w:pStyle w:val="Style59"/>
        <w:keepNext w:val="0"/>
        <w:keepLines w:val="0"/>
        <w:widowControl w:val="0"/>
        <w:shd w:val="clear" w:color="auto" w:fill="auto"/>
        <w:tabs>
          <w:tab w:pos="3080" w:val="center"/>
          <w:tab w:leader="dot" w:pos="3974" w:val="left"/>
        </w:tabs>
        <w:bidi w:val="0"/>
        <w:spacing w:before="0" w:after="60" w:line="240" w:lineRule="auto"/>
        <w:ind w:left="0" w:right="0"/>
        <w:jc w:val="both"/>
      </w:pPr>
      <w:r>
        <w:rPr>
          <w:b/>
          <w:bCs/>
          <w:color w:val="000000"/>
          <w:spacing w:val="0"/>
          <w:w w:val="100"/>
          <w:position w:val="0"/>
        </w:rPr>
        <w:t>Диапазон рабочих температур,</w:t>
        <w:tab/>
        <w:t>°C</w:t>
        <w:tab/>
        <w:t>0...4-40</w:t>
      </w:r>
    </w:p>
    <w:p>
      <w:pPr>
        <w:pStyle w:val="Style59"/>
        <w:keepNext w:val="0"/>
        <w:keepLines w:val="0"/>
        <w:widowControl w:val="0"/>
        <w:shd w:val="clear" w:color="auto" w:fill="auto"/>
        <w:bidi w:val="0"/>
        <w:spacing w:before="0" w:after="120" w:line="252" w:lineRule="auto"/>
        <w:ind w:left="0" w:right="0"/>
        <w:jc w:val="both"/>
      </w:pPr>
      <w:r>
        <w:rPr>
          <w:b/>
          <w:bCs/>
          <w:color w:val="000000"/>
          <w:spacing w:val="0"/>
          <w:w w:val="100"/>
          <w:position w:val="0"/>
        </w:rPr>
        <w:t>Запрещается эксплуатация устройства при повреждениях защитной оболочки и изоляции присоединительных проводников электросети. Мон</w:t>
        <w:softHyphen/>
        <w:t>таж устройства производится только в обесточенном состоянии. Для избежания пожара и короткого замыкания электросети запрещается под</w:t>
        <w:softHyphen/>
        <w:t>ключать нагрузку большей мощности, чем указано в паспорте устройства. При работе чип-модуля на максимальную нагрузку 500 Вт его температура может достигать 70 °C.</w:t>
      </w:r>
    </w:p>
    <w:p>
      <w:pPr>
        <w:pStyle w:val="Style59"/>
        <w:keepNext w:val="0"/>
        <w:keepLines w:val="0"/>
        <w:widowControl w:val="0"/>
        <w:shd w:val="clear" w:color="auto" w:fill="auto"/>
        <w:bidi w:val="0"/>
        <w:spacing w:before="0" w:after="0"/>
        <w:ind w:left="0" w:right="0"/>
        <w:jc w:val="both"/>
      </w:pPr>
      <w:r>
        <w:rPr>
          <w:b/>
          <w:bCs/>
          <w:color w:val="000000"/>
          <w:spacing w:val="0"/>
          <w:w w:val="100"/>
          <w:position w:val="0"/>
        </w:rPr>
        <w:t xml:space="preserve">Рассмотрим порядок монтажа и эксплуатацию устройства. Модуль </w:t>
      </w:r>
      <w:r>
        <w:rPr>
          <w:b/>
          <w:bCs/>
          <w:color w:val="000000"/>
          <w:spacing w:val="0"/>
          <w:w w:val="100"/>
          <w:position w:val="0"/>
        </w:rPr>
        <w:t xml:space="preserve">ASP-L2 </w:t>
      </w:r>
      <w:r>
        <w:rPr>
          <w:b/>
          <w:bCs/>
          <w:color w:val="000000"/>
          <w:spacing w:val="0"/>
          <w:w w:val="100"/>
          <w:position w:val="0"/>
        </w:rPr>
        <w:t xml:space="preserve">построен на двухстороннем стеклотекстолите размером </w:t>
      </w:r>
      <w:r>
        <w:rPr>
          <w:b/>
          <w:bCs/>
          <w:color w:val="000000"/>
          <w:spacing w:val="0"/>
          <w:w w:val="100"/>
          <w:position w:val="0"/>
        </w:rPr>
        <w:t xml:space="preserve">32x32 </w:t>
      </w:r>
      <w:r>
        <w:rPr>
          <w:b/>
          <w:bCs/>
          <w:color w:val="000000"/>
          <w:spacing w:val="0"/>
          <w:w w:val="100"/>
          <w:position w:val="0"/>
        </w:rPr>
        <w:t>мм и устанавливается в любую стандартную монтажную коробку вместе с выключателем. На устройстве находится клеммная колодка, куда подсое</w:t>
        <w:softHyphen/>
        <w:t>диняются проводники освещения и электросети, как показано на рис. 4.5, при установке на место одноклавишного и при установке на место двух</w:t>
        <w:softHyphen/>
        <w:t>клавишного выключателя.</w:t>
      </w:r>
    </w:p>
    <w:p>
      <w:pPr>
        <w:widowControl w:val="0"/>
        <w:spacing w:line="1" w:lineRule="exact"/>
        <w:sectPr>
          <w:headerReference w:type="default" r:id="rId509"/>
          <w:footerReference w:type="default" r:id="rId510"/>
          <w:headerReference w:type="even" r:id="rId511"/>
          <w:footerReference w:type="even" r:id="rId512"/>
          <w:footnotePr>
            <w:pos w:val="pageBottom"/>
            <w:numFmt w:val="decimal"/>
            <w:numStart w:val="2"/>
            <w:numRestart w:val="continuous"/>
            <w15:footnoteColumns w:val="1"/>
          </w:footnotePr>
          <w:pgSz w:w="8400" w:h="11900"/>
          <w:pgMar w:top="1477" w:right="1224" w:bottom="1160" w:left="884" w:header="0" w:footer="3" w:gutter="0"/>
          <w:cols w:space="720"/>
          <w:noEndnote/>
          <w:rtlGutter w:val="0"/>
          <w:docGrid w:linePitch="360"/>
        </w:sectPr>
      </w:pPr>
      <w:r>
        <mc:AlternateContent>
          <mc:Choice Requires="wps">
            <w:drawing>
              <wp:anchor distT="374015" distB="173355" distL="0" distR="0" simplePos="0" relativeHeight="125829693" behindDoc="0" locked="0" layoutInCell="1" allowOverlap="1">
                <wp:simplePos x="0" y="0"/>
                <wp:positionH relativeFrom="page">
                  <wp:posOffset>585470</wp:posOffset>
                </wp:positionH>
                <wp:positionV relativeFrom="paragraph">
                  <wp:posOffset>374015</wp:posOffset>
                </wp:positionV>
                <wp:extent cx="1737360" cy="265430"/>
                <wp:wrapTopAndBottom/>
                <wp:docPr id="921" name="Shape 921"/>
                <a:graphic xmlns:a="http://schemas.openxmlformats.org/drawingml/2006/main">
                  <a:graphicData uri="http://schemas.microsoft.com/office/word/2010/wordprocessingShape">
                    <wps:wsp>
                      <wps:cNvSpPr txBox="1"/>
                      <wps:spPr>
                        <a:xfrm>
                          <a:ext cx="1737360" cy="265430"/>
                        </a:xfrm>
                        <a:prstGeom prst="rect"/>
                        <a:noFill/>
                      </wps:spPr>
                      <wps:txbx>
                        <w:txbxContent>
                          <w:p>
                            <w:pPr>
                              <w:pStyle w:val="Style77"/>
                              <w:keepNext w:val="0"/>
                              <w:keepLines w:val="0"/>
                              <w:widowControl w:val="0"/>
                              <w:shd w:val="clear" w:color="auto" w:fill="auto"/>
                              <w:bidi w:val="0"/>
                              <w:spacing w:before="0" w:after="0" w:line="348" w:lineRule="auto"/>
                              <w:ind w:left="0" w:right="0" w:firstLine="340"/>
                              <w:jc w:val="left"/>
                            </w:pPr>
                            <w:r>
                              <w:rPr>
                                <w:b/>
                                <w:bCs/>
                                <w:color w:val="000000"/>
                                <w:spacing w:val="0"/>
                                <w:w w:val="100"/>
                                <w:position w:val="0"/>
                              </w:rPr>
                              <w:t>Фаза (моль), проводник электросети — От лампы (провод, идущий на светильник)</w:t>
                            </w:r>
                          </w:p>
                        </w:txbxContent>
                      </wps:txbx>
                      <wps:bodyPr lIns="0" tIns="0" rIns="0" bIns="0">
                        <a:noAutoFit/>
                      </wps:bodyPr>
                    </wps:wsp>
                  </a:graphicData>
                </a:graphic>
              </wp:anchor>
            </w:drawing>
          </mc:Choice>
          <mc:Fallback>
            <w:pict>
              <v:shape id="_x0000_s1947" type="#_x0000_t202" style="position:absolute;margin-left:46.100000000000001pt;margin-top:29.449999999999999pt;width:136.80000000000001pt;height:20.900000000000002pt;z-index:-125829060;mso-wrap-distance-left:0;mso-wrap-distance-top:29.449999999999999pt;mso-wrap-distance-right:0;mso-wrap-distance-bottom:13.65pt;mso-position-horizontal-relative:page" filled="f" stroked="f">
                <v:textbox inset="0,0,0,0">
                  <w:txbxContent>
                    <w:p>
                      <w:pPr>
                        <w:pStyle w:val="Style77"/>
                        <w:keepNext w:val="0"/>
                        <w:keepLines w:val="0"/>
                        <w:widowControl w:val="0"/>
                        <w:shd w:val="clear" w:color="auto" w:fill="auto"/>
                        <w:bidi w:val="0"/>
                        <w:spacing w:before="0" w:after="0" w:line="348" w:lineRule="auto"/>
                        <w:ind w:left="0" w:right="0" w:firstLine="340"/>
                        <w:jc w:val="left"/>
                      </w:pPr>
                      <w:r>
                        <w:rPr>
                          <w:b/>
                          <w:bCs/>
                          <w:color w:val="000000"/>
                          <w:spacing w:val="0"/>
                          <w:w w:val="100"/>
                          <w:position w:val="0"/>
                        </w:rPr>
                        <w:t>Фаза (моль), проводник электросети — От лампы (провод, идущий на светильник)</w:t>
                      </w:r>
                    </w:p>
                  </w:txbxContent>
                </v:textbox>
                <w10:wrap type="topAndBottom" anchorx="page"/>
              </v:shape>
            </w:pict>
          </mc:Fallback>
        </mc:AlternateContent>
      </w:r>
      <w:r>
        <mc:AlternateContent>
          <mc:Choice Requires="wps">
            <w:drawing>
              <wp:anchor distT="279400" distB="149225" distL="0" distR="0" simplePos="0" relativeHeight="125829695" behindDoc="0" locked="0" layoutInCell="1" allowOverlap="1">
                <wp:simplePos x="0" y="0"/>
                <wp:positionH relativeFrom="page">
                  <wp:posOffset>2499360</wp:posOffset>
                </wp:positionH>
                <wp:positionV relativeFrom="paragraph">
                  <wp:posOffset>279400</wp:posOffset>
                </wp:positionV>
                <wp:extent cx="1673225" cy="384175"/>
                <wp:wrapTopAndBottom/>
                <wp:docPr id="923" name="Shape 923"/>
                <a:graphic xmlns:a="http://schemas.openxmlformats.org/drawingml/2006/main">
                  <a:graphicData uri="http://schemas.microsoft.com/office/word/2010/wordprocessingShape">
                    <wps:wsp>
                      <wps:cNvSpPr txBox="1"/>
                      <wps:spPr>
                        <a:xfrm>
                          <a:ext cx="1673225" cy="384175"/>
                        </a:xfrm>
                        <a:prstGeom prst="rect"/>
                        <a:noFill/>
                      </wps:spPr>
                      <wps:txbx>
                        <w:txbxContent>
                          <w:p>
                            <w:pPr>
                              <w:pStyle w:val="Style77"/>
                              <w:keepNext w:val="0"/>
                              <w:keepLines w:val="0"/>
                              <w:widowControl w:val="0"/>
                              <w:shd w:val="clear" w:color="auto" w:fill="auto"/>
                              <w:bidi w:val="0"/>
                              <w:spacing w:before="0" w:after="0" w:line="360" w:lineRule="auto"/>
                              <w:ind w:left="0" w:right="0" w:firstLine="0"/>
                              <w:jc w:val="left"/>
                            </w:pPr>
                            <w:r>
                              <w:rPr>
                                <w:b/>
                                <w:bCs/>
                                <w:color w:val="000000"/>
                                <w:spacing w:val="0"/>
                                <w:w w:val="100"/>
                                <w:position w:val="0"/>
                              </w:rPr>
                              <w:t>От лампы 2 (провод, идущий на светильник)</w:t>
                            </w:r>
                          </w:p>
                          <w:p>
                            <w:pPr>
                              <w:pStyle w:val="Style77"/>
                              <w:keepNext w:val="0"/>
                              <w:keepLines w:val="0"/>
                              <w:widowControl w:val="0"/>
                              <w:shd w:val="clear" w:color="auto" w:fill="auto"/>
                              <w:bidi w:val="0"/>
                              <w:spacing w:before="0" w:after="0" w:line="360" w:lineRule="auto"/>
                              <w:ind w:left="0" w:right="0" w:firstLine="480"/>
                              <w:jc w:val="left"/>
                            </w:pPr>
                            <w:r>
                              <w:rPr>
                                <w:b/>
                                <w:bCs/>
                                <w:color w:val="000000"/>
                                <w:spacing w:val="0"/>
                                <w:w w:val="100"/>
                                <w:position w:val="0"/>
                              </w:rPr>
                              <w:t>Фаза (ноль), проводник электросети От лампы 1 (провод, идущий на светильник)</w:t>
                            </w:r>
                          </w:p>
                        </w:txbxContent>
                      </wps:txbx>
                      <wps:bodyPr lIns="0" tIns="0" rIns="0" bIns="0">
                        <a:noAutoFit/>
                      </wps:bodyPr>
                    </wps:wsp>
                  </a:graphicData>
                </a:graphic>
              </wp:anchor>
            </w:drawing>
          </mc:Choice>
          <mc:Fallback>
            <w:pict>
              <v:shape id="_x0000_s1949" type="#_x0000_t202" style="position:absolute;margin-left:196.80000000000001pt;margin-top:22.pt;width:131.75pt;height:30.25pt;z-index:-125829058;mso-wrap-distance-left:0;mso-wrap-distance-top:22.pt;mso-wrap-distance-right:0;mso-wrap-distance-bottom:11.75pt;mso-position-horizontal-relative:page" filled="f" stroked="f">
                <v:textbox inset="0,0,0,0">
                  <w:txbxContent>
                    <w:p>
                      <w:pPr>
                        <w:pStyle w:val="Style77"/>
                        <w:keepNext w:val="0"/>
                        <w:keepLines w:val="0"/>
                        <w:widowControl w:val="0"/>
                        <w:shd w:val="clear" w:color="auto" w:fill="auto"/>
                        <w:bidi w:val="0"/>
                        <w:spacing w:before="0" w:after="0" w:line="360" w:lineRule="auto"/>
                        <w:ind w:left="0" w:right="0" w:firstLine="0"/>
                        <w:jc w:val="left"/>
                      </w:pPr>
                      <w:r>
                        <w:rPr>
                          <w:b/>
                          <w:bCs/>
                          <w:color w:val="000000"/>
                          <w:spacing w:val="0"/>
                          <w:w w:val="100"/>
                          <w:position w:val="0"/>
                        </w:rPr>
                        <w:t>От лампы 2 (провод, идущий на светильник)</w:t>
                      </w:r>
                    </w:p>
                    <w:p>
                      <w:pPr>
                        <w:pStyle w:val="Style77"/>
                        <w:keepNext w:val="0"/>
                        <w:keepLines w:val="0"/>
                        <w:widowControl w:val="0"/>
                        <w:shd w:val="clear" w:color="auto" w:fill="auto"/>
                        <w:bidi w:val="0"/>
                        <w:spacing w:before="0" w:after="0" w:line="360" w:lineRule="auto"/>
                        <w:ind w:left="0" w:right="0" w:firstLine="480"/>
                        <w:jc w:val="left"/>
                      </w:pPr>
                      <w:r>
                        <w:rPr>
                          <w:b/>
                          <w:bCs/>
                          <w:color w:val="000000"/>
                          <w:spacing w:val="0"/>
                          <w:w w:val="100"/>
                          <w:position w:val="0"/>
                        </w:rPr>
                        <w:t>Фаза (ноль), проводник электросети От лампы 1 (провод, идущий на светильник)</w:t>
                      </w:r>
                    </w:p>
                  </w:txbxContent>
                </v:textbox>
                <w10:wrap type="topAndBottom" anchorx="page"/>
              </v:shape>
            </w:pict>
          </mc:Fallback>
        </mc:AlternateContent>
      </w:r>
      <w:r>
        <w:drawing>
          <wp:anchor distT="313055" distB="0" distL="0" distR="0" simplePos="0" relativeHeight="125829697" behindDoc="0" locked="0" layoutInCell="1" allowOverlap="1">
            <wp:simplePos x="0" y="0"/>
            <wp:positionH relativeFrom="page">
              <wp:posOffset>4160520</wp:posOffset>
            </wp:positionH>
            <wp:positionV relativeFrom="paragraph">
              <wp:posOffset>313055</wp:posOffset>
            </wp:positionV>
            <wp:extent cx="267970" cy="499745"/>
            <wp:wrapTopAndBottom/>
            <wp:docPr id="925" name="Shape 925"/>
            <a:graphic xmlns:a="http://schemas.openxmlformats.org/drawingml/2006/main">
              <a:graphicData uri="http://schemas.openxmlformats.org/drawingml/2006/picture">
                <pic:pic xmlns:pic="http://schemas.openxmlformats.org/drawingml/2006/picture">
                  <pic:nvPicPr>
                    <pic:cNvPr id="926" name="Picture box 926"/>
                    <pic:cNvPicPr/>
                  </pic:nvPicPr>
                  <pic:blipFill>
                    <a:blip r:embed="rId513"/>
                    <a:stretch/>
                  </pic:blipFill>
                  <pic:spPr>
                    <a:xfrm>
                      <a:ext cx="267970" cy="499745"/>
                    </a:xfrm>
                    <a:prstGeom prst="rect"/>
                  </pic:spPr>
                </pic:pic>
              </a:graphicData>
            </a:graphic>
          </wp:anchor>
        </w:drawing>
      </w:r>
    </w:p>
    <w:p>
      <w:pPr>
        <w:widowControl w:val="0"/>
        <w:spacing w:line="240" w:lineRule="exact"/>
        <w:rPr>
          <w:sz w:val="19"/>
          <w:szCs w:val="19"/>
        </w:rPr>
      </w:pPr>
    </w:p>
    <w:p>
      <w:pPr>
        <w:widowControl w:val="0"/>
        <w:spacing w:before="36" w:after="36" w:line="240" w:lineRule="exact"/>
        <w:rPr>
          <w:sz w:val="19"/>
          <w:szCs w:val="19"/>
        </w:rPr>
      </w:pPr>
    </w:p>
    <w:p>
      <w:pPr>
        <w:widowControl w:val="0"/>
        <w:spacing w:line="1" w:lineRule="exact"/>
        <w:sectPr>
          <w:footnotePr>
            <w:pos w:val="pageBottom"/>
            <w:numFmt w:val="decimal"/>
            <w:numStart w:val="2"/>
            <w:numRestart w:val="continuous"/>
            <w15:footnoteColumns w:val="1"/>
          </w:footnotePr>
          <w:type w:val="continuous"/>
          <w:pgSz w:w="8400" w:h="11900"/>
          <w:pgMar w:top="1487" w:right="0" w:bottom="1153" w:left="0"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698" behindDoc="0" locked="0" layoutInCell="1" allowOverlap="1">
                <wp:simplePos x="0" y="0"/>
                <wp:positionH relativeFrom="page">
                  <wp:posOffset>3810000</wp:posOffset>
                </wp:positionH>
                <wp:positionV relativeFrom="paragraph">
                  <wp:posOffset>12700</wp:posOffset>
                </wp:positionV>
                <wp:extent cx="612775" cy="100330"/>
                <wp:wrapSquare wrapText="bothSides"/>
                <wp:docPr id="927" name="Shape 927"/>
                <a:graphic xmlns:a="http://schemas.openxmlformats.org/drawingml/2006/main">
                  <a:graphicData uri="http://schemas.microsoft.com/office/word/2010/wordprocessingShape">
                    <wps:wsp>
                      <wps:cNvSpPr txBox="1"/>
                      <wps:spPr>
                        <a:xfrm>
                          <a:ext cx="612775" cy="100330"/>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На выключатель</w:t>
                            </w:r>
                          </w:p>
                        </w:txbxContent>
                      </wps:txbx>
                      <wps:bodyPr wrap="none" lIns="0" tIns="0" rIns="0" bIns="0">
                        <a:noAutoFit/>
                      </wps:bodyPr>
                    </wps:wsp>
                  </a:graphicData>
                </a:graphic>
              </wp:anchor>
            </w:drawing>
          </mc:Choice>
          <mc:Fallback>
            <w:pict>
              <v:shape id="_x0000_s1953" type="#_x0000_t202" style="position:absolute;margin-left:300.pt;margin-top:1.pt;width:48.25pt;height:7.9000000000000004pt;z-index:-125829055;mso-wrap-distance-left:9.pt;mso-wrap-distance-right:9.pt;mso-position-horizontal-relative:page" filled="f" stroked="f">
                <v:textbox inset="0,0,0,0">
                  <w:txbxContent>
                    <w:p>
                      <w:pPr>
                        <w:pStyle w:val="Style77"/>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На выключатель</w:t>
                      </w:r>
                    </w:p>
                  </w:txbxContent>
                </v:textbox>
                <w10:wrap type="square" anchorx="page"/>
              </v:shape>
            </w:pict>
          </mc:Fallback>
        </mc:AlternateContent>
      </w:r>
    </w:p>
    <w:p>
      <w:pPr>
        <w:pStyle w:val="Style77"/>
        <w:keepNext w:val="0"/>
        <w:keepLines w:val="0"/>
        <w:widowControl w:val="0"/>
        <w:shd w:val="clear" w:color="auto" w:fill="auto"/>
        <w:bidi w:val="0"/>
        <w:spacing w:before="0" w:after="0" w:line="240" w:lineRule="auto"/>
        <w:ind w:left="0" w:right="0" w:firstLine="0"/>
        <w:jc w:val="center"/>
        <w:sectPr>
          <w:footnotePr>
            <w:pos w:val="pageBottom"/>
            <w:numFmt w:val="decimal"/>
            <w:numStart w:val="2"/>
            <w:numRestart w:val="continuous"/>
            <w15:footnoteColumns w:val="1"/>
          </w:footnotePr>
          <w:type w:val="continuous"/>
          <w:pgSz w:w="8400" w:h="11900"/>
          <w:pgMar w:top="1487" w:right="1751" w:bottom="1153" w:left="322" w:header="0" w:footer="3" w:gutter="0"/>
          <w:cols w:space="720"/>
          <w:noEndnote/>
          <w:rtlGutter w:val="0"/>
          <w:docGrid w:linePitch="360"/>
        </w:sectPr>
      </w:pPr>
      <w:r>
        <w:rPr>
          <w:b/>
          <w:bCs/>
          <w:color w:val="000000"/>
          <w:spacing w:val="0"/>
          <w:w w:val="100"/>
          <w:position w:val="0"/>
        </w:rPr>
        <w:t>На выключатель</w:t>
      </w:r>
    </w:p>
    <w:p>
      <w:pPr>
        <w:pStyle w:val="Style59"/>
        <w:keepNext w:val="0"/>
        <w:keepLines w:val="0"/>
        <w:widowControl w:val="0"/>
        <w:shd w:val="clear" w:color="auto" w:fill="auto"/>
        <w:bidi w:val="0"/>
        <w:spacing w:before="0" w:after="80" w:line="252" w:lineRule="auto"/>
        <w:ind w:left="0" w:right="0"/>
        <w:jc w:val="both"/>
      </w:pPr>
      <w:r>
        <w:rPr>
          <w:b/>
          <w:bCs/>
          <w:color w:val="000000"/>
          <w:spacing w:val="0"/>
          <w:w w:val="100"/>
          <w:position w:val="0"/>
        </w:rPr>
        <w:t>Блок таймера с функцией защиты ламп предназначен для отключения освещения на лестничных площадках, в тамбурах, прихожих и т.п. через заданный промежуток времени, а также для продления срока службы ламп (исключает броски тока при включении и перенапряжения питающей сети). Блок рассчитан на совместную эксплуатацию с лампами накаливания и гало</w:t>
        <w:softHyphen/>
        <w:t>генными лампами накаливания на напряжение 220 и 12 В (последние питают через обычный [не электронный] трансформатор).</w:t>
      </w:r>
    </w:p>
    <w:p>
      <w:pPr>
        <w:pStyle w:val="Style59"/>
        <w:keepNext w:val="0"/>
        <w:keepLines w:val="0"/>
        <w:widowControl w:val="0"/>
        <w:shd w:val="clear" w:color="auto" w:fill="auto"/>
        <w:bidi w:val="0"/>
        <w:spacing w:before="0" w:after="80" w:line="240" w:lineRule="auto"/>
        <w:ind w:left="0" w:right="0"/>
        <w:jc w:val="both"/>
      </w:pPr>
      <w:r>
        <w:rPr>
          <w:b/>
          <w:bCs/>
          <w:color w:val="000000"/>
          <w:spacing w:val="0"/>
          <w:w w:val="100"/>
          <w:position w:val="0"/>
        </w:rPr>
        <w:t>Технические характеристики</w:t>
      </w:r>
    </w:p>
    <w:p>
      <w:pPr>
        <w:pStyle w:val="Style59"/>
        <w:keepNext w:val="0"/>
        <w:keepLines w:val="0"/>
        <w:widowControl w:val="0"/>
        <w:shd w:val="clear" w:color="auto" w:fill="auto"/>
        <w:tabs>
          <w:tab w:leader="dot" w:pos="3924" w:val="left"/>
        </w:tabs>
        <w:bidi w:val="0"/>
        <w:spacing w:before="0" w:after="80" w:line="240" w:lineRule="auto"/>
        <w:ind w:left="0" w:right="0"/>
        <w:jc w:val="both"/>
      </w:pPr>
      <w:r>
        <w:rPr>
          <w:b/>
          <w:bCs/>
          <w:color w:val="000000"/>
          <w:spacing w:val="0"/>
          <w:w w:val="100"/>
          <w:position w:val="0"/>
        </w:rPr>
        <w:t>Рабочее напряжение</w:t>
        <w:tab/>
        <w:t>176...264 В, 50 Гц</w:t>
      </w:r>
    </w:p>
    <w:p>
      <w:pPr>
        <w:pStyle w:val="Style59"/>
        <w:keepNext w:val="0"/>
        <w:keepLines w:val="0"/>
        <w:widowControl w:val="0"/>
        <w:shd w:val="clear" w:color="auto" w:fill="auto"/>
        <w:tabs>
          <w:tab w:leader="dot" w:pos="3924" w:val="left"/>
        </w:tabs>
        <w:bidi w:val="0"/>
        <w:spacing w:before="0" w:after="80" w:line="240" w:lineRule="auto"/>
        <w:ind w:left="0" w:right="0"/>
        <w:jc w:val="both"/>
      </w:pPr>
      <w:r>
        <w:rPr>
          <w:b/>
          <w:bCs/>
          <w:color w:val="000000"/>
          <w:spacing w:val="0"/>
          <w:w w:val="100"/>
          <w:position w:val="0"/>
        </w:rPr>
        <w:t>Напряжение на нагрузке, не более</w:t>
        <w:tab/>
        <w:t>230 В</w:t>
      </w:r>
    </w:p>
    <w:p>
      <w:pPr>
        <w:pStyle w:val="Style59"/>
        <w:keepNext w:val="0"/>
        <w:keepLines w:val="0"/>
        <w:widowControl w:val="0"/>
        <w:shd w:val="clear" w:color="auto" w:fill="auto"/>
        <w:bidi w:val="0"/>
        <w:spacing w:before="0" w:after="80" w:line="240" w:lineRule="auto"/>
        <w:ind w:left="0" w:right="0"/>
        <w:jc w:val="both"/>
      </w:pPr>
      <w:r>
        <w:rPr>
          <w:b/>
          <w:bCs/>
          <w:color w:val="000000"/>
          <w:spacing w:val="0"/>
          <w:w w:val="100"/>
          <w:position w:val="0"/>
        </w:rPr>
        <w:t>Максимальная мощность нагрузки</w:t>
      </w:r>
    </w:p>
    <w:p>
      <w:pPr>
        <w:pStyle w:val="Style59"/>
        <w:keepNext w:val="0"/>
        <w:keepLines w:val="0"/>
        <w:widowControl w:val="0"/>
        <w:shd w:val="clear" w:color="auto" w:fill="auto"/>
        <w:tabs>
          <w:tab w:leader="dot" w:pos="3924" w:val="left"/>
        </w:tabs>
        <w:bidi w:val="0"/>
        <w:spacing w:before="0" w:after="80" w:line="240" w:lineRule="auto"/>
        <w:ind w:left="0" w:right="0"/>
        <w:jc w:val="both"/>
      </w:pPr>
      <w:r>
        <w:rPr>
          <w:b/>
          <w:bCs/>
          <w:color w:val="000000"/>
          <w:spacing w:val="0"/>
          <w:w w:val="100"/>
          <w:position w:val="0"/>
        </w:rPr>
        <w:t>БЗТ-ЗОО</w:t>
        <w:tab/>
        <w:t>300 Вт</w:t>
      </w:r>
    </w:p>
    <w:p>
      <w:pPr>
        <w:pStyle w:val="Style59"/>
        <w:keepNext w:val="0"/>
        <w:keepLines w:val="0"/>
        <w:widowControl w:val="0"/>
        <w:shd w:val="clear" w:color="auto" w:fill="auto"/>
        <w:tabs>
          <w:tab w:leader="dot" w:pos="3924" w:val="left"/>
        </w:tabs>
        <w:bidi w:val="0"/>
        <w:spacing w:before="0" w:after="80" w:line="240" w:lineRule="auto"/>
        <w:ind w:left="0" w:right="0"/>
        <w:jc w:val="both"/>
      </w:pPr>
      <w:r>
        <w:rPr>
          <w:b/>
          <w:bCs/>
          <w:color w:val="000000"/>
          <w:spacing w:val="0"/>
          <w:w w:val="100"/>
          <w:position w:val="0"/>
        </w:rPr>
        <w:t>БЗТ-500</w:t>
        <w:tab/>
        <w:t>500 Вт</w:t>
      </w:r>
    </w:p>
    <w:p>
      <w:pPr>
        <w:pStyle w:val="Style59"/>
        <w:keepNext w:val="0"/>
        <w:keepLines w:val="0"/>
        <w:widowControl w:val="0"/>
        <w:shd w:val="clear" w:color="auto" w:fill="auto"/>
        <w:bidi w:val="0"/>
        <w:spacing w:before="0" w:after="80"/>
        <w:ind w:left="0" w:right="0"/>
        <w:jc w:val="both"/>
      </w:pPr>
      <w:r>
        <w:rPr>
          <w:b/>
          <w:bCs/>
          <w:color w:val="000000"/>
          <w:spacing w:val="0"/>
          <w:w w:val="100"/>
          <w:position w:val="0"/>
        </w:rPr>
        <w:t>Подключается и устанавливается в монтажной коробке совместно с обыч</w:t>
        <w:softHyphen/>
        <w:t>ным выключателем освещения. Благодаря этому любой выключатель может превратиться в таймер отключения освещения. В отличие от таймера- выключателя, имеющего свой дизайн и полностью законченную конструкцию, блок таймера с функцией защиты ламп позволяет сохранить стилистическое единство электроуапановочных устройств (выключателей, розеток и т.д.) в квартире, доме, офисе.</w:t>
      </w:r>
    </w:p>
    <w:p>
      <w:pPr>
        <w:pStyle w:val="Style59"/>
        <w:keepNext w:val="0"/>
        <w:keepLines w:val="0"/>
        <w:widowControl w:val="0"/>
        <w:shd w:val="clear" w:color="auto" w:fill="auto"/>
        <w:bidi w:val="0"/>
        <w:spacing w:before="0" w:after="80" w:line="252" w:lineRule="auto"/>
        <w:ind w:left="0" w:right="0"/>
        <w:jc w:val="both"/>
      </w:pPr>
      <w:r>
        <mc:AlternateContent>
          <mc:Choice Requires="wps">
            <w:drawing>
              <wp:anchor distT="0" distB="0" distL="114300" distR="114300" simplePos="0" relativeHeight="125829700" behindDoc="0" locked="0" layoutInCell="1" allowOverlap="1">
                <wp:simplePos x="0" y="0"/>
                <wp:positionH relativeFrom="page">
                  <wp:posOffset>560070</wp:posOffset>
                </wp:positionH>
                <wp:positionV relativeFrom="paragraph">
                  <wp:posOffset>736600</wp:posOffset>
                </wp:positionV>
                <wp:extent cx="3806825" cy="152400"/>
                <wp:wrapTopAndBottom/>
                <wp:docPr id="929" name="Shape 929"/>
                <a:graphic xmlns:a="http://schemas.openxmlformats.org/drawingml/2006/main">
                  <a:graphicData uri="http://schemas.microsoft.com/office/word/2010/wordprocessingShape">
                    <wps:wsp>
                      <wps:cNvSpPr txBox="1"/>
                      <wps:spPr>
                        <a:xfrm>
                          <a:ext cx="3806825" cy="152400"/>
                        </a:xfrm>
                        <a:prstGeom prst="rect"/>
                        <a:noFill/>
                      </wps:spPr>
                      <wps:txbx>
                        <w:txbxContent>
                          <w:p>
                            <w:pPr>
                              <w:pStyle w:val="Style59"/>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Подключение блока таймера нужно проводить при отключенном на</w:t>
                              <w:softHyphen/>
                            </w:r>
                          </w:p>
                        </w:txbxContent>
                      </wps:txbx>
                      <wps:bodyPr wrap="none" lIns="0" tIns="0" rIns="0" bIns="0">
                        <a:noAutoFit/>
                      </wps:bodyPr>
                    </wps:wsp>
                  </a:graphicData>
                </a:graphic>
              </wp:anchor>
            </w:drawing>
          </mc:Choice>
          <mc:Fallback>
            <w:pict>
              <v:shape id="_x0000_s1955" type="#_x0000_t202" style="position:absolute;margin-left:44.100000000000001pt;margin-top:58.pt;width:299.75pt;height:12.pt;z-index:-125829053;mso-wrap-distance-left:9.pt;mso-wrap-distance-right:9.pt;mso-position-horizontal-relative:page" filled="f" stroked="f">
                <v:textbox inset="0,0,0,0">
                  <w:txbxContent>
                    <w:p>
                      <w:pPr>
                        <w:pStyle w:val="Style59"/>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Подключение блока таймера нужно проводить при отключенном на</w:t>
                        <w:softHyphen/>
                      </w:r>
                    </w:p>
                  </w:txbxContent>
                </v:textbox>
                <w10:wrap type="topAndBottom" anchorx="page"/>
              </v:shape>
            </w:pict>
          </mc:Fallback>
        </mc:AlternateContent>
      </w:r>
      <w:r>
        <mc:AlternateContent>
          <mc:Choice Requires="wps">
            <w:drawing>
              <wp:anchor distT="0" distB="0" distL="114300" distR="114300" simplePos="0" relativeHeight="125829702" behindDoc="0" locked="0" layoutInCell="1" allowOverlap="1">
                <wp:simplePos x="0" y="0"/>
                <wp:positionH relativeFrom="page">
                  <wp:posOffset>382905</wp:posOffset>
                </wp:positionH>
                <wp:positionV relativeFrom="paragraph">
                  <wp:posOffset>876300</wp:posOffset>
                </wp:positionV>
                <wp:extent cx="3971290" cy="155575"/>
                <wp:wrapTopAndBottom/>
                <wp:docPr id="931" name="Shape 931"/>
                <a:graphic xmlns:a="http://schemas.openxmlformats.org/drawingml/2006/main">
                  <a:graphicData uri="http://schemas.microsoft.com/office/word/2010/wordprocessingShape">
                    <wps:wsp>
                      <wps:cNvSpPr txBox="1"/>
                      <wps:spPr>
                        <a:xfrm>
                          <a:ext cx="3971290" cy="155575"/>
                        </a:xfrm>
                        <a:prstGeom prst="rect"/>
                        <a:noFill/>
                      </wps:spPr>
                      <wps:txbx>
                        <w:txbxContent>
                          <w:p>
                            <w:pPr>
                              <w:pStyle w:val="Style59"/>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пряжении сети. Суммарная мощность нагрузки, подключаемой к блоку,</w:t>
                            </w:r>
                          </w:p>
                        </w:txbxContent>
                      </wps:txbx>
                      <wps:bodyPr wrap="none" lIns="0" tIns="0" rIns="0" bIns="0">
                        <a:noAutoFit/>
                      </wps:bodyPr>
                    </wps:wsp>
                  </a:graphicData>
                </a:graphic>
              </wp:anchor>
            </w:drawing>
          </mc:Choice>
          <mc:Fallback>
            <w:pict>
              <v:shape id="_x0000_s1957" type="#_x0000_t202" style="position:absolute;margin-left:30.150000000000002pt;margin-top:69.pt;width:312.69999999999999pt;height:12.25pt;z-index:-125829051;mso-wrap-distance-left:9.pt;mso-wrap-distance-right:9.pt;mso-position-horizontal-relative:page" filled="f" stroked="f">
                <v:textbox inset="0,0,0,0">
                  <w:txbxContent>
                    <w:p>
                      <w:pPr>
                        <w:pStyle w:val="Style59"/>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пряжении сети. Суммарная мощность нагрузки, подключаемой к блоку,</w:t>
                      </w:r>
                    </w:p>
                  </w:txbxContent>
                </v:textbox>
                <w10:wrap type="topAndBottom" anchorx="page"/>
              </v:shape>
            </w:pict>
          </mc:Fallback>
        </mc:AlternateContent>
      </w:r>
      <w:r>
        <w:rPr>
          <w:b/>
          <w:bCs/>
          <w:color w:val="000000"/>
          <w:spacing w:val="0"/>
          <w:w w:val="100"/>
          <w:position w:val="0"/>
        </w:rPr>
        <w:t>Включение освещения происходит при любом переключении выключате</w:t>
        <w:softHyphen/>
        <w:t>ля. При этом не важно, в каком положении он находился ранее. Если при включенном освещении переключить выключатель, то свет выключится, несмотря на то, что время выдержки (5 минут) еще не прошло. Но с элек</w:t>
        <w:softHyphen/>
        <w:t>тронными трансформаторами блок не работает.</w:t>
      </w:r>
    </w:p>
    <w:p>
      <w:pPr>
        <w:pStyle w:val="Style59"/>
        <w:keepNext w:val="0"/>
        <w:keepLines w:val="0"/>
        <w:widowControl w:val="0"/>
        <w:shd w:val="clear" w:color="auto" w:fill="auto"/>
        <w:bidi w:val="0"/>
        <w:spacing w:before="0" w:after="0"/>
        <w:ind w:left="0" w:right="0" w:firstLine="0"/>
        <w:jc w:val="both"/>
      </w:pPr>
      <w:r>
        <w:drawing>
          <wp:anchor distT="88900" distB="311150" distL="88900" distR="88900" simplePos="0" relativeHeight="125829704" behindDoc="0" locked="0" layoutInCell="1" allowOverlap="1">
            <wp:simplePos x="0" y="0"/>
            <wp:positionH relativeFrom="page">
              <wp:posOffset>1828165</wp:posOffset>
            </wp:positionH>
            <wp:positionV relativeFrom="paragraph">
              <wp:posOffset>254000</wp:posOffset>
            </wp:positionV>
            <wp:extent cx="2499360" cy="1390015"/>
            <wp:wrapSquare wrapText="left"/>
            <wp:docPr id="933" name="Shape 933"/>
            <a:graphic xmlns:a="http://schemas.openxmlformats.org/drawingml/2006/main">
              <a:graphicData uri="http://schemas.openxmlformats.org/drawingml/2006/picture">
                <pic:pic xmlns:pic="http://schemas.openxmlformats.org/drawingml/2006/picture">
                  <pic:nvPicPr>
                    <pic:cNvPr id="934" name="Picture box 934"/>
                    <pic:cNvPicPr/>
                  </pic:nvPicPr>
                  <pic:blipFill>
                    <a:blip r:embed="rId515"/>
                    <a:stretch/>
                  </pic:blipFill>
                  <pic:spPr>
                    <a:xfrm>
                      <a:ext cx="2499360" cy="1390015"/>
                    </a:xfrm>
                    <a:prstGeom prst="rect"/>
                  </pic:spPr>
                </pic:pic>
              </a:graphicData>
            </a:graphic>
          </wp:anchor>
        </w:drawing>
      </w:r>
      <w:r>
        <mc:AlternateContent>
          <mc:Choice Requires="wps">
            <w:drawing>
              <wp:anchor distT="0" distB="0" distL="0" distR="0" simplePos="0" relativeHeight="503316730" behindDoc="0" locked="0" layoutInCell="1" allowOverlap="1">
                <wp:simplePos x="0" y="0"/>
                <wp:positionH relativeFrom="page">
                  <wp:posOffset>2175510</wp:posOffset>
                </wp:positionH>
                <wp:positionV relativeFrom="paragraph">
                  <wp:posOffset>1738630</wp:posOffset>
                </wp:positionV>
                <wp:extent cx="1859280" cy="125095"/>
                <wp:wrapNone/>
                <wp:docPr id="935" name="Shape 935"/>
                <a:graphic xmlns:a="http://schemas.openxmlformats.org/drawingml/2006/main">
                  <a:graphicData uri="http://schemas.microsoft.com/office/word/2010/wordprocessingShape">
                    <wps:wsp>
                      <wps:cNvSpPr txBox="1"/>
                      <wps:spPr>
                        <a:xfrm>
                          <a:ext cx="1859280" cy="12509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pPr>
                            <w:r>
                              <w:rPr>
                                <w:smallCaps/>
                                <w:color w:val="000000"/>
                                <w:spacing w:val="0"/>
                                <w:w w:val="100"/>
                                <w:position w:val="0"/>
                                <w:sz w:val="14"/>
                                <w:szCs w:val="14"/>
                              </w:rPr>
                              <w:t>Рис.</w:t>
                            </w:r>
                            <w:r>
                              <w:rPr>
                                <w:b/>
                                <w:bCs/>
                                <w:color w:val="000000"/>
                                <w:spacing w:val="0"/>
                                <w:w w:val="100"/>
                                <w:position w:val="0"/>
                              </w:rPr>
                              <w:t xml:space="preserve"> 4.6. </w:t>
                            </w:r>
                            <w:r>
                              <w:rPr>
                                <w:color w:val="000000"/>
                                <w:spacing w:val="0"/>
                                <w:w w:val="100"/>
                                <w:position w:val="0"/>
                              </w:rPr>
                              <w:t>Схемы включения блоков БТЗ</w:t>
                            </w:r>
                          </w:p>
                        </w:txbxContent>
                      </wps:txbx>
                      <wps:bodyPr lIns="0" tIns="0" rIns="0" bIns="0">
                        <a:noAutoFit/>
                      </wps:bodyPr>
                    </wps:wsp>
                  </a:graphicData>
                </a:graphic>
              </wp:anchor>
            </w:drawing>
          </mc:Choice>
          <mc:Fallback>
            <w:pict>
              <v:shape id="_x0000_s1961" type="#_x0000_t202" style="position:absolute;margin-left:171.30000000000001pt;margin-top:136.90000000000001pt;width:146.40000000000001pt;height:9.8499999999999996pt;z-index:251657977;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pPr>
                      <w:r>
                        <w:rPr>
                          <w:smallCaps/>
                          <w:color w:val="000000"/>
                          <w:spacing w:val="0"/>
                          <w:w w:val="100"/>
                          <w:position w:val="0"/>
                          <w:sz w:val="14"/>
                          <w:szCs w:val="14"/>
                        </w:rPr>
                        <w:t>Рис.</w:t>
                      </w:r>
                      <w:r>
                        <w:rPr>
                          <w:b/>
                          <w:bCs/>
                          <w:color w:val="000000"/>
                          <w:spacing w:val="0"/>
                          <w:w w:val="100"/>
                          <w:position w:val="0"/>
                        </w:rPr>
                        <w:t xml:space="preserve"> 4.6. </w:t>
                      </w:r>
                      <w:r>
                        <w:rPr>
                          <w:color w:val="000000"/>
                          <w:spacing w:val="0"/>
                          <w:w w:val="100"/>
                          <w:position w:val="0"/>
                        </w:rPr>
                        <w:t>Схемы включения блоков БТЗ</w:t>
                      </w:r>
                    </w:p>
                  </w:txbxContent>
                </v:textbox>
                <w10:wrap anchorx="page"/>
              </v:shape>
            </w:pict>
          </mc:Fallback>
        </mc:AlternateContent>
      </w:r>
      <w:r>
        <w:rPr>
          <w:b/>
          <w:bCs/>
          <w:color w:val="000000"/>
          <w:spacing w:val="0"/>
          <w:w w:val="100"/>
          <w:position w:val="0"/>
        </w:rPr>
        <w:t>не должна превышать 300 и 500 Вт соответ</w:t>
        <w:softHyphen/>
        <w:t>ственно. Для подклю</w:t>
        <w:softHyphen/>
        <w:t>чения светлые провода присоединяют к про</w:t>
        <w:softHyphen/>
        <w:t>водам из монтажной коробки выключателя</w:t>
      </w:r>
    </w:p>
    <w:p>
      <w:pPr>
        <w:pStyle w:val="Style59"/>
        <w:keepNext w:val="0"/>
        <w:keepLines w:val="0"/>
        <w:widowControl w:val="0"/>
        <w:numPr>
          <w:ilvl w:val="0"/>
          <w:numId w:val="141"/>
        </w:numPr>
        <w:shd w:val="clear" w:color="auto" w:fill="auto"/>
        <w:tabs>
          <w:tab w:pos="418" w:val="left"/>
        </w:tabs>
        <w:bidi w:val="0"/>
        <w:spacing w:before="0" w:after="0"/>
        <w:ind w:left="0" w:right="0" w:firstLine="0"/>
        <w:jc w:val="both"/>
      </w:pPr>
      <w:bookmarkStart w:id="691" w:name="bookmark691"/>
      <w:bookmarkEnd w:id="691"/>
      <w:r>
        <w:rPr>
          <w:b/>
          <w:bCs/>
          <w:color w:val="000000"/>
          <w:spacing w:val="0"/>
          <w:w w:val="100"/>
          <w:position w:val="0"/>
        </w:rPr>
        <w:t>, идущим к лампам освещения, а темные провода подключают к клеммам выключателя</w:t>
      </w:r>
    </w:p>
    <w:p>
      <w:pPr>
        <w:pStyle w:val="Style59"/>
        <w:keepNext w:val="0"/>
        <w:keepLines w:val="0"/>
        <w:widowControl w:val="0"/>
        <w:numPr>
          <w:ilvl w:val="0"/>
          <w:numId w:val="141"/>
        </w:numPr>
        <w:shd w:val="clear" w:color="auto" w:fill="auto"/>
        <w:tabs>
          <w:tab w:pos="409" w:val="left"/>
        </w:tabs>
        <w:bidi w:val="0"/>
        <w:spacing w:before="0" w:after="80"/>
        <w:ind w:left="0" w:right="0" w:firstLine="0"/>
        <w:jc w:val="both"/>
      </w:pPr>
      <w:bookmarkStart w:id="692" w:name="bookmark692"/>
      <w:bookmarkEnd w:id="692"/>
      <w:r>
        <w:rPr>
          <w:b/>
          <w:bCs/>
          <w:color w:val="000000"/>
          <w:spacing w:val="0"/>
          <w:w w:val="100"/>
          <w:position w:val="0"/>
        </w:rPr>
        <w:t>. Схемы включения приводятся на рис. 4.6.</w:t>
      </w:r>
      <w:r>
        <w:br w:type="page"/>
      </w:r>
    </w:p>
    <w:p>
      <w:pPr>
        <w:pStyle w:val="Style54"/>
        <w:keepNext/>
        <w:keepLines/>
        <w:widowControl w:val="0"/>
        <w:numPr>
          <w:ilvl w:val="0"/>
          <w:numId w:val="143"/>
        </w:numPr>
        <w:shd w:val="clear" w:color="auto" w:fill="auto"/>
        <w:tabs>
          <w:tab w:pos="639" w:val="left"/>
        </w:tabs>
        <w:bidi w:val="0"/>
        <w:spacing w:before="0" w:after="280" w:line="240" w:lineRule="auto"/>
        <w:ind w:left="0" w:right="0" w:firstLine="0"/>
        <w:jc w:val="center"/>
      </w:pPr>
      <w:bookmarkStart w:id="693" w:name="bookmark693"/>
      <w:bookmarkStart w:id="694" w:name="bookmark694"/>
      <w:bookmarkStart w:id="695" w:name="bookmark695"/>
      <w:bookmarkStart w:id="696" w:name="bookmark696"/>
      <w:bookmarkEnd w:id="695"/>
      <w:r>
        <w:rPr>
          <w:color w:val="000000"/>
          <w:spacing w:val="0"/>
          <w:w w:val="100"/>
          <w:position w:val="0"/>
        </w:rPr>
        <w:t>Патроны для ламп накаливания</w:t>
      </w:r>
      <w:bookmarkEnd w:id="693"/>
      <w:bookmarkEnd w:id="694"/>
      <w:bookmarkEnd w:id="696"/>
    </w:p>
    <w:p>
      <w:pPr>
        <w:pStyle w:val="Style57"/>
        <w:keepNext/>
        <w:keepLines/>
        <w:widowControl w:val="0"/>
        <w:shd w:val="clear" w:color="auto" w:fill="auto"/>
        <w:bidi w:val="0"/>
        <w:spacing w:before="0" w:after="60" w:line="257" w:lineRule="auto"/>
        <w:ind w:left="0" w:right="0" w:firstLine="0"/>
        <w:jc w:val="center"/>
      </w:pPr>
      <w:bookmarkStart w:id="697" w:name="bookmark697"/>
      <w:bookmarkStart w:id="698" w:name="bookmark698"/>
      <w:bookmarkStart w:id="699" w:name="bookmark699"/>
      <w:r>
        <w:rPr>
          <w:color w:val="000000"/>
          <w:spacing w:val="0"/>
          <w:w w:val="100"/>
          <w:position w:val="0"/>
        </w:rPr>
        <w:t>Определение и назначение</w:t>
      </w:r>
      <w:bookmarkEnd w:id="697"/>
      <w:bookmarkEnd w:id="698"/>
      <w:bookmarkEnd w:id="699"/>
    </w:p>
    <w:p>
      <w:pPr>
        <w:pStyle w:val="Style28"/>
        <w:keepNext w:val="0"/>
        <w:keepLines w:val="0"/>
        <w:widowControl w:val="0"/>
        <w:shd w:val="clear" w:color="auto" w:fill="auto"/>
        <w:bidi w:val="0"/>
        <w:spacing w:before="0" w:after="280"/>
        <w:ind w:left="0" w:right="0" w:firstLine="340"/>
        <w:jc w:val="both"/>
      </w:pPr>
      <w:r>
        <w:rPr>
          <w:b/>
          <w:bCs/>
          <w:color w:val="000000"/>
          <w:spacing w:val="0"/>
          <w:w w:val="100"/>
          <w:position w:val="0"/>
        </w:rPr>
        <w:t xml:space="preserve">Патрон — </w:t>
      </w:r>
      <w:r>
        <w:rPr>
          <w:color w:val="000000"/>
          <w:spacing w:val="0"/>
          <w:w w:val="100"/>
          <w:position w:val="0"/>
        </w:rPr>
        <w:t>приспособление для установки и закрепления электрической лампы в светильнике. Патрон должен соответ</w:t>
        <w:softHyphen/>
        <w:t>ствовать типу цоколя крепящейся в нем лампы. Ламповые патроны предназначены для крепления и, в необходимых случа</w:t>
        <w:softHyphen/>
        <w:t>ях, смены осветительных ламп. Лампы время от времени нужно менять. Поэтому их присоединяют к сети не наглухо, а ввинчи</w:t>
        <w:softHyphen/>
        <w:t>вают в патроны.</w:t>
      </w:r>
    </w:p>
    <w:p>
      <w:pPr>
        <w:pStyle w:val="Style57"/>
        <w:keepNext/>
        <w:keepLines/>
        <w:widowControl w:val="0"/>
        <w:shd w:val="clear" w:color="auto" w:fill="auto"/>
        <w:bidi w:val="0"/>
        <w:spacing w:before="0" w:after="60" w:line="254" w:lineRule="auto"/>
        <w:ind w:left="0" w:right="0" w:firstLine="0"/>
        <w:jc w:val="center"/>
      </w:pPr>
      <w:bookmarkStart w:id="700" w:name="bookmark700"/>
      <w:bookmarkStart w:id="701" w:name="bookmark701"/>
      <w:bookmarkStart w:id="702" w:name="bookmark702"/>
      <w:r>
        <w:rPr>
          <w:color w:val="000000"/>
          <w:spacing w:val="0"/>
          <w:w w:val="100"/>
          <w:position w:val="0"/>
        </w:rPr>
        <w:t>Устройство патрона</w:t>
      </w:r>
      <w:bookmarkEnd w:id="700"/>
      <w:bookmarkEnd w:id="701"/>
      <w:bookmarkEnd w:id="702"/>
    </w:p>
    <w:p>
      <w:pPr>
        <w:pStyle w:val="Style28"/>
        <w:keepNext w:val="0"/>
        <w:keepLines w:val="0"/>
        <w:widowControl w:val="0"/>
        <w:shd w:val="clear" w:color="auto" w:fill="auto"/>
        <w:bidi w:val="0"/>
        <w:spacing w:before="0" w:after="60" w:line="254" w:lineRule="auto"/>
        <w:ind w:left="0" w:right="0" w:firstLine="340"/>
        <w:jc w:val="both"/>
      </w:pPr>
      <w:r>
        <w:rPr>
          <w:color w:val="000000"/>
          <w:spacing w:val="0"/>
          <w:w w:val="100"/>
          <w:position w:val="0"/>
        </w:rPr>
        <w:t>Устройство патрона представлено на рис. 4.7. Один провод с помощью винта присоединен к боковому контакту, а дру</w:t>
        <w:softHyphen/>
        <w:t>гой — винтом к центральному контакту. Гильза, другой боковой контакт и центральный контакт укреплены на изоляторе. Когда лампу ввинчивают в гильзу патрона, гильза цоколя соприкасает</w:t>
        <w:softHyphen/>
        <w:t>ся с боковым контактом и, таким образом, оказывается соединен</w:t>
        <w:softHyphen/>
        <w:t>ной с проводом. Контактная пластина лампы через центральный контакт патрона присоединяется к второму проводу.</w:t>
      </w:r>
    </w:p>
    <w:p>
      <w:pPr>
        <w:pStyle w:val="Style28"/>
        <w:keepNext w:val="0"/>
        <w:keepLines w:val="0"/>
        <w:widowControl w:val="0"/>
        <w:shd w:val="clear" w:color="auto" w:fill="auto"/>
        <w:bidi w:val="0"/>
        <w:spacing w:before="0" w:after="160" w:line="254" w:lineRule="auto"/>
        <w:ind w:left="0" w:right="0" w:firstLine="340"/>
        <w:jc w:val="both"/>
      </w:pPr>
      <w:r>
        <w:rPr>
          <w:color w:val="000000"/>
          <w:spacing w:val="0"/>
          <w:w w:val="100"/>
          <w:position w:val="0"/>
        </w:rPr>
        <w:t>Важная особенность современных патронов состоит в безо</w:t>
        <w:softHyphen/>
        <w:t>пасности, которая обеспечивается следующим образом: до тех пор, пока лампа полностью не ввернута, гильза ее цоколя не со</w:t>
        <w:softHyphen/>
        <w:t>единяется с токоведущими частями патрона. А когда соединение уже произошло, к цоколю невозможно прикоснуться, так как он полностью закрыт изолирующим корпусом патрона. Так обес</w:t>
        <w:softHyphen/>
        <w:t>печивается электробезопасность. В патронах, выпускавшихся несколько лет тому назад, это требование не выполнялось, что необходимо иметь в виду, так как старые патроны еще находят</w:t>
        <w:softHyphen/>
        <w:t>ся в эксплуатации.</w:t>
      </w:r>
    </w:p>
    <w:p>
      <w:pPr>
        <w:widowControl w:val="0"/>
        <w:spacing w:after="1853" w:line="1" w:lineRule="exact"/>
        <w:sectPr>
          <w:headerReference w:type="default" r:id="rId517"/>
          <w:footerReference w:type="default" r:id="rId518"/>
          <w:headerReference w:type="even" r:id="rId519"/>
          <w:footerReference w:type="even" r:id="rId520"/>
          <w:headerReference w:type="first" r:id="rId521"/>
          <w:footerReference w:type="first" r:id="rId522"/>
          <w:footnotePr>
            <w:pos w:val="pageBottom"/>
            <w:numFmt w:val="decimal"/>
            <w:numStart w:val="2"/>
            <w:numRestart w:val="continuous"/>
            <w15:footnoteColumns w:val="1"/>
          </w:footnotePr>
          <w:pgSz w:w="8400" w:h="11900"/>
          <w:pgMar w:top="1203" w:right="1480" w:bottom="1083" w:left="594" w:header="0" w:footer="3" w:gutter="0"/>
          <w:cols w:space="720"/>
          <w:noEndnote/>
          <w:titlePg/>
          <w:rtlGutter w:val="0"/>
          <w:docGrid w:linePitch="360"/>
        </w:sectPr>
      </w:pPr>
      <w:r>
        <w:drawing>
          <wp:anchor distT="0" distB="0" distL="0" distR="0" simplePos="0" relativeHeight="62914885" behindDoc="1" locked="0" layoutInCell="1" allowOverlap="1">
            <wp:simplePos x="0" y="0"/>
            <wp:positionH relativeFrom="page">
              <wp:posOffset>1158875</wp:posOffset>
            </wp:positionH>
            <wp:positionV relativeFrom="paragraph">
              <wp:posOffset>551815</wp:posOffset>
            </wp:positionV>
            <wp:extent cx="835025" cy="628015"/>
            <wp:wrapNone/>
            <wp:docPr id="949" name="Shape 949"/>
            <a:graphic xmlns:a="http://schemas.openxmlformats.org/drawingml/2006/main">
              <a:graphicData uri="http://schemas.openxmlformats.org/drawingml/2006/picture">
                <pic:pic xmlns:pic="http://schemas.openxmlformats.org/drawingml/2006/picture">
                  <pic:nvPicPr>
                    <pic:cNvPr id="950" name="Picture box 950"/>
                    <pic:cNvPicPr/>
                  </pic:nvPicPr>
                  <pic:blipFill>
                    <a:blip r:embed="rId523"/>
                    <a:stretch/>
                  </pic:blipFill>
                  <pic:spPr>
                    <a:xfrm>
                      <a:ext cx="835025" cy="628015"/>
                    </a:xfrm>
                    <a:prstGeom prst="rect"/>
                  </pic:spPr>
                </pic:pic>
              </a:graphicData>
            </a:graphic>
          </wp:anchor>
        </w:drawing>
      </w:r>
      <w:r>
        <w:drawing>
          <wp:anchor distT="0" distB="0" distL="0" distR="0" simplePos="0" relativeHeight="62914886" behindDoc="1" locked="0" layoutInCell="1" allowOverlap="1">
            <wp:simplePos x="0" y="0"/>
            <wp:positionH relativeFrom="page">
              <wp:posOffset>2552065</wp:posOffset>
            </wp:positionH>
            <wp:positionV relativeFrom="paragraph">
              <wp:posOffset>152400</wp:posOffset>
            </wp:positionV>
            <wp:extent cx="1676400" cy="1012190"/>
            <wp:wrapNone/>
            <wp:docPr id="951" name="Shape 951"/>
            <a:graphic xmlns:a="http://schemas.openxmlformats.org/drawingml/2006/main">
              <a:graphicData uri="http://schemas.openxmlformats.org/drawingml/2006/picture">
                <pic:pic xmlns:pic="http://schemas.openxmlformats.org/drawingml/2006/picture">
                  <pic:nvPicPr>
                    <pic:cNvPr id="952" name="Picture box 952"/>
                    <pic:cNvPicPr/>
                  </pic:nvPicPr>
                  <pic:blipFill>
                    <a:blip r:embed="rId525"/>
                    <a:stretch/>
                  </pic:blipFill>
                  <pic:spPr>
                    <a:xfrm>
                      <a:ext cx="1676400" cy="1012190"/>
                    </a:xfrm>
                    <a:prstGeom prst="rect"/>
                  </pic:spPr>
                </pic:pic>
              </a:graphicData>
            </a:graphic>
          </wp:anchor>
        </w:drawing>
      </w:r>
    </w:p>
    <w:p>
      <w:pPr>
        <w:widowControl w:val="0"/>
        <w:spacing w:line="1" w:lineRule="exact"/>
      </w:pPr>
      <w:r>
        <w:drawing>
          <wp:anchor distT="254000" distB="543560" distL="114300" distR="114300" simplePos="0" relativeHeight="125829705" behindDoc="0" locked="0" layoutInCell="1" allowOverlap="1">
            <wp:simplePos x="0" y="0"/>
            <wp:positionH relativeFrom="page">
              <wp:posOffset>428625</wp:posOffset>
            </wp:positionH>
            <wp:positionV relativeFrom="paragraph">
              <wp:posOffset>1844040</wp:posOffset>
            </wp:positionV>
            <wp:extent cx="3877310" cy="1176655"/>
            <wp:wrapTopAndBottom/>
            <wp:docPr id="953" name="Shape 953"/>
            <a:graphic xmlns:a="http://schemas.openxmlformats.org/drawingml/2006/main">
              <a:graphicData uri="http://schemas.openxmlformats.org/drawingml/2006/picture">
                <pic:pic xmlns:pic="http://schemas.openxmlformats.org/drawingml/2006/picture">
                  <pic:nvPicPr>
                    <pic:cNvPr id="954" name="Picture box 954"/>
                    <pic:cNvPicPr/>
                  </pic:nvPicPr>
                  <pic:blipFill>
                    <a:blip r:embed="rId527"/>
                    <a:stretch/>
                  </pic:blipFill>
                  <pic:spPr>
                    <a:xfrm>
                      <a:ext cx="3877310" cy="1176655"/>
                    </a:xfrm>
                    <a:prstGeom prst="rect"/>
                  </pic:spPr>
                </pic:pic>
              </a:graphicData>
            </a:graphic>
          </wp:anchor>
        </w:drawing>
      </w:r>
      <w:r>
        <mc:AlternateContent>
          <mc:Choice Requires="wps">
            <w:drawing>
              <wp:anchor distT="0" distB="0" distL="0" distR="0" simplePos="0" relativeHeight="503316732" behindDoc="0" locked="0" layoutInCell="1" allowOverlap="1">
                <wp:simplePos x="0" y="0"/>
                <wp:positionH relativeFrom="page">
                  <wp:posOffset>858520</wp:posOffset>
                </wp:positionH>
                <wp:positionV relativeFrom="paragraph">
                  <wp:posOffset>3112135</wp:posOffset>
                </wp:positionV>
                <wp:extent cx="3056890" cy="121920"/>
                <wp:wrapNone/>
                <wp:docPr id="955" name="Shape 955"/>
                <a:graphic xmlns:a="http://schemas.openxmlformats.org/drawingml/2006/main">
                  <a:graphicData uri="http://schemas.microsoft.com/office/word/2010/wordprocessingShape">
                    <wps:wsp>
                      <wps:cNvSpPr txBox="1"/>
                      <wps:spPr>
                        <a:xfrm>
                          <a:ext cx="3056890" cy="12192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pPr>
                            <w:r>
                              <w:rPr>
                                <w:b/>
                                <w:bCs/>
                                <w:i w:val="0"/>
                                <w:iCs w:val="0"/>
                                <w:color w:val="000000"/>
                                <w:spacing w:val="0"/>
                                <w:w w:val="100"/>
                                <w:position w:val="0"/>
                                <w:sz w:val="13"/>
                                <w:szCs w:val="13"/>
                              </w:rPr>
                              <w:t xml:space="preserve">Рис. </w:t>
                            </w:r>
                            <w:r>
                              <w:rPr>
                                <w:b/>
                                <w:bCs/>
                                <w:color w:val="000000"/>
                                <w:spacing w:val="0"/>
                                <w:w w:val="100"/>
                                <w:position w:val="0"/>
                              </w:rPr>
                              <w:t xml:space="preserve">4.8. </w:t>
                            </w:r>
                            <w:r>
                              <w:rPr>
                                <w:color w:val="000000"/>
                                <w:spacing w:val="0"/>
                                <w:w w:val="100"/>
                                <w:position w:val="0"/>
                              </w:rPr>
                              <w:t>Примеры исполнения патронов для ламп с цоколем Е27</w:t>
                            </w:r>
                          </w:p>
                        </w:txbxContent>
                      </wps:txbx>
                      <wps:bodyPr lIns="0" tIns="0" rIns="0" bIns="0">
                        <a:noAutoFit/>
                      </wps:bodyPr>
                    </wps:wsp>
                  </a:graphicData>
                </a:graphic>
              </wp:anchor>
            </w:drawing>
          </mc:Choice>
          <mc:Fallback>
            <w:pict>
              <v:shape id="_x0000_s1981" type="#_x0000_t202" style="position:absolute;margin-left:67.599999999999994pt;margin-top:245.05000000000001pt;width:240.70000000000002pt;height:9.5999999999999996pt;z-index:251657979;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pPr>
                      <w:r>
                        <w:rPr>
                          <w:b/>
                          <w:bCs/>
                          <w:i w:val="0"/>
                          <w:iCs w:val="0"/>
                          <w:color w:val="000000"/>
                          <w:spacing w:val="0"/>
                          <w:w w:val="100"/>
                          <w:position w:val="0"/>
                          <w:sz w:val="13"/>
                          <w:szCs w:val="13"/>
                        </w:rPr>
                        <w:t xml:space="preserve">Рис. </w:t>
                      </w:r>
                      <w:r>
                        <w:rPr>
                          <w:b/>
                          <w:bCs/>
                          <w:color w:val="000000"/>
                          <w:spacing w:val="0"/>
                          <w:w w:val="100"/>
                          <w:position w:val="0"/>
                        </w:rPr>
                        <w:t xml:space="preserve">4.8. </w:t>
                      </w:r>
                      <w:r>
                        <w:rPr>
                          <w:color w:val="000000"/>
                          <w:spacing w:val="0"/>
                          <w:w w:val="100"/>
                          <w:position w:val="0"/>
                        </w:rPr>
                        <w:t>Примеры исполнения патронов для ламп с цоколем Е27</w:t>
                      </w:r>
                    </w:p>
                  </w:txbxContent>
                </v:textbox>
                <w10:wrap anchorx="page"/>
              </v:shape>
            </w:pict>
          </mc:Fallback>
        </mc:AlternateContent>
      </w:r>
      <w:r>
        <w:drawing>
          <wp:anchor distT="0" distB="267970" distL="160020" distR="114300" simplePos="0" relativeHeight="125829706" behindDoc="0" locked="0" layoutInCell="1" allowOverlap="1">
            <wp:simplePos x="0" y="0"/>
            <wp:positionH relativeFrom="page">
              <wp:posOffset>425450</wp:posOffset>
            </wp:positionH>
            <wp:positionV relativeFrom="paragraph">
              <wp:posOffset>3642360</wp:posOffset>
            </wp:positionV>
            <wp:extent cx="1615440" cy="1456690"/>
            <wp:wrapSquare wrapText="right"/>
            <wp:docPr id="957" name="Shape 957"/>
            <a:graphic xmlns:a="http://schemas.openxmlformats.org/drawingml/2006/main">
              <a:graphicData uri="http://schemas.openxmlformats.org/drawingml/2006/picture">
                <pic:pic xmlns:pic="http://schemas.openxmlformats.org/drawingml/2006/picture">
                  <pic:nvPicPr>
                    <pic:cNvPr id="958" name="Picture box 958"/>
                    <pic:cNvPicPr/>
                  </pic:nvPicPr>
                  <pic:blipFill>
                    <a:blip r:embed="rId529"/>
                    <a:stretch/>
                  </pic:blipFill>
                  <pic:spPr>
                    <a:xfrm>
                      <a:ext cx="1615440" cy="1456690"/>
                    </a:xfrm>
                    <a:prstGeom prst="rect"/>
                  </pic:spPr>
                </pic:pic>
              </a:graphicData>
            </a:graphic>
          </wp:anchor>
        </w:drawing>
      </w:r>
      <w:r>
        <mc:AlternateContent>
          <mc:Choice Requires="wps">
            <w:drawing>
              <wp:anchor distT="0" distB="0" distL="0" distR="0" simplePos="0" relativeHeight="503316734" behindDoc="0" locked="0" layoutInCell="1" allowOverlap="1">
                <wp:simplePos x="0" y="0"/>
                <wp:positionH relativeFrom="page">
                  <wp:posOffset>379730</wp:posOffset>
                </wp:positionH>
                <wp:positionV relativeFrom="paragraph">
                  <wp:posOffset>5135880</wp:posOffset>
                </wp:positionV>
                <wp:extent cx="1624330" cy="228600"/>
                <wp:wrapNone/>
                <wp:docPr id="959" name="Shape 959"/>
                <a:graphic xmlns:a="http://schemas.openxmlformats.org/drawingml/2006/main">
                  <a:graphicData uri="http://schemas.microsoft.com/office/word/2010/wordprocessingShape">
                    <wps:wsp>
                      <wps:cNvSpPr txBox="1"/>
                      <wps:spPr>
                        <a:xfrm>
                          <a:ext cx="1624330" cy="22860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 xml:space="preserve">Рис. 4.9. </w:t>
                            </w:r>
                            <w:r>
                              <w:rPr>
                                <w:color w:val="000000"/>
                                <w:spacing w:val="0"/>
                                <w:w w:val="100"/>
                                <w:position w:val="0"/>
                              </w:rPr>
                              <w:t>Патрон для ламп накали</w:t>
                              <w:softHyphen/>
                              <w:t>вания</w:t>
                            </w:r>
                            <w:r>
                              <w:rPr>
                                <w:rFonts w:ascii="Times New Roman" w:eastAsia="Times New Roman" w:hAnsi="Times New Roman" w:cs="Times New Roman"/>
                                <w:i w:val="0"/>
                                <w:iCs w:val="0"/>
                                <w:color w:val="000000"/>
                                <w:spacing w:val="0"/>
                                <w:w w:val="100"/>
                                <w:position w:val="0"/>
                                <w:sz w:val="16"/>
                                <w:szCs w:val="16"/>
                              </w:rPr>
                              <w:t xml:space="preserve"> с </w:t>
                            </w:r>
                            <w:r>
                              <w:rPr>
                                <w:color w:val="000000"/>
                                <w:spacing w:val="0"/>
                                <w:w w:val="100"/>
                                <w:position w:val="0"/>
                              </w:rPr>
                              <w:t>цоколем Е14</w:t>
                            </w:r>
                          </w:p>
                        </w:txbxContent>
                      </wps:txbx>
                      <wps:bodyPr lIns="0" tIns="0" rIns="0" bIns="0">
                        <a:noAutoFit/>
                      </wps:bodyPr>
                    </wps:wsp>
                  </a:graphicData>
                </a:graphic>
              </wp:anchor>
            </w:drawing>
          </mc:Choice>
          <mc:Fallback>
            <w:pict>
              <v:shape id="_x0000_s1985" type="#_x0000_t202" style="position:absolute;margin-left:29.900000000000002pt;margin-top:404.40000000000003pt;width:127.90000000000001pt;height:18.pt;z-index:251657981;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 xml:space="preserve">Рис. 4.9. </w:t>
                      </w:r>
                      <w:r>
                        <w:rPr>
                          <w:color w:val="000000"/>
                          <w:spacing w:val="0"/>
                          <w:w w:val="100"/>
                          <w:position w:val="0"/>
                        </w:rPr>
                        <w:t>Патрон для ламп накали</w:t>
                        <w:softHyphen/>
                        <w:t>вания</w:t>
                      </w:r>
                      <w:r>
                        <w:rPr>
                          <w:rFonts w:ascii="Times New Roman" w:eastAsia="Times New Roman" w:hAnsi="Times New Roman" w:cs="Times New Roman"/>
                          <w:i w:val="0"/>
                          <w:iCs w:val="0"/>
                          <w:color w:val="000000"/>
                          <w:spacing w:val="0"/>
                          <w:w w:val="100"/>
                          <w:position w:val="0"/>
                          <w:sz w:val="16"/>
                          <w:szCs w:val="16"/>
                        </w:rPr>
                        <w:t xml:space="preserve"> с </w:t>
                      </w:r>
                      <w:r>
                        <w:rPr>
                          <w:color w:val="000000"/>
                          <w:spacing w:val="0"/>
                          <w:w w:val="100"/>
                          <w:position w:val="0"/>
                        </w:rPr>
                        <w:t>цоколем Е14</w:t>
                      </w:r>
                    </w:p>
                  </w:txbxContent>
                </v:textbox>
                <w10:wrap anchorx="page"/>
              </v:shape>
            </w:pict>
          </mc:Fallback>
        </mc:AlternateContent>
      </w:r>
    </w:p>
    <w:p>
      <w:pPr>
        <w:pStyle w:val="Style57"/>
        <w:keepNext/>
        <w:keepLines/>
        <w:widowControl w:val="0"/>
        <w:shd w:val="clear" w:color="auto" w:fill="auto"/>
        <w:bidi w:val="0"/>
        <w:spacing w:before="0"/>
        <w:ind w:left="0" w:right="0" w:firstLine="0"/>
        <w:jc w:val="center"/>
      </w:pPr>
      <w:r>
        <w:drawing>
          <wp:anchor distT="0" distB="0" distL="0" distR="0" simplePos="0" relativeHeight="125829707" behindDoc="0" locked="0" layoutInCell="1" allowOverlap="1">
            <wp:simplePos x="0" y="0"/>
            <wp:positionH relativeFrom="page">
              <wp:posOffset>160020</wp:posOffset>
            </wp:positionH>
            <wp:positionV relativeFrom="margin">
              <wp:posOffset>-427990</wp:posOffset>
            </wp:positionV>
            <wp:extent cx="146050" cy="6973570"/>
            <wp:wrapSquare wrapText="bothSides"/>
            <wp:docPr id="961" name="Shape 961"/>
            <a:graphic xmlns:a="http://schemas.openxmlformats.org/drawingml/2006/main">
              <a:graphicData uri="http://schemas.openxmlformats.org/drawingml/2006/picture">
                <pic:pic xmlns:pic="http://schemas.openxmlformats.org/drawingml/2006/picture">
                  <pic:nvPicPr>
                    <pic:cNvPr id="962" name="Picture box 962"/>
                    <pic:cNvPicPr/>
                  </pic:nvPicPr>
                  <pic:blipFill>
                    <a:blip r:embed="rId531"/>
                    <a:stretch/>
                  </pic:blipFill>
                  <pic:spPr>
                    <a:xfrm>
                      <a:ext cx="146050" cy="6973570"/>
                    </a:xfrm>
                    <a:prstGeom prst="rect"/>
                  </pic:spPr>
                </pic:pic>
              </a:graphicData>
            </a:graphic>
          </wp:anchor>
        </w:drawing>
      </w:r>
      <w:bookmarkStart w:id="703" w:name="bookmark703"/>
      <w:bookmarkStart w:id="704" w:name="bookmark704"/>
      <w:bookmarkStart w:id="705" w:name="bookmark705"/>
      <w:r>
        <w:rPr>
          <w:color w:val="000000"/>
          <w:spacing w:val="0"/>
          <w:w w:val="100"/>
          <w:position w:val="0"/>
        </w:rPr>
        <w:t>Разновидности патронов</w:t>
      </w:r>
      <w:bookmarkEnd w:id="703"/>
      <w:bookmarkEnd w:id="704"/>
      <w:bookmarkEnd w:id="705"/>
    </w:p>
    <w:p>
      <w:pPr>
        <w:pStyle w:val="Style28"/>
        <w:keepNext w:val="0"/>
        <w:keepLines w:val="0"/>
        <w:widowControl w:val="0"/>
        <w:shd w:val="clear" w:color="auto" w:fill="auto"/>
        <w:bidi w:val="0"/>
        <w:spacing w:before="0" w:after="120" w:line="252" w:lineRule="auto"/>
        <w:ind w:left="0" w:right="0" w:firstLine="440"/>
        <w:jc w:val="both"/>
      </w:pPr>
      <w:r>
        <w:rPr>
          <w:color w:val="000000"/>
          <w:spacing w:val="0"/>
          <w:w w:val="100"/>
          <w:position w:val="0"/>
        </w:rPr>
        <w:t>Резьбовой патрон с диаметром резьбы 27 мм предназначен для установки ламп накаливания с резьбовым цоколем Е27, наиболее широко применяется для освещения в квартирах. При</w:t>
        <w:softHyphen/>
        <w:t>меры различного исполнения патронов для ламп с цоколем Е27 приведены на рис. 4.8.</w:t>
      </w:r>
    </w:p>
    <w:p>
      <w:pPr>
        <w:pStyle w:val="Style28"/>
        <w:keepNext w:val="0"/>
        <w:keepLines w:val="0"/>
        <w:widowControl w:val="0"/>
        <w:shd w:val="clear" w:color="auto" w:fill="auto"/>
        <w:bidi w:val="0"/>
        <w:spacing w:before="120" w:line="254" w:lineRule="auto"/>
        <w:ind w:left="400" w:right="0" w:firstLine="440"/>
        <w:jc w:val="both"/>
      </w:pPr>
      <w:r>
        <w:rPr>
          <w:color w:val="000000"/>
          <w:spacing w:val="0"/>
          <w:w w:val="100"/>
          <w:position w:val="0"/>
        </w:rPr>
        <w:t>Резьбовой патрон с диа</w:t>
        <w:softHyphen/>
        <w:t>метром резьбы 14 мм предназ</w:t>
        <w:softHyphen/>
        <w:t>начен для ламп накаливания с цоколями Е14. Старое на</w:t>
        <w:softHyphen/>
        <w:t>звание «МИНЬОН». Эти пат</w:t>
        <w:softHyphen/>
        <w:t>роны (рис. 4.9) используются с лампами относительно не</w:t>
        <w:softHyphen/>
        <w:t>большой мощности, по форме напоминающими свечи.</w:t>
      </w:r>
    </w:p>
    <w:p>
      <w:pPr>
        <w:pStyle w:val="Style28"/>
        <w:keepNext w:val="0"/>
        <w:keepLines w:val="0"/>
        <w:widowControl w:val="0"/>
        <w:shd w:val="clear" w:color="auto" w:fill="auto"/>
        <w:bidi w:val="0"/>
        <w:spacing w:before="0"/>
        <w:ind w:left="400" w:right="0" w:firstLine="440"/>
        <w:jc w:val="both"/>
      </w:pPr>
      <w:r>
        <w:rPr>
          <w:color w:val="000000"/>
          <w:spacing w:val="0"/>
          <w:w w:val="100"/>
          <w:position w:val="0"/>
        </w:rPr>
        <w:t>Резьбовой патрон с диа</w:t>
        <w:softHyphen/>
        <w:t>метром резьбы 40 мм пред</w:t>
        <w:softHyphen/>
        <w:t>назначен для ламп, мощность которых более 500 Вт. Старое</w:t>
      </w:r>
    </w:p>
    <w:p>
      <w:pPr>
        <w:pStyle w:val="Style28"/>
        <w:keepNext w:val="0"/>
        <w:keepLines w:val="0"/>
        <w:widowControl w:val="0"/>
        <w:shd w:val="clear" w:color="auto" w:fill="auto"/>
        <w:bidi w:val="0"/>
        <w:spacing w:before="0" w:line="266" w:lineRule="auto"/>
        <w:ind w:left="0" w:right="0" w:firstLine="0"/>
        <w:jc w:val="both"/>
      </w:pPr>
      <w:r>
        <w:rPr>
          <w:color w:val="000000"/>
          <w:spacing w:val="0"/>
          <w:w w:val="100"/>
          <w:position w:val="0"/>
        </w:rPr>
        <w:t>название — «ГОЛИАФ». Он находит применение при организа</w:t>
        <w:softHyphen/>
        <w:t>ции наружного освещения.</w:t>
      </w:r>
    </w:p>
    <w:p>
      <w:pPr>
        <w:pStyle w:val="Style28"/>
        <w:keepNext w:val="0"/>
        <w:keepLines w:val="0"/>
        <w:widowControl w:val="0"/>
        <w:shd w:val="clear" w:color="auto" w:fill="auto"/>
        <w:bidi w:val="0"/>
        <w:spacing w:before="0"/>
        <w:ind w:left="0" w:right="0" w:firstLine="340"/>
        <w:jc w:val="both"/>
      </w:pPr>
      <w:r>
        <w:rPr>
          <w:color w:val="000000"/>
          <w:spacing w:val="0"/>
          <w:w w:val="100"/>
          <w:position w:val="0"/>
        </w:rPr>
        <w:t>Байонетный патрон предназначен в основном для автомо</w:t>
        <w:softHyphen/>
        <w:t>бильных, железнодорожных и других ламп специального назна</w:t>
        <w:softHyphen/>
        <w:t>чения, так как предназначен для работы при вибрации и тряске. В подобных условиях резьбовые патроны не годятся, так как лам</w:t>
        <w:softHyphen/>
        <w:t>пы из них могут вывинчиваться. Старое название — «СВАН».</w:t>
      </w:r>
      <w:r>
        <w:br w:type="page"/>
      </w:r>
    </w:p>
    <w:p>
      <w:pPr>
        <w:pStyle w:val="Style28"/>
        <w:keepNext w:val="0"/>
        <w:keepLines w:val="0"/>
        <w:widowControl w:val="0"/>
        <w:shd w:val="clear" w:color="auto" w:fill="auto"/>
        <w:bidi w:val="0"/>
        <w:spacing w:before="0" w:after="240" w:line="254" w:lineRule="auto"/>
        <w:ind w:left="0" w:right="0"/>
        <w:jc w:val="both"/>
      </w:pPr>
      <w:r>
        <w:drawing>
          <wp:anchor distT="88900" distB="448310" distL="88900" distR="247650" simplePos="0" relativeHeight="125829708" behindDoc="0" locked="0" layoutInCell="1" allowOverlap="1">
            <wp:simplePos x="0" y="0"/>
            <wp:positionH relativeFrom="page">
              <wp:posOffset>3089275</wp:posOffset>
            </wp:positionH>
            <wp:positionV relativeFrom="paragraph">
              <wp:posOffset>152400</wp:posOffset>
            </wp:positionV>
            <wp:extent cx="1103630" cy="762000"/>
            <wp:wrapSquare wrapText="left"/>
            <wp:docPr id="963" name="Shape 963"/>
            <a:graphic xmlns:a="http://schemas.openxmlformats.org/drawingml/2006/main">
              <a:graphicData uri="http://schemas.openxmlformats.org/drawingml/2006/picture">
                <pic:pic xmlns:pic="http://schemas.openxmlformats.org/drawingml/2006/picture">
                  <pic:nvPicPr>
                    <pic:cNvPr id="964" name="Picture box 964"/>
                    <pic:cNvPicPr/>
                  </pic:nvPicPr>
                  <pic:blipFill>
                    <a:blip r:embed="rId533"/>
                    <a:stretch/>
                  </pic:blipFill>
                  <pic:spPr>
                    <a:xfrm>
                      <a:ext cx="1103630" cy="762000"/>
                    </a:xfrm>
                    <a:prstGeom prst="rect"/>
                  </pic:spPr>
                </pic:pic>
              </a:graphicData>
            </a:graphic>
          </wp:anchor>
        </w:drawing>
      </w:r>
      <w:r>
        <mc:AlternateContent>
          <mc:Choice Requires="wps">
            <w:drawing>
              <wp:anchor distT="0" distB="0" distL="0" distR="0" simplePos="0" relativeHeight="503316736" behindDoc="0" locked="0" layoutInCell="1" allowOverlap="1">
                <wp:simplePos x="0" y="0"/>
                <wp:positionH relativeFrom="page">
                  <wp:posOffset>3126105</wp:posOffset>
                </wp:positionH>
                <wp:positionV relativeFrom="paragraph">
                  <wp:posOffset>941705</wp:posOffset>
                </wp:positionV>
                <wp:extent cx="1225550" cy="332105"/>
                <wp:wrapNone/>
                <wp:docPr id="965" name="Shape 965"/>
                <a:graphic xmlns:a="http://schemas.openxmlformats.org/drawingml/2006/main">
                  <a:graphicData uri="http://schemas.microsoft.com/office/word/2010/wordprocessingShape">
                    <wps:wsp>
                      <wps:cNvSpPr txBox="1"/>
                      <wps:spPr>
                        <a:xfrm>
                          <a:ext cx="1225550" cy="332105"/>
                        </a:xfrm>
                        <a:prstGeom prst="rect"/>
                        <a:noFill/>
                      </wps:spPr>
                      <wps:txbx>
                        <w:txbxContent>
                          <w:p>
                            <w:pPr>
                              <w:pStyle w:val="Style5"/>
                              <w:keepNext w:val="0"/>
                              <w:keepLines w:val="0"/>
                              <w:widowControl w:val="0"/>
                              <w:shd w:val="clear" w:color="auto" w:fill="auto"/>
                              <w:bidi w:val="0"/>
                              <w:spacing w:before="0" w:after="0" w:line="228" w:lineRule="auto"/>
                              <w:ind w:left="0" w:right="0" w:firstLine="0"/>
                              <w:jc w:val="center"/>
                            </w:pPr>
                            <w:r>
                              <w:rPr>
                                <w:b/>
                                <w:bCs/>
                                <w:color w:val="000000"/>
                                <w:spacing w:val="0"/>
                                <w:w w:val="100"/>
                                <w:position w:val="0"/>
                              </w:rPr>
                              <w:t xml:space="preserve">Рис. 4.10. </w:t>
                            </w:r>
                            <w:r>
                              <w:rPr>
                                <w:color w:val="000000"/>
                                <w:spacing w:val="0"/>
                                <w:w w:val="100"/>
                                <w:position w:val="0"/>
                              </w:rPr>
                              <w:t>Байонетные патроны (с одним и с дву</w:t>
                              <w:softHyphen/>
                              <w:t>мя контактами)</w:t>
                            </w:r>
                          </w:p>
                        </w:txbxContent>
                      </wps:txbx>
                      <wps:bodyPr lIns="0" tIns="0" rIns="0" bIns="0">
                        <a:noAutoFit/>
                      </wps:bodyPr>
                    </wps:wsp>
                  </a:graphicData>
                </a:graphic>
              </wp:anchor>
            </w:drawing>
          </mc:Choice>
          <mc:Fallback>
            <w:pict>
              <v:shape id="_x0000_s1991" type="#_x0000_t202" style="position:absolute;margin-left:246.15000000000001pt;margin-top:74.150000000000006pt;width:96.5pt;height:26.150000000000002pt;z-index:251657983;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28" w:lineRule="auto"/>
                        <w:ind w:left="0" w:right="0" w:firstLine="0"/>
                        <w:jc w:val="center"/>
                      </w:pPr>
                      <w:r>
                        <w:rPr>
                          <w:b/>
                          <w:bCs/>
                          <w:color w:val="000000"/>
                          <w:spacing w:val="0"/>
                          <w:w w:val="100"/>
                          <w:position w:val="0"/>
                        </w:rPr>
                        <w:t xml:space="preserve">Рис. 4.10. </w:t>
                      </w:r>
                      <w:r>
                        <w:rPr>
                          <w:color w:val="000000"/>
                          <w:spacing w:val="0"/>
                          <w:w w:val="100"/>
                          <w:position w:val="0"/>
                        </w:rPr>
                        <w:t>Байонетные патроны (с одним и с дву</w:t>
                        <w:softHyphen/>
                        <w:t>мя контактами)</w:t>
                      </w:r>
                    </w:p>
                  </w:txbxContent>
                </v:textbox>
                <w10:wrap anchorx="page"/>
              </v:shape>
            </w:pict>
          </mc:Fallback>
        </mc:AlternateContent>
      </w:r>
      <w:r>
        <w:rPr>
          <w:color w:val="000000"/>
          <w:spacing w:val="0"/>
          <w:w w:val="100"/>
          <w:position w:val="0"/>
        </w:rPr>
        <w:t>Цоколь специальной лампы имеет два диаметрально расположенных штиф</w:t>
        <w:softHyphen/>
        <w:t>та, которые вводятся в прорези патрона до отказа. Затем лампу немного повора</w:t>
        <w:softHyphen/>
        <w:t>чивают и отпускают. Штифты входят в пазы патрона, а контакты лампы при</w:t>
        <w:softHyphen/>
        <w:t>жимаются контактными пружинами (рис. 4.10).</w:t>
      </w:r>
    </w:p>
    <w:p>
      <w:pPr>
        <w:pStyle w:val="Style57"/>
        <w:keepNext/>
        <w:keepLines/>
        <w:widowControl w:val="0"/>
        <w:shd w:val="clear" w:color="auto" w:fill="auto"/>
        <w:bidi w:val="0"/>
        <w:spacing w:before="0" w:line="257" w:lineRule="auto"/>
        <w:ind w:left="0" w:right="0" w:firstLine="0"/>
        <w:jc w:val="center"/>
      </w:pPr>
      <w:bookmarkStart w:id="706" w:name="bookmark706"/>
      <w:bookmarkStart w:id="707" w:name="bookmark707"/>
      <w:bookmarkStart w:id="708" w:name="bookmark708"/>
      <w:r>
        <w:rPr>
          <w:color w:val="000000"/>
          <w:spacing w:val="0"/>
          <w:w w:val="100"/>
          <w:position w:val="0"/>
        </w:rPr>
        <w:t>Конструктивное исполнение патронов</w:t>
      </w:r>
      <w:bookmarkEnd w:id="706"/>
      <w:bookmarkEnd w:id="707"/>
      <w:bookmarkEnd w:id="708"/>
    </w:p>
    <w:p>
      <w:pPr>
        <w:pStyle w:val="Style28"/>
        <w:keepNext w:val="0"/>
        <w:keepLines w:val="0"/>
        <w:widowControl w:val="0"/>
        <w:shd w:val="clear" w:color="auto" w:fill="auto"/>
        <w:bidi w:val="0"/>
        <w:spacing w:before="0" w:after="320"/>
        <w:ind w:left="0" w:right="0"/>
        <w:jc w:val="both"/>
      </w:pPr>
      <w:r>
        <w:rPr>
          <w:color w:val="000000"/>
          <w:spacing w:val="0"/>
          <w:w w:val="100"/>
          <w:position w:val="0"/>
        </w:rPr>
        <w:t>По конструктивному исполнению различают патроны:под</w:t>
        <w:softHyphen/>
        <w:t>весные с ниппелем для сырых помещений; с ушком для подве</w:t>
        <w:softHyphen/>
        <w:t xml:space="preserve">шивания; прямые потолочные; наклонные настенные. Наиболее распространены патроны в </w:t>
      </w:r>
      <w:r>
        <w:rPr>
          <w:b/>
          <w:bCs/>
          <w:color w:val="000000"/>
          <w:spacing w:val="0"/>
          <w:w w:val="100"/>
          <w:position w:val="0"/>
        </w:rPr>
        <w:t xml:space="preserve">пластмассовом </w:t>
      </w:r>
      <w:r>
        <w:rPr>
          <w:color w:val="000000"/>
          <w:spacing w:val="0"/>
          <w:w w:val="100"/>
          <w:position w:val="0"/>
        </w:rPr>
        <w:t xml:space="preserve">и </w:t>
      </w:r>
      <w:r>
        <w:rPr>
          <w:b/>
          <w:bCs/>
          <w:color w:val="000000"/>
          <w:spacing w:val="0"/>
          <w:w w:val="100"/>
          <w:position w:val="0"/>
        </w:rPr>
        <w:t xml:space="preserve">фарфоровом </w:t>
      </w:r>
      <w:r>
        <w:rPr>
          <w:color w:val="000000"/>
          <w:spacing w:val="0"/>
          <w:w w:val="100"/>
          <w:position w:val="0"/>
        </w:rPr>
        <w:t>кор</w:t>
        <w:softHyphen/>
        <w:t>пусах. Контакты и контактные зажимы для присоединения про</w:t>
        <w:softHyphen/>
        <w:t>водов смонтированы на фарфоровых вкладышах. Фарфоровые патроны более стойки к высоким температурам. Патроны для люминесцентных ламп выпускают стоечные, круглые и накидные с корпусами из пластмассы. К контактным зажимам патронов можно присоединять медные провода сечением до 1,5 мм</w:t>
      </w:r>
      <w:r>
        <w:rPr>
          <w:color w:val="000000"/>
          <w:spacing w:val="0"/>
          <w:w w:val="100"/>
          <w:position w:val="0"/>
          <w:vertAlign w:val="superscript"/>
        </w:rPr>
        <w:t>2</w:t>
      </w:r>
      <w:r>
        <w:rPr>
          <w:color w:val="000000"/>
          <w:spacing w:val="0"/>
          <w:w w:val="100"/>
          <w:position w:val="0"/>
        </w:rPr>
        <w:t>.</w:t>
      </w:r>
    </w:p>
    <w:p>
      <w:pPr>
        <w:pStyle w:val="Style57"/>
        <w:keepNext/>
        <w:keepLines/>
        <w:widowControl w:val="0"/>
        <w:shd w:val="clear" w:color="auto" w:fill="auto"/>
        <w:bidi w:val="0"/>
        <w:spacing w:before="0" w:line="254" w:lineRule="auto"/>
        <w:ind w:left="0" w:right="0" w:firstLine="360"/>
        <w:jc w:val="both"/>
      </w:pPr>
      <w:r>
        <w:drawing>
          <wp:anchor distT="0" distB="0" distL="114300" distR="114300" simplePos="0" relativeHeight="125829709" behindDoc="0" locked="0" layoutInCell="1" allowOverlap="1">
            <wp:simplePos x="0" y="0"/>
            <wp:positionH relativeFrom="page">
              <wp:posOffset>3214370</wp:posOffset>
            </wp:positionH>
            <wp:positionV relativeFrom="paragraph">
              <wp:posOffset>38100</wp:posOffset>
            </wp:positionV>
            <wp:extent cx="1115695" cy="1615440"/>
            <wp:wrapSquare wrapText="left"/>
            <wp:docPr id="967" name="Shape 967"/>
            <a:graphic xmlns:a="http://schemas.openxmlformats.org/drawingml/2006/main">
              <a:graphicData uri="http://schemas.openxmlformats.org/drawingml/2006/picture">
                <pic:pic xmlns:pic="http://schemas.openxmlformats.org/drawingml/2006/picture">
                  <pic:nvPicPr>
                    <pic:cNvPr id="968" name="Picture box 968"/>
                    <pic:cNvPicPr/>
                  </pic:nvPicPr>
                  <pic:blipFill>
                    <a:blip r:embed="rId535"/>
                    <a:stretch/>
                  </pic:blipFill>
                  <pic:spPr>
                    <a:xfrm>
                      <a:ext cx="1115695" cy="1615440"/>
                    </a:xfrm>
                    <a:prstGeom prst="rect"/>
                  </pic:spPr>
                </pic:pic>
              </a:graphicData>
            </a:graphic>
          </wp:anchor>
        </w:drawing>
      </w:r>
      <w:bookmarkStart w:id="709" w:name="bookmark709"/>
      <w:bookmarkStart w:id="710" w:name="bookmark710"/>
      <w:bookmarkStart w:id="711" w:name="bookmark711"/>
      <w:r>
        <w:rPr>
          <w:color w:val="000000"/>
          <w:spacing w:val="0"/>
          <w:w w:val="100"/>
          <w:position w:val="0"/>
        </w:rPr>
        <w:t>Присоединение к электросети</w:t>
      </w:r>
      <w:bookmarkEnd w:id="709"/>
      <w:bookmarkEnd w:id="710"/>
      <w:bookmarkEnd w:id="711"/>
    </w:p>
    <w:p>
      <w:pPr>
        <w:pStyle w:val="Style28"/>
        <w:keepNext w:val="0"/>
        <w:keepLines w:val="0"/>
        <w:widowControl w:val="0"/>
        <w:shd w:val="clear" w:color="auto" w:fill="auto"/>
        <w:bidi w:val="0"/>
        <w:spacing w:before="0" w:after="320" w:line="254" w:lineRule="auto"/>
        <w:ind w:left="0" w:right="0"/>
        <w:jc w:val="both"/>
      </w:pPr>
      <w:r>
        <w:rPr>
          <w:color w:val="000000"/>
          <w:spacing w:val="0"/>
          <w:w w:val="100"/>
          <w:position w:val="0"/>
        </w:rPr>
        <w:t>К контактным зажимам патронов мож</w:t>
        <w:softHyphen/>
        <w:t>но присоединить медные провода сечени</w:t>
        <w:softHyphen/>
        <w:t>ем 0,5; 0,75; 1; 1,5: 2,5 мм</w:t>
      </w:r>
      <w:r>
        <w:rPr>
          <w:color w:val="000000"/>
          <w:spacing w:val="0"/>
          <w:w w:val="100"/>
          <w:position w:val="0"/>
          <w:vertAlign w:val="superscript"/>
        </w:rPr>
        <w:t>2</w:t>
      </w:r>
      <w:r>
        <w:rPr>
          <w:color w:val="000000"/>
          <w:spacing w:val="0"/>
          <w:w w:val="100"/>
          <w:position w:val="0"/>
        </w:rPr>
        <w:t xml:space="preserve"> и алюминиевые 2,5 мм</w:t>
      </w:r>
      <w:r>
        <w:rPr>
          <w:color w:val="000000"/>
          <w:spacing w:val="0"/>
          <w:w w:val="100"/>
          <w:position w:val="0"/>
          <w:vertAlign w:val="superscript"/>
        </w:rPr>
        <w:t>2</w:t>
      </w:r>
      <w:r>
        <w:rPr>
          <w:color w:val="000000"/>
          <w:spacing w:val="0"/>
          <w:w w:val="100"/>
          <w:position w:val="0"/>
        </w:rPr>
        <w:t>. При зарядке патрона нулевой провод прикрепляют к винтовой гильзе патрона, а фазный — к центральному кон</w:t>
        <w:softHyphen/>
        <w:t>такту патрона (рис. 4.11).</w:t>
      </w:r>
    </w:p>
    <w:p>
      <w:pPr>
        <w:pStyle w:val="Style57"/>
        <w:keepNext/>
        <w:keepLines/>
        <w:widowControl w:val="0"/>
        <w:shd w:val="clear" w:color="auto" w:fill="auto"/>
        <w:bidi w:val="0"/>
        <w:spacing w:before="0" w:line="254" w:lineRule="auto"/>
        <w:ind w:left="0" w:right="0" w:firstLine="800"/>
        <w:jc w:val="both"/>
      </w:pPr>
      <w:bookmarkStart w:id="712" w:name="bookmark712"/>
      <w:bookmarkStart w:id="713" w:name="bookmark713"/>
      <w:bookmarkStart w:id="714" w:name="bookmark714"/>
      <w:r>
        <w:rPr>
          <w:color w:val="000000"/>
          <w:spacing w:val="0"/>
          <w:w w:val="100"/>
          <w:position w:val="0"/>
        </w:rPr>
        <w:t>Применение патронов</w:t>
      </w:r>
      <w:bookmarkEnd w:id="712"/>
      <w:bookmarkEnd w:id="713"/>
      <w:bookmarkEnd w:id="714"/>
    </w:p>
    <w:p>
      <w:pPr>
        <w:pStyle w:val="Style28"/>
        <w:keepNext w:val="0"/>
        <w:keepLines w:val="0"/>
        <w:widowControl w:val="0"/>
        <w:shd w:val="clear" w:color="auto" w:fill="auto"/>
        <w:tabs>
          <w:tab w:pos="4843" w:val="left"/>
        </w:tabs>
        <w:bidi w:val="0"/>
        <w:spacing w:before="0" w:line="226" w:lineRule="auto"/>
        <w:ind w:left="0" w:right="0"/>
        <w:jc w:val="both"/>
        <w:rPr>
          <w:sz w:val="15"/>
          <w:szCs w:val="15"/>
        </w:rPr>
      </w:pPr>
      <w:r>
        <w:rPr>
          <w:color w:val="000000"/>
          <w:spacing w:val="0"/>
          <w:w w:val="100"/>
          <w:position w:val="0"/>
          <w:sz w:val="20"/>
          <w:szCs w:val="20"/>
        </w:rPr>
        <w:t xml:space="preserve">Для ламп накаливания И ламп ДКЛ </w:t>
      </w:r>
      <w:r>
        <w:rPr>
          <w:rFonts w:ascii="Arial" w:eastAsia="Arial" w:hAnsi="Arial" w:cs="Arial"/>
          <w:b/>
          <w:bCs/>
          <w:i/>
          <w:iCs/>
          <w:color w:val="000000"/>
          <w:spacing w:val="0"/>
          <w:w w:val="100"/>
          <w:position w:val="0"/>
          <w:sz w:val="15"/>
          <w:szCs w:val="15"/>
        </w:rPr>
        <w:t xml:space="preserve">Рис. </w:t>
      </w:r>
      <w:r>
        <w:rPr>
          <w:rFonts w:ascii="Arial" w:eastAsia="Arial" w:hAnsi="Arial" w:cs="Arial"/>
          <w:i/>
          <w:iCs/>
          <w:color w:val="000000"/>
          <w:spacing w:val="0"/>
          <w:w w:val="100"/>
          <w:position w:val="0"/>
          <w:sz w:val="15"/>
          <w:szCs w:val="15"/>
        </w:rPr>
        <w:t>4.</w:t>
      </w:r>
      <w:r>
        <w:rPr>
          <w:rFonts w:ascii="Arial" w:eastAsia="Arial" w:hAnsi="Arial" w:cs="Arial"/>
          <w:b/>
          <w:bCs/>
          <w:i/>
          <w:iCs/>
          <w:color w:val="000000"/>
          <w:spacing w:val="0"/>
          <w:w w:val="100"/>
          <w:position w:val="0"/>
          <w:sz w:val="15"/>
          <w:szCs w:val="15"/>
        </w:rPr>
        <w:t xml:space="preserve">11. </w:t>
      </w:r>
      <w:r>
        <w:rPr>
          <w:rFonts w:ascii="Arial" w:eastAsia="Arial" w:hAnsi="Arial" w:cs="Arial"/>
          <w:i/>
          <w:iCs/>
          <w:color w:val="000000"/>
          <w:spacing w:val="0"/>
          <w:w w:val="100"/>
          <w:position w:val="0"/>
          <w:sz w:val="15"/>
          <w:szCs w:val="15"/>
        </w:rPr>
        <w:t xml:space="preserve">Патрон пос- </w:t>
      </w:r>
      <w:r>
        <w:rPr>
          <w:color w:val="000000"/>
          <w:spacing w:val="0"/>
          <w:w w:val="100"/>
          <w:position w:val="0"/>
          <w:sz w:val="20"/>
          <w:szCs w:val="20"/>
        </w:rPr>
        <w:t>применяются резьбовые патроны:</w:t>
        <w:tab/>
      </w:r>
      <w:r>
        <w:rPr>
          <w:rFonts w:ascii="Arial" w:eastAsia="Arial" w:hAnsi="Arial" w:cs="Arial"/>
          <w:i/>
          <w:iCs/>
          <w:color w:val="000000"/>
          <w:spacing w:val="0"/>
          <w:w w:val="100"/>
          <w:position w:val="0"/>
          <w:sz w:val="15"/>
          <w:szCs w:val="15"/>
        </w:rPr>
        <w:t>ле зарядки</w:t>
      </w:r>
    </w:p>
    <w:p>
      <w:pPr>
        <w:pStyle w:val="Style28"/>
        <w:keepNext w:val="0"/>
        <w:keepLines w:val="0"/>
        <w:widowControl w:val="0"/>
        <w:numPr>
          <w:ilvl w:val="0"/>
          <w:numId w:val="145"/>
        </w:numPr>
        <w:shd w:val="clear" w:color="auto" w:fill="auto"/>
        <w:tabs>
          <w:tab w:pos="207" w:val="left"/>
        </w:tabs>
        <w:bidi w:val="0"/>
        <w:spacing w:before="0" w:line="240" w:lineRule="auto"/>
        <w:ind w:left="260" w:right="0" w:hanging="260"/>
        <w:jc w:val="both"/>
      </w:pPr>
      <w:bookmarkStart w:id="715" w:name="bookmark715"/>
      <w:bookmarkEnd w:id="715"/>
      <w:r>
        <w:rPr>
          <w:color w:val="000000"/>
          <w:spacing w:val="0"/>
          <w:w w:val="100"/>
          <w:position w:val="0"/>
        </w:rPr>
        <w:t>для ламп мощностью до 60 Вт — патроны с диаметром резьбы 14 мм (с резьбой Е14 — малый цоколь) и 27 .мм (Е27 — средний цоколь);</w:t>
      </w:r>
    </w:p>
    <w:p>
      <w:pPr>
        <w:pStyle w:val="Style28"/>
        <w:keepNext w:val="0"/>
        <w:keepLines w:val="0"/>
        <w:widowControl w:val="0"/>
        <w:shd w:val="clear" w:color="auto" w:fill="auto"/>
        <w:bidi w:val="0"/>
        <w:spacing w:before="0" w:line="240" w:lineRule="auto"/>
        <w:ind w:left="0" w:right="0" w:firstLine="0"/>
        <w:jc w:val="both"/>
      </w:pPr>
      <w:r>
        <w:rPr>
          <w:color w:val="000000"/>
          <w:spacing w:val="0"/>
          <w:w w:val="100"/>
          <w:position w:val="0"/>
        </w:rPr>
        <w:t>. для ламп мощностью до 200 Вт — патроны с резьбой Е27;</w:t>
      </w:r>
    </w:p>
    <w:p>
      <w:pPr>
        <w:pStyle w:val="Style28"/>
        <w:keepNext w:val="0"/>
        <w:keepLines w:val="0"/>
        <w:widowControl w:val="0"/>
        <w:numPr>
          <w:ilvl w:val="0"/>
          <w:numId w:val="145"/>
        </w:numPr>
        <w:shd w:val="clear" w:color="auto" w:fill="auto"/>
        <w:tabs>
          <w:tab w:pos="207" w:val="left"/>
        </w:tabs>
        <w:bidi w:val="0"/>
        <w:spacing w:before="0" w:line="240" w:lineRule="auto"/>
        <w:ind w:left="260" w:right="0" w:hanging="260"/>
        <w:jc w:val="both"/>
      </w:pPr>
      <w:bookmarkStart w:id="716" w:name="bookmark716"/>
      <w:bookmarkEnd w:id="716"/>
      <w:r>
        <w:rPr>
          <w:color w:val="000000"/>
          <w:spacing w:val="0"/>
          <w:w w:val="100"/>
          <w:position w:val="0"/>
        </w:rPr>
        <w:t>для ламп мощностью от 300 до 1500 Вт — патроны с диаметром резьбы 40 мм (Е40 — большой цоколь).</w:t>
      </w:r>
    </w:p>
    <w:p>
      <w:pPr>
        <w:pStyle w:val="Style54"/>
        <w:keepNext/>
        <w:keepLines/>
        <w:widowControl w:val="0"/>
        <w:numPr>
          <w:ilvl w:val="0"/>
          <w:numId w:val="143"/>
        </w:numPr>
        <w:shd w:val="clear" w:color="auto" w:fill="auto"/>
        <w:tabs>
          <w:tab w:pos="639" w:val="left"/>
        </w:tabs>
        <w:bidi w:val="0"/>
        <w:spacing w:before="0" w:after="100" w:line="240" w:lineRule="auto"/>
        <w:ind w:left="0" w:right="0" w:firstLine="0"/>
        <w:jc w:val="center"/>
      </w:pPr>
      <w:bookmarkStart w:id="717" w:name="bookmark717"/>
      <w:bookmarkStart w:id="718" w:name="bookmark718"/>
      <w:bookmarkStart w:id="719" w:name="bookmark719"/>
      <w:bookmarkStart w:id="720" w:name="bookmark720"/>
      <w:bookmarkEnd w:id="719"/>
      <w:r>
        <w:rPr>
          <w:color w:val="000000"/>
          <w:spacing w:val="0"/>
          <w:w w:val="100"/>
          <w:position w:val="0"/>
        </w:rPr>
        <w:t>Светильники с лампами накаливания</w:t>
      </w:r>
      <w:bookmarkEnd w:id="717"/>
      <w:bookmarkEnd w:id="718"/>
      <w:bookmarkEnd w:id="720"/>
    </w:p>
    <w:p>
      <w:pPr>
        <w:pStyle w:val="Style8"/>
        <w:keepNext w:val="0"/>
        <w:keepLines w:val="0"/>
        <w:widowControl w:val="0"/>
        <w:shd w:val="clear" w:color="auto" w:fill="auto"/>
        <w:bidi w:val="0"/>
        <w:spacing w:before="0" w:after="40" w:line="240" w:lineRule="auto"/>
        <w:ind w:left="0" w:right="0" w:firstLine="0"/>
        <w:jc w:val="center"/>
      </w:pPr>
      <w:r>
        <w:rPr>
          <w:b/>
          <w:bCs/>
          <w:color w:val="000000"/>
          <w:spacing w:val="0"/>
          <w:w w:val="100"/>
          <w:position w:val="0"/>
        </w:rPr>
        <w:t>Устройство</w:t>
      </w:r>
    </w:p>
    <w:p>
      <w:pPr>
        <w:pStyle w:val="Style28"/>
        <w:keepNext w:val="0"/>
        <w:keepLines w:val="0"/>
        <w:widowControl w:val="0"/>
        <w:shd w:val="clear" w:color="auto" w:fill="auto"/>
        <w:bidi w:val="0"/>
        <w:spacing w:before="0"/>
        <w:ind w:left="0" w:right="0"/>
        <w:jc w:val="both"/>
      </w:pPr>
      <w:r>
        <w:rPr>
          <w:color w:val="000000"/>
          <w:spacing w:val="0"/>
          <w:w w:val="100"/>
          <w:position w:val="0"/>
        </w:rPr>
        <w:t>На рис. 4.12.а к корпусу настенного светильника привинчен патрон. Колпак из матового или молочного стекла навинчен на резьбе в корпусе. Такие светильники распространены в ванных комнатах и других сырых помещениях.</w:t>
      </w:r>
    </w:p>
    <w:p>
      <w:pPr>
        <w:pStyle w:val="Style28"/>
        <w:keepNext w:val="0"/>
        <w:keepLines w:val="0"/>
        <w:widowControl w:val="0"/>
        <w:shd w:val="clear" w:color="auto" w:fill="auto"/>
        <w:bidi w:val="0"/>
        <w:spacing w:before="0"/>
        <w:ind w:left="0" w:right="0"/>
        <w:jc w:val="both"/>
      </w:pPr>
      <w:r>
        <w:rPr>
          <w:color w:val="000000"/>
          <w:spacing w:val="0"/>
          <w:w w:val="100"/>
          <w:position w:val="0"/>
        </w:rPr>
        <w:t>Корпус потолочного светильника с шарообразным абажуром привинчен к деревянной розетке (рис. 4.12.6). Розетка прикрепле</w:t>
        <w:softHyphen/>
        <w:t>на к потолку шурупами или дюбелями. Провода вводятся через отверстие. Потолочный патрон привинчен к корпусу. Абажур закрепляют тремя винтами (двух винтов мало). Винты располо</w:t>
        <w:softHyphen/>
        <w:t>жены под углами 120° и ввинчиваются в борт корпуса. Ввинчивать винты нужно равномерно и осторожно, чтобы не раздавить аба</w:t>
        <w:softHyphen/>
        <w:t>жур. Иногда потолочные светильники укрепляют не на деревян</w:t>
        <w:softHyphen/>
        <w:t>ной розетке, а на трех роликах, как показано на рис. 4.12.6 слева.</w:t>
      </w:r>
    </w:p>
    <w:p>
      <w:pPr>
        <w:pStyle w:val="Style28"/>
        <w:keepNext w:val="0"/>
        <w:keepLines w:val="0"/>
        <w:widowControl w:val="0"/>
        <w:shd w:val="clear" w:color="auto" w:fill="auto"/>
        <w:bidi w:val="0"/>
        <w:spacing w:before="0" w:line="254" w:lineRule="auto"/>
        <w:ind w:left="0" w:right="0"/>
        <w:jc w:val="both"/>
      </w:pPr>
      <w:r>
        <w:rPr>
          <w:color w:val="000000"/>
          <w:spacing w:val="0"/>
          <w:w w:val="100"/>
          <w:position w:val="0"/>
        </w:rPr>
        <w:t>Плафон (рис. 4.12.в) имеет два патрона. Патроны привинче</w:t>
        <w:softHyphen/>
        <w:t>ны к скобам с помощью ниппелей, а скобы приварены к корпусу. Провода вводят через отверстие. Абажур привинчивают тремя винтами. Для крепления к стенам в основании светильника (рис. 4.12.г) в отверстие вводят головку винта, предварительно ввинченного в стену (головка винта не доходит до стены на тол</w:t>
        <w:softHyphen/>
        <w:t>щину основания светильника), а затем светильник оттягивают вниз. Светильник повисает на винте и не падает, так как верхняя часть отверстия Уже головки винта.</w:t>
      </w:r>
    </w:p>
    <w:p>
      <w:pPr>
        <w:pStyle w:val="Style28"/>
        <w:keepNext w:val="0"/>
        <w:keepLines w:val="0"/>
        <w:widowControl w:val="0"/>
        <w:shd w:val="clear" w:color="auto" w:fill="auto"/>
        <w:bidi w:val="0"/>
        <w:spacing w:before="0"/>
        <w:ind w:left="0" w:right="0"/>
        <w:jc w:val="both"/>
      </w:pPr>
      <w:r>
        <w:rPr>
          <w:color w:val="000000"/>
          <w:spacing w:val="0"/>
          <w:w w:val="100"/>
          <w:position w:val="0"/>
        </w:rPr>
        <w:t>Патрон навинчен на корпус настольной лампы (рис. 4.12.6). Выключатель вмонтирован в основание светильника. Обратите внимание: шнур из светильника выводится через изолирующую втулку со скругленными краями и перед выходом из светильника закрепляется, например, подмоткой изоляционной ленты, чтобы его нельзя было выдернуть.</w:t>
      </w:r>
    </w:p>
    <w:p>
      <w:pPr>
        <w:pStyle w:val="Style28"/>
        <w:keepNext w:val="0"/>
        <w:keepLines w:val="0"/>
        <w:widowControl w:val="0"/>
        <w:shd w:val="clear" w:color="auto" w:fill="auto"/>
        <w:bidi w:val="0"/>
        <w:spacing w:before="0"/>
        <w:ind w:left="0" w:right="0"/>
        <w:jc w:val="both"/>
      </w:pPr>
      <w:r>
        <w:rPr>
          <w:color w:val="000000"/>
          <w:spacing w:val="0"/>
          <w:w w:val="100"/>
          <w:position w:val="0"/>
        </w:rPr>
        <w:t>Патрон на корпус настольной лампы (рис. 4.12.6) непосред</w:t>
        <w:softHyphen/>
        <w:t>ственно навинчен: наружная резьба верхней части корпуса со</w:t>
        <w:softHyphen/>
        <w:t>ответствует внутренней резьбе в ниппельной головке патрона (рис. 4.12.е, сверху). Но если и у патрона, и у детали, к которой он должен быть прикреплен, резьбы внутренние, то приходит-</w:t>
      </w:r>
      <w:r>
        <w:br w:type="page"/>
      </w:r>
    </w:p>
    <w:p>
      <w:pPr>
        <w:pStyle w:val="Style28"/>
        <w:keepNext w:val="0"/>
        <w:keepLines w:val="0"/>
        <w:widowControl w:val="0"/>
        <w:shd w:val="clear" w:color="auto" w:fill="auto"/>
        <w:bidi w:val="0"/>
        <w:spacing w:before="0" w:after="0"/>
        <w:ind w:left="0" w:right="0" w:firstLine="0"/>
        <w:jc w:val="both"/>
      </w:pPr>
      <w:r>
        <w:rPr>
          <w:color w:val="000000"/>
          <w:spacing w:val="0"/>
          <w:w w:val="100"/>
          <w:position w:val="0"/>
        </w:rPr>
        <w:t>ся устанавливать переходную деталь. Переходные детали при</w:t>
        <w:softHyphen/>
        <w:t>меняются во всех случаях, когда непосредственное соединение невозможно.</w:t>
      </w:r>
    </w:p>
    <w:p>
      <w:pPr>
        <w:widowControl w:val="0"/>
        <w:spacing w:line="1" w:lineRule="exact"/>
        <w:sectPr>
          <w:headerReference w:type="default" r:id="rId537"/>
          <w:footerReference w:type="default" r:id="rId538"/>
          <w:headerReference w:type="even" r:id="rId539"/>
          <w:footerReference w:type="even" r:id="rId540"/>
          <w:headerReference w:type="first" r:id="rId541"/>
          <w:footerReference w:type="first" r:id="rId542"/>
          <w:footnotePr>
            <w:pos w:val="pageBottom"/>
            <w:numFmt w:val="decimal"/>
            <w:numStart w:val="2"/>
            <w:numRestart w:val="continuous"/>
            <w15:footnoteColumns w:val="1"/>
          </w:footnotePr>
          <w:pgSz w:w="8400" w:h="11900"/>
          <w:pgMar w:top="892" w:right="1486" w:bottom="800" w:left="574" w:header="0" w:footer="3" w:gutter="0"/>
          <w:cols w:space="720"/>
          <w:noEndnote/>
          <w:titlePg/>
          <w:rtlGutter w:val="0"/>
          <w:docGrid w:linePitch="360"/>
        </w:sectPr>
      </w:pPr>
      <w:r>
        <w:drawing>
          <wp:anchor distT="840105" distB="4057015" distL="0" distR="0" simplePos="0" relativeHeight="125829710" behindDoc="0" locked="0" layoutInCell="1" allowOverlap="1">
            <wp:simplePos x="0" y="0"/>
            <wp:positionH relativeFrom="page">
              <wp:posOffset>696595</wp:posOffset>
            </wp:positionH>
            <wp:positionV relativeFrom="paragraph">
              <wp:posOffset>840105</wp:posOffset>
            </wp:positionV>
            <wp:extent cx="1134110" cy="883920"/>
            <wp:wrapTopAndBottom/>
            <wp:docPr id="975" name="Shape 975"/>
            <a:graphic xmlns:a="http://schemas.openxmlformats.org/drawingml/2006/main">
              <a:graphicData uri="http://schemas.openxmlformats.org/drawingml/2006/picture">
                <pic:pic xmlns:pic="http://schemas.openxmlformats.org/drawingml/2006/picture">
                  <pic:nvPicPr>
                    <pic:cNvPr id="976" name="Picture box 976"/>
                    <pic:cNvPicPr/>
                  </pic:nvPicPr>
                  <pic:blipFill>
                    <a:blip r:embed="rId543"/>
                    <a:stretch/>
                  </pic:blipFill>
                  <pic:spPr>
                    <a:xfrm>
                      <a:ext cx="1134110" cy="883920"/>
                    </a:xfrm>
                    <a:prstGeom prst="rect"/>
                  </pic:spPr>
                </pic:pic>
              </a:graphicData>
            </a:graphic>
          </wp:anchor>
        </w:drawing>
      </w:r>
      <w:r>
        <w:drawing>
          <wp:anchor distT="1986280" distB="2816225" distL="0" distR="0" simplePos="0" relativeHeight="125829711" behindDoc="0" locked="0" layoutInCell="1" allowOverlap="1">
            <wp:simplePos x="0" y="0"/>
            <wp:positionH relativeFrom="page">
              <wp:posOffset>501015</wp:posOffset>
            </wp:positionH>
            <wp:positionV relativeFrom="paragraph">
              <wp:posOffset>1986280</wp:posOffset>
            </wp:positionV>
            <wp:extent cx="1847215" cy="975360"/>
            <wp:wrapTopAndBottom/>
            <wp:docPr id="977" name="Shape 977"/>
            <a:graphic xmlns:a="http://schemas.openxmlformats.org/drawingml/2006/main">
              <a:graphicData uri="http://schemas.openxmlformats.org/drawingml/2006/picture">
                <pic:pic xmlns:pic="http://schemas.openxmlformats.org/drawingml/2006/picture">
                  <pic:nvPicPr>
                    <pic:cNvPr id="978" name="Picture box 978"/>
                    <pic:cNvPicPr/>
                  </pic:nvPicPr>
                  <pic:blipFill>
                    <a:blip r:embed="rId545"/>
                    <a:stretch/>
                  </pic:blipFill>
                  <pic:spPr>
                    <a:xfrm>
                      <a:ext cx="1847215" cy="975360"/>
                    </a:xfrm>
                    <a:prstGeom prst="rect"/>
                  </pic:spPr>
                </pic:pic>
              </a:graphicData>
            </a:graphic>
          </wp:anchor>
        </w:drawing>
      </w:r>
      <w:r>
        <w:drawing>
          <wp:anchor distT="736600" distB="3437890" distL="0" distR="0" simplePos="0" relativeHeight="125829712" behindDoc="0" locked="0" layoutInCell="1" allowOverlap="1">
            <wp:simplePos x="0" y="0"/>
            <wp:positionH relativeFrom="page">
              <wp:posOffset>2372995</wp:posOffset>
            </wp:positionH>
            <wp:positionV relativeFrom="paragraph">
              <wp:posOffset>736600</wp:posOffset>
            </wp:positionV>
            <wp:extent cx="1999615" cy="1603375"/>
            <wp:wrapTopAndBottom/>
            <wp:docPr id="979" name="Shape 979"/>
            <a:graphic xmlns:a="http://schemas.openxmlformats.org/drawingml/2006/main">
              <a:graphicData uri="http://schemas.openxmlformats.org/drawingml/2006/picture">
                <pic:pic xmlns:pic="http://schemas.openxmlformats.org/drawingml/2006/picture">
                  <pic:nvPicPr>
                    <pic:cNvPr id="980" name="Picture box 980"/>
                    <pic:cNvPicPr/>
                  </pic:nvPicPr>
                  <pic:blipFill>
                    <a:blip r:embed="rId547"/>
                    <a:stretch/>
                  </pic:blipFill>
                  <pic:spPr>
                    <a:xfrm>
                      <a:ext cx="1999615" cy="1603375"/>
                    </a:xfrm>
                    <a:prstGeom prst="rect"/>
                  </pic:spPr>
                </pic:pic>
              </a:graphicData>
            </a:graphic>
          </wp:anchor>
        </w:drawing>
      </w:r>
      <w:r>
        <mc:AlternateContent>
          <mc:Choice Requires="wps">
            <w:drawing>
              <wp:anchor distT="0" distB="0" distL="0" distR="0" simplePos="0" relativeHeight="503316738" behindDoc="0" locked="0" layoutInCell="1" allowOverlap="1">
                <wp:simplePos x="0" y="0"/>
                <wp:positionH relativeFrom="page">
                  <wp:posOffset>2811780</wp:posOffset>
                </wp:positionH>
                <wp:positionV relativeFrom="paragraph">
                  <wp:posOffset>2492375</wp:posOffset>
                </wp:positionV>
                <wp:extent cx="405130" cy="103505"/>
                <wp:wrapNone/>
                <wp:docPr id="981" name="Shape 981"/>
                <a:graphic xmlns:a="http://schemas.openxmlformats.org/drawingml/2006/main">
                  <a:graphicData uri="http://schemas.microsoft.com/office/word/2010/wordprocessingShape">
                    <wps:wsp>
                      <wps:cNvSpPr txBox="1"/>
                      <wps:spPr>
                        <a:xfrm>
                          <a:ext cx="405130" cy="10350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Отверстие</w:t>
                            </w:r>
                          </w:p>
                        </w:txbxContent>
                      </wps:txbx>
                      <wps:bodyPr lIns="0" tIns="0" rIns="0" bIns="0">
                        <a:noAutoFit/>
                      </wps:bodyPr>
                    </wps:wsp>
                  </a:graphicData>
                </a:graphic>
              </wp:anchor>
            </w:drawing>
          </mc:Choice>
          <mc:Fallback>
            <w:pict>
              <v:shape id="_x0000_s2007" type="#_x0000_t202" style="position:absolute;margin-left:221.40000000000001pt;margin-top:196.25pt;width:31.900000000000002pt;height:8.1500000000000004pt;z-index:251657985;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Отверстие</w:t>
                      </w:r>
                    </w:p>
                  </w:txbxContent>
                </v:textbox>
                <w10:wrap anchorx="page"/>
              </v:shape>
            </w:pict>
          </mc:Fallback>
        </mc:AlternateContent>
      </w:r>
      <w:r>
        <w:drawing>
          <wp:anchor distT="2553335" distB="3035300" distL="0" distR="0" simplePos="0" relativeHeight="125829713" behindDoc="0" locked="0" layoutInCell="1" allowOverlap="1">
            <wp:simplePos x="0" y="0"/>
            <wp:positionH relativeFrom="page">
              <wp:posOffset>3226435</wp:posOffset>
            </wp:positionH>
            <wp:positionV relativeFrom="paragraph">
              <wp:posOffset>2553335</wp:posOffset>
            </wp:positionV>
            <wp:extent cx="201295" cy="189230"/>
            <wp:wrapTopAndBottom/>
            <wp:docPr id="983" name="Shape 983"/>
            <a:graphic xmlns:a="http://schemas.openxmlformats.org/drawingml/2006/main">
              <a:graphicData uri="http://schemas.openxmlformats.org/drawingml/2006/picture">
                <pic:pic xmlns:pic="http://schemas.openxmlformats.org/drawingml/2006/picture">
                  <pic:nvPicPr>
                    <pic:cNvPr id="984" name="Picture box 984"/>
                    <pic:cNvPicPr/>
                  </pic:nvPicPr>
                  <pic:blipFill>
                    <a:blip r:embed="rId549"/>
                    <a:stretch/>
                  </pic:blipFill>
                  <pic:spPr>
                    <a:xfrm>
                      <a:ext cx="201295" cy="189230"/>
                    </a:xfrm>
                    <a:prstGeom prst="rect"/>
                  </pic:spPr>
                </pic:pic>
              </a:graphicData>
            </a:graphic>
          </wp:anchor>
        </w:drawing>
      </w:r>
      <w:r>
        <w:drawing>
          <wp:anchor distT="2409825" distB="2804160" distL="0" distR="0" simplePos="0" relativeHeight="125829714" behindDoc="0" locked="0" layoutInCell="1" allowOverlap="1">
            <wp:simplePos x="0" y="0"/>
            <wp:positionH relativeFrom="page">
              <wp:posOffset>3585845</wp:posOffset>
            </wp:positionH>
            <wp:positionV relativeFrom="paragraph">
              <wp:posOffset>2409825</wp:posOffset>
            </wp:positionV>
            <wp:extent cx="688975" cy="567055"/>
            <wp:wrapTopAndBottom/>
            <wp:docPr id="985" name="Shape 985"/>
            <a:graphic xmlns:a="http://schemas.openxmlformats.org/drawingml/2006/main">
              <a:graphicData uri="http://schemas.openxmlformats.org/drawingml/2006/picture">
                <pic:pic xmlns:pic="http://schemas.openxmlformats.org/drawingml/2006/picture">
                  <pic:nvPicPr>
                    <pic:cNvPr id="986" name="Picture box 986"/>
                    <pic:cNvPicPr/>
                  </pic:nvPicPr>
                  <pic:blipFill>
                    <a:blip r:embed="rId551"/>
                    <a:stretch/>
                  </pic:blipFill>
                  <pic:spPr>
                    <a:xfrm>
                      <a:ext cx="688975" cy="567055"/>
                    </a:xfrm>
                    <a:prstGeom prst="rect"/>
                  </pic:spPr>
                </pic:pic>
              </a:graphicData>
            </a:graphic>
          </wp:anchor>
        </w:drawing>
      </w:r>
      <w:r>
        <w:drawing>
          <wp:anchor distT="3260090" distB="1268095" distL="0" distR="0" simplePos="0" relativeHeight="125829715" behindDoc="0" locked="0" layoutInCell="1" allowOverlap="1">
            <wp:simplePos x="0" y="0"/>
            <wp:positionH relativeFrom="page">
              <wp:posOffset>354965</wp:posOffset>
            </wp:positionH>
            <wp:positionV relativeFrom="paragraph">
              <wp:posOffset>3260090</wp:posOffset>
            </wp:positionV>
            <wp:extent cx="1694815" cy="1249680"/>
            <wp:wrapTopAndBottom/>
            <wp:docPr id="987" name="Shape 987"/>
            <a:graphic xmlns:a="http://schemas.openxmlformats.org/drawingml/2006/main">
              <a:graphicData uri="http://schemas.openxmlformats.org/drawingml/2006/picture">
                <pic:pic xmlns:pic="http://schemas.openxmlformats.org/drawingml/2006/picture">
                  <pic:nvPicPr>
                    <pic:cNvPr id="988" name="Picture box 988"/>
                    <pic:cNvPicPr/>
                  </pic:nvPicPr>
                  <pic:blipFill>
                    <a:blip r:embed="rId553"/>
                    <a:stretch/>
                  </pic:blipFill>
                  <pic:spPr>
                    <a:xfrm>
                      <a:ext cx="1694815" cy="1249680"/>
                    </a:xfrm>
                    <a:prstGeom prst="rect"/>
                  </pic:spPr>
                </pic:pic>
              </a:graphicData>
            </a:graphic>
          </wp:anchor>
        </w:drawing>
      </w:r>
      <w:r>
        <mc:AlternateContent>
          <mc:Choice Requires="wps">
            <w:drawing>
              <wp:anchor distT="0" distB="0" distL="0" distR="0" simplePos="0" relativeHeight="503316740" behindDoc="0" locked="0" layoutInCell="1" allowOverlap="1">
                <wp:simplePos x="0" y="0"/>
                <wp:positionH relativeFrom="page">
                  <wp:posOffset>1229995</wp:posOffset>
                </wp:positionH>
                <wp:positionV relativeFrom="paragraph">
                  <wp:posOffset>4805680</wp:posOffset>
                </wp:positionV>
                <wp:extent cx="533400" cy="191770"/>
                <wp:wrapNone/>
                <wp:docPr id="989" name="Shape 989"/>
                <a:graphic xmlns:a="http://schemas.openxmlformats.org/drawingml/2006/main">
                  <a:graphicData uri="http://schemas.microsoft.com/office/word/2010/wordprocessingShape">
                    <wps:wsp>
                      <wps:cNvSpPr txBox="1"/>
                      <wps:spPr>
                        <a:xfrm>
                          <a:ext cx="533400" cy="191770"/>
                        </a:xfrm>
                        <a:prstGeom prst="rect"/>
                        <a:noFill/>
                      </wps:spPr>
                      <wps:txbx>
                        <w:txbxContent>
                          <w:p>
                            <w:pPr>
                              <w:pStyle w:val="Style5"/>
                              <w:keepNext w:val="0"/>
                              <w:keepLines w:val="0"/>
                              <w:widowControl w:val="0"/>
                              <w:shd w:val="clear" w:color="auto" w:fill="auto"/>
                              <w:bidi w:val="0"/>
                              <w:spacing w:before="0" w:after="0" w:line="185" w:lineRule="auto"/>
                              <w:ind w:left="0" w:right="0" w:firstLine="0"/>
                              <w:jc w:val="left"/>
                              <w:rPr>
                                <w:sz w:val="11"/>
                                <w:szCs w:val="11"/>
                              </w:rPr>
                            </w:pPr>
                            <w:r>
                              <w:rPr>
                                <w:rFonts w:ascii="Lucida Sans Unicode" w:eastAsia="Lucida Sans Unicode" w:hAnsi="Lucida Sans Unicode" w:cs="Lucida Sans Unicode"/>
                                <w:i w:val="0"/>
                                <w:iCs w:val="0"/>
                                <w:color w:val="000000"/>
                                <w:spacing w:val="0"/>
                                <w:w w:val="100"/>
                                <w:position w:val="0"/>
                                <w:sz w:val="11"/>
                                <w:szCs w:val="11"/>
                              </w:rPr>
                              <w:t>Изолирующая втулка</w:t>
                            </w:r>
                          </w:p>
                        </w:txbxContent>
                      </wps:txbx>
                      <wps:bodyPr lIns="0" tIns="0" rIns="0" bIns="0">
                        <a:noAutoFit/>
                      </wps:bodyPr>
                    </wps:wsp>
                  </a:graphicData>
                </a:graphic>
              </wp:anchor>
            </w:drawing>
          </mc:Choice>
          <mc:Fallback>
            <w:pict>
              <v:shape id="_x0000_s2015" type="#_x0000_t202" style="position:absolute;margin-left:96.850000000000009pt;margin-top:378.40000000000003pt;width:42.pt;height:15.1pt;z-index:251657987;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185" w:lineRule="auto"/>
                        <w:ind w:left="0" w:right="0" w:firstLine="0"/>
                        <w:jc w:val="left"/>
                        <w:rPr>
                          <w:sz w:val="11"/>
                          <w:szCs w:val="11"/>
                        </w:rPr>
                      </w:pPr>
                      <w:r>
                        <w:rPr>
                          <w:rFonts w:ascii="Lucida Sans Unicode" w:eastAsia="Lucida Sans Unicode" w:hAnsi="Lucida Sans Unicode" w:cs="Lucida Sans Unicode"/>
                          <w:i w:val="0"/>
                          <w:iCs w:val="0"/>
                          <w:color w:val="000000"/>
                          <w:spacing w:val="0"/>
                          <w:w w:val="100"/>
                          <w:position w:val="0"/>
                          <w:sz w:val="11"/>
                          <w:szCs w:val="11"/>
                        </w:rPr>
                        <w:t>Изолирующая втулка</w:t>
                      </w:r>
                    </w:p>
                  </w:txbxContent>
                </v:textbox>
                <w10:wrap anchorx="page"/>
              </v:shape>
            </w:pict>
          </mc:Fallback>
        </mc:AlternateContent>
      </w:r>
      <w:r>
        <w:drawing>
          <wp:anchor distT="4738370" distB="802005" distL="0" distR="0" simplePos="0" relativeHeight="125829716" behindDoc="0" locked="0" layoutInCell="1" allowOverlap="1">
            <wp:simplePos x="0" y="0"/>
            <wp:positionH relativeFrom="page">
              <wp:posOffset>437515</wp:posOffset>
            </wp:positionH>
            <wp:positionV relativeFrom="paragraph">
              <wp:posOffset>4738370</wp:posOffset>
            </wp:positionV>
            <wp:extent cx="762000" cy="237490"/>
            <wp:wrapTopAndBottom/>
            <wp:docPr id="991" name="Shape 991"/>
            <a:graphic xmlns:a="http://schemas.openxmlformats.org/drawingml/2006/main">
              <a:graphicData uri="http://schemas.openxmlformats.org/drawingml/2006/picture">
                <pic:pic xmlns:pic="http://schemas.openxmlformats.org/drawingml/2006/picture">
                  <pic:nvPicPr>
                    <pic:cNvPr id="992" name="Picture box 992"/>
                    <pic:cNvPicPr/>
                  </pic:nvPicPr>
                  <pic:blipFill>
                    <a:blip r:embed="rId555"/>
                    <a:stretch/>
                  </pic:blipFill>
                  <pic:spPr>
                    <a:xfrm>
                      <a:ext cx="762000" cy="237490"/>
                    </a:xfrm>
                    <a:prstGeom prst="rect"/>
                  </pic:spPr>
                </pic:pic>
              </a:graphicData>
            </a:graphic>
          </wp:anchor>
        </w:drawing>
      </w:r>
      <w:r>
        <w:drawing>
          <wp:anchor distT="3208655" distB="813435" distL="1100455" distR="0" simplePos="0" relativeHeight="125829717" behindDoc="0" locked="0" layoutInCell="1" allowOverlap="1">
            <wp:simplePos x="0" y="0"/>
            <wp:positionH relativeFrom="page">
              <wp:posOffset>2317750</wp:posOffset>
            </wp:positionH>
            <wp:positionV relativeFrom="paragraph">
              <wp:posOffset>3208655</wp:posOffset>
            </wp:positionV>
            <wp:extent cx="2084705" cy="1755775"/>
            <wp:wrapTopAndBottom/>
            <wp:docPr id="993" name="Shape 993"/>
            <a:graphic xmlns:a="http://schemas.openxmlformats.org/drawingml/2006/main">
              <a:graphicData uri="http://schemas.openxmlformats.org/drawingml/2006/picture">
                <pic:pic xmlns:pic="http://schemas.openxmlformats.org/drawingml/2006/picture">
                  <pic:nvPicPr>
                    <pic:cNvPr id="994" name="Picture box 994"/>
                    <pic:cNvPicPr/>
                  </pic:nvPicPr>
                  <pic:blipFill>
                    <a:blip r:embed="rId557"/>
                    <a:stretch/>
                  </pic:blipFill>
                  <pic:spPr>
                    <a:xfrm>
                      <a:ext cx="2084705" cy="1755775"/>
                    </a:xfrm>
                    <a:prstGeom prst="rect"/>
                  </pic:spPr>
                </pic:pic>
              </a:graphicData>
            </a:graphic>
          </wp:anchor>
        </w:drawing>
      </w:r>
      <w:r>
        <mc:AlternateContent>
          <mc:Choice Requires="wps">
            <w:drawing>
              <wp:anchor distT="0" distB="0" distL="0" distR="0" simplePos="0" relativeHeight="503316742" behindDoc="0" locked="0" layoutInCell="1" allowOverlap="1">
                <wp:simplePos x="0" y="0"/>
                <wp:positionH relativeFrom="page">
                  <wp:posOffset>2707640</wp:posOffset>
                </wp:positionH>
                <wp:positionV relativeFrom="paragraph">
                  <wp:posOffset>2693670</wp:posOffset>
                </wp:positionV>
                <wp:extent cx="490855" cy="189230"/>
                <wp:wrapNone/>
                <wp:docPr id="995" name="Shape 995"/>
                <a:graphic xmlns:a="http://schemas.openxmlformats.org/drawingml/2006/main">
                  <a:graphicData uri="http://schemas.microsoft.com/office/word/2010/wordprocessingShape">
                    <wps:wsp>
                      <wps:cNvSpPr txBox="1"/>
                      <wps:spPr>
                        <a:xfrm>
                          <a:ext cx="490855" cy="189230"/>
                        </a:xfrm>
                        <a:prstGeom prst="rect"/>
                        <a:noFill/>
                      </wps:spPr>
                      <wps:txbx>
                        <w:txbxContent>
                          <w:p>
                            <w:pPr>
                              <w:pStyle w:val="Style5"/>
                              <w:keepNext w:val="0"/>
                              <w:keepLines w:val="0"/>
                              <w:widowControl w:val="0"/>
                              <w:shd w:val="clear" w:color="auto" w:fill="auto"/>
                              <w:bidi w:val="0"/>
                              <w:spacing w:before="0" w:after="0" w:line="254" w:lineRule="auto"/>
                              <w:ind w:left="0" w:right="0" w:firstLine="0"/>
                              <w:jc w:val="left"/>
                              <w:rPr>
                                <w:sz w:val="11"/>
                                <w:szCs w:val="11"/>
                              </w:rPr>
                            </w:pPr>
                            <w:r>
                              <w:rPr>
                                <w:i w:val="0"/>
                                <w:iCs w:val="0"/>
                                <w:color w:val="000000"/>
                                <w:spacing w:val="0"/>
                                <w:w w:val="100"/>
                                <w:position w:val="0"/>
                                <w:sz w:val="11"/>
                                <w:szCs w:val="11"/>
                              </w:rPr>
                              <w:t>Основание светильника"</w:t>
                            </w:r>
                          </w:p>
                        </w:txbxContent>
                      </wps:txbx>
                      <wps:bodyPr lIns="0" tIns="0" rIns="0" bIns="0">
                        <a:noAutoFit/>
                      </wps:bodyPr>
                    </wps:wsp>
                  </a:graphicData>
                </a:graphic>
              </wp:anchor>
            </w:drawing>
          </mc:Choice>
          <mc:Fallback>
            <w:pict>
              <v:shape id="_x0000_s2021" type="#_x0000_t202" style="position:absolute;margin-left:213.20000000000002pt;margin-top:212.09999999999999pt;width:38.649999999999999pt;height:14.9pt;z-index:251657989;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54" w:lineRule="auto"/>
                        <w:ind w:left="0" w:right="0" w:firstLine="0"/>
                        <w:jc w:val="left"/>
                        <w:rPr>
                          <w:sz w:val="11"/>
                          <w:szCs w:val="11"/>
                        </w:rPr>
                      </w:pPr>
                      <w:r>
                        <w:rPr>
                          <w:i w:val="0"/>
                          <w:iCs w:val="0"/>
                          <w:color w:val="000000"/>
                          <w:spacing w:val="0"/>
                          <w:w w:val="100"/>
                          <w:position w:val="0"/>
                          <w:sz w:val="11"/>
                          <w:szCs w:val="11"/>
                        </w:rPr>
                        <w:t>Основание светильника"</w:t>
                      </w:r>
                    </w:p>
                  </w:txbxContent>
                </v:textbox>
                <w10:wrap anchorx="page"/>
              </v:shape>
            </w:pict>
          </mc:Fallback>
        </mc:AlternateContent>
      </w:r>
      <w:r>
        <mc:AlternateContent>
          <mc:Choice Requires="wps">
            <w:drawing>
              <wp:anchor distT="0" distB="0" distL="0" distR="0" simplePos="0" relativeHeight="503316744" behindDoc="0" locked="0" layoutInCell="1" allowOverlap="1">
                <wp:simplePos x="0" y="0"/>
                <wp:positionH relativeFrom="page">
                  <wp:posOffset>1217295</wp:posOffset>
                </wp:positionH>
                <wp:positionV relativeFrom="paragraph">
                  <wp:posOffset>5650230</wp:posOffset>
                </wp:positionV>
                <wp:extent cx="2267585" cy="128270"/>
                <wp:wrapNone/>
                <wp:docPr id="997" name="Shape 997"/>
                <a:graphic xmlns:a="http://schemas.openxmlformats.org/drawingml/2006/main">
                  <a:graphicData uri="http://schemas.microsoft.com/office/word/2010/wordprocessingShape">
                    <wps:wsp>
                      <wps:cNvSpPr txBox="1"/>
                      <wps:spPr>
                        <a:xfrm>
                          <a:ext cx="2267585" cy="12827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i w:val="0"/>
                                <w:iCs w:val="0"/>
                                <w:color w:val="000000"/>
                                <w:spacing w:val="0"/>
                                <w:w w:val="100"/>
                                <w:position w:val="0"/>
                                <w:sz w:val="16"/>
                                <w:szCs w:val="16"/>
                              </w:rPr>
                              <w:t xml:space="preserve">Рис. </w:t>
                            </w:r>
                            <w:r>
                              <w:rPr>
                                <w:color w:val="000000"/>
                                <w:spacing w:val="0"/>
                                <w:w w:val="100"/>
                                <w:position w:val="0"/>
                              </w:rPr>
                              <w:t>4.12. Светильники с лампами накаливания</w:t>
                            </w:r>
                          </w:p>
                        </w:txbxContent>
                      </wps:txbx>
                      <wps:bodyPr lIns="0" tIns="0" rIns="0" bIns="0">
                        <a:noAutoFit/>
                      </wps:bodyPr>
                    </wps:wsp>
                  </a:graphicData>
                </a:graphic>
              </wp:anchor>
            </w:drawing>
          </mc:Choice>
          <mc:Fallback>
            <w:pict>
              <v:shape id="_x0000_s2023" type="#_x0000_t202" style="position:absolute;margin-left:95.850000000000009pt;margin-top:444.90000000000003pt;width:178.55000000000001pt;height:10.1pt;z-index:251657991;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i w:val="0"/>
                          <w:iCs w:val="0"/>
                          <w:color w:val="000000"/>
                          <w:spacing w:val="0"/>
                          <w:w w:val="100"/>
                          <w:position w:val="0"/>
                          <w:sz w:val="16"/>
                          <w:szCs w:val="16"/>
                        </w:rPr>
                        <w:t xml:space="preserve">Рис. </w:t>
                      </w:r>
                      <w:r>
                        <w:rPr>
                          <w:color w:val="000000"/>
                          <w:spacing w:val="0"/>
                          <w:w w:val="100"/>
                          <w:position w:val="0"/>
                        </w:rPr>
                        <w:t>4.12. Светильники с лампами накаливания</w:t>
                      </w:r>
                    </w:p>
                  </w:txbxContent>
                </v:textbox>
                <w10:wrap anchorx="page"/>
              </v:shape>
            </w:pict>
          </mc:Fallback>
        </mc:AlternateContent>
      </w:r>
    </w:p>
    <w:p>
      <w:pPr>
        <w:pStyle w:val="Style28"/>
        <w:keepNext w:val="0"/>
        <w:keepLines w:val="0"/>
        <w:widowControl w:val="0"/>
        <w:shd w:val="clear" w:color="auto" w:fill="auto"/>
        <w:bidi w:val="0"/>
        <w:spacing w:before="0" w:line="254" w:lineRule="auto"/>
        <w:ind w:left="0" w:right="0" w:firstLine="340"/>
        <w:jc w:val="both"/>
      </w:pPr>
      <w:r>
        <w:rPr>
          <w:color w:val="000000"/>
          <w:spacing w:val="0"/>
          <w:w w:val="100"/>
          <w:position w:val="0"/>
        </w:rPr>
        <w:t xml:space="preserve">Относительно легкий светильник можно подвесить на шнуре (рис. </w:t>
      </w:r>
      <w:r>
        <w:rPr>
          <w:smallCaps/>
          <w:color w:val="000000"/>
          <w:spacing w:val="0"/>
          <w:w w:val="100"/>
          <w:position w:val="0"/>
        </w:rPr>
        <w:t>4.12jk).</w:t>
      </w:r>
      <w:r>
        <w:rPr>
          <w:color w:val="000000"/>
          <w:spacing w:val="0"/>
          <w:w w:val="100"/>
          <w:position w:val="0"/>
        </w:rPr>
        <w:t xml:space="preserve"> </w:t>
      </w:r>
      <w:r>
        <w:rPr>
          <w:color w:val="000000"/>
          <w:spacing w:val="0"/>
          <w:w w:val="100"/>
          <w:position w:val="0"/>
        </w:rPr>
        <w:t>Абажур (если он имеет соответствующие форму и размеры отверстия) можно закрепить непосредственно на патроне.</w:t>
      </w:r>
    </w:p>
    <w:p>
      <w:pPr>
        <w:pStyle w:val="Style28"/>
        <w:keepNext w:val="0"/>
        <w:keepLines w:val="0"/>
        <w:widowControl w:val="0"/>
        <w:shd w:val="clear" w:color="auto" w:fill="auto"/>
        <w:bidi w:val="0"/>
        <w:spacing w:before="0"/>
        <w:ind w:left="0" w:right="0" w:firstLine="340"/>
        <w:jc w:val="both"/>
      </w:pPr>
      <w:r>
        <w:rPr>
          <w:color w:val="000000"/>
          <w:spacing w:val="0"/>
          <w:w w:val="100"/>
          <w:position w:val="0"/>
        </w:rPr>
        <w:t>Крепление деталей и соединения в люстре иллюстрирует рис. 4.13л. Схема внутренних соединений показана на рис. 4.13л. Люстра подвешивается на изолированном крюке — изоляция крюка или ушка обязательна. Ушко держится отбортовкой полого стержня. Внутри стержня проходят провода; они заканчиваются колодкой с зажимами для присоединения проводов от сети. Крюк, ушко, колодка закрыты колпаком. Он не соскальзывает вниз по стержню, так как закреплен кольцом. Кольцо металлическое (тог</w:t>
        <w:softHyphen/>
        <w:t>да оно имеет прижимной винт) либо из какого-нибудь упругого материала.</w:t>
      </w:r>
    </w:p>
    <w:p>
      <w:pPr>
        <w:pStyle w:val="Style28"/>
        <w:keepNext w:val="0"/>
        <w:keepLines w:val="0"/>
        <w:widowControl w:val="0"/>
        <w:shd w:val="clear" w:color="auto" w:fill="auto"/>
        <w:bidi w:val="0"/>
        <w:spacing w:before="0" w:after="0"/>
        <w:ind w:left="0" w:right="0" w:firstLine="340"/>
        <w:jc w:val="both"/>
      </w:pPr>
      <w:r>
        <w:rPr>
          <w:color w:val="000000"/>
          <w:spacing w:val="0"/>
          <w:w w:val="100"/>
          <w:position w:val="0"/>
        </w:rPr>
        <w:t>Если винт вывинтить из скобы, то снимется нижний колпак и будут видны крепления полых трубок к крышке и соединения проводов. Провода скручены, пропаяны и изолированы изоля</w:t>
        <w:softHyphen/>
        <w:t>ционной лентой либо упругими пластмассовыми колпачками. Корпус надет на трубку, а затем навинчен патрон. Абажур, име</w:t>
        <w:softHyphen/>
        <w:t>ющий закраинки, которые входят в корпус, закреплен кольцом, которое навинчивается на патрон.</w:t>
      </w:r>
    </w:p>
    <w:p>
      <w:pPr>
        <w:widowControl w:val="0"/>
        <w:spacing w:line="1" w:lineRule="exact"/>
      </w:pPr>
      <w:r>
        <w:drawing>
          <wp:anchor distT="139700" distB="82550" distL="0" distR="0" simplePos="0" relativeHeight="125829718" behindDoc="0" locked="0" layoutInCell="1" allowOverlap="1">
            <wp:simplePos x="0" y="0"/>
            <wp:positionH relativeFrom="page">
              <wp:posOffset>445135</wp:posOffset>
            </wp:positionH>
            <wp:positionV relativeFrom="paragraph">
              <wp:posOffset>139700</wp:posOffset>
            </wp:positionV>
            <wp:extent cx="2419985" cy="2212975"/>
            <wp:wrapTopAndBottom/>
            <wp:docPr id="999" name="Shape 999"/>
            <a:graphic xmlns:a="http://schemas.openxmlformats.org/drawingml/2006/main">
              <a:graphicData uri="http://schemas.openxmlformats.org/drawingml/2006/picture">
                <pic:pic xmlns:pic="http://schemas.openxmlformats.org/drawingml/2006/picture">
                  <pic:nvPicPr>
                    <pic:cNvPr id="1000" name="Picture box 1000"/>
                    <pic:cNvPicPr/>
                  </pic:nvPicPr>
                  <pic:blipFill>
                    <a:blip r:embed="rId559"/>
                    <a:stretch/>
                  </pic:blipFill>
                  <pic:spPr>
                    <a:xfrm>
                      <a:ext cx="2419985" cy="2212975"/>
                    </a:xfrm>
                    <a:prstGeom prst="rect"/>
                  </pic:spPr>
                </pic:pic>
              </a:graphicData>
            </a:graphic>
          </wp:anchor>
        </w:drawing>
      </w:r>
      <w:r>
        <mc:AlternateContent>
          <mc:Choice Requires="wps">
            <w:drawing>
              <wp:anchor distT="0" distB="0" distL="0" distR="0" simplePos="0" relativeHeight="503316746" behindDoc="0" locked="0" layoutInCell="1" allowOverlap="1">
                <wp:simplePos x="0" y="0"/>
                <wp:positionH relativeFrom="page">
                  <wp:posOffset>780415</wp:posOffset>
                </wp:positionH>
                <wp:positionV relativeFrom="paragraph">
                  <wp:posOffset>2327910</wp:posOffset>
                </wp:positionV>
                <wp:extent cx="972185" cy="103505"/>
                <wp:wrapNone/>
                <wp:docPr id="1001" name="Shape 1001"/>
                <a:graphic xmlns:a="http://schemas.openxmlformats.org/drawingml/2006/main">
                  <a:graphicData uri="http://schemas.microsoft.com/office/word/2010/wordprocessingShape">
                    <wps:wsp>
                      <wps:cNvSpPr txBox="1"/>
                      <wps:spPr>
                        <a:xfrm>
                          <a:ext cx="972185" cy="103505"/>
                        </a:xfrm>
                        <a:prstGeom prst="rect"/>
                        <a:noFill/>
                      </wps:spPr>
                      <wps:txbx>
                        <w:txbxContent>
                          <w:p>
                            <w:pPr>
                              <w:pStyle w:val="Style5"/>
                              <w:keepNext w:val="0"/>
                              <w:keepLines w:val="0"/>
                              <w:widowControl w:val="0"/>
                              <w:shd w:val="clear" w:color="auto" w:fill="auto"/>
                              <w:tabs>
                                <w:tab w:pos="936" w:val="left"/>
                              </w:tabs>
                              <w:bidi w:val="0"/>
                              <w:spacing w:before="0" w:after="0" w:line="240" w:lineRule="auto"/>
                              <w:ind w:left="0" w:right="0" w:firstLine="0"/>
                              <w:jc w:val="left"/>
                              <w:rPr>
                                <w:sz w:val="11"/>
                                <w:szCs w:val="11"/>
                              </w:rPr>
                            </w:pPr>
                            <w:r>
                              <w:rPr>
                                <w:b/>
                                <w:bCs/>
                                <w:i w:val="0"/>
                                <w:iCs w:val="0"/>
                                <w:color w:val="000000"/>
                                <w:spacing w:val="0"/>
                                <w:w w:val="100"/>
                                <w:position w:val="0"/>
                                <w:sz w:val="11"/>
                                <w:szCs w:val="11"/>
                              </w:rPr>
                              <w:t>Винт</w:t>
                              <w:tab/>
                              <w:t>проводов</w:t>
                            </w:r>
                          </w:p>
                        </w:txbxContent>
                      </wps:txbx>
                      <wps:bodyPr lIns="0" tIns="0" rIns="0" bIns="0">
                        <a:noAutoFit/>
                      </wps:bodyPr>
                    </wps:wsp>
                  </a:graphicData>
                </a:graphic>
              </wp:anchor>
            </w:drawing>
          </mc:Choice>
          <mc:Fallback>
            <w:pict>
              <v:shape id="_x0000_s2027" type="#_x0000_t202" style="position:absolute;margin-left:61.450000000000003pt;margin-top:183.30000000000001pt;width:76.549999999999997pt;height:8.1500000000000004pt;z-index:251657993;mso-wrap-distance-left:0;mso-wrap-distance-right:0;mso-position-horizontal-relative:page" filled="f" stroked="f">
                <v:textbox inset="0,0,0,0">
                  <w:txbxContent>
                    <w:p>
                      <w:pPr>
                        <w:pStyle w:val="Style5"/>
                        <w:keepNext w:val="0"/>
                        <w:keepLines w:val="0"/>
                        <w:widowControl w:val="0"/>
                        <w:shd w:val="clear" w:color="auto" w:fill="auto"/>
                        <w:tabs>
                          <w:tab w:pos="936" w:val="left"/>
                        </w:tabs>
                        <w:bidi w:val="0"/>
                        <w:spacing w:before="0" w:after="0" w:line="240" w:lineRule="auto"/>
                        <w:ind w:left="0" w:right="0" w:firstLine="0"/>
                        <w:jc w:val="left"/>
                        <w:rPr>
                          <w:sz w:val="11"/>
                          <w:szCs w:val="11"/>
                        </w:rPr>
                      </w:pPr>
                      <w:r>
                        <w:rPr>
                          <w:b/>
                          <w:bCs/>
                          <w:i w:val="0"/>
                          <w:iCs w:val="0"/>
                          <w:color w:val="000000"/>
                          <w:spacing w:val="0"/>
                          <w:w w:val="100"/>
                          <w:position w:val="0"/>
                          <w:sz w:val="11"/>
                          <w:szCs w:val="11"/>
                        </w:rPr>
                        <w:t>Винт</w:t>
                        <w:tab/>
                        <w:t>проводов</w:t>
                      </w:r>
                    </w:p>
                  </w:txbxContent>
                </v:textbox>
                <w10:wrap anchorx="page"/>
              </v:shape>
            </w:pict>
          </mc:Fallback>
        </mc:AlternateContent>
      </w:r>
      <w:r>
        <w:drawing>
          <wp:anchor distT="197485" distB="55245" distL="0" distR="0" simplePos="0" relativeHeight="125829719" behindDoc="0" locked="0" layoutInCell="1" allowOverlap="1">
            <wp:simplePos x="0" y="0"/>
            <wp:positionH relativeFrom="page">
              <wp:posOffset>3173095</wp:posOffset>
            </wp:positionH>
            <wp:positionV relativeFrom="paragraph">
              <wp:posOffset>197485</wp:posOffset>
            </wp:positionV>
            <wp:extent cx="1139825" cy="2182495"/>
            <wp:wrapTopAndBottom/>
            <wp:docPr id="1003" name="Shape 1003"/>
            <a:graphic xmlns:a="http://schemas.openxmlformats.org/drawingml/2006/main">
              <a:graphicData uri="http://schemas.openxmlformats.org/drawingml/2006/picture">
                <pic:pic xmlns:pic="http://schemas.openxmlformats.org/drawingml/2006/picture">
                  <pic:nvPicPr>
                    <pic:cNvPr id="1004" name="Picture box 1004"/>
                    <pic:cNvPicPr/>
                  </pic:nvPicPr>
                  <pic:blipFill>
                    <a:blip r:embed="rId561"/>
                    <a:stretch/>
                  </pic:blipFill>
                  <pic:spPr>
                    <a:xfrm>
                      <a:ext cx="1139825" cy="2182495"/>
                    </a:xfrm>
                    <a:prstGeom prst="rect"/>
                  </pic:spPr>
                </pic:pic>
              </a:graphicData>
            </a:graphic>
          </wp:anchor>
        </w:drawing>
      </w:r>
    </w:p>
    <w:p>
      <w:pPr>
        <w:pStyle w:val="Style59"/>
        <w:keepNext w:val="0"/>
        <w:keepLines w:val="0"/>
        <w:widowControl w:val="0"/>
        <w:shd w:val="clear" w:color="auto" w:fill="auto"/>
        <w:tabs>
          <w:tab w:pos="3922" w:val="left"/>
        </w:tabs>
        <w:bidi w:val="0"/>
        <w:spacing w:before="0" w:line="240" w:lineRule="auto"/>
        <w:ind w:left="0" w:right="0" w:firstLine="0"/>
        <w:jc w:val="center"/>
      </w:pPr>
      <w:r>
        <w:rPr>
          <w:b/>
          <w:bCs/>
          <w:color w:val="000000"/>
          <w:spacing w:val="0"/>
          <w:w w:val="100"/>
          <w:position w:val="0"/>
        </w:rPr>
        <w:t>а)</w:t>
        <w:tab/>
        <w:t>б)</w:t>
      </w:r>
    </w:p>
    <w:p>
      <w:pPr>
        <w:pStyle w:val="Style138"/>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 xml:space="preserve">Рис. 4.13. </w:t>
      </w:r>
      <w:r>
        <w:rPr>
          <w:color w:val="000000"/>
          <w:spacing w:val="0"/>
          <w:w w:val="100"/>
          <w:position w:val="0"/>
        </w:rPr>
        <w:t>Крепление деталей и соединения в люстре</w:t>
      </w:r>
      <w:r>
        <w:br w:type="page"/>
      </w:r>
    </w:p>
    <w:p>
      <w:pPr>
        <w:pStyle w:val="Style57"/>
        <w:keepNext/>
        <w:keepLines/>
        <w:widowControl w:val="0"/>
        <w:shd w:val="clear" w:color="auto" w:fill="auto"/>
        <w:bidi w:val="0"/>
        <w:spacing w:before="0" w:after="100" w:line="240" w:lineRule="auto"/>
        <w:ind w:left="0" w:right="0" w:firstLine="0"/>
        <w:jc w:val="center"/>
      </w:pPr>
      <w:bookmarkStart w:id="721" w:name="bookmark721"/>
      <w:bookmarkStart w:id="722" w:name="bookmark722"/>
      <w:bookmarkStart w:id="723" w:name="bookmark723"/>
      <w:r>
        <w:rPr>
          <w:color w:val="000000"/>
          <w:spacing w:val="0"/>
          <w:w w:val="100"/>
          <w:position w:val="0"/>
        </w:rPr>
        <w:t>Установка светильников</w:t>
      </w:r>
      <w:bookmarkEnd w:id="721"/>
      <w:bookmarkEnd w:id="722"/>
      <w:bookmarkEnd w:id="723"/>
    </w:p>
    <w:p>
      <w:pPr>
        <w:pStyle w:val="Style28"/>
        <w:keepNext w:val="0"/>
        <w:keepLines w:val="0"/>
        <w:widowControl w:val="0"/>
        <w:shd w:val="clear" w:color="auto" w:fill="auto"/>
        <w:bidi w:val="0"/>
        <w:spacing w:before="0" w:line="254" w:lineRule="auto"/>
        <w:ind w:left="0" w:right="0" w:firstLine="340"/>
        <w:jc w:val="both"/>
      </w:pPr>
      <w:r>
        <w:rPr>
          <w:color w:val="000000"/>
          <w:spacing w:val="0"/>
          <w:w w:val="100"/>
          <w:position w:val="0"/>
        </w:rPr>
        <w:t xml:space="preserve">Светильники соединяют с проводами сети при помощи </w:t>
      </w:r>
      <w:r>
        <w:rPr>
          <w:b/>
          <w:bCs/>
          <w:color w:val="000000"/>
          <w:spacing w:val="0"/>
          <w:w w:val="100"/>
          <w:position w:val="0"/>
        </w:rPr>
        <w:t xml:space="preserve">штепсельных разъемов </w:t>
      </w:r>
      <w:r>
        <w:rPr>
          <w:color w:val="000000"/>
          <w:spacing w:val="0"/>
          <w:w w:val="100"/>
          <w:position w:val="0"/>
        </w:rPr>
        <w:t xml:space="preserve">или </w:t>
      </w:r>
      <w:r>
        <w:rPr>
          <w:b/>
          <w:bCs/>
          <w:color w:val="000000"/>
          <w:spacing w:val="0"/>
          <w:w w:val="100"/>
          <w:position w:val="0"/>
        </w:rPr>
        <w:t xml:space="preserve">люстрового зажима. </w:t>
      </w:r>
      <w:r>
        <w:rPr>
          <w:color w:val="000000"/>
          <w:spacing w:val="0"/>
          <w:w w:val="100"/>
          <w:position w:val="0"/>
        </w:rPr>
        <w:t>Заряжают све</w:t>
        <w:softHyphen/>
        <w:t xml:space="preserve">тильники </w:t>
      </w:r>
      <w:r>
        <w:rPr>
          <w:b/>
          <w:bCs/>
          <w:color w:val="000000"/>
          <w:spacing w:val="0"/>
          <w:w w:val="100"/>
          <w:position w:val="0"/>
        </w:rPr>
        <w:t xml:space="preserve">медными гибкими проводами </w:t>
      </w:r>
      <w:r>
        <w:rPr>
          <w:color w:val="000000"/>
          <w:spacing w:val="0"/>
          <w:w w:val="100"/>
          <w:position w:val="0"/>
        </w:rPr>
        <w:t>с сечением жил: не менее 0,5 мм</w:t>
      </w:r>
      <w:r>
        <w:rPr>
          <w:color w:val="000000"/>
          <w:spacing w:val="0"/>
          <w:w w:val="100"/>
          <w:position w:val="0"/>
          <w:vertAlign w:val="superscript"/>
        </w:rPr>
        <w:t>2</w:t>
      </w:r>
      <w:r>
        <w:rPr>
          <w:color w:val="000000"/>
          <w:spacing w:val="0"/>
          <w:w w:val="100"/>
          <w:position w:val="0"/>
        </w:rPr>
        <w:t xml:space="preserve"> — внутри зданий; 1 мм</w:t>
      </w:r>
      <w:r>
        <w:rPr>
          <w:color w:val="000000"/>
          <w:spacing w:val="0"/>
          <w:w w:val="100"/>
          <w:position w:val="0"/>
          <w:vertAlign w:val="superscript"/>
        </w:rPr>
        <w:t>2</w:t>
      </w:r>
      <w:r>
        <w:rPr>
          <w:color w:val="000000"/>
          <w:spacing w:val="0"/>
          <w:w w:val="100"/>
          <w:position w:val="0"/>
        </w:rPr>
        <w:t xml:space="preserve"> — для наружной установки.</w:t>
      </w:r>
    </w:p>
    <w:p>
      <w:pPr>
        <w:pStyle w:val="Style28"/>
        <w:keepNext w:val="0"/>
        <w:keepLines w:val="0"/>
        <w:widowControl w:val="0"/>
        <w:shd w:val="clear" w:color="auto" w:fill="auto"/>
        <w:bidi w:val="0"/>
        <w:spacing w:before="0" w:line="254" w:lineRule="auto"/>
        <w:ind w:left="0" w:right="0" w:firstLine="340"/>
        <w:jc w:val="both"/>
      </w:pPr>
      <w:r>
        <w:rPr>
          <w:b/>
          <w:bCs/>
          <w:color w:val="000000"/>
          <w:spacing w:val="0"/>
          <w:w w:val="100"/>
          <w:position w:val="0"/>
        </w:rPr>
        <w:t xml:space="preserve">Для декоративного оформления </w:t>
      </w:r>
      <w:r>
        <w:rPr>
          <w:color w:val="000000"/>
          <w:spacing w:val="0"/>
          <w:w w:val="100"/>
          <w:position w:val="0"/>
        </w:rPr>
        <w:t>места подвески светильника иногда используется потолочная розетка светильника, внутри которой имеется люстровый зажим. Допускается подвешивать светильник непосредственно на питающих его проводах только при условии, что эти провода специально предназначены для этой цели.</w:t>
      </w:r>
    </w:p>
    <w:p>
      <w:pPr>
        <w:pStyle w:val="Style28"/>
        <w:keepNext w:val="0"/>
        <w:keepLines w:val="0"/>
        <w:widowControl w:val="0"/>
        <w:shd w:val="clear" w:color="auto" w:fill="auto"/>
        <w:bidi w:val="0"/>
        <w:spacing w:before="0" w:after="100" w:line="240" w:lineRule="auto"/>
        <w:ind w:left="0" w:right="0" w:firstLine="340"/>
        <w:jc w:val="both"/>
      </w:pPr>
      <w:r>
        <w:rPr>
          <w:color w:val="000000"/>
          <w:spacing w:val="0"/>
          <w:w w:val="100"/>
          <w:position w:val="0"/>
        </w:rPr>
        <w:t>Подвесы подвешивают на крюках. Крюк в потолке должен быть изолирован от светильника с помощью поливинилхлорид</w:t>
        <w:softHyphen/>
        <w:t>ной трубки.</w:t>
      </w:r>
    </w:p>
    <w:p>
      <w:pPr>
        <w:pStyle w:val="Style59"/>
        <w:keepNext w:val="0"/>
        <w:keepLines w:val="0"/>
        <w:widowControl w:val="0"/>
        <w:shd w:val="clear" w:color="auto" w:fill="auto"/>
        <w:bidi w:val="0"/>
        <w:spacing w:before="0" w:after="40" w:line="252" w:lineRule="auto"/>
        <w:ind w:left="0" w:right="0" w:firstLine="0"/>
        <w:jc w:val="both"/>
      </w:pPr>
      <w:r>
        <w:drawing>
          <wp:anchor distT="38100" distB="38100" distL="50800" distR="50800" simplePos="0" relativeHeight="125829720" behindDoc="0" locked="0" layoutInCell="1" allowOverlap="1">
            <wp:simplePos x="0" y="0"/>
            <wp:positionH relativeFrom="page">
              <wp:posOffset>661670</wp:posOffset>
            </wp:positionH>
            <wp:positionV relativeFrom="paragraph">
              <wp:posOffset>63500</wp:posOffset>
            </wp:positionV>
            <wp:extent cx="255905" cy="353695"/>
            <wp:wrapSquare wrapText="right"/>
            <wp:docPr id="1005" name="Shape 1005"/>
            <a:graphic xmlns:a="http://schemas.openxmlformats.org/drawingml/2006/main">
              <a:graphicData uri="http://schemas.openxmlformats.org/drawingml/2006/picture">
                <pic:pic xmlns:pic="http://schemas.openxmlformats.org/drawingml/2006/picture">
                  <pic:nvPicPr>
                    <pic:cNvPr id="1006" name="Picture box 1006"/>
                    <pic:cNvPicPr/>
                  </pic:nvPicPr>
                  <pic:blipFill>
                    <a:blip r:embed="rId563"/>
                    <a:stretch/>
                  </pic:blipFill>
                  <pic:spPr>
                    <a:xfrm>
                      <a:ext cx="255905" cy="353695"/>
                    </a:xfrm>
                    <a:prstGeom prst="rect"/>
                  </pic:spPr>
                </pic:pic>
              </a:graphicData>
            </a:graphic>
          </wp:anchor>
        </w:drawing>
      </w:r>
      <w:r>
        <w:rPr>
          <w:b/>
          <w:bCs/>
          <w:color w:val="000000"/>
          <w:spacing w:val="0"/>
          <w:w w:val="100"/>
          <w:position w:val="0"/>
        </w:rPr>
        <w:t xml:space="preserve">Внимание! </w:t>
      </w:r>
      <w:r>
        <w:rPr>
          <w:color w:val="000000"/>
          <w:spacing w:val="0"/>
          <w:w w:val="100"/>
          <w:position w:val="0"/>
        </w:rPr>
        <w:t>Изоляция крюка необходима для предотвращения появления опасного потенциала в металлической арматуре бетонных плит или стальных труб электропроводки при нару</w:t>
        <w:softHyphen/>
        <w:t>шении изоляции в светильнике.</w:t>
      </w:r>
    </w:p>
    <w:p>
      <w:pPr>
        <w:pStyle w:val="Style28"/>
        <w:keepNext w:val="0"/>
        <w:keepLines w:val="0"/>
        <w:widowControl w:val="0"/>
        <w:shd w:val="clear" w:color="auto" w:fill="auto"/>
        <w:bidi w:val="0"/>
        <w:spacing w:before="0" w:after="260" w:line="254" w:lineRule="auto"/>
        <w:ind w:left="0" w:right="0" w:firstLine="340"/>
        <w:jc w:val="both"/>
      </w:pPr>
      <w:r>
        <w:rPr>
          <w:color w:val="000000"/>
          <w:spacing w:val="0"/>
          <w:w w:val="100"/>
          <w:position w:val="0"/>
        </w:rPr>
        <w:t>В случае крепления крюков к деревянным перекрытиям изо</w:t>
        <w:softHyphen/>
        <w:t xml:space="preserve">лирование крюка не требуется. Для установки крюка в пустотелой плите перекрытия проделывают отверстие, а затем фиксируют крюк. В сплошных железобетонных перекрытиях светильник </w:t>
      </w:r>
      <w:r>
        <w:rPr>
          <w:b/>
          <w:bCs/>
          <w:color w:val="000000"/>
          <w:spacing w:val="0"/>
          <w:w w:val="100"/>
          <w:position w:val="0"/>
        </w:rPr>
        <w:t xml:space="preserve">подвешивают к шпильке, </w:t>
      </w:r>
      <w:r>
        <w:rPr>
          <w:color w:val="000000"/>
          <w:spacing w:val="0"/>
          <w:w w:val="100"/>
          <w:position w:val="0"/>
        </w:rPr>
        <w:t>пропускаемой насквозь через все пе</w:t>
        <w:softHyphen/>
        <w:t xml:space="preserve">рекрытие. Все приспособления для подвеса светильников </w:t>
      </w:r>
      <w:r>
        <w:rPr>
          <w:b/>
          <w:bCs/>
          <w:color w:val="000000"/>
          <w:spacing w:val="0"/>
          <w:w w:val="100"/>
          <w:position w:val="0"/>
        </w:rPr>
        <w:t>испы</w:t>
        <w:softHyphen/>
        <w:t xml:space="preserve">тывают на прочность </w:t>
      </w:r>
      <w:r>
        <w:rPr>
          <w:color w:val="000000"/>
          <w:spacing w:val="0"/>
          <w:w w:val="100"/>
          <w:position w:val="0"/>
        </w:rPr>
        <w:t>пятикратной массой светильника. Детали крепления подвеса при этом не должны иметь повреждений и остаточных деформаций.</w:t>
      </w:r>
    </w:p>
    <w:p>
      <w:pPr>
        <w:pStyle w:val="Style57"/>
        <w:keepNext/>
        <w:keepLines/>
        <w:widowControl w:val="0"/>
        <w:shd w:val="clear" w:color="auto" w:fill="auto"/>
        <w:bidi w:val="0"/>
        <w:spacing w:before="0" w:line="254" w:lineRule="auto"/>
        <w:ind w:left="0" w:right="0" w:firstLine="0"/>
        <w:jc w:val="center"/>
      </w:pPr>
      <w:bookmarkStart w:id="724" w:name="bookmark724"/>
      <w:bookmarkStart w:id="725" w:name="bookmark725"/>
      <w:bookmarkStart w:id="726" w:name="bookmark726"/>
      <w:r>
        <w:rPr>
          <w:color w:val="000000"/>
          <w:spacing w:val="0"/>
          <w:w w:val="100"/>
          <w:position w:val="0"/>
        </w:rPr>
        <w:t>Монтаж и подключение люстр</w:t>
      </w:r>
      <w:bookmarkEnd w:id="724"/>
      <w:bookmarkEnd w:id="725"/>
      <w:bookmarkEnd w:id="726"/>
    </w:p>
    <w:p>
      <w:pPr>
        <w:pStyle w:val="Style28"/>
        <w:keepNext w:val="0"/>
        <w:keepLines w:val="0"/>
        <w:widowControl w:val="0"/>
        <w:shd w:val="clear" w:color="auto" w:fill="auto"/>
        <w:bidi w:val="0"/>
        <w:spacing w:before="0"/>
        <w:ind w:left="0" w:right="0" w:firstLine="340"/>
        <w:jc w:val="both"/>
      </w:pPr>
      <w:r>
        <w:rPr>
          <w:color w:val="000000"/>
          <w:spacing w:val="0"/>
          <w:w w:val="100"/>
          <w:position w:val="0"/>
        </w:rPr>
        <w:t xml:space="preserve">Люстру также подвешивают на заранее заготовленный </w:t>
      </w:r>
      <w:r>
        <w:rPr>
          <w:b/>
          <w:bCs/>
          <w:color w:val="000000"/>
          <w:spacing w:val="0"/>
          <w:w w:val="100"/>
          <w:position w:val="0"/>
        </w:rPr>
        <w:t xml:space="preserve">крюк, </w:t>
      </w:r>
      <w:r>
        <w:rPr>
          <w:color w:val="000000"/>
          <w:spacing w:val="0"/>
          <w:w w:val="100"/>
          <w:position w:val="0"/>
        </w:rPr>
        <w:t>предварительно испытанный на прочность. Крюк изолируют внахлестку двумя слоями изоляционной ленты. Провода про</w:t>
        <w:softHyphen/>
        <w:t>ложены в трубках люстры заводом-изготовителем и выведены на клеммную колодку. Через нее люстра присоединяется к электро</w:t>
        <w:softHyphen/>
        <w:t>проводке. Выключатели установлены на стене. Зарядку светиль</w:t>
        <w:softHyphen/>
        <w:t>ников выполняют гибкими проводами с медными жилами.</w:t>
      </w:r>
    </w:p>
    <w:p>
      <w:pPr>
        <w:pStyle w:val="Style28"/>
        <w:keepNext w:val="0"/>
        <w:keepLines w:val="0"/>
        <w:widowControl w:val="0"/>
        <w:shd w:val="clear" w:color="auto" w:fill="auto"/>
        <w:bidi w:val="0"/>
        <w:spacing w:before="0" w:line="262" w:lineRule="auto"/>
        <w:ind w:left="0" w:right="0" w:firstLine="340"/>
        <w:jc w:val="both"/>
      </w:pPr>
      <w:r>
        <w:rPr>
          <w:color w:val="000000"/>
          <w:spacing w:val="0"/>
          <w:w w:val="100"/>
          <w:position w:val="0"/>
        </w:rPr>
        <w:t xml:space="preserve">Для подключения люстры необходима </w:t>
      </w:r>
      <w:r>
        <w:rPr>
          <w:b/>
          <w:bCs/>
          <w:color w:val="000000"/>
          <w:spacing w:val="0"/>
          <w:w w:val="100"/>
          <w:position w:val="0"/>
        </w:rPr>
        <w:t xml:space="preserve">индикаторная отвертка. </w:t>
      </w:r>
      <w:r>
        <w:rPr>
          <w:color w:val="000000"/>
          <w:spacing w:val="0"/>
          <w:w w:val="100"/>
          <w:position w:val="0"/>
        </w:rPr>
        <w:t>Индикатор перед работой обязательно проверяется</w:t>
        <w:br w:type="page"/>
      </w:r>
      <w:r>
        <w:rPr>
          <w:color w:val="000000"/>
          <w:spacing w:val="0"/>
          <w:w w:val="100"/>
          <w:position w:val="0"/>
        </w:rPr>
        <w:t>на работоспособность. На потолке висят три конца: один ноль и два фазных. Провода «фаза» идут на выключатель, а «ноль» сразу идет в монтажную коробку.</w:t>
      </w:r>
    </w:p>
    <w:p>
      <w:pPr>
        <w:pStyle w:val="Style28"/>
        <w:keepNext w:val="0"/>
        <w:keepLines w:val="0"/>
        <w:widowControl w:val="0"/>
        <w:shd w:val="clear" w:color="auto" w:fill="auto"/>
        <w:bidi w:val="0"/>
        <w:spacing w:before="0" w:line="252" w:lineRule="auto"/>
        <w:ind w:left="0" w:right="0"/>
        <w:jc w:val="both"/>
      </w:pPr>
      <w:r>
        <w:rPr>
          <w:b/>
          <w:bCs/>
          <w:color w:val="000000"/>
          <w:spacing w:val="0"/>
          <w:w w:val="100"/>
          <w:position w:val="0"/>
        </w:rPr>
        <w:t xml:space="preserve">Шаг 1. </w:t>
      </w:r>
      <w:r>
        <w:rPr>
          <w:color w:val="000000"/>
          <w:spacing w:val="0"/>
          <w:w w:val="100"/>
          <w:position w:val="0"/>
        </w:rPr>
        <w:t>Выключаем автоматический выключатель на лест</w:t>
        <w:softHyphen/>
        <w:t>ничной плошадке и индикатором проверяем отсутствие напря</w:t>
        <w:softHyphen/>
        <w:t>жения. Снимаем с трех потолочных концов изоляцию, затем разводим эти концы в сторону друг от друга так, чтобы они не замыкались. Включаем напряжение.</w:t>
      </w:r>
    </w:p>
    <w:p>
      <w:pPr>
        <w:pStyle w:val="Style28"/>
        <w:keepNext w:val="0"/>
        <w:keepLines w:val="0"/>
        <w:widowControl w:val="0"/>
        <w:shd w:val="clear" w:color="auto" w:fill="auto"/>
        <w:bidi w:val="0"/>
        <w:spacing w:before="0"/>
        <w:ind w:left="0" w:right="0"/>
        <w:jc w:val="both"/>
      </w:pPr>
      <w:r>
        <w:rPr>
          <w:b/>
          <w:bCs/>
          <w:color w:val="000000"/>
          <w:spacing w:val="0"/>
          <w:w w:val="100"/>
          <w:position w:val="0"/>
        </w:rPr>
        <w:t xml:space="preserve">Шаг 2. </w:t>
      </w:r>
      <w:r>
        <w:rPr>
          <w:color w:val="000000"/>
          <w:spacing w:val="0"/>
          <w:w w:val="100"/>
          <w:position w:val="0"/>
        </w:rPr>
        <w:t>Индикатором по очереди дотрагиваемся до каждого из концов. При этом выключатель должен быть включен. При касании провода индикатор загорается, значит это «фаза», не горит — «ноль». Запомните или пометьте изоляцией «ноль».</w:t>
      </w:r>
    </w:p>
    <w:p>
      <w:pPr>
        <w:pStyle w:val="Style28"/>
        <w:keepNext w:val="0"/>
        <w:keepLines w:val="0"/>
        <w:widowControl w:val="0"/>
        <w:shd w:val="clear" w:color="auto" w:fill="auto"/>
        <w:bidi w:val="0"/>
        <w:spacing w:before="0" w:after="120" w:line="254" w:lineRule="auto"/>
        <w:ind w:left="0" w:right="0"/>
        <w:jc w:val="both"/>
      </w:pPr>
      <w:r>
        <w:rPr>
          <w:b/>
          <w:bCs/>
          <w:color w:val="000000"/>
          <w:spacing w:val="0"/>
          <w:w w:val="100"/>
          <w:position w:val="0"/>
        </w:rPr>
        <w:t xml:space="preserve">Шаг </w:t>
      </w:r>
      <w:r>
        <w:rPr>
          <w:color w:val="000000"/>
          <w:spacing w:val="0"/>
          <w:w w:val="100"/>
          <w:position w:val="0"/>
        </w:rPr>
        <w:t>3. Из люстры выходят три провода; нам надо найти из них «ноль». Для этого по очереди включаем в розетку два лю</w:t>
        <w:softHyphen/>
        <w:t>бых провода, при этом не дотрагивайтесь до третьего. Должна загореться одна половина ламп; запоминаем провода, а затем один провод оставляем в розетке, а другой меняем местами с неподключенным. Должна загореться другая половина ламп. Если этого не произошло, меняем провода. Должно быть так, чтобы один провод всегда был в розетке; вставляя по очереди другие два провода, загорается сначала один ряд ламп, а потом другой. Тот провод, который не вынимался из розетки, и будет нулевым.</w:t>
      </w:r>
    </w:p>
    <w:p>
      <w:pPr>
        <w:pStyle w:val="Style28"/>
        <w:keepNext w:val="0"/>
        <w:keepLines w:val="0"/>
        <w:widowControl w:val="0"/>
        <w:shd w:val="clear" w:color="auto" w:fill="auto"/>
        <w:bidi w:val="0"/>
        <w:spacing w:before="0"/>
        <w:ind w:left="0" w:right="0"/>
        <w:jc w:val="both"/>
      </w:pPr>
      <w:r>
        <w:rPr>
          <w:b/>
          <w:bCs/>
          <w:color w:val="000000"/>
          <w:spacing w:val="0"/>
          <w:w w:val="100"/>
          <w:position w:val="0"/>
        </w:rPr>
        <w:t xml:space="preserve">Шаг 4. </w:t>
      </w:r>
      <w:r>
        <w:rPr>
          <w:color w:val="000000"/>
          <w:spacing w:val="0"/>
          <w:w w:val="100"/>
          <w:position w:val="0"/>
        </w:rPr>
        <w:t>Соединяем нулевой провод люстры с нулевым про</w:t>
        <w:softHyphen/>
        <w:t>водом на потолке. Два фазных провода — с любым из двух на потолке.</w:t>
      </w:r>
    </w:p>
    <w:p>
      <w:pPr>
        <w:pStyle w:val="Style28"/>
        <w:keepNext w:val="0"/>
        <w:keepLines w:val="0"/>
        <w:widowControl w:val="0"/>
        <w:shd w:val="clear" w:color="auto" w:fill="auto"/>
        <w:bidi w:val="0"/>
        <w:spacing w:before="0" w:line="254" w:lineRule="auto"/>
        <w:ind w:left="0" w:right="0"/>
        <w:jc w:val="both"/>
      </w:pPr>
      <w:r>
        <w:rPr>
          <w:color w:val="000000"/>
          <w:spacing w:val="0"/>
          <w:w w:val="100"/>
          <w:position w:val="0"/>
        </w:rPr>
        <w:t>Если вас не устраивает, что выключатель включает сначала большой свет, а затем маленький, то надо просто поме</w:t>
        <w:softHyphen/>
        <w:t>нять местами фазные концы на люстре или на выключателе.</w:t>
      </w:r>
    </w:p>
    <w:p>
      <w:pPr>
        <w:pStyle w:val="Style28"/>
        <w:keepNext w:val="0"/>
        <w:keepLines w:val="0"/>
        <w:widowControl w:val="0"/>
        <w:shd w:val="clear" w:color="auto" w:fill="auto"/>
        <w:bidi w:val="0"/>
        <w:spacing w:before="0" w:line="264" w:lineRule="auto"/>
        <w:ind w:left="0" w:right="0"/>
        <w:jc w:val="both"/>
      </w:pPr>
      <w:r>
        <w:drawing>
          <wp:anchor distT="152400" distB="408305" distL="262255" distR="152400" simplePos="0" relativeHeight="125829721" behindDoc="0" locked="0" layoutInCell="1" allowOverlap="1">
            <wp:simplePos x="0" y="0"/>
            <wp:positionH relativeFrom="page">
              <wp:posOffset>2639695</wp:posOffset>
            </wp:positionH>
            <wp:positionV relativeFrom="margin">
              <wp:posOffset>4100830</wp:posOffset>
            </wp:positionV>
            <wp:extent cx="1700530" cy="1896110"/>
            <wp:wrapSquare wrapText="left"/>
            <wp:docPr id="1007" name="Shape 1007"/>
            <a:graphic xmlns:a="http://schemas.openxmlformats.org/drawingml/2006/main">
              <a:graphicData uri="http://schemas.openxmlformats.org/drawingml/2006/picture">
                <pic:pic xmlns:pic="http://schemas.openxmlformats.org/drawingml/2006/picture">
                  <pic:nvPicPr>
                    <pic:cNvPr id="1008" name="Picture box 1008"/>
                    <pic:cNvPicPr/>
                  </pic:nvPicPr>
                  <pic:blipFill>
                    <a:blip r:embed="rId565"/>
                    <a:stretch/>
                  </pic:blipFill>
                  <pic:spPr>
                    <a:xfrm>
                      <a:ext cx="1700530" cy="1896110"/>
                    </a:xfrm>
                    <a:prstGeom prst="rect"/>
                  </pic:spPr>
                </pic:pic>
              </a:graphicData>
            </a:graphic>
          </wp:anchor>
        </w:drawing>
      </w:r>
      <w:r>
        <mc:AlternateContent>
          <mc:Choice Requires="wps">
            <w:drawing>
              <wp:anchor distT="0" distB="0" distL="0" distR="0" simplePos="0" relativeHeight="503316748" behindDoc="0" locked="0" layoutInCell="1" allowOverlap="1">
                <wp:simplePos x="0" y="0"/>
                <wp:positionH relativeFrom="page">
                  <wp:posOffset>2529840</wp:posOffset>
                </wp:positionH>
                <wp:positionV relativeFrom="margin">
                  <wp:posOffset>6127750</wp:posOffset>
                </wp:positionV>
                <wp:extent cx="1734185" cy="121920"/>
                <wp:wrapNone/>
                <wp:docPr id="1009" name="Shape 1009"/>
                <a:graphic xmlns:a="http://schemas.openxmlformats.org/drawingml/2006/main">
                  <a:graphicData uri="http://schemas.microsoft.com/office/word/2010/wordprocessingShape">
                    <wps:wsp>
                      <wps:cNvSpPr txBox="1"/>
                      <wps:spPr>
                        <a:xfrm>
                          <a:ext cx="1734185" cy="12192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Рис. 4.14. </w:t>
                            </w:r>
                            <w:r>
                              <w:rPr>
                                <w:color w:val="000000"/>
                                <w:spacing w:val="0"/>
                                <w:w w:val="100"/>
                                <w:position w:val="0"/>
                              </w:rPr>
                              <w:t>Схема включения люстры</w:t>
                            </w:r>
                          </w:p>
                        </w:txbxContent>
                      </wps:txbx>
                      <wps:bodyPr lIns="0" tIns="0" rIns="0" bIns="0">
                        <a:noAutoFit/>
                      </wps:bodyPr>
                    </wps:wsp>
                  </a:graphicData>
                </a:graphic>
              </wp:anchor>
            </w:drawing>
          </mc:Choice>
          <mc:Fallback>
            <w:pict>
              <v:shape id="_x0000_s2035" type="#_x0000_t202" style="position:absolute;margin-left:199.20000000000002pt;margin-top:482.5pt;width:136.55000000000001pt;height:9.5999999999999996pt;z-index:251657995;mso-wrap-distance-left:0;mso-wrap-distance-right:0;mso-position-horizontal-relative:page;mso-position-vertical-relative:margin" filled="f" stroked="f">
                <v:textbox inset="0,0,0,0">
                  <w:txbxContent>
                    <w:p>
                      <w:pPr>
                        <w:pStyle w:val="Style5"/>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Рис. 4.14. </w:t>
                      </w:r>
                      <w:r>
                        <w:rPr>
                          <w:color w:val="000000"/>
                          <w:spacing w:val="0"/>
                          <w:w w:val="100"/>
                          <w:position w:val="0"/>
                        </w:rPr>
                        <w:t>Схема включения люстры</w:t>
                      </w:r>
                    </w:p>
                  </w:txbxContent>
                </v:textbox>
                <w10:wrap anchorx="page" anchory="margin"/>
              </v:shape>
            </w:pict>
          </mc:Fallback>
        </mc:AlternateContent>
      </w:r>
      <w:r>
        <w:rPr>
          <w:color w:val="000000"/>
          <w:spacing w:val="0"/>
          <w:w w:val="100"/>
          <w:position w:val="0"/>
        </w:rPr>
        <w:t>Схема подключения люстры к электропроводке показана на рис. 4.14.</w:t>
      </w:r>
      <w:r>
        <w:br w:type="page"/>
      </w:r>
    </w:p>
    <w:p>
      <w:pPr>
        <w:pStyle w:val="Style59"/>
        <w:keepNext w:val="0"/>
        <w:keepLines w:val="0"/>
        <w:widowControl w:val="0"/>
        <w:shd w:val="clear" w:color="auto" w:fill="auto"/>
        <w:bidi w:val="0"/>
        <w:spacing w:before="0" w:after="120"/>
        <w:ind w:left="0" w:right="0" w:firstLine="0"/>
        <w:jc w:val="both"/>
      </w:pPr>
      <w:r>
        <w:drawing>
          <wp:anchor distT="0" distB="0" distL="63500" distR="63500" simplePos="0" relativeHeight="125829722" behindDoc="0" locked="0" layoutInCell="1" allowOverlap="1">
            <wp:simplePos x="0" y="0"/>
            <wp:positionH relativeFrom="page">
              <wp:posOffset>661670</wp:posOffset>
            </wp:positionH>
            <wp:positionV relativeFrom="paragraph">
              <wp:posOffset>38100</wp:posOffset>
            </wp:positionV>
            <wp:extent cx="262255" cy="359410"/>
            <wp:wrapSquare wrapText="right"/>
            <wp:docPr id="1011" name="Shape 1011"/>
            <a:graphic xmlns:a="http://schemas.openxmlformats.org/drawingml/2006/main">
              <a:graphicData uri="http://schemas.openxmlformats.org/drawingml/2006/picture">
                <pic:pic xmlns:pic="http://schemas.openxmlformats.org/drawingml/2006/picture">
                  <pic:nvPicPr>
                    <pic:cNvPr id="1012" name="Picture box 1012"/>
                    <pic:cNvPicPr/>
                  </pic:nvPicPr>
                  <pic:blipFill>
                    <a:blip r:embed="rId567"/>
                    <a:stretch/>
                  </pic:blipFill>
                  <pic:spPr>
                    <a:xfrm>
                      <a:ext cx="262255" cy="359410"/>
                    </a:xfrm>
                    <a:prstGeom prst="rect"/>
                  </pic:spPr>
                </pic:pic>
              </a:graphicData>
            </a:graphic>
          </wp:anchor>
        </w:drawing>
      </w:r>
      <w:r>
        <w:rPr>
          <w:b/>
          <w:bCs/>
          <w:color w:val="000000"/>
          <w:spacing w:val="0"/>
          <w:w w:val="100"/>
          <w:position w:val="0"/>
        </w:rPr>
        <w:t>Внимание!</w:t>
      </w:r>
    </w:p>
    <w:p>
      <w:pPr>
        <w:pStyle w:val="Style59"/>
        <w:keepNext w:val="0"/>
        <w:keepLines w:val="0"/>
        <w:widowControl w:val="0"/>
        <w:shd w:val="clear" w:color="auto" w:fill="auto"/>
        <w:bidi w:val="0"/>
        <w:spacing w:before="0" w:after="280"/>
        <w:ind w:left="0" w:right="0" w:firstLine="0"/>
        <w:jc w:val="both"/>
      </w:pPr>
      <w:r>
        <w:rPr>
          <w:color w:val="000000"/>
          <w:spacing w:val="0"/>
          <w:w w:val="100"/>
          <w:position w:val="0"/>
        </w:rPr>
        <w:t>Нельзя скручивать медный и алюминиевый провод. Между этими металлами получается гальваническая пара, которая способ</w:t>
        <w:softHyphen/>
        <w:t>ствует разрушению контакта. Такие провода соединяются через винт с гайкой, а между ними обязательно ставится стальная шайба. В магазинах есть специальные соединительные колодки, которые прикручивают провода через втулку винтами.</w:t>
      </w:r>
    </w:p>
    <w:p>
      <w:pPr>
        <w:pStyle w:val="Style57"/>
        <w:keepNext/>
        <w:keepLines/>
        <w:widowControl w:val="0"/>
        <w:shd w:val="clear" w:color="auto" w:fill="auto"/>
        <w:bidi w:val="0"/>
        <w:spacing w:before="0" w:after="120" w:line="240" w:lineRule="auto"/>
        <w:ind w:left="0" w:right="0" w:firstLine="180"/>
        <w:jc w:val="both"/>
      </w:pPr>
      <w:bookmarkStart w:id="727" w:name="bookmark727"/>
      <w:bookmarkStart w:id="728" w:name="bookmark728"/>
      <w:bookmarkStart w:id="729" w:name="bookmark729"/>
      <w:r>
        <w:rPr>
          <w:color w:val="000000"/>
          <w:spacing w:val="0"/>
          <w:w w:val="100"/>
          <w:position w:val="0"/>
        </w:rPr>
        <w:t>Неисправности светильников с лампами накаливания</w:t>
      </w:r>
      <w:bookmarkEnd w:id="727"/>
      <w:bookmarkEnd w:id="728"/>
      <w:bookmarkEnd w:id="729"/>
    </w:p>
    <w:p>
      <w:pPr>
        <w:pStyle w:val="Style59"/>
        <w:keepNext w:val="0"/>
        <w:keepLines w:val="0"/>
        <w:widowControl w:val="0"/>
        <w:shd w:val="clear" w:color="auto" w:fill="auto"/>
        <w:bidi w:val="0"/>
        <w:spacing w:before="0" w:after="60" w:line="240" w:lineRule="auto"/>
        <w:ind w:left="0" w:right="0"/>
        <w:jc w:val="both"/>
      </w:pPr>
      <w:r>
        <w:rPr>
          <w:b/>
          <w:bCs/>
          <w:color w:val="000000"/>
          <w:spacing w:val="0"/>
          <w:w w:val="100"/>
          <w:position w:val="0"/>
        </w:rPr>
        <w:t>Срабатывает автомат защиты при включении освещения:</w:t>
      </w:r>
    </w:p>
    <w:p>
      <w:pPr>
        <w:pStyle w:val="Style59"/>
        <w:keepNext w:val="0"/>
        <w:keepLines w:val="0"/>
        <w:widowControl w:val="0"/>
        <w:numPr>
          <w:ilvl w:val="0"/>
          <w:numId w:val="145"/>
        </w:numPr>
        <w:shd w:val="clear" w:color="auto" w:fill="auto"/>
        <w:tabs>
          <w:tab w:pos="498" w:val="left"/>
        </w:tabs>
        <w:bidi w:val="0"/>
        <w:spacing w:before="0" w:after="60" w:line="240" w:lineRule="auto"/>
        <w:ind w:left="0" w:right="0"/>
        <w:jc w:val="both"/>
      </w:pPr>
      <w:bookmarkStart w:id="730" w:name="bookmark730"/>
      <w:bookmarkEnd w:id="730"/>
      <w:r>
        <w:rPr>
          <w:color w:val="000000"/>
          <w:spacing w:val="0"/>
          <w:w w:val="100"/>
          <w:position w:val="0"/>
        </w:rPr>
        <w:t>если неисправен автомат, то произвести ремонт или замену авто</w:t>
        <w:softHyphen/>
        <w:t>мата;</w:t>
      </w:r>
    </w:p>
    <w:p>
      <w:pPr>
        <w:pStyle w:val="Style59"/>
        <w:keepNext w:val="0"/>
        <w:keepLines w:val="0"/>
        <w:widowControl w:val="0"/>
        <w:numPr>
          <w:ilvl w:val="0"/>
          <w:numId w:val="145"/>
        </w:numPr>
        <w:shd w:val="clear" w:color="auto" w:fill="auto"/>
        <w:tabs>
          <w:tab w:pos="522" w:val="left"/>
        </w:tabs>
        <w:bidi w:val="0"/>
        <w:spacing w:before="0" w:after="60" w:line="240" w:lineRule="auto"/>
        <w:ind w:left="0" w:right="0"/>
        <w:jc w:val="both"/>
      </w:pPr>
      <w:bookmarkStart w:id="731" w:name="bookmark731"/>
      <w:bookmarkEnd w:id="731"/>
      <w:r>
        <w:rPr>
          <w:color w:val="000000"/>
          <w:spacing w:val="0"/>
          <w:w w:val="100"/>
          <w:position w:val="0"/>
        </w:rPr>
        <w:t>если замыкание в сети освещения или светильнике, то найти и уст</w:t>
        <w:softHyphen/>
        <w:t>ранить причину замыкания;</w:t>
      </w:r>
    </w:p>
    <w:p>
      <w:pPr>
        <w:pStyle w:val="Style59"/>
        <w:keepNext w:val="0"/>
        <w:keepLines w:val="0"/>
        <w:widowControl w:val="0"/>
        <w:numPr>
          <w:ilvl w:val="0"/>
          <w:numId w:val="145"/>
        </w:numPr>
        <w:shd w:val="clear" w:color="auto" w:fill="auto"/>
        <w:tabs>
          <w:tab w:pos="498" w:val="left"/>
        </w:tabs>
        <w:bidi w:val="0"/>
        <w:spacing w:before="0" w:after="60"/>
        <w:ind w:left="0" w:right="0"/>
        <w:jc w:val="both"/>
      </w:pPr>
      <w:bookmarkStart w:id="732" w:name="bookmark732"/>
      <w:bookmarkEnd w:id="732"/>
      <w:r>
        <w:rPr>
          <w:color w:val="000000"/>
          <w:spacing w:val="0"/>
          <w:w w:val="100"/>
          <w:position w:val="0"/>
        </w:rPr>
        <w:t>если лампа замкнула контакты в патроне своим цоколем, то ото</w:t>
        <w:softHyphen/>
        <w:t>гнуть контакты;</w:t>
      </w:r>
    </w:p>
    <w:p>
      <w:pPr>
        <w:pStyle w:val="Style59"/>
        <w:keepNext w:val="0"/>
        <w:keepLines w:val="0"/>
        <w:widowControl w:val="0"/>
        <w:numPr>
          <w:ilvl w:val="0"/>
          <w:numId w:val="145"/>
        </w:numPr>
        <w:shd w:val="clear" w:color="auto" w:fill="auto"/>
        <w:tabs>
          <w:tab w:pos="502" w:val="left"/>
        </w:tabs>
        <w:bidi w:val="0"/>
        <w:spacing w:before="0" w:after="60" w:line="240" w:lineRule="auto"/>
        <w:ind w:left="0" w:right="0"/>
        <w:jc w:val="both"/>
      </w:pPr>
      <w:bookmarkStart w:id="733" w:name="bookmark733"/>
      <w:bookmarkEnd w:id="733"/>
      <w:r>
        <w:rPr>
          <w:color w:val="000000"/>
          <w:spacing w:val="0"/>
          <w:w w:val="100"/>
          <w:position w:val="0"/>
        </w:rPr>
        <w:t>если произошло замыкание проводов в месте их присоединения к па</w:t>
        <w:softHyphen/>
        <w:t>трону или в коробке, то заменить светильник.</w:t>
      </w:r>
    </w:p>
    <w:p>
      <w:pPr>
        <w:pStyle w:val="Style59"/>
        <w:keepNext w:val="0"/>
        <w:keepLines w:val="0"/>
        <w:widowControl w:val="0"/>
        <w:shd w:val="clear" w:color="auto" w:fill="auto"/>
        <w:bidi w:val="0"/>
        <w:spacing w:before="0" w:after="60" w:line="240" w:lineRule="auto"/>
        <w:ind w:left="0" w:right="0"/>
        <w:jc w:val="both"/>
      </w:pPr>
      <w:r>
        <w:rPr>
          <w:b/>
          <w:bCs/>
          <w:color w:val="000000"/>
          <w:spacing w:val="0"/>
          <w:w w:val="100"/>
          <w:position w:val="0"/>
        </w:rPr>
        <w:t>Обрыв цепи в автомате:</w:t>
      </w:r>
    </w:p>
    <w:p>
      <w:pPr>
        <w:pStyle w:val="Style59"/>
        <w:keepNext w:val="0"/>
        <w:keepLines w:val="0"/>
        <w:widowControl w:val="0"/>
        <w:numPr>
          <w:ilvl w:val="0"/>
          <w:numId w:val="145"/>
        </w:numPr>
        <w:shd w:val="clear" w:color="auto" w:fill="auto"/>
        <w:tabs>
          <w:tab w:pos="519" w:val="left"/>
        </w:tabs>
        <w:bidi w:val="0"/>
        <w:spacing w:before="0" w:after="60" w:line="240" w:lineRule="auto"/>
        <w:ind w:left="0" w:right="0"/>
        <w:jc w:val="both"/>
      </w:pPr>
      <w:bookmarkStart w:id="734" w:name="bookmark734"/>
      <w:bookmarkEnd w:id="734"/>
      <w:r>
        <w:rPr>
          <w:color w:val="000000"/>
          <w:spacing w:val="0"/>
          <w:w w:val="100"/>
          <w:position w:val="0"/>
        </w:rPr>
        <w:t>заменить автомат.</w:t>
      </w:r>
    </w:p>
    <w:p>
      <w:pPr>
        <w:pStyle w:val="Style59"/>
        <w:keepNext w:val="0"/>
        <w:keepLines w:val="0"/>
        <w:widowControl w:val="0"/>
        <w:shd w:val="clear" w:color="auto" w:fill="auto"/>
        <w:bidi w:val="0"/>
        <w:spacing w:before="0" w:after="60" w:line="240" w:lineRule="auto"/>
        <w:ind w:left="0" w:right="0"/>
        <w:jc w:val="both"/>
      </w:pPr>
      <w:r>
        <w:rPr>
          <w:b/>
          <w:bCs/>
          <w:color w:val="000000"/>
          <w:spacing w:val="0"/>
          <w:w w:val="100"/>
          <w:position w:val="0"/>
        </w:rPr>
        <w:t>Неисправен выключатель, включающий одну или несколько ламп:</w:t>
      </w:r>
    </w:p>
    <w:p>
      <w:pPr>
        <w:pStyle w:val="Style59"/>
        <w:keepNext w:val="0"/>
        <w:keepLines w:val="0"/>
        <w:widowControl w:val="0"/>
        <w:numPr>
          <w:ilvl w:val="0"/>
          <w:numId w:val="145"/>
        </w:numPr>
        <w:shd w:val="clear" w:color="auto" w:fill="auto"/>
        <w:tabs>
          <w:tab w:pos="519" w:val="left"/>
        </w:tabs>
        <w:bidi w:val="0"/>
        <w:spacing w:before="0" w:after="120" w:line="240" w:lineRule="auto"/>
        <w:ind w:left="0" w:right="0"/>
        <w:jc w:val="both"/>
      </w:pPr>
      <w:bookmarkStart w:id="735" w:name="bookmark735"/>
      <w:bookmarkEnd w:id="735"/>
      <w:r>
        <w:rPr>
          <w:color w:val="000000"/>
          <w:spacing w:val="0"/>
          <w:w w:val="100"/>
          <w:position w:val="0"/>
        </w:rPr>
        <w:t>заменить выключатель.</w:t>
      </w:r>
    </w:p>
    <w:p>
      <w:pPr>
        <w:pStyle w:val="Style59"/>
        <w:keepNext w:val="0"/>
        <w:keepLines w:val="0"/>
        <w:widowControl w:val="0"/>
        <w:shd w:val="clear" w:color="auto" w:fill="auto"/>
        <w:bidi w:val="0"/>
        <w:spacing w:before="0" w:after="60" w:line="240" w:lineRule="auto"/>
        <w:ind w:left="0" w:right="0"/>
        <w:jc w:val="both"/>
      </w:pPr>
      <w:r>
        <w:rPr>
          <w:b/>
          <w:bCs/>
          <w:color w:val="000000"/>
          <w:spacing w:val="0"/>
          <w:w w:val="100"/>
          <w:position w:val="0"/>
        </w:rPr>
        <w:t>Выскочили из зажимов или обгорели провода в патроне, выключателе, автомате, коробке:</w:t>
      </w:r>
    </w:p>
    <w:p>
      <w:pPr>
        <w:pStyle w:val="Style59"/>
        <w:keepNext w:val="0"/>
        <w:keepLines w:val="0"/>
        <w:widowControl w:val="0"/>
        <w:numPr>
          <w:ilvl w:val="0"/>
          <w:numId w:val="145"/>
        </w:numPr>
        <w:shd w:val="clear" w:color="auto" w:fill="auto"/>
        <w:tabs>
          <w:tab w:pos="519" w:val="left"/>
        </w:tabs>
        <w:bidi w:val="0"/>
        <w:spacing w:before="0" w:after="60" w:line="240" w:lineRule="auto"/>
        <w:ind w:left="0" w:right="0"/>
        <w:jc w:val="both"/>
      </w:pPr>
      <w:bookmarkStart w:id="736" w:name="bookmark736"/>
      <w:bookmarkEnd w:id="736"/>
      <w:r>
        <w:rPr>
          <w:color w:val="000000"/>
          <w:spacing w:val="0"/>
          <w:w w:val="100"/>
          <w:position w:val="0"/>
        </w:rPr>
        <w:t>устранить неисправность.</w:t>
      </w:r>
    </w:p>
    <w:p>
      <w:pPr>
        <w:pStyle w:val="Style59"/>
        <w:keepNext w:val="0"/>
        <w:keepLines w:val="0"/>
        <w:widowControl w:val="0"/>
        <w:shd w:val="clear" w:color="auto" w:fill="auto"/>
        <w:bidi w:val="0"/>
        <w:spacing w:before="0" w:after="60" w:line="240" w:lineRule="auto"/>
        <w:ind w:left="0" w:right="0"/>
        <w:jc w:val="both"/>
      </w:pPr>
      <w:r>
        <w:rPr>
          <w:b/>
          <w:bCs/>
          <w:color w:val="000000"/>
          <w:spacing w:val="0"/>
          <w:w w:val="100"/>
          <w:position w:val="0"/>
        </w:rPr>
        <w:t>Лампа не касается контактов в патроне:</w:t>
      </w:r>
    </w:p>
    <w:p>
      <w:pPr>
        <w:pStyle w:val="Style59"/>
        <w:keepNext w:val="0"/>
        <w:keepLines w:val="0"/>
        <w:widowControl w:val="0"/>
        <w:numPr>
          <w:ilvl w:val="0"/>
          <w:numId w:val="145"/>
        </w:numPr>
        <w:shd w:val="clear" w:color="auto" w:fill="auto"/>
        <w:tabs>
          <w:tab w:pos="519" w:val="left"/>
        </w:tabs>
        <w:bidi w:val="0"/>
        <w:spacing w:before="0" w:after="60" w:line="240" w:lineRule="auto"/>
        <w:ind w:left="0" w:right="0"/>
        <w:jc w:val="both"/>
      </w:pPr>
      <w:bookmarkStart w:id="737" w:name="bookmark737"/>
      <w:bookmarkEnd w:id="737"/>
      <w:r>
        <w:rPr>
          <w:color w:val="000000"/>
          <w:spacing w:val="0"/>
          <w:w w:val="100"/>
          <w:position w:val="0"/>
        </w:rPr>
        <w:t>если контакты отогнулись, то подогнуть контакты;</w:t>
      </w:r>
    </w:p>
    <w:p>
      <w:pPr>
        <w:pStyle w:val="Style59"/>
        <w:keepNext w:val="0"/>
        <w:keepLines w:val="0"/>
        <w:widowControl w:val="0"/>
        <w:numPr>
          <w:ilvl w:val="0"/>
          <w:numId w:val="145"/>
        </w:numPr>
        <w:shd w:val="clear" w:color="auto" w:fill="auto"/>
        <w:tabs>
          <w:tab w:pos="519" w:val="left"/>
        </w:tabs>
        <w:bidi w:val="0"/>
        <w:spacing w:before="0" w:after="60" w:line="240" w:lineRule="auto"/>
        <w:ind w:left="0" w:right="0"/>
        <w:jc w:val="both"/>
      </w:pPr>
      <w:bookmarkStart w:id="738" w:name="bookmark738"/>
      <w:bookmarkEnd w:id="738"/>
      <w:r>
        <w:rPr>
          <w:color w:val="000000"/>
          <w:spacing w:val="0"/>
          <w:w w:val="100"/>
          <w:position w:val="0"/>
        </w:rPr>
        <w:t>если контакты обгорели или отломились, то заменить патрон.</w:t>
      </w:r>
    </w:p>
    <w:p>
      <w:pPr>
        <w:pStyle w:val="Style59"/>
        <w:keepNext w:val="0"/>
        <w:keepLines w:val="0"/>
        <w:widowControl w:val="0"/>
        <w:shd w:val="clear" w:color="auto" w:fill="auto"/>
        <w:bidi w:val="0"/>
        <w:spacing w:before="0" w:after="60" w:line="240" w:lineRule="auto"/>
        <w:ind w:left="0" w:right="0"/>
        <w:jc w:val="both"/>
      </w:pPr>
      <w:r>
        <w:rPr>
          <w:b/>
          <w:bCs/>
          <w:color w:val="000000"/>
          <w:spacing w:val="0"/>
          <w:w w:val="100"/>
          <w:position w:val="0"/>
        </w:rPr>
        <w:t>Перегорание электрической лампочки:</w:t>
      </w:r>
    </w:p>
    <w:p>
      <w:pPr>
        <w:pStyle w:val="Style59"/>
        <w:keepNext w:val="0"/>
        <w:keepLines w:val="0"/>
        <w:widowControl w:val="0"/>
        <w:numPr>
          <w:ilvl w:val="0"/>
          <w:numId w:val="147"/>
        </w:numPr>
        <w:shd w:val="clear" w:color="auto" w:fill="auto"/>
        <w:tabs>
          <w:tab w:pos="558" w:val="left"/>
        </w:tabs>
        <w:bidi w:val="0"/>
        <w:spacing w:before="0" w:after="60" w:line="240" w:lineRule="auto"/>
        <w:ind w:left="0" w:right="0"/>
        <w:jc w:val="both"/>
      </w:pPr>
      <w:bookmarkStart w:id="739" w:name="bookmark739"/>
      <w:bookmarkEnd w:id="739"/>
      <w:r>
        <w:rPr>
          <w:color w:val="000000"/>
          <w:spacing w:val="0"/>
          <w:w w:val="100"/>
          <w:position w:val="0"/>
        </w:rPr>
        <w:t>Заменить электрическую лампочку,</w:t>
      </w:r>
    </w:p>
    <w:p>
      <w:pPr>
        <w:pStyle w:val="Style59"/>
        <w:keepNext w:val="0"/>
        <w:keepLines w:val="0"/>
        <w:widowControl w:val="0"/>
        <w:numPr>
          <w:ilvl w:val="0"/>
          <w:numId w:val="147"/>
        </w:numPr>
        <w:shd w:val="clear" w:color="auto" w:fill="auto"/>
        <w:tabs>
          <w:tab w:pos="550" w:val="left"/>
        </w:tabs>
        <w:bidi w:val="0"/>
        <w:spacing w:before="0" w:after="60" w:line="240" w:lineRule="auto"/>
        <w:ind w:left="0" w:right="0"/>
        <w:jc w:val="both"/>
      </w:pPr>
      <w:bookmarkStart w:id="740" w:name="bookmark740"/>
      <w:bookmarkEnd w:id="740"/>
      <w:r>
        <w:rPr>
          <w:color w:val="000000"/>
          <w:spacing w:val="0"/>
          <w:w w:val="100"/>
          <w:position w:val="0"/>
        </w:rPr>
        <w:t>Если замена лампы накаливания не дает положительного результа</w:t>
        <w:softHyphen/>
        <w:t>та, причину следует искать в патроне:</w:t>
      </w:r>
    </w:p>
    <w:p>
      <w:pPr>
        <w:pStyle w:val="Style59"/>
        <w:keepNext w:val="0"/>
        <w:keepLines w:val="0"/>
        <w:widowControl w:val="0"/>
        <w:shd w:val="clear" w:color="auto" w:fill="auto"/>
        <w:tabs>
          <w:tab w:pos="584" w:val="left"/>
        </w:tabs>
        <w:bidi w:val="0"/>
        <w:spacing w:before="0" w:after="60" w:line="240" w:lineRule="auto"/>
        <w:ind w:left="0" w:right="0"/>
        <w:jc w:val="both"/>
      </w:pPr>
      <w:bookmarkStart w:id="741" w:name="bookmark741"/>
      <w:r>
        <w:rPr>
          <w:color w:val="000000"/>
          <w:spacing w:val="0"/>
          <w:w w:val="100"/>
          <w:position w:val="0"/>
        </w:rPr>
        <w:t>а</w:t>
      </w:r>
      <w:bookmarkEnd w:id="741"/>
      <w:r>
        <w:rPr>
          <w:color w:val="000000"/>
          <w:spacing w:val="0"/>
          <w:w w:val="100"/>
          <w:position w:val="0"/>
        </w:rPr>
        <w:t>)</w:t>
        <w:tab/>
        <w:t>необходимо проверить, есть ли касание цоколя с центральным кон</w:t>
        <w:softHyphen/>
        <w:t>тактом;</w:t>
      </w:r>
    </w:p>
    <w:p>
      <w:pPr>
        <w:pStyle w:val="Style59"/>
        <w:keepNext w:val="0"/>
        <w:keepLines w:val="0"/>
        <w:widowControl w:val="0"/>
        <w:shd w:val="clear" w:color="auto" w:fill="auto"/>
        <w:tabs>
          <w:tab w:pos="589" w:val="left"/>
        </w:tabs>
        <w:bidi w:val="0"/>
        <w:spacing w:before="0" w:after="60" w:line="240" w:lineRule="auto"/>
        <w:ind w:left="0" w:right="0"/>
        <w:jc w:val="both"/>
      </w:pPr>
      <w:bookmarkStart w:id="742" w:name="bookmark742"/>
      <w:r>
        <w:rPr>
          <w:color w:val="000000"/>
          <w:spacing w:val="0"/>
          <w:w w:val="100"/>
          <w:position w:val="0"/>
        </w:rPr>
        <w:t>б</w:t>
      </w:r>
      <w:bookmarkEnd w:id="742"/>
      <w:r>
        <w:rPr>
          <w:color w:val="000000"/>
          <w:spacing w:val="0"/>
          <w:w w:val="100"/>
          <w:position w:val="0"/>
        </w:rPr>
        <w:t>)</w:t>
        <w:tab/>
        <w:t>при необходимости центральный контакт необходимо немного ото</w:t>
        <w:softHyphen/>
        <w:t>гнуть;</w:t>
      </w:r>
    </w:p>
    <w:p>
      <w:pPr>
        <w:pStyle w:val="Style59"/>
        <w:keepNext w:val="0"/>
        <w:keepLines w:val="0"/>
        <w:widowControl w:val="0"/>
        <w:shd w:val="clear" w:color="auto" w:fill="auto"/>
        <w:tabs>
          <w:tab w:pos="589" w:val="left"/>
        </w:tabs>
        <w:bidi w:val="0"/>
        <w:spacing w:before="0" w:after="60" w:line="240" w:lineRule="auto"/>
        <w:ind w:left="0" w:right="0"/>
        <w:jc w:val="both"/>
      </w:pPr>
      <w:bookmarkStart w:id="743" w:name="bookmark743"/>
      <w:r>
        <w:rPr>
          <w:color w:val="000000"/>
          <w:spacing w:val="0"/>
          <w:w w:val="100"/>
          <w:position w:val="0"/>
        </w:rPr>
        <w:t>в</w:t>
      </w:r>
      <w:bookmarkEnd w:id="743"/>
      <w:r>
        <w:rPr>
          <w:color w:val="000000"/>
          <w:spacing w:val="0"/>
          <w:w w:val="100"/>
          <w:position w:val="0"/>
        </w:rPr>
        <w:t>)</w:t>
        <w:tab/>
        <w:t>при плохом контакте возможны приваривание: цоколя лампы к па</w:t>
        <w:softHyphen/>
        <w:t>трону; недопустимый перегрев лампы, патрона, светильника и подводящих проводов;</w:t>
      </w:r>
    </w:p>
    <w:p>
      <w:pPr>
        <w:pStyle w:val="Style59"/>
        <w:keepNext w:val="0"/>
        <w:keepLines w:val="0"/>
        <w:widowControl w:val="0"/>
        <w:shd w:val="clear" w:color="auto" w:fill="auto"/>
        <w:tabs>
          <w:tab w:pos="548" w:val="left"/>
        </w:tabs>
        <w:bidi w:val="0"/>
        <w:spacing w:before="0" w:after="80" w:line="252" w:lineRule="auto"/>
        <w:ind w:left="0" w:right="0"/>
        <w:jc w:val="both"/>
      </w:pPr>
      <w:bookmarkStart w:id="744" w:name="bookmark744"/>
      <w:r>
        <w:rPr>
          <w:color w:val="000000"/>
          <w:spacing w:val="0"/>
          <w:w w:val="100"/>
          <w:position w:val="0"/>
          <w:shd w:val="clear" w:color="auto" w:fill="FFFFFF"/>
        </w:rPr>
        <w:t>г</w:t>
      </w:r>
      <w:bookmarkEnd w:id="744"/>
      <w:r>
        <w:rPr>
          <w:color w:val="000000"/>
          <w:spacing w:val="0"/>
          <w:w w:val="100"/>
          <w:position w:val="0"/>
          <w:shd w:val="clear" w:color="auto" w:fill="FFFFFF"/>
        </w:rPr>
        <w:t>)</w:t>
      </w:r>
      <w:r>
        <w:rPr>
          <w:color w:val="000000"/>
          <w:spacing w:val="0"/>
          <w:w w:val="100"/>
          <w:position w:val="0"/>
        </w:rPr>
        <w:tab/>
        <w:t>при наличии механических поломок контактных стоек, обгорании пластмассовых корпусов, наличии трещин и сколов патрон необходимо заменить на исправный.</w:t>
      </w:r>
    </w:p>
    <w:p>
      <w:pPr>
        <w:pStyle w:val="Style59"/>
        <w:keepNext w:val="0"/>
        <w:keepLines w:val="0"/>
        <w:widowControl w:val="0"/>
        <w:shd w:val="clear" w:color="auto" w:fill="auto"/>
        <w:bidi w:val="0"/>
        <w:spacing w:before="0" w:after="80"/>
        <w:ind w:left="0" w:right="0"/>
        <w:jc w:val="both"/>
      </w:pPr>
      <w:r>
        <w:rPr>
          <w:b/>
          <w:bCs/>
          <w:color w:val="000000"/>
          <w:spacing w:val="0"/>
          <w:w w:val="100"/>
          <w:position w:val="0"/>
        </w:rPr>
        <w:t>Лампы накаливания не выворачиваются из патрона.</w:t>
      </w:r>
    </w:p>
    <w:p>
      <w:pPr>
        <w:pStyle w:val="Style59"/>
        <w:keepNext w:val="0"/>
        <w:keepLines w:val="0"/>
        <w:widowControl w:val="0"/>
        <w:shd w:val="clear" w:color="auto" w:fill="auto"/>
        <w:bidi w:val="0"/>
        <w:spacing w:before="0" w:after="40" w:line="252" w:lineRule="auto"/>
        <w:ind w:left="0" w:right="0"/>
        <w:jc w:val="both"/>
      </w:pPr>
      <w:r>
        <w:rPr>
          <w:color w:val="000000"/>
          <w:spacing w:val="0"/>
          <w:w w:val="100"/>
          <w:position w:val="0"/>
        </w:rPr>
        <w:t>Лампы накаливания часто не выворачиваются из патрона из-за того, что заржавел цоколь или приварился центральный контакт. Применение большого усилия приводит к отрыву цоколя. Для устранения неисправно</w:t>
        <w:softHyphen/>
        <w:t>сти необходимо:</w:t>
      </w:r>
    </w:p>
    <w:p>
      <w:pPr>
        <w:pStyle w:val="Style59"/>
        <w:keepNext w:val="0"/>
        <w:keepLines w:val="0"/>
        <w:widowControl w:val="0"/>
        <w:numPr>
          <w:ilvl w:val="0"/>
          <w:numId w:val="145"/>
        </w:numPr>
        <w:shd w:val="clear" w:color="auto" w:fill="auto"/>
        <w:tabs>
          <w:tab w:pos="490" w:val="left"/>
        </w:tabs>
        <w:bidi w:val="0"/>
        <w:spacing w:before="0" w:after="40"/>
        <w:ind w:left="0" w:right="0"/>
        <w:jc w:val="both"/>
      </w:pPr>
      <w:bookmarkStart w:id="745" w:name="bookmark745"/>
      <w:bookmarkEnd w:id="745"/>
      <w:r>
        <w:rPr>
          <w:color w:val="000000"/>
          <w:spacing w:val="0"/>
          <w:w w:val="100"/>
          <w:position w:val="0"/>
        </w:rPr>
        <w:t>обесточить электросеть, вывернув предохранительные пробки или от</w:t>
        <w:softHyphen/>
        <w:t>ключив автоматические выключатели;</w:t>
      </w:r>
    </w:p>
    <w:p>
      <w:pPr>
        <w:pStyle w:val="Style59"/>
        <w:keepNext w:val="0"/>
        <w:keepLines w:val="0"/>
        <w:widowControl w:val="0"/>
        <w:numPr>
          <w:ilvl w:val="0"/>
          <w:numId w:val="145"/>
        </w:numPr>
        <w:shd w:val="clear" w:color="auto" w:fill="auto"/>
        <w:tabs>
          <w:tab w:pos="510" w:val="left"/>
        </w:tabs>
        <w:bidi w:val="0"/>
        <w:spacing w:before="0" w:after="40"/>
        <w:ind w:left="0" w:right="0"/>
        <w:jc w:val="both"/>
      </w:pPr>
      <w:bookmarkStart w:id="746" w:name="bookmark746"/>
      <w:bookmarkEnd w:id="746"/>
      <w:r>
        <w:rPr>
          <w:color w:val="000000"/>
          <w:spacing w:val="0"/>
          <w:w w:val="100"/>
          <w:position w:val="0"/>
        </w:rPr>
        <w:t>обмотать колбу в несколько слоев толстой тряпкой, чтобы не по</w:t>
        <w:softHyphen/>
        <w:t>резать руку, если колба лопнет, и попытаться вывернуть лампу:</w:t>
      </w:r>
    </w:p>
    <w:p>
      <w:pPr>
        <w:pStyle w:val="Style59"/>
        <w:keepNext w:val="0"/>
        <w:keepLines w:val="0"/>
        <w:widowControl w:val="0"/>
        <w:numPr>
          <w:ilvl w:val="0"/>
          <w:numId w:val="145"/>
        </w:numPr>
        <w:shd w:val="clear" w:color="auto" w:fill="auto"/>
        <w:tabs>
          <w:tab w:pos="486" w:val="left"/>
        </w:tabs>
        <w:bidi w:val="0"/>
        <w:spacing w:before="0" w:after="40"/>
        <w:ind w:left="0" w:right="0"/>
        <w:jc w:val="both"/>
      </w:pPr>
      <w:bookmarkStart w:id="747" w:name="bookmark747"/>
      <w:bookmarkEnd w:id="747"/>
      <w:r>
        <w:rPr>
          <w:color w:val="000000"/>
          <w:spacing w:val="0"/>
          <w:w w:val="100"/>
          <w:position w:val="0"/>
        </w:rPr>
        <w:t>в итоге лампа или выворачивается, или у нее срывается баллон, а цоколь остается в патроне.</w:t>
      </w:r>
    </w:p>
    <w:p>
      <w:pPr>
        <w:pStyle w:val="Style59"/>
        <w:keepNext w:val="0"/>
        <w:keepLines w:val="0"/>
        <w:widowControl w:val="0"/>
        <w:shd w:val="clear" w:color="auto" w:fill="auto"/>
        <w:bidi w:val="0"/>
        <w:spacing w:before="0" w:after="40"/>
        <w:ind w:left="0" w:right="0"/>
        <w:jc w:val="both"/>
      </w:pPr>
      <w:r>
        <w:rPr>
          <w:b/>
          <w:bCs/>
          <w:color w:val="000000"/>
          <w:spacing w:val="0"/>
          <w:w w:val="100"/>
          <w:position w:val="0"/>
        </w:rPr>
        <w:t>Баллон лопнул, а цоколь остался в патроне:</w:t>
      </w:r>
    </w:p>
    <w:p>
      <w:pPr>
        <w:pStyle w:val="Style59"/>
        <w:keepNext w:val="0"/>
        <w:keepLines w:val="0"/>
        <w:widowControl w:val="0"/>
        <w:numPr>
          <w:ilvl w:val="0"/>
          <w:numId w:val="145"/>
        </w:numPr>
        <w:shd w:val="clear" w:color="auto" w:fill="auto"/>
        <w:tabs>
          <w:tab w:pos="507" w:val="left"/>
        </w:tabs>
        <w:bidi w:val="0"/>
        <w:spacing w:before="0" w:after="40"/>
        <w:ind w:left="0" w:right="0"/>
        <w:jc w:val="both"/>
      </w:pPr>
      <w:bookmarkStart w:id="748" w:name="bookmark748"/>
      <w:bookmarkEnd w:id="748"/>
      <w:r>
        <w:rPr>
          <w:color w:val="000000"/>
          <w:spacing w:val="0"/>
          <w:w w:val="100"/>
          <w:position w:val="0"/>
        </w:rPr>
        <w:t>для выворачивания цоколя из патрона прибегнуть к помощи плоскогубцев;</w:t>
      </w:r>
    </w:p>
    <w:p>
      <w:pPr>
        <w:pStyle w:val="Style59"/>
        <w:keepNext w:val="0"/>
        <w:keepLines w:val="0"/>
        <w:widowControl w:val="0"/>
        <w:numPr>
          <w:ilvl w:val="0"/>
          <w:numId w:val="145"/>
        </w:numPr>
        <w:shd w:val="clear" w:color="auto" w:fill="auto"/>
        <w:tabs>
          <w:tab w:pos="490" w:val="left"/>
        </w:tabs>
        <w:bidi w:val="0"/>
        <w:spacing w:before="0" w:after="40"/>
        <w:ind w:left="0" w:right="0"/>
        <w:jc w:val="both"/>
      </w:pPr>
      <w:bookmarkStart w:id="749" w:name="bookmark749"/>
      <w:bookmarkEnd w:id="749"/>
      <w:r>
        <w:rPr>
          <w:color w:val="000000"/>
          <w:spacing w:val="0"/>
          <w:w w:val="100"/>
          <w:position w:val="0"/>
        </w:rPr>
        <w:t>край цоколя, выступающий из патрона, захватить плоскогубцами и, придерживая патрон рукой, вывернуть цоколь, вращая его плоскогубцами против часовой стрелки;</w:t>
      </w:r>
    </w:p>
    <w:p>
      <w:pPr>
        <w:pStyle w:val="Style59"/>
        <w:keepNext w:val="0"/>
        <w:keepLines w:val="0"/>
        <w:widowControl w:val="0"/>
        <w:shd w:val="clear" w:color="auto" w:fill="auto"/>
        <w:bidi w:val="0"/>
        <w:spacing w:before="0" w:after="240" w:line="262" w:lineRule="auto"/>
        <w:ind w:left="0" w:right="0"/>
        <w:jc w:val="both"/>
      </w:pPr>
      <w:r>
        <w:rPr>
          <w:color w:val="000000"/>
          <w:spacing w:val="0"/>
          <w:w w:val="100"/>
          <w:position w:val="0"/>
        </w:rPr>
        <w:t>» если не удается вывинтить цоколь плоскогубцами, патрон придется разобрать.</w:t>
      </w:r>
    </w:p>
    <w:p>
      <w:pPr>
        <w:pStyle w:val="Style57"/>
        <w:keepNext/>
        <w:keepLines/>
        <w:widowControl w:val="0"/>
        <w:shd w:val="clear" w:color="auto" w:fill="auto"/>
        <w:bidi w:val="0"/>
        <w:spacing w:before="0" w:after="80" w:line="221" w:lineRule="auto"/>
        <w:ind w:left="0" w:right="0" w:firstLine="0"/>
        <w:jc w:val="center"/>
      </w:pPr>
      <w:bookmarkStart w:id="750" w:name="bookmark750"/>
      <w:bookmarkStart w:id="751" w:name="bookmark751"/>
      <w:bookmarkStart w:id="752" w:name="bookmark752"/>
      <w:r>
        <w:rPr>
          <w:color w:val="000000"/>
          <w:spacing w:val="0"/>
          <w:w w:val="100"/>
          <w:position w:val="0"/>
        </w:rPr>
        <w:t>Присоединение шнура к патрону</w:t>
      </w:r>
      <w:bookmarkEnd w:id="750"/>
      <w:bookmarkEnd w:id="751"/>
      <w:bookmarkEnd w:id="752"/>
    </w:p>
    <w:p>
      <w:pPr>
        <w:pStyle w:val="Style28"/>
        <w:keepNext w:val="0"/>
        <w:keepLines w:val="0"/>
        <w:widowControl w:val="0"/>
        <w:shd w:val="clear" w:color="auto" w:fill="auto"/>
        <w:bidi w:val="0"/>
        <w:spacing w:before="0"/>
        <w:ind w:left="0" w:right="0" w:firstLine="300"/>
        <w:jc w:val="both"/>
      </w:pPr>
      <w:r>
        <w:rPr>
          <w:color w:val="000000"/>
          <w:spacing w:val="0"/>
          <w:w w:val="100"/>
          <w:position w:val="0"/>
        </w:rPr>
        <w:t>Прежде, чем приступить к непосредственному присоединению шнура к патрону, надо соответственно заделать концы проводов:</w:t>
      </w:r>
    </w:p>
    <w:p>
      <w:pPr>
        <w:pStyle w:val="Style28"/>
        <w:keepNext w:val="0"/>
        <w:keepLines w:val="0"/>
        <w:widowControl w:val="0"/>
        <w:shd w:val="clear" w:color="auto" w:fill="auto"/>
        <w:bidi w:val="0"/>
        <w:spacing w:before="0" w:line="240" w:lineRule="auto"/>
        <w:ind w:left="260" w:right="0" w:hanging="260"/>
        <w:jc w:val="both"/>
      </w:pPr>
      <w:r>
        <w:rPr>
          <w:color w:val="000000"/>
          <w:spacing w:val="0"/>
          <w:w w:val="100"/>
          <w:position w:val="0"/>
        </w:rPr>
        <w:t>. на расстоянии 25 мм от конца каждого провода острым ножом об</w:t>
        <w:softHyphen/>
        <w:t>резать хлопчатобумажную оплетку и снять ее;</w:t>
      </w:r>
    </w:p>
    <w:p>
      <w:pPr>
        <w:pStyle w:val="Style28"/>
        <w:keepNext w:val="0"/>
        <w:keepLines w:val="0"/>
        <w:widowControl w:val="0"/>
        <w:shd w:val="clear" w:color="auto" w:fill="auto"/>
        <w:bidi w:val="0"/>
        <w:spacing w:before="0" w:line="218" w:lineRule="auto"/>
        <w:ind w:left="260" w:right="0" w:hanging="260"/>
        <w:jc w:val="both"/>
      </w:pPr>
      <w:r>
        <w:rPr>
          <w:color w:val="000000"/>
          <w:spacing w:val="0"/>
          <w:w w:val="100"/>
          <w:position w:val="0"/>
        </w:rPr>
        <w:t>. на расстоянии 20 мм от конца провода обрезать и снять резиновую изоляцию. При этой операции нельзя сильно нажимать ножом на провод, иначе можно перерезать его металлические жилы;</w:t>
      </w:r>
    </w:p>
    <w:p>
      <w:pPr>
        <w:pStyle w:val="Style28"/>
        <w:keepNext w:val="0"/>
        <w:keepLines w:val="0"/>
        <w:widowControl w:val="0"/>
        <w:shd w:val="clear" w:color="auto" w:fill="auto"/>
        <w:bidi w:val="0"/>
        <w:spacing w:before="0" w:line="221" w:lineRule="auto"/>
        <w:ind w:left="260" w:right="0" w:hanging="260"/>
        <w:jc w:val="both"/>
      </w:pPr>
      <w:r>
        <w:rPr>
          <w:color w:val="000000"/>
          <w:spacing w:val="0"/>
          <w:w w:val="100"/>
          <w:position w:val="0"/>
        </w:rPr>
        <w:t>. оголенный пучок жил нужно хорошенько зачистить ножом или шкуркой (стеклянной бумагой), скрутить и согнуть в кольцо диаметром 6 мм;</w:t>
      </w:r>
    </w:p>
    <w:p>
      <w:pPr>
        <w:pStyle w:val="Style28"/>
        <w:keepNext w:val="0"/>
        <w:keepLines w:val="0"/>
        <w:widowControl w:val="0"/>
        <w:shd w:val="clear" w:color="auto" w:fill="auto"/>
        <w:bidi w:val="0"/>
        <w:spacing w:before="0" w:line="216" w:lineRule="auto"/>
        <w:ind w:left="260" w:right="0" w:hanging="260"/>
        <w:jc w:val="both"/>
      </w:pPr>
      <w:r>
        <w:rPr>
          <w:color w:val="000000"/>
          <w:spacing w:val="0"/>
          <w:w w:val="100"/>
          <w:position w:val="0"/>
        </w:rPr>
        <w:t>. оставшуюся часть оголенного конца провода при помощи плоскогубцев согнуть вокруг основания кольца;</w:t>
      </w:r>
    </w:p>
    <w:p>
      <w:pPr>
        <w:pStyle w:val="Style28"/>
        <w:keepNext w:val="0"/>
        <w:keepLines w:val="0"/>
        <w:widowControl w:val="0"/>
        <w:shd w:val="clear" w:color="auto" w:fill="auto"/>
        <w:bidi w:val="0"/>
        <w:spacing w:before="0" w:line="221" w:lineRule="auto"/>
        <w:ind w:left="260" w:right="0" w:hanging="260"/>
        <w:jc w:val="both"/>
      </w:pPr>
      <w:r>
        <w:rPr>
          <w:color w:val="000000"/>
          <w:spacing w:val="0"/>
          <w:w w:val="100"/>
          <w:position w:val="0"/>
        </w:rPr>
        <w:t>. отрезать полоску изоляционной ленты длиной 56—60 мм и шириной 5—6 мм и обмотать ею провод, начиная от оплетки и до кольца;</w:t>
      </w:r>
    </w:p>
    <w:p>
      <w:pPr>
        <w:pStyle w:val="Style28"/>
        <w:keepNext w:val="0"/>
        <w:keepLines w:val="0"/>
        <w:widowControl w:val="0"/>
        <w:shd w:val="clear" w:color="auto" w:fill="auto"/>
        <w:bidi w:val="0"/>
        <w:spacing w:before="0" w:after="0" w:line="221" w:lineRule="auto"/>
        <w:ind w:left="260" w:right="0" w:hanging="260"/>
        <w:jc w:val="both"/>
      </w:pPr>
      <w:r>
        <w:rPr>
          <w:color w:val="000000"/>
          <w:spacing w:val="0"/>
          <w:w w:val="100"/>
          <w:position w:val="0"/>
        </w:rPr>
        <w:t>» обмотка укладывается в два слоя: один слой — слева направо, второй — справа налево;</w:t>
      </w:r>
    </w:p>
    <w:p>
      <w:pPr>
        <w:pStyle w:val="Style28"/>
        <w:keepNext w:val="0"/>
        <w:keepLines w:val="0"/>
        <w:widowControl w:val="0"/>
        <w:shd w:val="clear" w:color="auto" w:fill="auto"/>
        <w:bidi w:val="0"/>
        <w:spacing w:before="0" w:line="221" w:lineRule="auto"/>
        <w:ind w:left="0" w:right="0" w:firstLine="0"/>
        <w:jc w:val="both"/>
      </w:pPr>
      <w:r>
        <w:rPr>
          <w:color w:val="000000"/>
          <w:spacing w:val="0"/>
          <w:w w:val="100"/>
          <w:position w:val="0"/>
        </w:rPr>
        <w:t>. на этом заделка заканчивается.</w:t>
      </w:r>
      <w:r>
        <w:br w:type="page"/>
      </w:r>
    </w:p>
    <w:p>
      <w:pPr>
        <w:pStyle w:val="Style28"/>
        <w:keepNext w:val="0"/>
        <w:keepLines w:val="0"/>
        <w:widowControl w:val="0"/>
        <w:shd w:val="clear" w:color="auto" w:fill="auto"/>
        <w:bidi w:val="0"/>
        <w:spacing w:before="0" w:after="260" w:line="254" w:lineRule="auto"/>
        <w:ind w:left="0" w:right="0"/>
        <w:jc w:val="both"/>
      </w:pPr>
      <w:r>
        <w:rPr>
          <w:color w:val="000000"/>
          <w:spacing w:val="0"/>
          <w:w w:val="100"/>
          <w:position w:val="0"/>
        </w:rPr>
        <w:t>Затем оба провода нужно пропустить поодиночке в верхнее отверстие патрона и зажать Уежду шайбами контактных винтов. Контактные винты патрона находятся на фарфоровом основа</w:t>
        <w:softHyphen/>
        <w:t>нии. Для освобождения патрона надо, придерживая левой рукой корпус, отвернуть, вращая против часовой стрелки, верхнюю его часть.</w:t>
      </w:r>
    </w:p>
    <w:p>
      <w:pPr>
        <w:pStyle w:val="Style57"/>
        <w:keepNext/>
        <w:keepLines/>
        <w:widowControl w:val="0"/>
        <w:shd w:val="clear" w:color="auto" w:fill="auto"/>
        <w:bidi w:val="0"/>
        <w:spacing w:before="0" w:line="257" w:lineRule="auto"/>
        <w:ind w:left="0" w:right="0" w:firstLine="0"/>
        <w:jc w:val="center"/>
      </w:pPr>
      <w:bookmarkStart w:id="753" w:name="bookmark753"/>
      <w:bookmarkStart w:id="754" w:name="bookmark754"/>
      <w:bookmarkStart w:id="755" w:name="bookmark755"/>
      <w:r>
        <w:rPr>
          <w:color w:val="000000"/>
          <w:spacing w:val="0"/>
          <w:w w:val="100"/>
          <w:position w:val="0"/>
        </w:rPr>
        <w:t>Безопасность использования светильников</w:t>
      </w:r>
      <w:bookmarkEnd w:id="753"/>
      <w:bookmarkEnd w:id="754"/>
      <w:bookmarkEnd w:id="755"/>
    </w:p>
    <w:p>
      <w:pPr>
        <w:pStyle w:val="Style28"/>
        <w:keepNext w:val="0"/>
        <w:keepLines w:val="0"/>
        <w:widowControl w:val="0"/>
        <w:shd w:val="clear" w:color="auto" w:fill="auto"/>
        <w:bidi w:val="0"/>
        <w:spacing w:before="0" w:after="100"/>
        <w:ind w:left="0" w:right="0"/>
        <w:jc w:val="both"/>
      </w:pPr>
      <w:r>
        <w:rPr>
          <w:color w:val="000000"/>
          <w:spacing w:val="0"/>
          <w:w w:val="100"/>
          <w:position w:val="0"/>
        </w:rPr>
        <w:t>Лампы нагреваются, а от чрезмерного нагрева может лоп</w:t>
        <w:softHyphen/>
        <w:t>нуть (особенно пластмассовый) и даже загореться (бумажный, матерчатый) абажур. Значит, ни в коем случае нельзя ставить более мощные лампы, чем тем, на которые светильники рас</w:t>
        <w:softHyphen/>
        <w:t>считаны. Особенно важно об этом предупредить теперь. Дело в том, что размеры абажуров таковы, что лампы накаливания повышенной мощности в них просто не помещаются.</w:t>
      </w:r>
    </w:p>
    <w:p>
      <w:pPr>
        <w:pStyle w:val="Style59"/>
        <w:keepNext w:val="0"/>
        <w:keepLines w:val="0"/>
        <w:widowControl w:val="0"/>
        <w:shd w:val="clear" w:color="auto" w:fill="auto"/>
        <w:bidi w:val="0"/>
        <w:spacing w:before="0" w:after="380" w:line="252" w:lineRule="auto"/>
        <w:ind w:left="0" w:right="0" w:firstLine="0"/>
        <w:jc w:val="both"/>
      </w:pPr>
      <w:r>
        <w:drawing>
          <wp:anchor distT="0" distB="0" distL="76200" distR="76200" simplePos="0" relativeHeight="125829723" behindDoc="0" locked="0" layoutInCell="1" allowOverlap="1">
            <wp:simplePos x="0" y="0"/>
            <wp:positionH relativeFrom="page">
              <wp:posOffset>640080</wp:posOffset>
            </wp:positionH>
            <wp:positionV relativeFrom="paragraph">
              <wp:posOffset>25400</wp:posOffset>
            </wp:positionV>
            <wp:extent cx="255905" cy="359410"/>
            <wp:wrapSquare wrapText="right"/>
            <wp:docPr id="1013" name="Shape 1013"/>
            <a:graphic xmlns:a="http://schemas.openxmlformats.org/drawingml/2006/main">
              <a:graphicData uri="http://schemas.openxmlformats.org/drawingml/2006/picture">
                <pic:pic xmlns:pic="http://schemas.openxmlformats.org/drawingml/2006/picture">
                  <pic:nvPicPr>
                    <pic:cNvPr id="1014" name="Picture box 1014"/>
                    <pic:cNvPicPr/>
                  </pic:nvPicPr>
                  <pic:blipFill>
                    <a:blip r:embed="rId569"/>
                    <a:stretch/>
                  </pic:blipFill>
                  <pic:spPr>
                    <a:xfrm>
                      <a:ext cx="255905" cy="359410"/>
                    </a:xfrm>
                    <a:prstGeom prst="rect"/>
                  </pic:spPr>
                </pic:pic>
              </a:graphicData>
            </a:graphic>
          </wp:anchor>
        </w:drawing>
      </w:r>
      <w:r>
        <w:rPr>
          <w:b/>
          <w:bCs/>
          <w:color w:val="000000"/>
          <w:spacing w:val="0"/>
          <w:w w:val="100"/>
          <w:position w:val="0"/>
        </w:rPr>
        <w:t xml:space="preserve">Внимание! </w:t>
      </w:r>
      <w:r>
        <w:rPr>
          <w:color w:val="000000"/>
          <w:spacing w:val="0"/>
          <w:w w:val="100"/>
          <w:position w:val="0"/>
        </w:rPr>
        <w:t>Размеры криптоновых ламп значительно меньше, что и служит распространенной причиной перегрева светиль</w:t>
        <w:softHyphen/>
        <w:t>ников. И, наконец, следует еще раз подчеркнуть: многие мате</w:t>
        <w:softHyphen/>
        <w:t>риалы, из которых сделаны абажуры, горючи.</w:t>
      </w:r>
    </w:p>
    <w:p>
      <w:pPr>
        <w:pStyle w:val="Style57"/>
        <w:keepNext/>
        <w:keepLines/>
        <w:widowControl w:val="0"/>
        <w:shd w:val="clear" w:color="auto" w:fill="auto"/>
        <w:bidi w:val="0"/>
        <w:spacing w:before="0" w:line="257" w:lineRule="auto"/>
        <w:ind w:left="0" w:right="0" w:firstLine="360"/>
        <w:jc w:val="both"/>
      </w:pPr>
      <w:bookmarkStart w:id="756" w:name="bookmark756"/>
      <w:bookmarkStart w:id="757" w:name="bookmark757"/>
      <w:bookmarkStart w:id="758" w:name="bookmark758"/>
      <w:r>
        <w:rPr>
          <w:color w:val="000000"/>
          <w:spacing w:val="0"/>
          <w:w w:val="100"/>
          <w:position w:val="0"/>
        </w:rPr>
        <w:t>Замена или восстановление перегоревшей лампы</w:t>
      </w:r>
      <w:bookmarkEnd w:id="756"/>
      <w:bookmarkEnd w:id="757"/>
      <w:bookmarkEnd w:id="758"/>
    </w:p>
    <w:p>
      <w:pPr>
        <w:pStyle w:val="Style28"/>
        <w:keepNext w:val="0"/>
        <w:keepLines w:val="0"/>
        <w:widowControl w:val="0"/>
        <w:shd w:val="clear" w:color="auto" w:fill="auto"/>
        <w:bidi w:val="0"/>
        <w:spacing w:before="0"/>
        <w:ind w:left="0" w:right="0"/>
        <w:jc w:val="both"/>
      </w:pPr>
      <w:r>
        <w:rPr>
          <w:color w:val="000000"/>
          <w:spacing w:val="0"/>
          <w:w w:val="100"/>
          <w:position w:val="0"/>
        </w:rPr>
        <w:t>Если кусок спирали отвалился совсем, то лампу можно про</w:t>
        <w:softHyphen/>
        <w:t xml:space="preserve">сто выбросить. Но если спираль лишь лопнула, то такую лампу </w:t>
      </w:r>
      <w:r>
        <w:rPr>
          <w:b/>
          <w:bCs/>
          <w:color w:val="000000"/>
          <w:spacing w:val="0"/>
          <w:w w:val="100"/>
          <w:position w:val="0"/>
        </w:rPr>
        <w:t xml:space="preserve">можно попытаться восстановить. </w:t>
      </w:r>
      <w:r>
        <w:rPr>
          <w:color w:val="000000"/>
          <w:spacing w:val="0"/>
          <w:w w:val="100"/>
          <w:position w:val="0"/>
        </w:rPr>
        <w:t>Для этого необходимо оце</w:t>
        <w:softHyphen/>
        <w:t>нить состояние нити накала лампы. При выявлении обрыва нити только в одном месте лампу следует вставить в настольный светильник со снятым рассеивателем. Наклонами, поворотами светильника, постукиванием пальцем по баллону добиваются соединения концов спирали нити накаливания как можно с меньшей накладкой друг на друга.</w:t>
      </w:r>
    </w:p>
    <w:p>
      <w:pPr>
        <w:pStyle w:val="Style28"/>
        <w:keepNext w:val="0"/>
        <w:keepLines w:val="0"/>
        <w:widowControl w:val="0"/>
        <w:shd w:val="clear" w:color="auto" w:fill="auto"/>
        <w:bidi w:val="0"/>
        <w:spacing w:before="0" w:after="60"/>
        <w:ind w:left="0" w:right="0"/>
        <w:jc w:val="both"/>
        <w:sectPr>
          <w:headerReference w:type="default" r:id="rId571"/>
          <w:footerReference w:type="default" r:id="rId572"/>
          <w:headerReference w:type="even" r:id="rId573"/>
          <w:footerReference w:type="even" r:id="rId574"/>
          <w:footnotePr>
            <w:pos w:val="pageBottom"/>
            <w:numFmt w:val="decimal"/>
            <w:numStart w:val="2"/>
            <w:numRestart w:val="continuous"/>
            <w15:footnoteColumns w:val="1"/>
          </w:footnotePr>
          <w:pgSz w:w="8400" w:h="11900"/>
          <w:pgMar w:top="892" w:right="1486" w:bottom="800" w:left="574" w:header="0" w:footer="3" w:gutter="0"/>
          <w:cols w:space="720"/>
          <w:noEndnote/>
          <w:rtlGutter w:val="0"/>
          <w:docGrid w:linePitch="360"/>
        </w:sectPr>
      </w:pPr>
      <w:r>
        <w:rPr>
          <w:color w:val="000000"/>
          <w:spacing w:val="0"/>
          <w:w w:val="100"/>
          <w:position w:val="0"/>
        </w:rPr>
        <w:t>После чего, не изменяя положения лампы, включают све</w:t>
        <w:softHyphen/>
        <w:t>тильник в сеть. При включении концы нити накала свариваются между собой, и такая лампа может еще послужить, особенно в щадящем режиме. Можно попытаться соединить концы нити накала лампы, не вкручивая ее в светильник, а затем осторож</w:t>
        <w:softHyphen/>
        <w:t>но, чтобы не нарушить соединения, вкрутить ее и, проверив визуально целостность нити, включить светильник. Подобным образом удается восстановить половину перегоревших ламп.</w:t>
      </w:r>
    </w:p>
    <w:p>
      <w:pPr>
        <w:pStyle w:val="Style8"/>
        <w:keepNext w:val="0"/>
        <w:keepLines w:val="0"/>
        <w:widowControl w:val="0"/>
        <w:shd w:val="clear" w:color="auto" w:fill="auto"/>
        <w:bidi w:val="0"/>
        <w:spacing w:before="0" w:line="254" w:lineRule="auto"/>
        <w:ind w:left="0" w:right="0" w:firstLine="0"/>
        <w:jc w:val="center"/>
      </w:pPr>
      <w:r>
        <w:rPr>
          <w:color w:val="000000"/>
          <w:spacing w:val="0"/>
          <w:w w:val="100"/>
          <w:position w:val="0"/>
        </w:rPr>
        <w:t>Глава 5</w:t>
      </w:r>
    </w:p>
    <w:p>
      <w:pPr>
        <w:pStyle w:val="Style48"/>
        <w:keepNext/>
        <w:keepLines/>
        <w:widowControl w:val="0"/>
        <w:shd w:val="clear" w:color="auto" w:fill="auto"/>
        <w:bidi w:val="0"/>
        <w:spacing w:before="0" w:after="0" w:line="240" w:lineRule="auto"/>
        <w:ind w:left="1460" w:right="0" w:firstLine="0"/>
        <w:jc w:val="left"/>
      </w:pPr>
      <w:bookmarkStart w:id="759" w:name="bookmark759"/>
      <w:bookmarkStart w:id="760" w:name="bookmark760"/>
      <w:bookmarkStart w:id="761" w:name="bookmark761"/>
      <w:r>
        <w:rPr>
          <w:color w:val="000000"/>
          <w:spacing w:val="0"/>
          <w:w w:val="100"/>
          <w:position w:val="0"/>
        </w:rPr>
        <w:t>Применение</w:t>
      </w:r>
      <w:bookmarkEnd w:id="759"/>
      <w:bookmarkEnd w:id="760"/>
      <w:bookmarkEnd w:id="761"/>
    </w:p>
    <w:p>
      <w:pPr>
        <w:pStyle w:val="Style48"/>
        <w:keepNext/>
        <w:keepLines/>
        <w:widowControl w:val="0"/>
        <w:shd w:val="clear" w:color="auto" w:fill="auto"/>
        <w:bidi w:val="0"/>
        <w:spacing w:before="0" w:after="440" w:line="240" w:lineRule="auto"/>
        <w:ind w:left="0" w:right="0" w:firstLine="1000"/>
        <w:jc w:val="left"/>
      </w:pPr>
      <w:bookmarkStart w:id="759" w:name="bookmark759"/>
      <w:bookmarkStart w:id="760" w:name="bookmark760"/>
      <w:bookmarkStart w:id="762" w:name="bookmark762"/>
      <w:r>
        <w:rPr>
          <w:color w:val="000000"/>
          <w:spacing w:val="0"/>
          <w:w w:val="100"/>
          <w:position w:val="0"/>
        </w:rPr>
        <w:t>галогенных ламп</w:t>
      </w:r>
      <w:bookmarkEnd w:id="759"/>
      <w:bookmarkEnd w:id="760"/>
      <w:bookmarkEnd w:id="762"/>
    </w:p>
    <w:p>
      <w:pPr>
        <w:pStyle w:val="Style8"/>
        <w:keepNext w:val="0"/>
        <w:keepLines w:val="0"/>
        <w:widowControl w:val="0"/>
        <w:shd w:val="clear" w:color="auto" w:fill="auto"/>
        <w:bidi w:val="0"/>
        <w:spacing w:before="0" w:after="0" w:line="254" w:lineRule="auto"/>
        <w:ind w:left="0" w:right="0" w:firstLine="0"/>
        <w:jc w:val="left"/>
      </w:pPr>
      <w:r>
        <w:rPr>
          <w:rFonts w:ascii="Times New Roman" w:eastAsia="Times New Roman" w:hAnsi="Times New Roman" w:cs="Times New Roman"/>
          <w:b/>
          <w:bCs/>
          <w:color w:val="000000"/>
          <w:spacing w:val="0"/>
          <w:w w:val="100"/>
          <w:position w:val="0"/>
        </w:rPr>
        <w:t xml:space="preserve">Знакомство: </w:t>
      </w:r>
      <w:r>
        <w:rPr>
          <w:color w:val="000000"/>
          <w:spacing w:val="0"/>
          <w:w w:val="100"/>
          <w:position w:val="0"/>
        </w:rPr>
        <w:t>особенности галогенных ламп, вольф- рамо-галогенный цикл, применение, система обозна</w:t>
        <w:softHyphen/>
        <w:t>чений, устройство и принцип действия.</w:t>
      </w:r>
    </w:p>
    <w:p>
      <w:pPr>
        <w:pStyle w:val="Style8"/>
        <w:keepNext w:val="0"/>
        <w:keepLines w:val="0"/>
        <w:widowControl w:val="0"/>
        <w:shd w:val="clear" w:color="auto" w:fill="auto"/>
        <w:bidi w:val="0"/>
        <w:spacing w:before="0" w:after="40" w:line="254" w:lineRule="auto"/>
        <w:ind w:left="0" w:right="0" w:firstLine="0"/>
        <w:jc w:val="left"/>
      </w:pPr>
      <w:r>
        <w:rPr>
          <w:color w:val="000000"/>
          <w:spacing w:val="0"/>
          <w:w w:val="100"/>
          <w:position w:val="0"/>
        </w:rPr>
        <w:t>Галогенные лампы сетевого напряжения и низковоль</w:t>
        <w:softHyphen/>
        <w:t>тные.</w:t>
      </w:r>
    </w:p>
    <w:p>
      <w:pPr>
        <w:pStyle w:val="Style8"/>
        <w:keepNext w:val="0"/>
        <w:keepLines w:val="0"/>
        <w:widowControl w:val="0"/>
        <w:shd w:val="clear" w:color="auto" w:fill="auto"/>
        <w:bidi w:val="0"/>
        <w:spacing w:before="0" w:line="252" w:lineRule="auto"/>
        <w:ind w:left="0" w:right="0" w:firstLine="0"/>
        <w:jc w:val="left"/>
        <w:sectPr>
          <w:footnotePr>
            <w:pos w:val="pageBottom"/>
            <w:numFmt w:val="decimal"/>
            <w:numStart w:val="2"/>
            <w:numRestart w:val="continuous"/>
            <w15:footnoteColumns w:val="1"/>
          </w:footnotePr>
          <w:pgSz w:w="8400" w:h="11900"/>
          <w:pgMar w:top="3776" w:right="1445" w:bottom="3776" w:left="629" w:header="0" w:footer="3" w:gutter="0"/>
          <w:cols w:space="720"/>
          <w:noEndnote/>
          <w:rtlGutter w:val="0"/>
          <w:docGrid w:linePitch="360"/>
        </w:sectPr>
      </w:pPr>
      <w:r>
        <w:rPr>
          <w:rFonts w:ascii="Times New Roman" w:eastAsia="Times New Roman" w:hAnsi="Times New Roman" w:cs="Times New Roman"/>
          <w:b/>
          <w:bCs/>
          <w:color w:val="000000"/>
          <w:spacing w:val="0"/>
          <w:w w:val="100"/>
          <w:position w:val="0"/>
        </w:rPr>
        <w:t xml:space="preserve">Подключение </w:t>
      </w:r>
      <w:r>
        <w:rPr>
          <w:color w:val="000000"/>
          <w:spacing w:val="0"/>
          <w:w w:val="100"/>
          <w:position w:val="0"/>
        </w:rPr>
        <w:t>галогенных светильников.</w:t>
      </w:r>
    </w:p>
    <w:p>
      <w:pPr>
        <w:pStyle w:val="Style54"/>
        <w:keepNext/>
        <w:keepLines/>
        <w:widowControl w:val="0"/>
        <w:numPr>
          <w:ilvl w:val="0"/>
          <w:numId w:val="149"/>
        </w:numPr>
        <w:shd w:val="clear" w:color="auto" w:fill="auto"/>
        <w:tabs>
          <w:tab w:pos="939" w:val="left"/>
        </w:tabs>
        <w:bidi w:val="0"/>
        <w:spacing w:before="120" w:after="100" w:line="240" w:lineRule="auto"/>
        <w:ind w:left="0" w:right="0" w:firstLine="300"/>
        <w:jc w:val="both"/>
      </w:pPr>
      <w:bookmarkStart w:id="763" w:name="bookmark763"/>
      <w:bookmarkStart w:id="764" w:name="bookmark764"/>
      <w:bookmarkStart w:id="765" w:name="bookmark765"/>
      <w:bookmarkStart w:id="766" w:name="bookmark766"/>
      <w:bookmarkEnd w:id="765"/>
      <w:r>
        <w:rPr>
          <w:color w:val="000000"/>
          <w:spacing w:val="0"/>
          <w:w w:val="100"/>
          <w:position w:val="0"/>
        </w:rPr>
        <w:t>Знакомство с галогенными лампами</w:t>
      </w:r>
      <w:bookmarkEnd w:id="763"/>
      <w:bookmarkEnd w:id="764"/>
      <w:bookmarkEnd w:id="766"/>
    </w:p>
    <w:p>
      <w:pPr>
        <w:pStyle w:val="Style57"/>
        <w:keepNext/>
        <w:keepLines/>
        <w:widowControl w:val="0"/>
        <w:shd w:val="clear" w:color="auto" w:fill="auto"/>
        <w:bidi w:val="0"/>
        <w:spacing w:before="0" w:line="254" w:lineRule="auto"/>
        <w:ind w:left="0" w:right="0" w:firstLine="0"/>
        <w:jc w:val="center"/>
      </w:pPr>
      <w:bookmarkStart w:id="767" w:name="bookmark767"/>
      <w:bookmarkStart w:id="768" w:name="bookmark768"/>
      <w:bookmarkStart w:id="769" w:name="bookmark769"/>
      <w:r>
        <w:rPr>
          <w:color w:val="000000"/>
          <w:spacing w:val="0"/>
          <w:w w:val="100"/>
          <w:position w:val="0"/>
        </w:rPr>
        <w:t>Особенности галогенных ламп</w:t>
      </w:r>
      <w:bookmarkEnd w:id="767"/>
      <w:bookmarkEnd w:id="768"/>
      <w:bookmarkEnd w:id="769"/>
    </w:p>
    <w:p>
      <w:pPr>
        <w:pStyle w:val="Style28"/>
        <w:keepNext w:val="0"/>
        <w:keepLines w:val="0"/>
        <w:widowControl w:val="0"/>
        <w:shd w:val="clear" w:color="auto" w:fill="auto"/>
        <w:bidi w:val="0"/>
        <w:spacing w:before="0" w:line="254" w:lineRule="auto"/>
        <w:ind w:left="0" w:right="0"/>
        <w:jc w:val="both"/>
      </w:pPr>
      <w:r>
        <w:rPr>
          <w:color w:val="000000"/>
          <w:spacing w:val="0"/>
          <w:w w:val="100"/>
          <w:position w:val="0"/>
        </w:rPr>
        <w:t>Галогенные лампы накаливания по структуре и принципу действия сравнимы с лампами накаливания. Но они содержат в газе-наполнителе незначительные добавки галогенов (бром, хлор, фтор, йод) или их комбинации. С помощью этих добавок возможно в определенном температурном интервале практи</w:t>
        <w:softHyphen/>
        <w:t>чески полностью устранить потемнение колбы (вызванное испа</w:t>
        <w:softHyphen/>
        <w:t>рением атомов вольфрама) и обусловленное этим уменьшение светового потока.</w:t>
      </w:r>
    </w:p>
    <w:p>
      <w:pPr>
        <w:pStyle w:val="Style28"/>
        <w:keepNext w:val="0"/>
        <w:keepLines w:val="0"/>
        <w:widowControl w:val="0"/>
        <w:shd w:val="clear" w:color="auto" w:fill="auto"/>
        <w:bidi w:val="0"/>
        <w:spacing w:before="0"/>
        <w:ind w:left="0" w:right="0"/>
        <w:jc w:val="both"/>
      </w:pPr>
      <w:r>
        <w:rPr>
          <w:color w:val="000000"/>
          <w:spacing w:val="0"/>
          <w:w w:val="100"/>
          <w:position w:val="0"/>
        </w:rPr>
        <w:t>Поэтому размер колбы в галогенных лампах накаливания может быть сильно уменьшен, вследствие чего, с одной сторо</w:t>
        <w:softHyphen/>
        <w:t>ны, можно повысить давление в газе-наполнителе, и, с другой стороны, становится возможным применение дорогих инертных газов (криптон и ксенон) в качестве газов-наполнителей.</w:t>
      </w:r>
    </w:p>
    <w:p>
      <w:pPr>
        <w:pStyle w:val="Style28"/>
        <w:keepNext w:val="0"/>
        <w:keepLines w:val="0"/>
        <w:widowControl w:val="0"/>
        <w:shd w:val="clear" w:color="auto" w:fill="auto"/>
        <w:bidi w:val="0"/>
        <w:spacing w:before="0" w:line="240" w:lineRule="auto"/>
        <w:ind w:left="0" w:right="0"/>
        <w:jc w:val="both"/>
      </w:pPr>
      <w:r>
        <w:rPr>
          <w:color w:val="000000"/>
          <w:spacing w:val="0"/>
          <w:w w:val="100"/>
          <w:position w:val="0"/>
        </w:rPr>
        <w:t xml:space="preserve">Современные галогенные лампы имеют ряд существенных </w:t>
      </w:r>
      <w:r>
        <w:rPr>
          <w:b/>
          <w:bCs/>
          <w:color w:val="000000"/>
          <w:spacing w:val="0"/>
          <w:w w:val="100"/>
          <w:position w:val="0"/>
        </w:rPr>
        <w:t>преимуществ:</w:t>
      </w:r>
    </w:p>
    <w:p>
      <w:pPr>
        <w:pStyle w:val="Style28"/>
        <w:keepNext w:val="0"/>
        <w:keepLines w:val="0"/>
        <w:widowControl w:val="0"/>
        <w:shd w:val="clear" w:color="auto" w:fill="auto"/>
        <w:bidi w:val="0"/>
        <w:spacing w:before="0" w:line="254" w:lineRule="auto"/>
        <w:ind w:left="0" w:right="0" w:firstLine="0"/>
        <w:jc w:val="both"/>
      </w:pPr>
      <w:r>
        <w:rPr>
          <w:color w:val="000000"/>
          <w:spacing w:val="0"/>
          <w:w w:val="100"/>
          <w:position w:val="0"/>
        </w:rPr>
        <w:t>. неизменно яркий свет в течение всего срока службы;</w:t>
      </w:r>
    </w:p>
    <w:p>
      <w:pPr>
        <w:pStyle w:val="Style28"/>
        <w:keepNext w:val="0"/>
        <w:keepLines w:val="0"/>
        <w:widowControl w:val="0"/>
        <w:numPr>
          <w:ilvl w:val="0"/>
          <w:numId w:val="145"/>
        </w:numPr>
        <w:shd w:val="clear" w:color="auto" w:fill="auto"/>
        <w:tabs>
          <w:tab w:pos="202" w:val="left"/>
        </w:tabs>
        <w:bidi w:val="0"/>
        <w:spacing w:before="0" w:line="240" w:lineRule="auto"/>
        <w:ind w:left="300" w:right="0" w:hanging="300"/>
        <w:jc w:val="both"/>
      </w:pPr>
      <w:bookmarkStart w:id="770" w:name="bookmark770"/>
      <w:bookmarkEnd w:id="770"/>
      <w:r>
        <w:rPr>
          <w:color w:val="000000"/>
          <w:spacing w:val="0"/>
          <w:w w:val="100"/>
          <w:position w:val="0"/>
        </w:rPr>
        <w:t>красивый, сочный свет, обеспечивающий великолепную цветопередачу и возможность создания привлекательных световых эффектов;</w:t>
      </w:r>
    </w:p>
    <w:p>
      <w:pPr>
        <w:pStyle w:val="Style28"/>
        <w:keepNext w:val="0"/>
        <w:keepLines w:val="0"/>
        <w:widowControl w:val="0"/>
        <w:numPr>
          <w:ilvl w:val="0"/>
          <w:numId w:val="145"/>
        </w:numPr>
        <w:shd w:val="clear" w:color="auto" w:fill="auto"/>
        <w:tabs>
          <w:tab w:pos="202" w:val="left"/>
        </w:tabs>
        <w:bidi w:val="0"/>
        <w:spacing w:before="0" w:line="252" w:lineRule="auto"/>
        <w:ind w:left="300" w:right="0" w:hanging="300"/>
        <w:jc w:val="both"/>
      </w:pPr>
      <w:bookmarkStart w:id="771" w:name="bookmark771"/>
      <w:bookmarkEnd w:id="771"/>
      <w:r>
        <w:rPr>
          <w:color w:val="000000"/>
          <w:spacing w:val="0"/>
          <w:w w:val="100"/>
          <w:position w:val="0"/>
        </w:rPr>
        <w:t>больше света при такой же мощности благодаря более высокой световой отдаче, а следовательно, и повышенная экономичность;</w:t>
      </w:r>
    </w:p>
    <w:p>
      <w:pPr>
        <w:pStyle w:val="Style28"/>
        <w:keepNext w:val="0"/>
        <w:keepLines w:val="0"/>
        <w:widowControl w:val="0"/>
        <w:shd w:val="clear" w:color="auto" w:fill="auto"/>
        <w:bidi w:val="0"/>
        <w:spacing w:before="0" w:line="262" w:lineRule="auto"/>
        <w:ind w:left="300" w:right="0" w:hanging="300"/>
        <w:jc w:val="both"/>
      </w:pPr>
      <w:r>
        <w:rPr>
          <w:color w:val="000000"/>
          <w:spacing w:val="0"/>
          <w:w w:val="100"/>
          <w:position w:val="0"/>
        </w:rPr>
        <w:t>. увеличенный вдвое срок службы по сравнению с лампами накаливания;</w:t>
      </w:r>
    </w:p>
    <w:p>
      <w:pPr>
        <w:pStyle w:val="Style28"/>
        <w:keepNext w:val="0"/>
        <w:keepLines w:val="0"/>
        <w:widowControl w:val="0"/>
        <w:shd w:val="clear" w:color="auto" w:fill="auto"/>
        <w:bidi w:val="0"/>
        <w:spacing w:before="0" w:after="280" w:line="254" w:lineRule="auto"/>
        <w:ind w:left="0" w:right="0" w:firstLine="0"/>
        <w:jc w:val="both"/>
      </w:pPr>
      <w:r>
        <w:rPr>
          <w:color w:val="000000"/>
          <w:spacing w:val="0"/>
          <w:w w:val="100"/>
          <w:position w:val="0"/>
        </w:rPr>
        <w:t>. уменьшенные размеры.</w:t>
      </w:r>
    </w:p>
    <w:p>
      <w:pPr>
        <w:pStyle w:val="Style57"/>
        <w:keepNext/>
        <w:keepLines/>
        <w:widowControl w:val="0"/>
        <w:shd w:val="clear" w:color="auto" w:fill="auto"/>
        <w:bidi w:val="0"/>
        <w:spacing w:before="0" w:line="254" w:lineRule="auto"/>
        <w:ind w:left="0" w:right="0" w:firstLine="0"/>
        <w:jc w:val="center"/>
      </w:pPr>
      <w:bookmarkStart w:id="772" w:name="bookmark772"/>
      <w:bookmarkStart w:id="773" w:name="bookmark773"/>
      <w:bookmarkStart w:id="774" w:name="bookmark774"/>
      <w:r>
        <w:rPr>
          <w:color w:val="000000"/>
          <w:spacing w:val="0"/>
          <w:w w:val="100"/>
          <w:position w:val="0"/>
        </w:rPr>
        <w:t>Вольфрамо-галогенный цикл</w:t>
      </w:r>
      <w:bookmarkEnd w:id="772"/>
      <w:bookmarkEnd w:id="773"/>
      <w:bookmarkEnd w:id="774"/>
    </w:p>
    <w:p>
      <w:pPr>
        <w:pStyle w:val="Style28"/>
        <w:keepNext w:val="0"/>
        <w:keepLines w:val="0"/>
        <w:widowControl w:val="0"/>
        <w:shd w:val="clear" w:color="auto" w:fill="auto"/>
        <w:bidi w:val="0"/>
        <w:spacing w:before="0"/>
        <w:ind w:left="0" w:right="0"/>
        <w:jc w:val="both"/>
      </w:pPr>
      <w:r>
        <w:rPr>
          <w:color w:val="000000"/>
          <w:spacing w:val="0"/>
          <w:w w:val="100"/>
          <w:position w:val="0"/>
        </w:rPr>
        <w:t xml:space="preserve">Существенные характеристики лампы накаливания— </w:t>
      </w:r>
      <w:r>
        <w:rPr>
          <w:b/>
          <w:bCs/>
          <w:color w:val="000000"/>
          <w:spacing w:val="0"/>
          <w:w w:val="100"/>
          <w:position w:val="0"/>
        </w:rPr>
        <w:t>све</w:t>
        <w:softHyphen/>
        <w:t xml:space="preserve">товая отдача и срок, службы — </w:t>
      </w:r>
      <w:r>
        <w:rPr>
          <w:color w:val="000000"/>
          <w:spacing w:val="0"/>
          <w:w w:val="100"/>
          <w:position w:val="0"/>
        </w:rPr>
        <w:t>в основном определяются тем</w:t>
        <w:softHyphen/>
        <w:t>пературой спирали: чем выше температура спирали, тем выше световая отдача, но тем короче срок службы.</w:t>
      </w:r>
    </w:p>
    <w:p>
      <w:pPr>
        <w:pStyle w:val="Style28"/>
        <w:keepNext w:val="0"/>
        <w:keepLines w:val="0"/>
        <w:widowControl w:val="0"/>
        <w:shd w:val="clear" w:color="auto" w:fill="auto"/>
        <w:bidi w:val="0"/>
        <w:spacing w:before="0"/>
        <w:ind w:left="0" w:right="0"/>
        <w:jc w:val="both"/>
      </w:pPr>
      <w:r>
        <w:rPr>
          <w:color w:val="000000"/>
          <w:spacing w:val="0"/>
          <w:w w:val="100"/>
          <w:position w:val="0"/>
        </w:rPr>
        <w:t>Сокращение срока службы является последствием быстро растущей при повышении температуры скорости испарения вольфрама, которая приводит, с одной стороны, к потемнению колбы, а с другой — к перегоранию спирали.</w:t>
      </w:r>
    </w:p>
    <w:p>
      <w:pPr>
        <w:pStyle w:val="Style28"/>
        <w:keepNext w:val="0"/>
        <w:keepLines w:val="0"/>
        <w:widowControl w:val="0"/>
        <w:shd w:val="clear" w:color="auto" w:fill="auto"/>
        <w:bidi w:val="0"/>
        <w:spacing w:before="0" w:after="520" w:line="254" w:lineRule="auto"/>
        <w:ind w:left="0" w:right="0" w:firstLine="420"/>
        <w:jc w:val="both"/>
      </w:pPr>
      <w:r>
        <w:rPr>
          <w:color w:val="000000"/>
          <w:spacing w:val="0"/>
          <w:w w:val="100"/>
          <w:position w:val="0"/>
        </w:rPr>
        <w:t>Потемнение колбы можно эффективно предотвратить с помощью галогенной добавки к газу-наполнителю, которая в процессе вольфрамо-галогенного цикла (рис. 5.1) не дает уже испаренному вольфраму осесть на стенках колбы. Испаренный из спирали в процессе работы лампы вольфрам попадает в результате диффузии или конвекции в температурную область (Т, &lt; 1400 К) вблизи стенки колбы, где образует стабильное вольфрамо-галогенное соединение. Вместе с тепловым потоком эти соединения снова перемещаются в зону горячей спирали (Т</w:t>
      </w:r>
      <w:r>
        <w:rPr>
          <w:color w:val="000000"/>
          <w:spacing w:val="0"/>
          <w:w w:val="100"/>
          <w:position w:val="0"/>
          <w:vertAlign w:val="subscript"/>
        </w:rPr>
        <w:t>2</w:t>
      </w:r>
      <w:r>
        <w:rPr>
          <w:color w:val="000000"/>
          <w:spacing w:val="0"/>
          <w:w w:val="100"/>
          <w:position w:val="0"/>
        </w:rPr>
        <w:t xml:space="preserve"> &gt; 1400 К) и там снова распадаются.</w:t>
      </w:r>
    </w:p>
    <w:p>
      <w:pPr>
        <w:widowControl w:val="0"/>
        <w:jc w:val="center"/>
        <w:rPr>
          <w:sz w:val="2"/>
          <w:szCs w:val="2"/>
        </w:rPr>
      </w:pPr>
      <w:r>
        <w:drawing>
          <wp:inline>
            <wp:extent cx="3291840" cy="792480"/>
            <wp:docPr id="1019" name="Picutre 1019"/>
            <a:graphic xmlns:a="http://schemas.openxmlformats.org/drawingml/2006/main">
              <a:graphicData uri="http://schemas.openxmlformats.org/drawingml/2006/picture">
                <pic:pic xmlns:pic="http://schemas.openxmlformats.org/drawingml/2006/picture">
                  <pic:nvPicPr>
                    <pic:cNvPr id="1019" name="Picture 1019"/>
                    <pic:cNvPicPr/>
                  </pic:nvPicPr>
                  <pic:blipFill>
                    <a:blip r:embed="rId575"/>
                    <a:stretch/>
                  </pic:blipFill>
                  <pic:spPr>
                    <a:xfrm>
                      <a:ext cx="3291840" cy="792480"/>
                    </a:xfrm>
                    <a:prstGeom prst="rect"/>
                  </pic:spPr>
                </pic:pic>
              </a:graphicData>
            </a:graphic>
          </wp:inline>
        </w:drawing>
      </w:r>
    </w:p>
    <w:p>
      <w:pPr>
        <w:pStyle w:val="Style5"/>
        <w:keepNext w:val="0"/>
        <w:keepLines w:val="0"/>
        <w:widowControl w:val="0"/>
        <w:shd w:val="clear" w:color="auto" w:fill="auto"/>
        <w:bidi w:val="0"/>
        <w:spacing w:before="0" w:after="0" w:line="240" w:lineRule="auto"/>
        <w:ind w:left="0" w:right="0" w:firstLine="0"/>
        <w:jc w:val="right"/>
      </w:pPr>
      <w:r>
        <w:rPr>
          <w:b/>
          <w:bCs/>
          <w:color w:val="000000"/>
          <w:spacing w:val="0"/>
          <w:w w:val="100"/>
          <w:position w:val="0"/>
        </w:rPr>
        <w:t xml:space="preserve">Рис. 5.1. </w:t>
      </w:r>
      <w:r>
        <w:rPr>
          <w:color w:val="000000"/>
          <w:spacing w:val="0"/>
          <w:w w:val="100"/>
          <w:position w:val="0"/>
        </w:rPr>
        <w:t>Вольфрамо-галогенный цикл</w:t>
      </w:r>
    </w:p>
    <w:p>
      <w:pPr>
        <w:widowControl w:val="0"/>
        <w:spacing w:after="639" w:line="1" w:lineRule="exact"/>
      </w:pPr>
    </w:p>
    <w:p>
      <w:pPr>
        <w:pStyle w:val="Style28"/>
        <w:keepNext w:val="0"/>
        <w:keepLines w:val="0"/>
        <w:widowControl w:val="0"/>
        <w:shd w:val="clear" w:color="auto" w:fill="auto"/>
        <w:bidi w:val="0"/>
        <w:spacing w:before="0" w:line="254" w:lineRule="auto"/>
        <w:ind w:left="0" w:right="0" w:firstLine="420"/>
        <w:jc w:val="both"/>
      </w:pPr>
      <w:r>
        <w:rPr>
          <w:color w:val="000000"/>
          <w:spacing w:val="0"/>
          <w:w w:val="100"/>
          <w:position w:val="0"/>
        </w:rPr>
        <w:t>Часть вольфрама снова восстанавливается на спирали, но уже на новом месте. Нормальный вольфрамо-галогенный цикл при</w:t>
        <w:softHyphen/>
        <w:t>водит лишь к предотвращению потемнения колбы, но не к увели</w:t>
        <w:softHyphen/>
        <w:t>чению срока службы, который закончится в результате разрыва спирали на возникших «горячих точках».</w:t>
      </w:r>
    </w:p>
    <w:p>
      <w:pPr>
        <w:pStyle w:val="Style28"/>
        <w:keepNext w:val="0"/>
        <w:keepLines w:val="0"/>
        <w:widowControl w:val="0"/>
        <w:shd w:val="clear" w:color="auto" w:fill="auto"/>
        <w:bidi w:val="0"/>
        <w:spacing w:before="0"/>
        <w:ind w:left="0" w:right="0" w:firstLine="420"/>
        <w:jc w:val="both"/>
      </w:pPr>
      <w:r>
        <w:rPr>
          <w:color w:val="000000"/>
          <w:spacing w:val="0"/>
          <w:w w:val="100"/>
          <w:position w:val="0"/>
        </w:rPr>
        <w:t>Так называемый «регенеративный» цикл был бы возможен с участием фтора. Но этот способ сегодня еще не разработан из-за агрессивности фтора по отношению к кварцевому и тугоплав</w:t>
        <w:softHyphen/>
        <w:t>кому стеклу, а также по причине его сопротивляемости к ныне используемым галогенам.</w:t>
      </w:r>
    </w:p>
    <w:p>
      <w:pPr>
        <w:pStyle w:val="Style28"/>
        <w:keepNext w:val="0"/>
        <w:keepLines w:val="0"/>
        <w:widowControl w:val="0"/>
        <w:shd w:val="clear" w:color="auto" w:fill="auto"/>
        <w:bidi w:val="0"/>
        <w:spacing w:before="0"/>
        <w:ind w:left="0" w:right="0" w:firstLine="420"/>
        <w:jc w:val="both"/>
      </w:pPr>
      <w:r>
        <w:rPr>
          <w:color w:val="000000"/>
          <w:spacing w:val="0"/>
          <w:w w:val="100"/>
          <w:position w:val="0"/>
        </w:rPr>
        <w:t>Галогенные лампы накаливания нового поколения с отра</w:t>
        <w:softHyphen/>
        <w:t xml:space="preserve">жающим инфракрасное излучение покрытием ламповой колбы характеризуются </w:t>
      </w:r>
      <w:r>
        <w:rPr>
          <w:b/>
          <w:bCs/>
          <w:color w:val="000000"/>
          <w:spacing w:val="0"/>
          <w:w w:val="100"/>
          <w:position w:val="0"/>
        </w:rPr>
        <w:t>значительным повышением световой отдачи.</w:t>
      </w:r>
    </w:p>
    <w:p>
      <w:pPr>
        <w:pStyle w:val="Style28"/>
        <w:keepNext w:val="0"/>
        <w:keepLines w:val="0"/>
        <w:widowControl w:val="0"/>
        <w:shd w:val="clear" w:color="auto" w:fill="auto"/>
        <w:bidi w:val="0"/>
        <w:spacing w:before="0" w:after="280" w:line="254" w:lineRule="auto"/>
        <w:ind w:left="0" w:right="0" w:firstLine="420"/>
        <w:jc w:val="both"/>
        <w:sectPr>
          <w:footnotePr>
            <w:pos w:val="pageBottom"/>
            <w:numFmt w:val="decimal"/>
            <w:numStart w:val="2"/>
            <w:numRestart w:val="continuous"/>
            <w15:footnoteColumns w:val="1"/>
          </w:footnotePr>
          <w:pgSz w:w="8400" w:h="11900"/>
          <w:pgMar w:top="883" w:right="1419" w:bottom="847" w:left="593" w:header="0" w:footer="3" w:gutter="0"/>
          <w:cols w:space="720"/>
          <w:noEndnote/>
          <w:rtlGutter w:val="0"/>
          <w:docGrid w:linePitch="360"/>
        </w:sectPr>
      </w:pPr>
      <w:r>
        <w:rPr>
          <w:color w:val="000000"/>
          <w:spacing w:val="0"/>
          <w:w w:val="100"/>
          <w:position w:val="0"/>
        </w:rPr>
        <w:t>Это обусловлено следующим физическим процессом. Часть энергии, которая в обычных галогенных лампах накали</w:t>
        <w:softHyphen/>
        <w:t>вания преобразовывается в невидимое инфракрасное излуче</w:t>
        <w:softHyphen/>
        <w:t xml:space="preserve">ние (более 60 % производительности излучения), в лампах с </w:t>
      </w:r>
    </w:p>
    <w:p>
      <w:pPr>
        <w:pStyle w:val="Style28"/>
        <w:keepNext w:val="0"/>
        <w:keepLines w:val="0"/>
        <w:widowControl w:val="0"/>
        <w:shd w:val="clear" w:color="auto" w:fill="auto"/>
        <w:bidi w:val="0"/>
        <w:spacing w:before="0" w:after="280" w:line="254" w:lineRule="auto"/>
        <w:ind w:left="0" w:right="0" w:firstLine="0"/>
        <w:jc w:val="both"/>
      </w:pPr>
      <w:r>
        <w:rPr>
          <w:color w:val="000000"/>
          <w:spacing w:val="0"/>
          <w:w w:val="100"/>
          <w:position w:val="0"/>
        </w:rPr>
        <w:t>покрытием частично преобразовывается снова в свет. Это ста</w:t>
        <w:softHyphen/>
        <w:t>новится возможным благодаря структуре покрытия, которое пропускает только видимый свет, а инфракрасное излучение по возможности полностью возвращает на спираль, где оно частично поглощается. Это вызывает повышение температу</w:t>
        <w:softHyphen/>
        <w:t>ры спирали, вследствие чего подачу электроэнергии можно сократить. Световая отдача возрастает.</w:t>
      </w:r>
    </w:p>
    <w:p>
      <w:pPr>
        <w:pStyle w:val="Style57"/>
        <w:keepNext/>
        <w:keepLines/>
        <w:widowControl w:val="0"/>
        <w:shd w:val="clear" w:color="auto" w:fill="auto"/>
        <w:bidi w:val="0"/>
        <w:spacing w:before="0" w:line="254" w:lineRule="auto"/>
        <w:ind w:left="0" w:right="0" w:firstLine="0"/>
        <w:jc w:val="center"/>
      </w:pPr>
      <w:bookmarkStart w:id="775" w:name="bookmark775"/>
      <w:bookmarkStart w:id="776" w:name="bookmark776"/>
      <w:bookmarkStart w:id="777" w:name="bookmark777"/>
      <w:r>
        <w:rPr>
          <w:color w:val="000000"/>
          <w:spacing w:val="0"/>
          <w:w w:val="100"/>
          <w:position w:val="0"/>
        </w:rPr>
        <w:t>Применение галогенных ламп</w:t>
      </w:r>
      <w:bookmarkEnd w:id="775"/>
      <w:bookmarkEnd w:id="776"/>
      <w:bookmarkEnd w:id="777"/>
    </w:p>
    <w:p>
      <w:pPr>
        <w:pStyle w:val="Style28"/>
        <w:keepNext w:val="0"/>
        <w:keepLines w:val="0"/>
        <w:widowControl w:val="0"/>
        <w:shd w:val="clear" w:color="auto" w:fill="auto"/>
        <w:bidi w:val="0"/>
        <w:spacing w:before="0" w:after="660" w:line="254" w:lineRule="auto"/>
        <w:ind w:left="0" w:right="0" w:firstLine="340"/>
        <w:jc w:val="both"/>
      </w:pPr>
      <w:r>
        <w:rPr>
          <w:b/>
          <w:bCs/>
          <w:color w:val="000000"/>
          <w:spacing w:val="0"/>
          <w:w w:val="100"/>
          <w:position w:val="0"/>
        </w:rPr>
        <w:t xml:space="preserve">Галогенные лампы накаливания </w:t>
      </w:r>
      <w:r>
        <w:rPr>
          <w:color w:val="000000"/>
          <w:spacing w:val="0"/>
          <w:w w:val="100"/>
          <w:position w:val="0"/>
        </w:rPr>
        <w:t>применяются для светиль</w:t>
        <w:softHyphen/>
        <w:t>ников общего освещения и прожекторов, инфракрасного об</w:t>
        <w:softHyphen/>
        <w:t>лучения, кинофотосъемочного и телевизионного освещения, автомобильных фар, аэродромных огней, оптических приборов и др. Миниатюрные лампы применяются в кинопроекторах, в медицинских приборах, в проекторах измерительных лаборато</w:t>
        <w:softHyphen/>
        <w:t>рий, театральных световых приборах, в подводных световых при</w:t>
        <w:softHyphen/>
        <w:t>борах. Среднегабаритные лампы применяются в осветительной аппаратуре для цветных кино-, фото-, телесъемок.</w:t>
      </w:r>
    </w:p>
    <w:p>
      <w:pPr>
        <w:widowControl w:val="0"/>
        <w:jc w:val="center"/>
        <w:rPr>
          <w:sz w:val="2"/>
          <w:szCs w:val="2"/>
        </w:rPr>
      </w:pPr>
      <w:r>
        <w:drawing>
          <wp:inline>
            <wp:extent cx="2688590" cy="1195070"/>
            <wp:docPr id="1020" name="Picutre 1020"/>
            <a:graphic xmlns:a="http://schemas.openxmlformats.org/drawingml/2006/main">
              <a:graphicData uri="http://schemas.openxmlformats.org/drawingml/2006/picture">
                <pic:pic xmlns:pic="http://schemas.openxmlformats.org/drawingml/2006/picture">
                  <pic:nvPicPr>
                    <pic:cNvPr id="1020" name="Picture 1020"/>
                    <pic:cNvPicPr/>
                  </pic:nvPicPr>
                  <pic:blipFill>
                    <a:blip r:embed="rId577"/>
                    <a:stretch/>
                  </pic:blipFill>
                  <pic:spPr>
                    <a:xfrm>
                      <a:ext cx="2688590" cy="1195070"/>
                    </a:xfrm>
                    <a:prstGeom prst="rect"/>
                  </pic:spPr>
                </pic:pic>
              </a:graphicData>
            </a:graphic>
          </wp:inline>
        </w:drawing>
      </w:r>
    </w:p>
    <w:p>
      <w:pPr>
        <w:pStyle w:val="Style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Рис. 5.2. Принцип работы софитной галогенной лампы накаливания низкого напря</w:t>
        <w:softHyphen/>
        <w:t>жения с покрытием, отражающим инфракрасную составляющую</w:t>
      </w:r>
    </w:p>
    <w:p>
      <w:pPr>
        <w:widowControl w:val="0"/>
        <w:spacing w:after="319" w:line="1" w:lineRule="exact"/>
      </w:pPr>
    </w:p>
    <w:p>
      <w:pPr>
        <w:pStyle w:val="Style57"/>
        <w:keepNext/>
        <w:keepLines/>
        <w:widowControl w:val="0"/>
        <w:shd w:val="clear" w:color="auto" w:fill="auto"/>
        <w:bidi w:val="0"/>
        <w:spacing w:before="0" w:line="257" w:lineRule="auto"/>
        <w:ind w:left="0" w:right="0" w:firstLine="0"/>
        <w:jc w:val="center"/>
      </w:pPr>
      <w:bookmarkStart w:id="778" w:name="bookmark778"/>
      <w:bookmarkStart w:id="779" w:name="bookmark779"/>
      <w:bookmarkStart w:id="780" w:name="bookmark780"/>
      <w:r>
        <w:rPr>
          <w:color w:val="000000"/>
          <w:spacing w:val="0"/>
          <w:w w:val="100"/>
          <w:position w:val="0"/>
        </w:rPr>
        <w:t>Система обозначений</w:t>
      </w:r>
      <w:bookmarkEnd w:id="778"/>
      <w:bookmarkEnd w:id="779"/>
      <w:bookmarkEnd w:id="780"/>
    </w:p>
    <w:p>
      <w:pPr>
        <w:pStyle w:val="Style28"/>
        <w:keepNext w:val="0"/>
        <w:keepLines w:val="0"/>
        <w:widowControl w:val="0"/>
        <w:shd w:val="clear" w:color="auto" w:fill="auto"/>
        <w:bidi w:val="0"/>
        <w:spacing w:before="0"/>
        <w:ind w:left="0" w:right="0" w:firstLine="340"/>
        <w:jc w:val="both"/>
      </w:pPr>
      <w:r>
        <w:rPr>
          <w:color w:val="000000"/>
          <w:spacing w:val="0"/>
          <w:w w:val="100"/>
          <w:position w:val="0"/>
        </w:rPr>
        <w:t>Рассмотрим структуру условного обозначения галогенных ламп накаливания.</w:t>
      </w:r>
    </w:p>
    <w:p>
      <w:pPr>
        <w:pStyle w:val="Style28"/>
        <w:keepNext w:val="0"/>
        <w:keepLines w:val="0"/>
        <w:widowControl w:val="0"/>
        <w:shd w:val="clear" w:color="auto" w:fill="auto"/>
        <w:bidi w:val="0"/>
        <w:spacing w:before="0"/>
        <w:ind w:left="0" w:right="0" w:firstLine="340"/>
        <w:jc w:val="both"/>
      </w:pPr>
      <w:r>
        <w:rPr>
          <w:b/>
          <w:bCs/>
          <w:color w:val="000000"/>
          <w:spacing w:val="0"/>
          <w:w w:val="100"/>
          <w:position w:val="0"/>
        </w:rPr>
        <w:t xml:space="preserve">В </w:t>
      </w:r>
      <w:r>
        <w:rPr>
          <w:color w:val="000000"/>
          <w:spacing w:val="0"/>
          <w:w w:val="100"/>
          <w:position w:val="0"/>
        </w:rPr>
        <w:t>СНГ приняты следующие обозначения галогенных ламп накаливания:</w:t>
      </w:r>
    </w:p>
    <w:p>
      <w:pPr>
        <w:pStyle w:val="Style28"/>
        <w:keepNext w:val="0"/>
        <w:keepLines w:val="0"/>
        <w:widowControl w:val="0"/>
        <w:shd w:val="clear" w:color="auto" w:fill="auto"/>
        <w:bidi w:val="0"/>
        <w:spacing w:before="0"/>
        <w:ind w:left="0" w:right="0" w:firstLine="0"/>
        <w:jc w:val="both"/>
      </w:pPr>
      <w:r>
        <w:rPr>
          <w:color w:val="000000"/>
          <w:spacing w:val="0"/>
          <w:w w:val="100"/>
          <w:position w:val="0"/>
        </w:rPr>
        <w:t xml:space="preserve">. первая буква — </w:t>
      </w:r>
      <w:r>
        <w:rPr>
          <w:b/>
          <w:bCs/>
          <w:color w:val="000000"/>
          <w:spacing w:val="0"/>
          <w:w w:val="100"/>
          <w:position w:val="0"/>
        </w:rPr>
        <w:t xml:space="preserve">материал колбы </w:t>
      </w:r>
      <w:r>
        <w:rPr>
          <w:color w:val="000000"/>
          <w:spacing w:val="0"/>
          <w:w w:val="100"/>
          <w:position w:val="0"/>
        </w:rPr>
        <w:t>(К — кварцевая);</w:t>
      </w:r>
    </w:p>
    <w:p>
      <w:pPr>
        <w:pStyle w:val="Style28"/>
        <w:keepNext w:val="0"/>
        <w:keepLines w:val="0"/>
        <w:widowControl w:val="0"/>
        <w:shd w:val="clear" w:color="auto" w:fill="auto"/>
        <w:bidi w:val="0"/>
        <w:spacing w:before="0"/>
        <w:ind w:left="0" w:right="0" w:firstLine="0"/>
        <w:jc w:val="both"/>
      </w:pPr>
      <w:r>
        <w:rPr>
          <w:color w:val="000000"/>
          <w:spacing w:val="0"/>
          <w:w w:val="100"/>
          <w:position w:val="0"/>
        </w:rPr>
        <w:t xml:space="preserve">• вторая буква — </w:t>
      </w:r>
      <w:r>
        <w:rPr>
          <w:b/>
          <w:bCs/>
          <w:color w:val="000000"/>
          <w:spacing w:val="0"/>
          <w:w w:val="100"/>
          <w:position w:val="0"/>
        </w:rPr>
        <w:t xml:space="preserve">вид галогенной добавки (И — </w:t>
      </w:r>
      <w:r>
        <w:rPr>
          <w:color w:val="000000"/>
          <w:spacing w:val="0"/>
          <w:w w:val="100"/>
          <w:position w:val="0"/>
        </w:rPr>
        <w:t>йод, Г — галоген);</w:t>
      </w:r>
    </w:p>
    <w:p>
      <w:pPr>
        <w:pStyle w:val="Style28"/>
        <w:keepNext w:val="0"/>
        <w:keepLines w:val="0"/>
        <w:widowControl w:val="0"/>
        <w:shd w:val="clear" w:color="auto" w:fill="auto"/>
        <w:bidi w:val="0"/>
        <w:spacing w:before="0" w:after="0"/>
        <w:ind w:left="320" w:right="0" w:hanging="160"/>
        <w:jc w:val="both"/>
      </w:pPr>
      <w:r>
        <w:rPr>
          <w:color w:val="000000"/>
          <w:spacing w:val="0"/>
          <w:w w:val="100"/>
          <w:position w:val="0"/>
        </w:rPr>
        <w:t xml:space="preserve">. третья буква — </w:t>
      </w:r>
      <w:r>
        <w:rPr>
          <w:b/>
          <w:bCs/>
          <w:color w:val="000000"/>
          <w:spacing w:val="0"/>
          <w:w w:val="100"/>
          <w:position w:val="0"/>
        </w:rPr>
        <w:t xml:space="preserve">область применения </w:t>
      </w:r>
      <w:r>
        <w:rPr>
          <w:color w:val="000000"/>
          <w:spacing w:val="0"/>
          <w:w w:val="100"/>
          <w:position w:val="0"/>
        </w:rPr>
        <w:t xml:space="preserve">(О — облучательная) или </w:t>
      </w:r>
      <w:r>
        <w:rPr>
          <w:b/>
          <w:bCs/>
          <w:color w:val="000000"/>
          <w:spacing w:val="0"/>
          <w:w w:val="100"/>
          <w:position w:val="0"/>
        </w:rPr>
        <w:t xml:space="preserve">конструктивная особенность (М — </w:t>
      </w:r>
      <w:r>
        <w:rPr>
          <w:color w:val="000000"/>
          <w:spacing w:val="0"/>
          <w:w w:val="100"/>
          <w:position w:val="0"/>
        </w:rPr>
        <w:t>малогабаритная);</w:t>
      </w:r>
    </w:p>
    <w:p>
      <w:pPr>
        <w:pStyle w:val="Style28"/>
        <w:keepNext w:val="0"/>
        <w:keepLines w:val="0"/>
        <w:widowControl w:val="0"/>
        <w:shd w:val="clear" w:color="auto" w:fill="auto"/>
        <w:bidi w:val="0"/>
        <w:spacing w:before="0" w:after="0" w:line="252" w:lineRule="auto"/>
        <w:ind w:left="320" w:right="0" w:hanging="160"/>
        <w:jc w:val="both"/>
      </w:pPr>
      <w:r>
        <w:rPr>
          <w:color w:val="000000"/>
          <w:spacing w:val="0"/>
          <w:w w:val="100"/>
          <w:position w:val="0"/>
        </w:rPr>
        <w:t>• первая группа цифр — мощность, Вт; сила света, кд; ток, А, или световой поток, лм, в зависимости от принятой марки</w:t>
        <w:softHyphen/>
        <w:t>ровки для ламп соответствующего типа;</w:t>
      </w:r>
    </w:p>
    <w:p>
      <w:pPr>
        <w:pStyle w:val="Style28"/>
        <w:keepNext w:val="0"/>
        <w:keepLines w:val="0"/>
        <w:widowControl w:val="0"/>
        <w:shd w:val="clear" w:color="auto" w:fill="auto"/>
        <w:bidi w:val="0"/>
        <w:spacing w:before="0" w:after="480" w:line="240" w:lineRule="auto"/>
        <w:ind w:left="320" w:right="0" w:hanging="160"/>
        <w:jc w:val="both"/>
      </w:pPr>
      <w:r>
        <w:rPr>
          <w:color w:val="000000"/>
          <w:spacing w:val="0"/>
          <w:w w:val="100"/>
          <w:position w:val="0"/>
        </w:rPr>
        <w:t xml:space="preserve">. последняя цифра — </w:t>
      </w:r>
      <w:r>
        <w:rPr>
          <w:b/>
          <w:bCs/>
          <w:color w:val="000000"/>
          <w:spacing w:val="0"/>
          <w:w w:val="100"/>
          <w:position w:val="0"/>
        </w:rPr>
        <w:t xml:space="preserve">порядковый номер разработки </w:t>
      </w:r>
      <w:r>
        <w:rPr>
          <w:color w:val="000000"/>
          <w:spacing w:val="0"/>
          <w:w w:val="100"/>
          <w:position w:val="0"/>
        </w:rPr>
        <w:t>после первой.</w:t>
      </w:r>
    </w:p>
    <w:p>
      <w:pPr>
        <w:pStyle w:val="Style77"/>
        <w:keepNext w:val="0"/>
        <w:keepLines w:val="0"/>
        <w:widowControl w:val="0"/>
        <w:shd w:val="clear" w:color="auto" w:fill="auto"/>
        <w:bidi w:val="0"/>
        <w:spacing w:before="0" w:after="0" w:line="310" w:lineRule="auto"/>
        <w:ind w:left="0" w:right="0" w:firstLine="580"/>
        <w:jc w:val="both"/>
      </w:pPr>
      <w:r>
        <w:rPr>
          <w:color w:val="000000"/>
          <w:spacing w:val="0"/>
          <w:w w:val="100"/>
          <w:position w:val="0"/>
        </w:rPr>
        <w:t>Буквенное обозначение (К — кварцевая, Г — галогенная,</w:t>
      </w:r>
    </w:p>
    <w:p>
      <w:pPr>
        <w:pStyle w:val="Style77"/>
        <w:keepNext w:val="0"/>
        <w:keepLines w:val="0"/>
        <w:widowControl w:val="0"/>
        <w:shd w:val="clear" w:color="auto" w:fill="auto"/>
        <w:bidi w:val="0"/>
        <w:spacing w:before="0" w:after="0" w:line="240" w:lineRule="auto"/>
        <w:ind w:left="0" w:right="0" w:firstLine="580"/>
        <w:jc w:val="both"/>
      </w:pPr>
      <w:r>
        <w:rPr>
          <w:color w:val="000000"/>
          <w:spacing w:val="0"/>
          <w:w w:val="100"/>
          <w:position w:val="0"/>
        </w:rPr>
        <w:t>Д — дифференциального излучения, И — с интерференционным отражателем,</w:t>
      </w:r>
    </w:p>
    <w:p>
      <w:pPr>
        <w:pStyle w:val="Style77"/>
        <w:keepNext w:val="0"/>
        <w:keepLines w:val="0"/>
        <w:widowControl w:val="0"/>
        <w:shd w:val="clear" w:color="auto" w:fill="auto"/>
        <w:bidi w:val="0"/>
        <w:spacing w:before="0" w:after="0" w:line="310" w:lineRule="auto"/>
        <w:ind w:left="580" w:right="0" w:firstLine="0"/>
        <w:jc w:val="left"/>
      </w:pPr>
      <w:r>
        <w:rPr>
          <w:color w:val="000000"/>
          <w:spacing w:val="0"/>
          <w:w w:val="100"/>
          <w:position w:val="0"/>
        </w:rPr>
        <w:t>К — с концентрированным телом накала, П — произвольного положения горения, М ~ малогабаритная, МН — миниатюрная, Т — термоизлучатель,</w:t>
      </w:r>
    </w:p>
    <w:p>
      <w:pPr>
        <w:pStyle w:val="Style77"/>
        <w:keepNext w:val="0"/>
        <w:keepLines w:val="0"/>
        <w:widowControl w:val="0"/>
        <w:shd w:val="clear" w:color="auto" w:fill="auto"/>
        <w:bidi w:val="0"/>
        <w:spacing w:before="0" w:after="180" w:line="240" w:lineRule="auto"/>
        <w:ind w:left="0" w:right="0" w:firstLine="580"/>
        <w:jc w:val="both"/>
      </w:pPr>
      <w:r>
        <w:rPr>
          <w:color w:val="000000"/>
          <w:spacing w:val="0"/>
          <w:w w:val="100"/>
          <w:position w:val="0"/>
        </w:rPr>
        <w:t>О —- с отогнутыми концами, Э — с эллиптическим отражателем).</w:t>
      </w:r>
    </w:p>
    <w:p>
      <w:pPr>
        <w:pStyle w:val="Style77"/>
        <w:keepNext w:val="0"/>
        <w:keepLines w:val="0"/>
        <w:widowControl w:val="0"/>
        <w:shd w:val="clear" w:color="auto" w:fill="auto"/>
        <w:bidi w:val="0"/>
        <w:spacing w:before="0" w:after="180" w:line="310" w:lineRule="auto"/>
        <w:ind w:left="0" w:right="0" w:firstLine="860"/>
        <w:jc w:val="left"/>
      </w:pPr>
      <w:r>
        <w:rPr>
          <w:color w:val="000000"/>
          <w:spacing w:val="0"/>
          <w:w w:val="100"/>
          <w:position w:val="0"/>
        </w:rPr>
        <w:t>—- X — номинальное напряжение или диапазон напряжений (от 6 до 380 В).</w:t>
      </w:r>
    </w:p>
    <w:p>
      <w:pPr>
        <w:pStyle w:val="Style77"/>
        <w:keepNext w:val="0"/>
        <w:keepLines w:val="0"/>
        <w:widowControl w:val="0"/>
        <w:shd w:val="clear" w:color="auto" w:fill="auto"/>
        <w:bidi w:val="0"/>
        <w:spacing w:before="0" w:after="180" w:line="240" w:lineRule="auto"/>
        <w:ind w:left="1460" w:right="0" w:firstLine="0"/>
        <w:jc w:val="left"/>
      </w:pPr>
      <w:r>
        <w:rPr>
          <w:color w:val="000000"/>
          <w:spacing w:val="0"/>
          <w:w w:val="100"/>
          <w:position w:val="0"/>
        </w:rPr>
        <w:t>|—___.—_ х — номинальная мощность (от 20 дс 10000 Вт).</w:t>
      </w:r>
    </w:p>
    <w:p>
      <w:pPr>
        <w:pStyle w:val="Style77"/>
        <w:keepNext w:val="0"/>
        <w:keepLines w:val="0"/>
        <w:widowControl w:val="0"/>
        <w:shd w:val="clear" w:color="auto" w:fill="auto"/>
        <w:tabs>
          <w:tab w:pos="2103" w:val="left"/>
        </w:tabs>
        <w:bidi w:val="0"/>
        <w:spacing w:before="0" w:after="0" w:line="240" w:lineRule="auto"/>
        <w:ind w:left="1460" w:right="0" w:firstLine="0"/>
        <w:jc w:val="left"/>
      </w:pPr>
      <w:r>
        <w:rPr>
          <w:color w:val="000000"/>
          <w:spacing w:val="0"/>
          <w:w w:val="100"/>
          <w:position w:val="0"/>
        </w:rPr>
        <w:t>j</w:t>
        <w:tab/>
      </w:r>
      <w:r>
        <w:rPr>
          <w:color w:val="000000"/>
          <w:spacing w:val="0"/>
          <w:w w:val="100"/>
          <w:position w:val="0"/>
          <w:vertAlign w:val="subscript"/>
        </w:rPr>
        <w:t>J</w:t>
      </w:r>
      <w:r>
        <w:rPr>
          <w:color w:val="000000"/>
          <w:spacing w:val="0"/>
          <w:w w:val="100"/>
          <w:position w:val="0"/>
        </w:rPr>
        <w:t xml:space="preserve">  X — отличительная особенность от базовой модели (от 1 до 6).</w:t>
      </w:r>
    </w:p>
    <w:p>
      <w:pPr>
        <w:pStyle w:val="Style186"/>
        <w:keepNext w:val="0"/>
        <w:keepLines w:val="0"/>
        <w:widowControl w:val="0"/>
        <w:shd w:val="clear" w:color="auto" w:fill="auto"/>
        <w:tabs>
          <w:tab w:pos="1430" w:val="left"/>
        </w:tabs>
        <w:bidi w:val="0"/>
        <w:spacing w:before="0" w:after="0"/>
        <w:ind w:left="0" w:right="0" w:firstLine="0"/>
        <w:jc w:val="left"/>
      </w:pPr>
      <w:r>
        <w:rPr>
          <w:color w:val="000000"/>
          <w:spacing w:val="0"/>
          <w:w w:val="100"/>
          <w:position w:val="0"/>
        </w:rPr>
        <w:t>_</w:t>
        <w:tab/>
      </w:r>
      <w:r>
        <w:rPr>
          <w:color w:val="000000"/>
          <w:spacing w:val="0"/>
          <w:w w:val="100"/>
          <w:position w:val="0"/>
        </w:rPr>
        <w:t xml:space="preserve">i </w:t>
      </w:r>
      <w:r>
        <w:rPr>
          <w:color w:val="000000"/>
          <w:spacing w:val="0"/>
          <w:w w:val="100"/>
          <w:position w:val="0"/>
        </w:rPr>
        <w:t>I</w:t>
      </w:r>
    </w:p>
    <w:p>
      <w:pPr>
        <w:pStyle w:val="Style188"/>
        <w:keepNext/>
        <w:keepLines/>
        <w:widowControl w:val="0"/>
        <w:shd w:val="clear" w:color="auto" w:fill="auto"/>
        <w:bidi w:val="0"/>
        <w:spacing w:before="0"/>
        <w:ind w:left="0" w:right="0" w:firstLine="0"/>
        <w:jc w:val="left"/>
      </w:pPr>
      <w:bookmarkStart w:id="781" w:name="bookmark781"/>
      <w:bookmarkStart w:id="782" w:name="bookmark782"/>
      <w:bookmarkStart w:id="783" w:name="bookmark783"/>
      <w:r>
        <w:rPr>
          <w:color w:val="000000"/>
          <w:spacing w:val="0"/>
          <w:w w:val="100"/>
          <w:position w:val="0"/>
        </w:rPr>
        <w:t>х-х-х-х</w:t>
      </w:r>
      <w:bookmarkEnd w:id="781"/>
      <w:bookmarkEnd w:id="782"/>
      <w:bookmarkEnd w:id="783"/>
    </w:p>
    <w:p>
      <w:pPr>
        <w:pStyle w:val="Style57"/>
        <w:keepNext/>
        <w:keepLines/>
        <w:widowControl w:val="0"/>
        <w:shd w:val="clear" w:color="auto" w:fill="auto"/>
        <w:bidi w:val="0"/>
        <w:spacing w:before="0" w:after="0" w:line="257" w:lineRule="auto"/>
        <w:ind w:left="0" w:right="0" w:firstLine="0"/>
        <w:jc w:val="center"/>
      </w:pPr>
      <w:bookmarkStart w:id="784" w:name="bookmark784"/>
      <w:bookmarkStart w:id="785" w:name="bookmark785"/>
      <w:bookmarkStart w:id="786" w:name="bookmark786"/>
      <w:r>
        <w:rPr>
          <w:color w:val="000000"/>
          <w:spacing w:val="0"/>
          <w:w w:val="100"/>
          <w:position w:val="0"/>
        </w:rPr>
        <w:t>Конструктивные особенности</w:t>
      </w:r>
      <w:bookmarkEnd w:id="784"/>
      <w:bookmarkEnd w:id="785"/>
      <w:bookmarkEnd w:id="786"/>
    </w:p>
    <w:p>
      <w:pPr>
        <w:pStyle w:val="Style28"/>
        <w:keepNext w:val="0"/>
        <w:keepLines w:val="0"/>
        <w:widowControl w:val="0"/>
        <w:shd w:val="clear" w:color="auto" w:fill="auto"/>
        <w:bidi w:val="0"/>
        <w:spacing w:before="0" w:after="0"/>
        <w:ind w:left="0" w:right="0" w:firstLine="340"/>
        <w:jc w:val="both"/>
      </w:pPr>
      <w:r>
        <w:rPr>
          <w:color w:val="000000"/>
          <w:spacing w:val="0"/>
          <w:w w:val="100"/>
          <w:position w:val="0"/>
        </w:rPr>
        <w:t>По конструктивным признакам галогенные лампы накали</w:t>
        <w:softHyphen/>
        <w:t xml:space="preserve">вания делятся на две группы: с длинным спиральным телом накала при соотношении длины ламп к диаметру более 10 — </w:t>
      </w:r>
      <w:r>
        <w:rPr>
          <w:b/>
          <w:bCs/>
          <w:color w:val="000000"/>
          <w:spacing w:val="0"/>
          <w:w w:val="100"/>
          <w:position w:val="0"/>
        </w:rPr>
        <w:t xml:space="preserve">линейные или трубчатые лампы; </w:t>
      </w:r>
      <w:r>
        <w:rPr>
          <w:color w:val="000000"/>
          <w:spacing w:val="0"/>
          <w:w w:val="100"/>
          <w:position w:val="0"/>
        </w:rPr>
        <w:t xml:space="preserve">с компактным телом накала при отношении длины тела накала к диаметру не менее 8 — эти галогенные лампы накаливания подразделяются в свою очередь на </w:t>
      </w:r>
      <w:r>
        <w:rPr>
          <w:b/>
          <w:bCs/>
          <w:color w:val="000000"/>
          <w:spacing w:val="0"/>
          <w:w w:val="100"/>
          <w:position w:val="0"/>
        </w:rPr>
        <w:t xml:space="preserve">мощные и малогабаритные, в </w:t>
      </w:r>
      <w:r>
        <w:rPr>
          <w:color w:val="000000"/>
          <w:spacing w:val="0"/>
          <w:w w:val="100"/>
          <w:position w:val="0"/>
        </w:rPr>
        <w:t>которых электроды размещены обычно с одной стороны.</w:t>
      </w:r>
    </w:p>
    <w:p>
      <w:pPr>
        <w:pStyle w:val="Style28"/>
        <w:keepNext w:val="0"/>
        <w:keepLines w:val="0"/>
        <w:widowControl w:val="0"/>
        <w:shd w:val="clear" w:color="auto" w:fill="auto"/>
        <w:bidi w:val="0"/>
        <w:spacing w:before="0" w:after="100" w:line="259" w:lineRule="auto"/>
        <w:ind w:left="0" w:right="0" w:firstLine="340"/>
        <w:jc w:val="both"/>
      </w:pPr>
      <w:r>
        <w:rPr>
          <w:b/>
          <w:bCs/>
          <w:color w:val="000000"/>
          <w:spacing w:val="0"/>
          <w:w w:val="100"/>
          <w:position w:val="0"/>
        </w:rPr>
        <w:t xml:space="preserve">Лампы для светильников общего освещения и прожекторов </w:t>
      </w:r>
      <w:r>
        <w:rPr>
          <w:color w:val="000000"/>
          <w:spacing w:val="0"/>
          <w:w w:val="100"/>
          <w:position w:val="0"/>
        </w:rPr>
        <w:t>выпускаются преимущественно на напряжение 220 В мощ</w:t>
        <w:softHyphen/>
        <w:t>ностью от 1 до 20 кВт; световая отдача— 22...26 лм/Вт; срок службы — 2000 ч; лампы трубчатые, положение горения — го</w:t>
        <w:softHyphen/>
        <w:t>ризонтальное.</w:t>
      </w:r>
    </w:p>
    <w:p>
      <w:pPr>
        <w:pStyle w:val="Style28"/>
        <w:keepNext w:val="0"/>
        <w:keepLines w:val="0"/>
        <w:widowControl w:val="0"/>
        <w:shd w:val="clear" w:color="auto" w:fill="auto"/>
        <w:bidi w:val="0"/>
        <w:spacing w:before="0" w:after="60" w:line="254" w:lineRule="auto"/>
        <w:ind w:left="0" w:right="0"/>
        <w:jc w:val="both"/>
      </w:pPr>
      <w:r>
        <w:rPr>
          <w:b/>
          <w:bCs/>
          <w:color w:val="000000"/>
          <w:spacing w:val="0"/>
          <w:w w:val="100"/>
          <w:position w:val="0"/>
        </w:rPr>
        <w:t xml:space="preserve">Лампы инфракрасного облучения </w:t>
      </w:r>
      <w:r>
        <w:rPr>
          <w:color w:val="000000"/>
          <w:spacing w:val="0"/>
          <w:w w:val="100"/>
          <w:position w:val="0"/>
        </w:rPr>
        <w:t>выпускаются на напряжения 127, 220 и 380 В мощностью от 0,5 до 5 кВт, срок службы повы</w:t>
        <w:softHyphen/>
        <w:t>шенный (2500...5000 ч), так как тела накала этих ламп работают при низких температурах (2400...2700К); лампы трубчатые, положение горения — горизонтальное.</w:t>
      </w:r>
    </w:p>
    <w:p>
      <w:pPr>
        <w:pStyle w:val="Style28"/>
        <w:keepNext w:val="0"/>
        <w:keepLines w:val="0"/>
        <w:widowControl w:val="0"/>
        <w:shd w:val="clear" w:color="auto" w:fill="auto"/>
        <w:bidi w:val="0"/>
        <w:spacing w:before="0" w:after="60" w:line="252" w:lineRule="auto"/>
        <w:ind w:left="0" w:right="0"/>
        <w:jc w:val="both"/>
      </w:pPr>
      <w:r>
        <w:rPr>
          <w:b/>
          <w:bCs/>
          <w:color w:val="000000"/>
          <w:spacing w:val="0"/>
          <w:w w:val="100"/>
          <w:position w:val="0"/>
        </w:rPr>
        <w:t xml:space="preserve">Малогабаритные галогенные лампы </w:t>
      </w:r>
      <w:r>
        <w:rPr>
          <w:color w:val="000000"/>
          <w:spacing w:val="0"/>
          <w:w w:val="100"/>
          <w:position w:val="0"/>
        </w:rPr>
        <w:t>накаливания разного назначения выпускаются на напряжение до 30 В (преимуще</w:t>
        <w:softHyphen/>
        <w:t>ственно б, 12 и 24 В), мощностью 15...650 Вт; лампы имеют ком</w:t>
        <w:softHyphen/>
        <w:t>пактную форму тела накала. Поскольку от большинства этих ламп требуется высокая яркость, они имеют температуру тела накала 3000...3200 К и срок службы несколько десятков или со</w:t>
        <w:softHyphen/>
        <w:t>тен часов, положение горения — любое.</w:t>
      </w:r>
    </w:p>
    <w:p>
      <w:pPr>
        <w:pStyle w:val="Style28"/>
        <w:keepNext w:val="0"/>
        <w:keepLines w:val="0"/>
        <w:widowControl w:val="0"/>
        <w:shd w:val="clear" w:color="auto" w:fill="auto"/>
        <w:bidi w:val="0"/>
        <w:spacing w:before="0" w:after="60" w:line="252" w:lineRule="auto"/>
        <w:ind w:left="0" w:right="0"/>
        <w:jc w:val="both"/>
      </w:pPr>
      <w:r>
        <w:rPr>
          <w:b/>
          <w:bCs/>
          <w:color w:val="000000"/>
          <w:spacing w:val="0"/>
          <w:w w:val="100"/>
          <w:position w:val="0"/>
        </w:rPr>
        <w:t xml:space="preserve">Устройство галогенных ламп накаливания. </w:t>
      </w:r>
      <w:r>
        <w:rPr>
          <w:color w:val="000000"/>
          <w:spacing w:val="0"/>
          <w:w w:val="100"/>
          <w:position w:val="0"/>
        </w:rPr>
        <w:t>Колба лампы — длинная узкая кварцевая трубка; тело накала — прямолинейная вольфрамовая спираль, закрепленная на вольфрамовых держа</w:t>
        <w:softHyphen/>
        <w:t>телях по оси колбы.</w:t>
      </w:r>
    </w:p>
    <w:p>
      <w:pPr>
        <w:pStyle w:val="Style28"/>
        <w:keepNext w:val="0"/>
        <w:keepLines w:val="0"/>
        <w:widowControl w:val="0"/>
        <w:shd w:val="clear" w:color="auto" w:fill="auto"/>
        <w:bidi w:val="0"/>
        <w:spacing w:before="0" w:after="280" w:line="252" w:lineRule="auto"/>
        <w:ind w:left="0" w:right="0"/>
        <w:jc w:val="both"/>
      </w:pPr>
      <w:r>
        <w:rPr>
          <w:color w:val="000000"/>
          <w:spacing w:val="0"/>
          <w:w w:val="100"/>
          <w:position w:val="0"/>
        </w:rPr>
        <w:t>Расположенные по обоим концам трубки вольфрамовые вводы соединены с выводами впаянной в кварц молибденовой фольгой. Диаметр трубки-колбы и расположение тела накала в ней выбираются так, чтобы при горении галогенных ламп накаливания температура стенки была 500...600 °C (не менее 250 °C и не более 1200 °C).</w:t>
      </w:r>
    </w:p>
    <w:p>
      <w:pPr>
        <w:pStyle w:val="Style57"/>
        <w:keepNext/>
        <w:keepLines/>
        <w:widowControl w:val="0"/>
        <w:shd w:val="clear" w:color="auto" w:fill="auto"/>
        <w:bidi w:val="0"/>
        <w:spacing w:before="0" w:after="60" w:line="254" w:lineRule="auto"/>
        <w:ind w:left="0" w:right="0" w:firstLine="0"/>
        <w:jc w:val="center"/>
      </w:pPr>
      <w:bookmarkStart w:id="787" w:name="bookmark787"/>
      <w:bookmarkStart w:id="788" w:name="bookmark788"/>
      <w:bookmarkStart w:id="789" w:name="bookmark789"/>
      <w:r>
        <w:rPr>
          <w:color w:val="000000"/>
          <w:spacing w:val="0"/>
          <w:w w:val="100"/>
          <w:position w:val="0"/>
        </w:rPr>
        <w:t>Устройство и принцип действия</w:t>
      </w:r>
      <w:bookmarkEnd w:id="787"/>
      <w:bookmarkEnd w:id="788"/>
      <w:bookmarkEnd w:id="789"/>
    </w:p>
    <w:p>
      <w:pPr>
        <w:pStyle w:val="Style28"/>
        <w:keepNext w:val="0"/>
        <w:keepLines w:val="0"/>
        <w:widowControl w:val="0"/>
        <w:shd w:val="clear" w:color="auto" w:fill="auto"/>
        <w:bidi w:val="0"/>
        <w:spacing w:before="0" w:after="60" w:line="254" w:lineRule="auto"/>
        <w:ind w:left="0" w:right="0"/>
        <w:jc w:val="both"/>
      </w:pPr>
      <w:r>
        <w:rPr>
          <w:color w:val="000000"/>
          <w:spacing w:val="0"/>
          <w:w w:val="100"/>
          <w:position w:val="0"/>
        </w:rPr>
        <w:t>Тело накала галогенных ламп накаливания изготавливают из специальных марок вольфрамовой проволоки, преимущественно в виде спирали, которой в лампе с помощью электродов и держа</w:t>
        <w:softHyphen/>
        <w:t>телей придается необходимая форма.</w:t>
      </w:r>
    </w:p>
    <w:p>
      <w:pPr>
        <w:pStyle w:val="Style28"/>
        <w:keepNext w:val="0"/>
        <w:keepLines w:val="0"/>
        <w:widowControl w:val="0"/>
        <w:shd w:val="clear" w:color="auto" w:fill="auto"/>
        <w:bidi w:val="0"/>
        <w:spacing w:before="0" w:after="60" w:line="254" w:lineRule="auto"/>
        <w:ind w:left="0" w:right="0"/>
        <w:jc w:val="both"/>
      </w:pPr>
      <w:r>
        <w:rPr>
          <w:color w:val="000000"/>
          <w:spacing w:val="0"/>
          <w:w w:val="100"/>
          <w:position w:val="0"/>
        </w:rPr>
        <w:t>Принцип действия галогенных ламп накаливания заключает</w:t>
        <w:softHyphen/>
        <w:t>ся в образовании на стенке колбы летучих соединений — гало</w:t>
        <w:softHyphen/>
        <w:t>генидов вольфрама, которые испаряются со стенки, разлагаются на теле накала и возвращают ему, таким образом, испарившиеся атомы вольфрама.</w:t>
      </w:r>
    </w:p>
    <w:p>
      <w:pPr>
        <w:pStyle w:val="Style28"/>
        <w:keepNext w:val="0"/>
        <w:keepLines w:val="0"/>
        <w:widowControl w:val="0"/>
        <w:shd w:val="clear" w:color="auto" w:fill="auto"/>
        <w:bidi w:val="0"/>
        <w:spacing w:before="0" w:after="60"/>
        <w:ind w:left="0" w:right="0"/>
        <w:jc w:val="both"/>
      </w:pPr>
      <w:r>
        <w:rPr>
          <w:color w:val="000000"/>
          <w:spacing w:val="0"/>
          <w:w w:val="100"/>
          <w:position w:val="0"/>
        </w:rPr>
        <w:t>Галогенная добавка в лампах накачивания с вольфрамовым телом наката вызывает замкнутый химический цикл. Йодо-вольфрамовый цикл препятствует осаждению вольфрама на колбе, но не обеспе</w:t>
        <w:softHyphen/>
        <w:t>чивает возвращение его частиц в дефектные участки тела накала. Поэтому механизм перегорания тела накала в йодных лампах остается таким же, как и в обычных лампах накаливания.</w:t>
      </w:r>
    </w:p>
    <w:p>
      <w:pPr>
        <w:pStyle w:val="Style28"/>
        <w:keepNext w:val="0"/>
        <w:keepLines w:val="0"/>
        <w:widowControl w:val="0"/>
        <w:shd w:val="clear" w:color="auto" w:fill="auto"/>
        <w:bidi w:val="0"/>
        <w:spacing w:before="0"/>
        <w:ind w:left="0" w:right="0" w:firstLine="380"/>
        <w:jc w:val="both"/>
      </w:pPr>
      <w:r>
        <w:rPr>
          <w:color w:val="000000"/>
          <w:spacing w:val="0"/>
          <w:w w:val="100"/>
          <w:position w:val="0"/>
        </w:rPr>
        <w:t>Применение йода в галогенных лампах накаливания выявило некоторые его недостатки: агрессивность по отношению к ме</w:t>
        <w:softHyphen/>
        <w:t>таллическим деталям, трудность дозировки, некоторое поглоще</w:t>
        <w:softHyphen/>
        <w:t xml:space="preserve">ние излучения в желто-зеленой области. Другие галогены (бром, хлор, фтор), будучи более агрессивными, в чистом виде не могут его заменить. В настоящее время в большинстве галогенных ламп накаливания применяют химические соединения галогенов </w:t>
      </w:r>
      <w:r>
        <w:rPr>
          <w:color w:val="000000"/>
          <w:spacing w:val="0"/>
          <w:w w:val="100"/>
          <w:position w:val="0"/>
        </w:rPr>
        <w:t xml:space="preserve">CH_.Br </w:t>
      </w:r>
      <w:r>
        <w:rPr>
          <w:color w:val="000000"/>
          <w:spacing w:val="0"/>
          <w:w w:val="100"/>
          <w:position w:val="0"/>
        </w:rPr>
        <w:t>(бромистый метил) и СН,Вг</w:t>
      </w:r>
      <w:r>
        <w:rPr>
          <w:color w:val="000000"/>
          <w:spacing w:val="0"/>
          <w:w w:val="100"/>
          <w:position w:val="0"/>
          <w:vertAlign w:val="subscript"/>
        </w:rPr>
        <w:t>2</w:t>
      </w:r>
      <w:r>
        <w:rPr>
          <w:color w:val="000000"/>
          <w:spacing w:val="0"/>
          <w:w w:val="100"/>
          <w:position w:val="0"/>
        </w:rPr>
        <w:t xml:space="preserve"> (бромистый метилен).</w:t>
      </w:r>
    </w:p>
    <w:p>
      <w:pPr>
        <w:pStyle w:val="Style28"/>
        <w:keepNext w:val="0"/>
        <w:keepLines w:val="0"/>
        <w:widowControl w:val="0"/>
        <w:shd w:val="clear" w:color="auto" w:fill="auto"/>
        <w:bidi w:val="0"/>
        <w:spacing w:before="0" w:line="254" w:lineRule="auto"/>
        <w:ind w:left="0" w:right="0" w:firstLine="380"/>
        <w:jc w:val="both"/>
      </w:pPr>
      <w:r>
        <w:rPr>
          <w:color w:val="000000"/>
          <w:spacing w:val="0"/>
          <w:w w:val="100"/>
          <w:position w:val="0"/>
        </w:rPr>
        <w:t>Чистый бром выделяется в зонах с температурой выше 1500 °C. Для галогенных ламп накаливания с большим сроком службы применяют СН</w:t>
      </w:r>
      <w:r>
        <w:rPr>
          <w:color w:val="000000"/>
          <w:spacing w:val="0"/>
          <w:w w:val="100"/>
          <w:position w:val="0"/>
          <w:vertAlign w:val="subscript"/>
        </w:rPr>
        <w:t>3</w:t>
      </w:r>
      <w:r>
        <w:rPr>
          <w:color w:val="000000"/>
          <w:spacing w:val="0"/>
          <w:w w:val="100"/>
          <w:position w:val="0"/>
        </w:rPr>
        <w:t>Вг, полагая, что таким путем вводится некоторый избыток водорода, компенсирующий его утечку через горячую кварцевую колбу. По сегодняшний день продолжается работа по подбору новых летучих соединений галогенов.</w:t>
      </w:r>
    </w:p>
    <w:p>
      <w:pPr>
        <w:pStyle w:val="Style28"/>
        <w:keepNext w:val="0"/>
        <w:keepLines w:val="0"/>
        <w:widowControl w:val="0"/>
        <w:shd w:val="clear" w:color="auto" w:fill="auto"/>
        <w:bidi w:val="0"/>
        <w:spacing w:before="0" w:line="254" w:lineRule="auto"/>
        <w:ind w:left="0" w:right="0" w:firstLine="380"/>
        <w:jc w:val="both"/>
      </w:pPr>
      <w:r>
        <w:rPr>
          <w:color w:val="000000"/>
          <w:spacing w:val="0"/>
          <w:w w:val="100"/>
          <w:position w:val="0"/>
        </w:rPr>
        <w:t>Исследования показывают, что механизм возвратного цикла значительно сложнее, чем представлялось на ранней стадии создания галогенных ламп накаливания. Установлено, что йодо-вольфрамовый цикл не происходит в лампе, абсолютно свободной от кислорода, однако введение в галогенные лампы накаливания кислорода способствует появлению вредного для ламп водяного цикла, как и в обычных лампах накаливания.</w:t>
      </w:r>
    </w:p>
    <w:p>
      <w:pPr>
        <w:pStyle w:val="Style28"/>
        <w:keepNext w:val="0"/>
        <w:keepLines w:val="0"/>
        <w:widowControl w:val="0"/>
        <w:shd w:val="clear" w:color="auto" w:fill="auto"/>
        <w:bidi w:val="0"/>
        <w:spacing w:before="0" w:line="254" w:lineRule="auto"/>
        <w:ind w:left="0" w:right="0" w:firstLine="380"/>
        <w:jc w:val="both"/>
      </w:pPr>
      <w:r>
        <w:rPr>
          <w:color w:val="000000"/>
          <w:spacing w:val="0"/>
          <w:w w:val="100"/>
          <w:position w:val="0"/>
        </w:rPr>
        <w:t>Длинные линейные галогенные лампы накаливания имеют недостатки: их невозможно долго эксплуатировать в наклонном или вертикальном положении, так как при этом галогенные добавки и инертный газ отделяются друг от друга, и регенера</w:t>
        <w:softHyphen/>
        <w:t>тивный цикл прекращается. Из-за высокой стоимости кварца и недостаточной технологичности галогенных ламп накаливания они пока еще дороги.</w:t>
      </w:r>
    </w:p>
    <w:p>
      <w:pPr>
        <w:pStyle w:val="Style28"/>
        <w:keepNext w:val="0"/>
        <w:keepLines w:val="0"/>
        <w:widowControl w:val="0"/>
        <w:shd w:val="clear" w:color="auto" w:fill="auto"/>
        <w:bidi w:val="0"/>
        <w:spacing w:before="0"/>
        <w:ind w:left="0" w:right="0" w:firstLine="380"/>
        <w:jc w:val="both"/>
      </w:pPr>
      <w:r>
        <w:rPr>
          <w:color w:val="000000"/>
          <w:spacing w:val="0"/>
          <w:w w:val="100"/>
          <w:position w:val="0"/>
        </w:rPr>
        <w:t>Галогенные лампы накаливания по сравнению с обычными лампами имеют более стабильный по времени световой поток и, следовательно, повышенный полезный срок службы, а также значительно меньшие размеры, более высокие термостойкость и механическую прочность благодаря применению кварцевой кол</w:t>
        <w:softHyphen/>
        <w:t>бы. Малые размеры и прочная оболочка позволяют наполнить лампу до высоких давлений ксеноном и получать на этой основе более высокую яркость и повышенную световую отдачу (либо повышенный фактический срок службы).</w:t>
      </w:r>
    </w:p>
    <w:p>
      <w:pPr>
        <w:pStyle w:val="Style8"/>
        <w:keepNext w:val="0"/>
        <w:keepLines w:val="0"/>
        <w:widowControl w:val="0"/>
        <w:shd w:val="clear" w:color="auto" w:fill="auto"/>
        <w:bidi w:val="0"/>
        <w:spacing w:before="0" w:after="60" w:line="240" w:lineRule="auto"/>
        <w:ind w:left="0" w:right="0" w:firstLine="0"/>
        <w:jc w:val="center"/>
      </w:pPr>
      <w:r>
        <w:rPr>
          <w:b/>
          <w:bCs/>
          <w:color w:val="000000"/>
          <w:spacing w:val="0"/>
          <w:w w:val="100"/>
          <w:position w:val="0"/>
        </w:rPr>
        <w:t>Галогенные лампы сетевого напряжения</w:t>
      </w:r>
    </w:p>
    <w:p>
      <w:pPr>
        <w:pStyle w:val="Style28"/>
        <w:keepNext w:val="0"/>
        <w:keepLines w:val="0"/>
        <w:widowControl w:val="0"/>
        <w:shd w:val="clear" w:color="auto" w:fill="auto"/>
        <w:bidi w:val="0"/>
        <w:spacing w:before="0" w:after="60" w:line="252" w:lineRule="auto"/>
        <w:ind w:left="0" w:right="0"/>
        <w:jc w:val="both"/>
      </w:pPr>
      <w:r>
        <w:rPr>
          <w:color w:val="000000"/>
          <w:spacing w:val="0"/>
          <w:w w:val="100"/>
          <w:position w:val="0"/>
        </w:rPr>
        <w:t>Галогенный свет — от широкого рассеянного, мягкого, не дающего тени, до резко ограниченного узкого пучка— дает возможность изыскивать бесчисленное количество вариантов освещения.</w:t>
      </w:r>
    </w:p>
    <w:p>
      <w:pPr>
        <w:pStyle w:val="Style28"/>
        <w:keepNext w:val="0"/>
        <w:keepLines w:val="0"/>
        <w:widowControl w:val="0"/>
        <w:shd w:val="clear" w:color="auto" w:fill="auto"/>
        <w:bidi w:val="0"/>
        <w:spacing w:before="0" w:after="60" w:line="254" w:lineRule="auto"/>
        <w:ind w:left="0" w:right="0"/>
        <w:jc w:val="both"/>
      </w:pPr>
      <w:r>
        <w:rPr>
          <w:color w:val="000000"/>
          <w:spacing w:val="0"/>
          <w:w w:val="100"/>
          <w:position w:val="0"/>
        </w:rPr>
        <w:t>Галогенные лампы, в отличие от традиционных ламп накали</w:t>
        <w:softHyphen/>
        <w:t>вания, дают свет с более высокой цветовой температурой (око</w:t>
        <w:softHyphen/>
        <w:t>ло 3000 К) при одинаковой способности к цветопередаче. Эти лампы более долговечны, дают больше света при одинаковой мощности и сохраняют постоянную величину светового потока в течение всего срока эксплуатации.</w:t>
      </w:r>
    </w:p>
    <w:p>
      <w:pPr>
        <w:pStyle w:val="Style28"/>
        <w:keepNext w:val="0"/>
        <w:keepLines w:val="0"/>
        <w:widowControl w:val="0"/>
        <w:shd w:val="clear" w:color="auto" w:fill="auto"/>
        <w:bidi w:val="0"/>
        <w:spacing w:before="0" w:after="60" w:line="252" w:lineRule="auto"/>
        <w:ind w:left="0" w:right="0"/>
        <w:jc w:val="both"/>
      </w:pPr>
      <w:r>
        <w:rPr>
          <w:color w:val="000000"/>
          <w:spacing w:val="0"/>
          <w:w w:val="100"/>
          <w:position w:val="0"/>
        </w:rPr>
        <w:t>Яркость галогенных ламп можно регулировать, что позво</w:t>
        <w:softHyphen/>
        <w:t>ляет адаптировать интенсивность света к индивидуальным требованиям потребителя. Галогенные лампы, рассчитанные на высокие напряжения, можно эксплуатировать без трансформа</w:t>
        <w:softHyphen/>
        <w:t>тора при напряжении в сети 220...240 В.</w:t>
      </w:r>
    </w:p>
    <w:p>
      <w:pPr>
        <w:pStyle w:val="Style28"/>
        <w:keepNext w:val="0"/>
        <w:keepLines w:val="0"/>
        <w:widowControl w:val="0"/>
        <w:shd w:val="clear" w:color="auto" w:fill="auto"/>
        <w:bidi w:val="0"/>
        <w:spacing w:before="0" w:after="60" w:line="254" w:lineRule="auto"/>
        <w:ind w:left="0" w:right="0"/>
        <w:jc w:val="both"/>
      </w:pPr>
      <w:r>
        <w:rPr>
          <w:b/>
          <w:bCs/>
          <w:color w:val="000000"/>
          <w:spacing w:val="0"/>
          <w:w w:val="100"/>
          <w:position w:val="0"/>
        </w:rPr>
        <w:t xml:space="preserve">Галогенные лампы накаливания общего назначения </w:t>
      </w:r>
      <w:r>
        <w:rPr>
          <w:color w:val="000000"/>
          <w:spacing w:val="0"/>
          <w:w w:val="100"/>
          <w:position w:val="0"/>
        </w:rPr>
        <w:t>предо</w:t>
        <w:softHyphen/>
        <w:t>ставляют возможность по-новому передать всю цветовую гамму и блеск окружающего интерьера. Их свет не теряет свою яркость на протяжении всего срока службы ламп.</w:t>
      </w:r>
    </w:p>
    <w:p>
      <w:pPr>
        <w:pStyle w:val="Style28"/>
        <w:keepNext w:val="0"/>
        <w:keepLines w:val="0"/>
        <w:widowControl w:val="0"/>
        <w:shd w:val="clear" w:color="auto" w:fill="auto"/>
        <w:bidi w:val="0"/>
        <w:spacing w:before="0" w:after="60" w:line="254" w:lineRule="auto"/>
        <w:ind w:left="0" w:right="0"/>
        <w:jc w:val="both"/>
      </w:pPr>
      <w:r>
        <w:rPr>
          <w:color w:val="000000"/>
          <w:spacing w:val="0"/>
          <w:w w:val="100"/>
          <w:position w:val="0"/>
        </w:rPr>
        <w:t>По показателям экономичности они превосходят стандар</w:t>
        <w:softHyphen/>
        <w:t>тные лампы накаливания в два раза: галогенная лампа горит ярче и служит в два раза дольше аналогичной по мощности обычной лампы накаливания. Галогенные лампы сетевого напря</w:t>
        <w:softHyphen/>
        <w:t>жения — это превосходная альтернатива классическим лампам накаливания.</w:t>
      </w:r>
    </w:p>
    <w:p>
      <w:pPr>
        <w:pStyle w:val="Style28"/>
        <w:keepNext w:val="0"/>
        <w:keepLines w:val="0"/>
        <w:widowControl w:val="0"/>
        <w:shd w:val="clear" w:color="auto" w:fill="auto"/>
        <w:bidi w:val="0"/>
        <w:spacing w:before="0" w:after="60" w:line="252" w:lineRule="auto"/>
        <w:ind w:left="0" w:right="0"/>
        <w:jc w:val="both"/>
      </w:pPr>
      <w:r>
        <w:rPr>
          <w:b/>
          <w:bCs/>
          <w:color w:val="000000"/>
          <w:spacing w:val="0"/>
          <w:w w:val="100"/>
          <w:position w:val="0"/>
        </w:rPr>
        <w:t xml:space="preserve">Галогенные лампы направленного света — </w:t>
      </w:r>
      <w:r>
        <w:rPr>
          <w:color w:val="000000"/>
          <w:spacing w:val="0"/>
          <w:w w:val="100"/>
          <w:position w:val="0"/>
        </w:rPr>
        <w:t>это более мощ</w:t>
        <w:softHyphen/>
        <w:t>ная и экономичная альтернатива обычным зеркальным лам</w:t>
        <w:softHyphen/>
        <w:t>пам.</w:t>
      </w:r>
    </w:p>
    <w:p>
      <w:pPr>
        <w:pStyle w:val="Style28"/>
        <w:keepNext w:val="0"/>
        <w:keepLines w:val="0"/>
        <w:widowControl w:val="0"/>
        <w:shd w:val="clear" w:color="auto" w:fill="auto"/>
        <w:bidi w:val="0"/>
        <w:spacing w:before="0" w:after="60"/>
        <w:ind w:left="0" w:right="0"/>
        <w:jc w:val="both"/>
      </w:pPr>
      <w:r>
        <w:rPr>
          <w:color w:val="000000"/>
          <w:spacing w:val="0"/>
          <w:w w:val="100"/>
          <w:position w:val="0"/>
        </w:rPr>
        <w:t>Алюминиевый отражатель направляет вперед вместе с видимым светом и тепло. Это позволяет эффективно решать температурную проблему, возникающую при установке ламп в потолочные светильники и в светильники с закрытыми голов</w:t>
        <w:softHyphen/>
        <w:t>ными частями.</w:t>
      </w:r>
    </w:p>
    <w:p>
      <w:pPr>
        <w:pStyle w:val="Style28"/>
        <w:keepNext w:val="0"/>
        <w:keepLines w:val="0"/>
        <w:widowControl w:val="0"/>
        <w:shd w:val="clear" w:color="auto" w:fill="auto"/>
        <w:bidi w:val="0"/>
        <w:spacing w:before="0" w:after="60"/>
        <w:ind w:left="0" w:right="0"/>
        <w:jc w:val="both"/>
        <w:sectPr>
          <w:headerReference w:type="default" r:id="rId579"/>
          <w:footerReference w:type="default" r:id="rId580"/>
          <w:headerReference w:type="even" r:id="rId581"/>
          <w:footerReference w:type="even" r:id="rId582"/>
          <w:headerReference w:type="first" r:id="rId583"/>
          <w:footerReference w:type="first" r:id="rId584"/>
          <w:footnotePr>
            <w:pos w:val="pageBottom"/>
            <w:numFmt w:val="decimal"/>
            <w:numStart w:val="2"/>
            <w:numRestart w:val="continuous"/>
            <w15:footnoteColumns w:val="1"/>
          </w:footnotePr>
          <w:pgSz w:w="8400" w:h="11900"/>
          <w:pgMar w:top="883" w:right="1419" w:bottom="847" w:left="593" w:header="0" w:footer="3" w:gutter="0"/>
          <w:cols w:space="720"/>
          <w:noEndnote/>
          <w:titlePg/>
          <w:rtlGutter w:val="0"/>
          <w:docGrid w:linePitch="360"/>
        </w:sectPr>
      </w:pPr>
      <w:r>
        <w:rPr>
          <w:color w:val="000000"/>
          <w:spacing w:val="0"/>
          <w:w w:val="100"/>
          <w:position w:val="0"/>
        </w:rPr>
        <w:t>Для чувствительных к теплу объектов — модели с интерфе</w:t>
        <w:softHyphen/>
        <w:t>ренционным отражателем, в которых 2/3 теплового излучения отводится назад.</w:t>
      </w:r>
    </w:p>
    <w:p>
      <w:pPr>
        <w:pStyle w:val="Style8"/>
        <w:keepNext w:val="0"/>
        <w:keepLines w:val="0"/>
        <w:widowControl w:val="0"/>
        <w:shd w:val="clear" w:color="auto" w:fill="auto"/>
        <w:bidi w:val="0"/>
        <w:spacing w:before="0" w:after="40" w:line="240" w:lineRule="auto"/>
        <w:ind w:left="0" w:right="0" w:firstLine="0"/>
        <w:jc w:val="center"/>
      </w:pPr>
      <w:r>
        <w:rPr>
          <w:b/>
          <w:bCs/>
          <w:color w:val="000000"/>
          <w:spacing w:val="0"/>
          <w:w w:val="100"/>
          <w:position w:val="0"/>
        </w:rPr>
        <w:t>Низковольтные галогенные лампы</w:t>
      </w:r>
    </w:p>
    <w:p>
      <w:pPr>
        <w:pStyle w:val="Style28"/>
        <w:keepNext w:val="0"/>
        <w:keepLines w:val="0"/>
        <w:widowControl w:val="0"/>
        <w:shd w:val="clear" w:color="auto" w:fill="auto"/>
        <w:bidi w:val="0"/>
        <w:spacing w:before="0" w:line="240" w:lineRule="auto"/>
        <w:ind w:left="0" w:right="0"/>
        <w:jc w:val="both"/>
      </w:pPr>
      <w:r>
        <w:rPr>
          <w:color w:val="000000"/>
          <w:spacing w:val="0"/>
          <w:w w:val="100"/>
          <w:position w:val="0"/>
        </w:rPr>
        <w:t>Галогенный свет, благодаря своим исключительным каче</w:t>
        <w:softHyphen/>
        <w:t>ствам, делает цвета окружающей среды более живыми и ин</w:t>
        <w:softHyphen/>
        <w:t>тенсивными. Исключительные преимущества галогенных ламп низкого напряжения — компактная конструкция, высокая электробезопасность и возможность регулирования светового потока — позволяют осуществлять индивидуальный подход к решению осветительных задач с учетом личных потребностей клиента. При эксплуатации ламп, рассчитанных на низкие напряжения (6. 12 или 24 В), необходимо использовать транс</w:t>
        <w:softHyphen/>
        <w:t>форматор.</w:t>
      </w:r>
    </w:p>
    <w:p>
      <w:pPr>
        <w:pStyle w:val="Style28"/>
        <w:keepNext w:val="0"/>
        <w:keepLines w:val="0"/>
        <w:widowControl w:val="0"/>
        <w:shd w:val="clear" w:color="auto" w:fill="auto"/>
        <w:bidi w:val="0"/>
        <w:spacing w:before="0" w:line="240" w:lineRule="auto"/>
        <w:ind w:left="0" w:right="0"/>
        <w:jc w:val="both"/>
      </w:pPr>
      <w:r>
        <w:rPr>
          <w:b/>
          <w:bCs/>
          <w:color w:val="000000"/>
          <w:spacing w:val="0"/>
          <w:w w:val="100"/>
          <w:position w:val="0"/>
        </w:rPr>
        <w:t xml:space="preserve">Капсульные галогенные лампы — </w:t>
      </w:r>
      <w:r>
        <w:rPr>
          <w:color w:val="000000"/>
          <w:spacing w:val="0"/>
          <w:w w:val="100"/>
          <w:position w:val="0"/>
        </w:rPr>
        <w:t>самые компактные из га</w:t>
        <w:softHyphen/>
        <w:t>логенных ламп, изготавливаются по технике низкого давления и могут эксплуатироваться в открытых светильниках без за</w:t>
        <w:softHyphen/>
        <w:t xml:space="preserve">щитного стекла. Капсульные лампы выпускаются с поперечной или продольной нитью накала. Спираль, расположенная по оси, обеспечивает оптимальное распределение светового потока. Наряду с капсульными галогенными лампами </w:t>
      </w:r>
      <w:r>
        <w:rPr>
          <w:color w:val="000000"/>
          <w:spacing w:val="0"/>
          <w:w w:val="100"/>
          <w:position w:val="0"/>
        </w:rPr>
        <w:t xml:space="preserve">«HALOSTAR STANDARD», </w:t>
      </w:r>
      <w:r>
        <w:rPr>
          <w:color w:val="000000"/>
          <w:spacing w:val="0"/>
          <w:w w:val="100"/>
          <w:position w:val="0"/>
        </w:rPr>
        <w:t>имеющими стандартные характеристики, пред</w:t>
        <w:softHyphen/>
        <w:t xml:space="preserve">лагаются лампы </w:t>
      </w:r>
      <w:r>
        <w:rPr>
          <w:color w:val="000000"/>
          <w:spacing w:val="0"/>
          <w:w w:val="100"/>
          <w:position w:val="0"/>
        </w:rPr>
        <w:t xml:space="preserve">«HALOSTAR STARLITE» </w:t>
      </w:r>
      <w:r>
        <w:rPr>
          <w:color w:val="000000"/>
          <w:spacing w:val="0"/>
          <w:w w:val="100"/>
          <w:position w:val="0"/>
        </w:rPr>
        <w:t xml:space="preserve">с увеличенным до 3000 часов сроком службы и лампы 24-вольтовой серии </w:t>
      </w:r>
      <w:r>
        <w:rPr>
          <w:color w:val="000000"/>
          <w:spacing w:val="0"/>
          <w:w w:val="100"/>
          <w:position w:val="0"/>
        </w:rPr>
        <w:t>«HALO</w:t>
        <w:softHyphen/>
        <w:t xml:space="preserve">STAR UV-STOP 24V» </w:t>
      </w:r>
      <w:r>
        <w:rPr>
          <w:color w:val="000000"/>
          <w:spacing w:val="0"/>
          <w:w w:val="100"/>
          <w:position w:val="0"/>
        </w:rPr>
        <w:t>со стеклом, поглощающим ультрафиоле</w:t>
        <w:softHyphen/>
        <w:t xml:space="preserve">товое излучение, а также энергосберегающее решение — лампы </w:t>
      </w:r>
      <w:r>
        <w:rPr>
          <w:color w:val="000000"/>
          <w:spacing w:val="0"/>
          <w:w w:val="100"/>
          <w:position w:val="0"/>
        </w:rPr>
        <w:t xml:space="preserve">«HALOSTAR IRC» </w:t>
      </w:r>
      <w:r>
        <w:rPr>
          <w:color w:val="000000"/>
          <w:spacing w:val="0"/>
          <w:w w:val="100"/>
          <w:position w:val="0"/>
        </w:rPr>
        <w:t>с увеличенной на 30 % световой отдачей.</w:t>
      </w:r>
    </w:p>
    <w:p>
      <w:pPr>
        <w:pStyle w:val="Style28"/>
        <w:keepNext w:val="0"/>
        <w:keepLines w:val="0"/>
        <w:widowControl w:val="0"/>
        <w:shd w:val="clear" w:color="auto" w:fill="auto"/>
        <w:bidi w:val="0"/>
        <w:spacing w:before="0" w:line="252" w:lineRule="auto"/>
        <w:ind w:left="0" w:right="0"/>
        <w:jc w:val="both"/>
      </w:pPr>
      <w:r>
        <w:rPr>
          <w:b/>
          <w:bCs/>
          <w:color w:val="000000"/>
          <w:spacing w:val="0"/>
          <w:w w:val="100"/>
          <w:position w:val="0"/>
        </w:rPr>
        <w:t xml:space="preserve">Галогенные лампы с отражателем </w:t>
      </w:r>
      <w:r>
        <w:rPr>
          <w:color w:val="000000"/>
          <w:spacing w:val="0"/>
          <w:w w:val="100"/>
          <w:position w:val="0"/>
        </w:rPr>
        <w:t>(направленного света) значительно расширяют сферу применения галогенных источ</w:t>
        <w:softHyphen/>
        <w:t>ников света.</w:t>
      </w:r>
    </w:p>
    <w:p>
      <w:pPr>
        <w:pStyle w:val="Style28"/>
        <w:keepNext w:val="0"/>
        <w:keepLines w:val="0"/>
        <w:widowControl w:val="0"/>
        <w:shd w:val="clear" w:color="auto" w:fill="auto"/>
        <w:bidi w:val="0"/>
        <w:spacing w:before="0" w:line="240" w:lineRule="auto"/>
        <w:ind w:left="0" w:right="0"/>
        <w:jc w:val="both"/>
      </w:pPr>
      <w:r>
        <w:rPr>
          <w:color w:val="000000"/>
          <w:spacing w:val="0"/>
          <w:w w:val="100"/>
          <w:position w:val="0"/>
        </w:rPr>
        <w:t>Благодаря тому, что поверхность интерференционного от</w:t>
        <w:softHyphen/>
        <w:t>ражателя покрыта специальным слоем, пропускающим инфра</w:t>
        <w:softHyphen/>
        <w:t>красное излучение, около 66 % тепловой энергии отводится через отражатель назад. Чувствительные к теплу объекты, таким образом, не разрушаются и не портятся.</w:t>
      </w:r>
    </w:p>
    <w:p>
      <w:pPr>
        <w:pStyle w:val="Style28"/>
        <w:keepNext w:val="0"/>
        <w:keepLines w:val="0"/>
        <w:widowControl w:val="0"/>
        <w:shd w:val="clear" w:color="auto" w:fill="auto"/>
        <w:bidi w:val="0"/>
        <w:spacing w:before="0" w:line="252" w:lineRule="auto"/>
        <w:ind w:left="0" w:right="0"/>
        <w:jc w:val="both"/>
      </w:pPr>
      <w:r>
        <w:rPr>
          <w:color w:val="000000"/>
          <w:spacing w:val="0"/>
          <w:w w:val="100"/>
          <w:position w:val="0"/>
        </w:rPr>
        <w:t>Более белый (цветовая температура света 3200 К) искря</w:t>
        <w:softHyphen/>
        <w:t>щийся свет этих ламп позволяет наиболее удачно подчеркнуть блеск и цветовые нюансы товаров в витринах. Низковольтные галогенные лампы с алюминиевым отражателем, благодаря кото</w:t>
        <w:softHyphen/>
        <w:t>рому тепло отводится вперед, идеальны для врезных потолочных светильников.</w:t>
      </w:r>
    </w:p>
    <w:p>
      <w:pPr>
        <w:pStyle w:val="Style54"/>
        <w:keepNext/>
        <w:keepLines/>
        <w:widowControl w:val="0"/>
        <w:numPr>
          <w:ilvl w:val="0"/>
          <w:numId w:val="151"/>
        </w:numPr>
        <w:shd w:val="clear" w:color="auto" w:fill="auto"/>
        <w:tabs>
          <w:tab w:pos="854" w:val="left"/>
        </w:tabs>
        <w:bidi w:val="0"/>
        <w:spacing w:before="0" w:after="220" w:line="240" w:lineRule="auto"/>
        <w:ind w:left="0" w:right="0" w:firstLine="220"/>
        <w:jc w:val="both"/>
      </w:pPr>
      <w:bookmarkStart w:id="790" w:name="bookmark790"/>
      <w:bookmarkStart w:id="791" w:name="bookmark791"/>
      <w:bookmarkStart w:id="792" w:name="bookmark792"/>
      <w:bookmarkStart w:id="793" w:name="bookmark793"/>
      <w:bookmarkEnd w:id="792"/>
      <w:r>
        <w:rPr>
          <w:color w:val="000000"/>
          <w:spacing w:val="0"/>
          <w:w w:val="100"/>
          <w:position w:val="0"/>
        </w:rPr>
        <w:t>Светильники с галогенными лампами</w:t>
      </w:r>
      <w:bookmarkEnd w:id="790"/>
      <w:bookmarkEnd w:id="791"/>
      <w:bookmarkEnd w:id="793"/>
    </w:p>
    <w:p>
      <w:pPr>
        <w:pStyle w:val="Style8"/>
        <w:keepNext w:val="0"/>
        <w:keepLines w:val="0"/>
        <w:widowControl w:val="0"/>
        <w:shd w:val="clear" w:color="auto" w:fill="auto"/>
        <w:bidi w:val="0"/>
        <w:spacing w:before="0" w:after="120" w:line="240" w:lineRule="auto"/>
        <w:ind w:left="0" w:right="0" w:firstLine="220"/>
        <w:jc w:val="both"/>
      </w:pPr>
      <w:r>
        <w:rPr>
          <w:b/>
          <w:bCs/>
          <w:color w:val="000000"/>
          <w:spacing w:val="0"/>
          <w:w w:val="100"/>
          <w:position w:val="0"/>
        </w:rPr>
        <w:t>Низковольтные галогенные осветительные системы</w:t>
      </w:r>
    </w:p>
    <w:p>
      <w:pPr>
        <w:pStyle w:val="Style28"/>
        <w:keepNext w:val="0"/>
        <w:keepLines w:val="0"/>
        <w:widowControl w:val="0"/>
        <w:shd w:val="clear" w:color="auto" w:fill="auto"/>
        <w:bidi w:val="0"/>
        <w:spacing w:before="0" w:line="254" w:lineRule="auto"/>
        <w:ind w:left="0" w:right="0" w:firstLine="340"/>
        <w:jc w:val="both"/>
      </w:pPr>
      <w:r>
        <w:rPr>
          <w:color w:val="000000"/>
          <w:spacing w:val="0"/>
          <w:w w:val="100"/>
          <w:position w:val="0"/>
        </w:rPr>
        <w:t>Свет галогенных ламп делает цвета окружающей среды более живыми и интенсивными. Предметы из стекла, хрусталя, хрома и серебра приобретают дополнительный блеск, что при</w:t>
        <w:softHyphen/>
        <w:t>дает им исключительно привлекательный внешний вид.</w:t>
      </w:r>
    </w:p>
    <w:p>
      <w:pPr>
        <w:pStyle w:val="Style28"/>
        <w:keepNext w:val="0"/>
        <w:keepLines w:val="0"/>
        <w:widowControl w:val="0"/>
        <w:shd w:val="clear" w:color="auto" w:fill="auto"/>
        <w:bidi w:val="0"/>
        <w:spacing w:before="0" w:line="254" w:lineRule="auto"/>
        <w:ind w:left="0" w:right="0" w:firstLine="340"/>
        <w:jc w:val="both"/>
      </w:pPr>
      <w:r>
        <w:rPr>
          <w:color w:val="000000"/>
          <w:spacing w:val="0"/>
          <w:w w:val="100"/>
          <w:position w:val="0"/>
        </w:rPr>
        <w:t>Разнообразие типов галогенных ламп позволяет осуществ</w:t>
        <w:softHyphen/>
        <w:t>лять индивидуальный подход к решению осветительных задач с учетом не только функционального назначения помещений, но и личных потребностей клиента. Свет галогенных ламп — от широко рассеянного, мягкого, не дающего тени, до резко огра</w:t>
        <w:softHyphen/>
        <w:t>ниченного узкого пучка — дает возможность изыскивать бесчис</w:t>
        <w:softHyphen/>
        <w:t>ленное количество вариантов освещения.</w:t>
      </w:r>
    </w:p>
    <w:p>
      <w:pPr>
        <w:pStyle w:val="Style28"/>
        <w:keepNext w:val="0"/>
        <w:keepLines w:val="0"/>
        <w:widowControl w:val="0"/>
        <w:shd w:val="clear" w:color="auto" w:fill="auto"/>
        <w:bidi w:val="0"/>
        <w:spacing w:before="0"/>
        <w:ind w:left="0" w:right="0" w:firstLine="340"/>
        <w:jc w:val="both"/>
      </w:pPr>
      <w:r>
        <w:rPr>
          <w:color w:val="000000"/>
          <w:spacing w:val="0"/>
          <w:w w:val="100"/>
          <w:position w:val="0"/>
        </w:rPr>
        <w:t>В низковольтных галогенных системах токоведущая часть — раз</w:t>
        <w:softHyphen/>
        <w:t>новидность открытой проводки. Применение таких осветитель</w:t>
        <w:softHyphen/>
        <w:t>ных систем позволило отказаться от прокладки скрытой провод</w:t>
        <w:softHyphen/>
        <w:t>ки, сделало более универсальным и мобильным освещение.</w:t>
      </w:r>
    </w:p>
    <w:p>
      <w:pPr>
        <w:pStyle w:val="Style28"/>
        <w:keepNext w:val="0"/>
        <w:keepLines w:val="0"/>
        <w:widowControl w:val="0"/>
        <w:shd w:val="clear" w:color="auto" w:fill="auto"/>
        <w:bidi w:val="0"/>
        <w:spacing w:before="0" w:line="254" w:lineRule="auto"/>
        <w:ind w:left="0" w:right="0" w:firstLine="340"/>
        <w:jc w:val="both"/>
      </w:pPr>
      <w:r>
        <w:rPr>
          <w:color w:val="000000"/>
          <w:spacing w:val="0"/>
          <w:w w:val="100"/>
          <w:position w:val="0"/>
        </w:rPr>
        <w:t>Системами можно управлять с помощью настенных или дистанционных выключателей, диммеров, автоматики на базе Европейской инсталляционной шины (ЕГО) стандарта Х-10. Низковольтные галогенные осветительные системы достаточно дороги (300... 1500 евро), но они очень эффектны и удобны в эксплуатации. Можно выделить несколько разновидностей низ</w:t>
        <w:softHyphen/>
        <w:t>ковольтных систем [17, 25].</w:t>
      </w:r>
    </w:p>
    <w:p>
      <w:pPr>
        <w:pStyle w:val="Style28"/>
        <w:keepNext w:val="0"/>
        <w:keepLines w:val="0"/>
        <w:widowControl w:val="0"/>
        <w:numPr>
          <w:ilvl w:val="0"/>
          <w:numId w:val="153"/>
        </w:numPr>
        <w:shd w:val="clear" w:color="auto" w:fill="auto"/>
        <w:tabs>
          <w:tab w:pos="630" w:val="left"/>
        </w:tabs>
        <w:bidi w:val="0"/>
        <w:spacing w:before="0"/>
        <w:ind w:left="0" w:right="0" w:firstLine="340"/>
        <w:jc w:val="both"/>
      </w:pPr>
      <w:bookmarkStart w:id="794" w:name="bookmark794"/>
      <w:bookmarkEnd w:id="794"/>
      <w:r>
        <w:rPr>
          <w:color w:val="000000"/>
          <w:spacing w:val="0"/>
          <w:w w:val="100"/>
          <w:position w:val="0"/>
        </w:rPr>
        <w:t xml:space="preserve">Светильники разъемного подключения непосредственно к трансформатору (по-английски </w:t>
      </w:r>
      <w:r>
        <w:rPr>
          <w:color w:val="000000"/>
          <w:spacing w:val="0"/>
          <w:w w:val="100"/>
          <w:position w:val="0"/>
        </w:rPr>
        <w:t xml:space="preserve">free jack system), </w:t>
      </w:r>
      <w:r>
        <w:rPr>
          <w:color w:val="000000"/>
          <w:spacing w:val="0"/>
          <w:w w:val="100"/>
          <w:position w:val="0"/>
        </w:rPr>
        <w:t>которые наибо</w:t>
        <w:softHyphen/>
        <w:t>лее распространены. В них через самофиксирующиеся разъемы, способные выдержать вес арматуры и лампы, непосредственно к трансформатору подключаются от одного до трех светильни</w:t>
        <w:softHyphen/>
        <w:t xml:space="preserve">ков (или на одном шнуре и короткой шине —- до четырех). Как правило, </w:t>
      </w:r>
      <w:r>
        <w:rPr>
          <w:color w:val="000000"/>
          <w:spacing w:val="0"/>
          <w:w w:val="100"/>
          <w:position w:val="0"/>
        </w:rPr>
        <w:t>free jack</w:t>
      </w:r>
      <w:r>
        <w:rPr>
          <w:color w:val="000000"/>
          <w:spacing w:val="0"/>
          <w:w w:val="100"/>
          <w:position w:val="0"/>
        </w:rPr>
        <w:t>-системы используются для местного и деко</w:t>
        <w:softHyphen/>
        <w:t>ративного освещения в сочетании с другими, более мощными осветительными, лампами.</w:t>
      </w:r>
    </w:p>
    <w:p>
      <w:pPr>
        <w:pStyle w:val="Style28"/>
        <w:keepNext w:val="0"/>
        <w:keepLines w:val="0"/>
        <w:widowControl w:val="0"/>
        <w:numPr>
          <w:ilvl w:val="0"/>
          <w:numId w:val="153"/>
        </w:numPr>
        <w:shd w:val="clear" w:color="auto" w:fill="auto"/>
        <w:tabs>
          <w:tab w:pos="620" w:val="left"/>
        </w:tabs>
        <w:bidi w:val="0"/>
        <w:spacing w:before="0"/>
        <w:ind w:left="0" w:right="0" w:firstLine="340"/>
        <w:jc w:val="both"/>
        <w:sectPr>
          <w:headerReference w:type="default" r:id="rId585"/>
          <w:footerReference w:type="default" r:id="rId586"/>
          <w:headerReference w:type="even" r:id="rId587"/>
          <w:footerReference w:type="even" r:id="rId588"/>
          <w:headerReference w:type="first" r:id="rId589"/>
          <w:footerReference w:type="first" r:id="rId590"/>
          <w:footnotePr>
            <w:pos w:val="pageBottom"/>
            <w:numFmt w:val="decimal"/>
            <w:numStart w:val="2"/>
            <w:numRestart w:val="continuous"/>
            <w15:footnoteColumns w:val="1"/>
          </w:footnotePr>
          <w:pgSz w:w="8400" w:h="11900"/>
          <w:pgMar w:top="883" w:right="1419" w:bottom="847" w:left="593" w:header="0" w:footer="3" w:gutter="0"/>
          <w:cols w:space="720"/>
          <w:noEndnote/>
          <w:titlePg/>
          <w:rtlGutter w:val="0"/>
          <w:docGrid w:linePitch="360"/>
        </w:sectPr>
      </w:pPr>
      <w:r>
        <w:rPr>
          <w:color w:val="000000"/>
          <w:spacing w:val="0"/>
          <w:w w:val="100"/>
          <w:position w:val="0"/>
        </w:rPr>
        <w:t xml:space="preserve">Осветительные системы с самонесущими струнами (по- английски </w:t>
      </w:r>
      <w:r>
        <w:rPr>
          <w:color w:val="000000"/>
          <w:spacing w:val="0"/>
          <w:w w:val="100"/>
          <w:position w:val="0"/>
        </w:rPr>
        <w:t xml:space="preserve">cable system) </w:t>
      </w:r>
      <w:r>
        <w:rPr>
          <w:color w:val="000000"/>
          <w:spacing w:val="0"/>
          <w:w w:val="100"/>
          <w:position w:val="0"/>
        </w:rPr>
        <w:t xml:space="preserve">применяются для общего, местного, </w:t>
      </w:r>
    </w:p>
    <w:p>
      <w:pPr>
        <w:pStyle w:val="Style28"/>
        <w:keepNext w:val="0"/>
        <w:keepLines w:val="0"/>
        <w:widowControl w:val="0"/>
        <w:shd w:val="clear" w:color="auto" w:fill="auto"/>
        <w:tabs>
          <w:tab w:pos="620" w:val="left"/>
        </w:tabs>
        <w:bidi w:val="0"/>
        <w:spacing w:before="0"/>
        <w:ind w:left="0" w:right="0" w:firstLine="0"/>
        <w:jc w:val="both"/>
      </w:pPr>
      <w:bookmarkStart w:id="795" w:name="bookmark795"/>
      <w:bookmarkEnd w:id="795"/>
      <w:r>
        <w:rPr>
          <w:color w:val="000000"/>
          <w:spacing w:val="0"/>
          <w:w w:val="100"/>
          <w:position w:val="0"/>
        </w:rPr>
        <w:t>комбинированного, ориентирующего и экспозиционного света. Выбор вида ламп и арматуры необычайно широк. Провода на</w:t>
        <w:softHyphen/>
        <w:t>тягиваются между двумя стенами или потолочными консолями с помощью винтовых стяжек, по ним скользят подвижные контакт</w:t>
        <w:softHyphen/>
        <w:t xml:space="preserve">ные соединения, ведущие к патронам (конструкции германской фирмы </w:t>
      </w:r>
      <w:r>
        <w:rPr>
          <w:color w:val="000000"/>
          <w:spacing w:val="0"/>
          <w:w w:val="100"/>
          <w:position w:val="0"/>
        </w:rPr>
        <w:t xml:space="preserve">SHTAFF </w:t>
      </w:r>
      <w:r>
        <w:rPr>
          <w:color w:val="000000"/>
          <w:spacing w:val="0"/>
          <w:w w:val="100"/>
          <w:position w:val="0"/>
        </w:rPr>
        <w:t>и др.). Эти устройства удобны там, где возни</w:t>
        <w:softHyphen/>
        <w:t>кает необходимость частых перестановок.</w:t>
      </w:r>
    </w:p>
    <w:p>
      <w:pPr>
        <w:pStyle w:val="Style28"/>
        <w:keepNext w:val="0"/>
        <w:keepLines w:val="0"/>
        <w:widowControl w:val="0"/>
        <w:shd w:val="clear" w:color="auto" w:fill="auto"/>
        <w:bidi w:val="0"/>
        <w:spacing w:before="0" w:line="254" w:lineRule="auto"/>
        <w:ind w:left="0" w:right="0"/>
        <w:jc w:val="both"/>
      </w:pPr>
      <w:r>
        <w:rPr>
          <w:color w:val="000000"/>
          <w:spacing w:val="0"/>
          <w:w w:val="100"/>
          <w:position w:val="0"/>
        </w:rPr>
        <w:t xml:space="preserve">3. Осветительные системы с </w:t>
      </w:r>
      <w:r>
        <w:rPr>
          <w:b/>
          <w:bCs/>
          <w:color w:val="000000"/>
          <w:spacing w:val="0"/>
          <w:w w:val="100"/>
          <w:position w:val="0"/>
        </w:rPr>
        <w:t xml:space="preserve">направляющей токоведущей шиной, </w:t>
      </w:r>
      <w:r>
        <w:rPr>
          <w:color w:val="000000"/>
          <w:spacing w:val="0"/>
          <w:w w:val="100"/>
          <w:position w:val="0"/>
        </w:rPr>
        <w:t xml:space="preserve">дающей возможность устанавливать светильник в любом месте </w:t>
      </w:r>
      <w:r>
        <w:rPr>
          <w:color w:val="000000"/>
          <w:spacing w:val="0"/>
          <w:w w:val="100"/>
          <w:position w:val="0"/>
        </w:rPr>
        <w:t xml:space="preserve">(rail system), </w:t>
      </w:r>
      <w:r>
        <w:rPr>
          <w:color w:val="000000"/>
          <w:spacing w:val="0"/>
          <w:w w:val="100"/>
          <w:position w:val="0"/>
        </w:rPr>
        <w:t>и осветительные системы с токоведущей ши</w:t>
        <w:softHyphen/>
        <w:t xml:space="preserve">ной и возможностью установки светильников в фиксированных местах </w:t>
      </w:r>
      <w:r>
        <w:rPr>
          <w:b/>
          <w:bCs/>
          <w:color w:val="000000"/>
          <w:spacing w:val="0"/>
          <w:w w:val="100"/>
          <w:position w:val="0"/>
        </w:rPr>
        <w:t xml:space="preserve">(track system). </w:t>
      </w:r>
      <w:r>
        <w:rPr>
          <w:color w:val="000000"/>
          <w:spacing w:val="0"/>
          <w:w w:val="100"/>
          <w:position w:val="0"/>
        </w:rPr>
        <w:t xml:space="preserve">Rail- </w:t>
      </w:r>
      <w:r>
        <w:rPr>
          <w:color w:val="000000"/>
          <w:spacing w:val="0"/>
          <w:w w:val="100"/>
          <w:position w:val="0"/>
        </w:rPr>
        <w:t xml:space="preserve">и </w:t>
      </w:r>
      <w:r>
        <w:rPr>
          <w:color w:val="000000"/>
          <w:spacing w:val="0"/>
          <w:w w:val="100"/>
          <w:position w:val="0"/>
        </w:rPr>
        <w:t>track</w:t>
      </w:r>
      <w:r>
        <w:rPr>
          <w:color w:val="000000"/>
          <w:spacing w:val="0"/>
          <w:w w:val="100"/>
          <w:position w:val="0"/>
        </w:rPr>
        <w:t>-системы очень универсальны. Градация между этими системами в силу разнообразия конструк</w:t>
        <w:softHyphen/>
        <w:t>ций достаточно условна.</w:t>
      </w:r>
    </w:p>
    <w:p>
      <w:pPr>
        <w:pStyle w:val="Style28"/>
        <w:keepNext w:val="0"/>
        <w:keepLines w:val="0"/>
        <w:widowControl w:val="0"/>
        <w:shd w:val="clear" w:color="auto" w:fill="auto"/>
        <w:bidi w:val="0"/>
        <w:spacing w:before="0"/>
        <w:ind w:left="0" w:right="0"/>
        <w:jc w:val="both"/>
      </w:pPr>
      <w:r>
        <w:rPr>
          <w:b/>
          <w:bCs/>
          <w:color w:val="000000"/>
          <w:spacing w:val="0"/>
          <w:w w:val="100"/>
          <w:position w:val="0"/>
        </w:rPr>
        <w:t xml:space="preserve">И </w:t>
      </w:r>
      <w:r>
        <w:rPr>
          <w:color w:val="000000"/>
          <w:spacing w:val="0"/>
          <w:w w:val="100"/>
          <w:position w:val="0"/>
        </w:rPr>
        <w:t xml:space="preserve">та, и другая могут быть как гибкими (гнется профиль шины; например модели </w:t>
      </w:r>
      <w:r>
        <w:rPr>
          <w:color w:val="000000"/>
          <w:spacing w:val="0"/>
          <w:w w:val="100"/>
          <w:position w:val="0"/>
        </w:rPr>
        <w:t xml:space="preserve">Swing </w:t>
      </w:r>
      <w:r>
        <w:rPr>
          <w:color w:val="000000"/>
          <w:spacing w:val="0"/>
          <w:w w:val="100"/>
          <w:position w:val="0"/>
        </w:rPr>
        <w:t xml:space="preserve">и </w:t>
      </w:r>
      <w:r>
        <w:rPr>
          <w:color w:val="000000"/>
          <w:spacing w:val="0"/>
          <w:w w:val="100"/>
          <w:position w:val="0"/>
        </w:rPr>
        <w:t xml:space="preserve">Magic </w:t>
      </w:r>
      <w:r>
        <w:rPr>
          <w:color w:val="000000"/>
          <w:spacing w:val="0"/>
          <w:w w:val="100"/>
          <w:position w:val="0"/>
        </w:rPr>
        <w:t>германской фир</w:t>
        <w:softHyphen/>
        <w:t xml:space="preserve">мы </w:t>
      </w:r>
      <w:r>
        <w:rPr>
          <w:color w:val="000000"/>
          <w:spacing w:val="0"/>
          <w:w w:val="100"/>
          <w:position w:val="0"/>
        </w:rPr>
        <w:t xml:space="preserve">SOLKEN LEUGHTEN), </w:t>
      </w:r>
      <w:r>
        <w:rPr>
          <w:color w:val="000000"/>
          <w:spacing w:val="0"/>
          <w:w w:val="100"/>
          <w:position w:val="0"/>
        </w:rPr>
        <w:t>так и жесткими (любые углы и кривые выполняются с использованием специальных пере</w:t>
        <w:softHyphen/>
        <w:t xml:space="preserve">ходных элементов; например, модели </w:t>
      </w:r>
      <w:r>
        <w:rPr>
          <w:color w:val="000000"/>
          <w:spacing w:val="0"/>
          <w:w w:val="100"/>
          <w:position w:val="0"/>
        </w:rPr>
        <w:t xml:space="preserve">Licht </w:t>
      </w:r>
      <w:r>
        <w:rPr>
          <w:color w:val="000000"/>
          <w:spacing w:val="0"/>
          <w:w w:val="100"/>
          <w:position w:val="0"/>
        </w:rPr>
        <w:t xml:space="preserve">и </w:t>
      </w:r>
      <w:r>
        <w:rPr>
          <w:color w:val="000000"/>
          <w:spacing w:val="0"/>
          <w:w w:val="100"/>
          <w:position w:val="0"/>
        </w:rPr>
        <w:t xml:space="preserve">Fit Line </w:t>
      </w:r>
      <w:r>
        <w:rPr>
          <w:color w:val="000000"/>
          <w:spacing w:val="0"/>
          <w:w w:val="100"/>
          <w:position w:val="0"/>
        </w:rPr>
        <w:t>той же фирмы).</w:t>
      </w:r>
    </w:p>
    <w:p>
      <w:pPr>
        <w:pStyle w:val="Style28"/>
        <w:keepNext w:val="0"/>
        <w:keepLines w:val="0"/>
        <w:widowControl w:val="0"/>
        <w:shd w:val="clear" w:color="auto" w:fill="auto"/>
        <w:bidi w:val="0"/>
        <w:spacing w:before="0" w:line="254" w:lineRule="auto"/>
        <w:ind w:left="0" w:right="0"/>
        <w:jc w:val="both"/>
      </w:pPr>
      <w:r>
        <w:rPr>
          <w:color w:val="000000"/>
          <w:spacing w:val="0"/>
          <w:w w:val="100"/>
          <w:position w:val="0"/>
        </w:rPr>
        <w:t>Шины подвешиваются к потолку на изолированных под</w:t>
        <w:softHyphen/>
        <w:t xml:space="preserve">весках </w:t>
      </w:r>
      <w:r>
        <w:rPr>
          <w:color w:val="000000"/>
          <w:spacing w:val="0"/>
          <w:w w:val="100"/>
          <w:position w:val="0"/>
        </w:rPr>
        <w:t xml:space="preserve">(rail </w:t>
      </w:r>
      <w:r>
        <w:rPr>
          <w:color w:val="000000"/>
          <w:spacing w:val="0"/>
          <w:w w:val="100"/>
          <w:position w:val="0"/>
        </w:rPr>
        <w:t xml:space="preserve">и </w:t>
      </w:r>
      <w:r>
        <w:rPr>
          <w:color w:val="000000"/>
          <w:spacing w:val="0"/>
          <w:w w:val="100"/>
          <w:position w:val="0"/>
        </w:rPr>
        <w:t>track</w:t>
      </w:r>
      <w:r>
        <w:rPr>
          <w:color w:val="000000"/>
          <w:spacing w:val="0"/>
          <w:w w:val="100"/>
          <w:position w:val="0"/>
        </w:rPr>
        <w:t xml:space="preserve">-системы немецких компаний </w:t>
      </w:r>
      <w:r>
        <w:rPr>
          <w:color w:val="000000"/>
          <w:spacing w:val="0"/>
          <w:w w:val="100"/>
          <w:position w:val="0"/>
        </w:rPr>
        <w:t xml:space="preserve">BRILONER, GROSSMAN, HUSTADT, SCHMITZ-LEUGHTEN, </w:t>
      </w:r>
      <w:r>
        <w:rPr>
          <w:color w:val="000000"/>
          <w:spacing w:val="0"/>
          <w:w w:val="100"/>
          <w:position w:val="0"/>
        </w:rPr>
        <w:t xml:space="preserve">итальянской фирмы </w:t>
      </w:r>
      <w:r>
        <w:rPr>
          <w:color w:val="000000"/>
          <w:spacing w:val="0"/>
          <w:w w:val="100"/>
          <w:position w:val="0"/>
        </w:rPr>
        <w:t xml:space="preserve">NOVOMIZARH), </w:t>
      </w:r>
      <w:r>
        <w:rPr>
          <w:color w:val="000000"/>
          <w:spacing w:val="0"/>
          <w:w w:val="100"/>
          <w:position w:val="0"/>
        </w:rPr>
        <w:t xml:space="preserve">свисают с закрепленного на потолке трансформатора </w:t>
      </w:r>
      <w:r>
        <w:rPr>
          <w:color w:val="000000"/>
          <w:spacing w:val="0"/>
          <w:w w:val="100"/>
          <w:position w:val="0"/>
        </w:rPr>
        <w:t xml:space="preserve">(rail- </w:t>
      </w:r>
      <w:r>
        <w:rPr>
          <w:color w:val="000000"/>
          <w:spacing w:val="0"/>
          <w:w w:val="100"/>
          <w:position w:val="0"/>
        </w:rPr>
        <w:t xml:space="preserve">и </w:t>
      </w:r>
      <w:r>
        <w:rPr>
          <w:color w:val="000000"/>
          <w:spacing w:val="0"/>
          <w:w w:val="100"/>
          <w:position w:val="0"/>
        </w:rPr>
        <w:t>track</w:t>
      </w:r>
      <w:r>
        <w:rPr>
          <w:color w:val="000000"/>
          <w:spacing w:val="0"/>
          <w:w w:val="100"/>
          <w:position w:val="0"/>
        </w:rPr>
        <w:t xml:space="preserve">-системы ограниченной длины греческой фирмы </w:t>
      </w:r>
      <w:r>
        <w:rPr>
          <w:color w:val="000000"/>
          <w:spacing w:val="0"/>
          <w:w w:val="100"/>
          <w:position w:val="0"/>
        </w:rPr>
        <w:t xml:space="preserve">TARSIS ILUMINACION) </w:t>
      </w:r>
      <w:r>
        <w:rPr>
          <w:color w:val="000000"/>
          <w:spacing w:val="0"/>
          <w:w w:val="100"/>
          <w:position w:val="0"/>
        </w:rPr>
        <w:t xml:space="preserve">или наклеиваются изолирующим слоем на потолок и стены </w:t>
      </w:r>
      <w:r>
        <w:rPr>
          <w:color w:val="000000"/>
          <w:spacing w:val="0"/>
          <w:w w:val="100"/>
          <w:position w:val="0"/>
        </w:rPr>
        <w:t>(track</w:t>
      </w:r>
      <w:r>
        <w:rPr>
          <w:color w:val="000000"/>
          <w:spacing w:val="0"/>
          <w:w w:val="100"/>
          <w:position w:val="0"/>
        </w:rPr>
        <w:t>-система бельгий</w:t>
        <w:softHyphen/>
        <w:t xml:space="preserve">ской фирмы </w:t>
      </w:r>
      <w:r>
        <w:rPr>
          <w:color w:val="000000"/>
          <w:spacing w:val="0"/>
          <w:w w:val="100"/>
          <w:position w:val="0"/>
        </w:rPr>
        <w:t xml:space="preserve">RELUCI). </w:t>
      </w:r>
      <w:r>
        <w:rPr>
          <w:color w:val="000000"/>
          <w:spacing w:val="0"/>
          <w:w w:val="100"/>
          <w:position w:val="0"/>
        </w:rPr>
        <w:t>Светильники устанавливаются на шину в специальных патронах, имеющих контактное соединение с токоведущей частью.</w:t>
      </w:r>
    </w:p>
    <w:p>
      <w:pPr>
        <w:pStyle w:val="Style28"/>
        <w:keepNext w:val="0"/>
        <w:keepLines w:val="0"/>
        <w:widowControl w:val="0"/>
        <w:shd w:val="clear" w:color="auto" w:fill="auto"/>
        <w:bidi w:val="0"/>
        <w:spacing w:before="0"/>
        <w:ind w:left="0" w:right="0"/>
        <w:jc w:val="both"/>
      </w:pPr>
      <w:r>
        <w:rPr>
          <w:b/>
          <w:bCs/>
          <w:color w:val="000000"/>
          <w:spacing w:val="0"/>
          <w:w w:val="100"/>
          <w:position w:val="0"/>
        </w:rPr>
        <w:t xml:space="preserve">Системы питаются </w:t>
      </w:r>
      <w:r>
        <w:rPr>
          <w:color w:val="000000"/>
          <w:spacing w:val="0"/>
          <w:w w:val="100"/>
          <w:position w:val="0"/>
        </w:rPr>
        <w:t>от понижающих электромагнитных или электронных трансформаторов мощностью 50.. .600 Вт с напряже</w:t>
        <w:softHyphen/>
        <w:t xml:space="preserve">нием 12 или 24 В. Оно не считается опасным для жизни человека, </w:t>
      </w:r>
      <w:r>
        <w:rPr>
          <w:b/>
          <w:bCs/>
          <w:color w:val="000000"/>
          <w:spacing w:val="0"/>
          <w:w w:val="100"/>
          <w:position w:val="0"/>
        </w:rPr>
        <w:t xml:space="preserve">в </w:t>
      </w:r>
      <w:r>
        <w:rPr>
          <w:color w:val="000000"/>
          <w:spacing w:val="0"/>
          <w:w w:val="100"/>
          <w:position w:val="0"/>
        </w:rPr>
        <w:t>силу чего здесь не применяются нулевой защитный проводник и УЗО. Источники питания крепятся как на потолке, так и на стенах, но могут быть вынесены и за пределы помещения.</w:t>
      </w:r>
    </w:p>
    <w:p>
      <w:pPr>
        <w:pStyle w:val="Style28"/>
        <w:keepNext w:val="0"/>
        <w:keepLines w:val="0"/>
        <w:widowControl w:val="0"/>
        <w:shd w:val="clear" w:color="auto" w:fill="auto"/>
        <w:bidi w:val="0"/>
        <w:spacing w:before="0"/>
        <w:ind w:left="0" w:right="0" w:firstLine="340"/>
        <w:jc w:val="both"/>
      </w:pPr>
      <w:r>
        <w:rPr>
          <w:b/>
          <w:bCs/>
          <w:color w:val="000000"/>
          <w:spacing w:val="0"/>
          <w:w w:val="100"/>
          <w:position w:val="0"/>
        </w:rPr>
        <w:t xml:space="preserve">Электронные трансформаторы, </w:t>
      </w:r>
      <w:r>
        <w:rPr>
          <w:color w:val="000000"/>
          <w:spacing w:val="0"/>
          <w:w w:val="100"/>
          <w:position w:val="0"/>
        </w:rPr>
        <w:t>по сути, представляют со</w:t>
        <w:softHyphen/>
        <w:t>бой электронные преобразователи тока и большой мощности не обеспечивают (до 300 Вт). Поэтому они пригодны для систем с незначительной (до 4 м) длиной токоведущей шины.</w:t>
      </w:r>
    </w:p>
    <w:p>
      <w:pPr>
        <w:pStyle w:val="Style28"/>
        <w:keepNext w:val="0"/>
        <w:keepLines w:val="0"/>
        <w:widowControl w:val="0"/>
        <w:shd w:val="clear" w:color="auto" w:fill="auto"/>
        <w:bidi w:val="0"/>
        <w:spacing w:before="0" w:line="254" w:lineRule="auto"/>
        <w:ind w:left="0" w:right="0" w:firstLine="340"/>
        <w:jc w:val="both"/>
      </w:pPr>
      <w:r>
        <w:rPr>
          <w:color w:val="000000"/>
          <w:spacing w:val="0"/>
          <w:w w:val="100"/>
          <w:position w:val="0"/>
        </w:rPr>
        <w:t xml:space="preserve">При большей длине шины и больших нагрузках используются обычные </w:t>
      </w:r>
      <w:r>
        <w:rPr>
          <w:b/>
          <w:bCs/>
          <w:color w:val="000000"/>
          <w:spacing w:val="0"/>
          <w:w w:val="100"/>
          <w:position w:val="0"/>
        </w:rPr>
        <w:t xml:space="preserve">электромагнитные трансформаторы, </w:t>
      </w:r>
      <w:r>
        <w:rPr>
          <w:color w:val="000000"/>
          <w:spacing w:val="0"/>
          <w:w w:val="100"/>
          <w:position w:val="0"/>
        </w:rPr>
        <w:t>отличающиеся повышенной мощностью и надежностью, хотя они более габа</w:t>
        <w:softHyphen/>
        <w:t>ритны и стоят дороже.</w:t>
      </w:r>
    </w:p>
    <w:p>
      <w:pPr>
        <w:pStyle w:val="Style28"/>
        <w:keepNext w:val="0"/>
        <w:keepLines w:val="0"/>
        <w:widowControl w:val="0"/>
        <w:shd w:val="clear" w:color="auto" w:fill="auto"/>
        <w:bidi w:val="0"/>
        <w:spacing w:before="0" w:line="254" w:lineRule="auto"/>
        <w:ind w:left="0" w:right="0" w:firstLine="340"/>
        <w:jc w:val="both"/>
      </w:pPr>
      <w:r>
        <w:rPr>
          <w:color w:val="000000"/>
          <w:spacing w:val="0"/>
          <w:w w:val="100"/>
          <w:position w:val="0"/>
        </w:rPr>
        <w:t xml:space="preserve">Весьма практичны модели трансформаторов (например, фирмы </w:t>
      </w:r>
      <w:r>
        <w:rPr>
          <w:color w:val="000000"/>
          <w:spacing w:val="0"/>
          <w:w w:val="100"/>
          <w:position w:val="0"/>
        </w:rPr>
        <w:t xml:space="preserve">SOLKEN LEUGHTEN), </w:t>
      </w:r>
      <w:r>
        <w:rPr>
          <w:b/>
          <w:bCs/>
          <w:color w:val="000000"/>
          <w:spacing w:val="0"/>
          <w:w w:val="100"/>
          <w:position w:val="0"/>
        </w:rPr>
        <w:t>укомплектованные устройства</w:t>
        <w:softHyphen/>
        <w:t xml:space="preserve">ми, тестирующими цепь, и электронными автоматическими выключателями, </w:t>
      </w:r>
      <w:r>
        <w:rPr>
          <w:color w:val="000000"/>
          <w:spacing w:val="0"/>
          <w:w w:val="100"/>
          <w:position w:val="0"/>
        </w:rPr>
        <w:t>которые предохраняют от выхода из строя трансформатор при обрыве цепи или при КЗ. Электронные и обычные трансформаторы работают с различающимися типами диммеров. Использование же последних в системах с люминес</w:t>
        <w:softHyphen/>
        <w:t>центными лампами вообще недопустимо.</w:t>
      </w:r>
    </w:p>
    <w:p>
      <w:pPr>
        <w:pStyle w:val="Style28"/>
        <w:keepNext w:val="0"/>
        <w:keepLines w:val="0"/>
        <w:widowControl w:val="0"/>
        <w:shd w:val="clear" w:color="auto" w:fill="auto"/>
        <w:bidi w:val="0"/>
        <w:spacing w:before="0" w:line="252" w:lineRule="auto"/>
        <w:ind w:left="0" w:right="0" w:firstLine="340"/>
        <w:jc w:val="both"/>
      </w:pPr>
      <w:r>
        <w:rPr>
          <w:color w:val="000000"/>
          <w:spacing w:val="0"/>
          <w:w w:val="100"/>
          <w:position w:val="0"/>
        </w:rPr>
        <w:t xml:space="preserve">Применяются также схемы подключения к </w:t>
      </w:r>
      <w:r>
        <w:rPr>
          <w:color w:val="000000"/>
          <w:spacing w:val="0"/>
          <w:w w:val="100"/>
          <w:position w:val="0"/>
        </w:rPr>
        <w:t xml:space="preserve">rail- </w:t>
      </w:r>
      <w:r>
        <w:rPr>
          <w:color w:val="000000"/>
          <w:spacing w:val="0"/>
          <w:w w:val="100"/>
          <w:position w:val="0"/>
        </w:rPr>
        <w:t xml:space="preserve">и </w:t>
      </w:r>
      <w:r>
        <w:rPr>
          <w:color w:val="000000"/>
          <w:spacing w:val="0"/>
          <w:w w:val="100"/>
          <w:position w:val="0"/>
        </w:rPr>
        <w:t>track</w:t>
      </w:r>
      <w:r>
        <w:rPr>
          <w:color w:val="000000"/>
          <w:spacing w:val="0"/>
          <w:w w:val="100"/>
          <w:position w:val="0"/>
        </w:rPr>
        <w:t xml:space="preserve">-системам под напряжением 220 В светильников </w:t>
      </w:r>
      <w:r>
        <w:rPr>
          <w:b/>
          <w:bCs/>
          <w:color w:val="000000"/>
          <w:spacing w:val="0"/>
          <w:w w:val="100"/>
          <w:position w:val="0"/>
        </w:rPr>
        <w:t>с индивидуальными пони</w:t>
        <w:softHyphen/>
        <w:t xml:space="preserve">жающими электронными трансформаторами. </w:t>
      </w:r>
      <w:r>
        <w:rPr>
          <w:color w:val="000000"/>
          <w:spacing w:val="0"/>
          <w:w w:val="100"/>
          <w:position w:val="0"/>
        </w:rPr>
        <w:t>Преимущество такого решения вполне очевидно — разнообразные сочетания на одной общей шине различных по форме источников света.</w:t>
      </w:r>
    </w:p>
    <w:p>
      <w:pPr>
        <w:pStyle w:val="Style28"/>
        <w:keepNext w:val="0"/>
        <w:keepLines w:val="0"/>
        <w:widowControl w:val="0"/>
        <w:shd w:val="clear" w:color="auto" w:fill="auto"/>
        <w:bidi w:val="0"/>
        <w:spacing w:before="0"/>
        <w:ind w:left="0" w:right="0" w:firstLine="340"/>
        <w:jc w:val="both"/>
      </w:pPr>
      <w:r>
        <w:rPr>
          <w:color w:val="000000"/>
          <w:spacing w:val="0"/>
          <w:w w:val="100"/>
          <w:position w:val="0"/>
        </w:rPr>
        <w:t xml:space="preserve">Следует помнить </w:t>
      </w:r>
      <w:r>
        <w:rPr>
          <w:b/>
          <w:bCs/>
          <w:color w:val="000000"/>
          <w:spacing w:val="0"/>
          <w:w w:val="100"/>
          <w:position w:val="0"/>
        </w:rPr>
        <w:t xml:space="preserve">о противопожарной безопасности, </w:t>
      </w:r>
      <w:r>
        <w:rPr>
          <w:color w:val="000000"/>
          <w:spacing w:val="0"/>
          <w:w w:val="100"/>
          <w:position w:val="0"/>
        </w:rPr>
        <w:t>работая с галогенными лампами. При диапазоне мощности галогенных ламп 5.. .50 Вт температура их нагрева достигает 500 °C! Поэтому близость открытой колбы к легко возгораемой поверхности не</w:t>
        <w:softHyphen/>
        <w:t>допустима. Так, минимальная удаленность 50-ваттной лампы от потолка обычно составляет 9 см. Это расстояние зависит от ее мощности, типа отражателя, осветительной арматуры, мате</w:t>
        <w:softHyphen/>
        <w:t>риала потолка, стены, выбора освещаемого объекта.</w:t>
      </w:r>
    </w:p>
    <w:p>
      <w:pPr>
        <w:pStyle w:val="Style28"/>
        <w:keepNext w:val="0"/>
        <w:keepLines w:val="0"/>
        <w:widowControl w:val="0"/>
        <w:shd w:val="clear" w:color="auto" w:fill="auto"/>
        <w:bidi w:val="0"/>
        <w:spacing w:before="0" w:line="254" w:lineRule="auto"/>
        <w:ind w:left="0" w:right="0" w:firstLine="340"/>
        <w:jc w:val="both"/>
      </w:pPr>
      <w:r>
        <w:rPr>
          <w:color w:val="000000"/>
          <w:spacing w:val="0"/>
          <w:w w:val="100"/>
          <w:position w:val="0"/>
        </w:rPr>
        <w:t xml:space="preserve">В </w:t>
      </w:r>
      <w:r>
        <w:rPr>
          <w:b/>
          <w:bCs/>
          <w:color w:val="000000"/>
          <w:spacing w:val="0"/>
          <w:w w:val="100"/>
          <w:position w:val="0"/>
        </w:rPr>
        <w:t xml:space="preserve">низковольтных шинных системах </w:t>
      </w:r>
      <w:r>
        <w:rPr>
          <w:color w:val="000000"/>
          <w:spacing w:val="0"/>
          <w:w w:val="100"/>
          <w:position w:val="0"/>
        </w:rPr>
        <w:t>используются капсуль</w:t>
        <w:softHyphen/>
        <w:t>ные галогенные лампы, заполненные изнутри парами йода или брома. Отражатели при этом могут быть как обычными, так и зеркальными, в зависимости от решаемой задачи.</w:t>
      </w:r>
    </w:p>
    <w:p>
      <w:pPr>
        <w:pStyle w:val="Style28"/>
        <w:keepNext w:val="0"/>
        <w:keepLines w:val="0"/>
        <w:widowControl w:val="0"/>
        <w:shd w:val="clear" w:color="auto" w:fill="auto"/>
        <w:bidi w:val="0"/>
        <w:spacing w:before="0" w:after="60"/>
        <w:ind w:left="0" w:right="0" w:firstLine="340"/>
        <w:jc w:val="both"/>
      </w:pPr>
      <w:r>
        <w:rPr>
          <w:color w:val="000000"/>
          <w:spacing w:val="0"/>
          <w:w w:val="100"/>
          <w:position w:val="0"/>
        </w:rPr>
        <w:t>Там, где требуется снизить поток инфракрасных нагреваю</w:t>
        <w:softHyphen/>
        <w:t>щих лучей на освещаемый объект (картину, аквариум), исполь</w:t>
        <w:softHyphen/>
        <w:t>зуются отражатели, пропускающие сквозь себя ИК-излучение и отводящие две трети тепловой энергии. Если следует снизить тепловую нагрузку на потолок, используются отражатели, не пропускающие инфракрасные лучи, например зеркальные лам</w:t>
        <w:softHyphen/>
      </w:r>
      <w:r>
        <w:rPr>
          <w:color w:val="000000"/>
          <w:spacing w:val="0"/>
          <w:w w:val="100"/>
          <w:position w:val="0"/>
        </w:rPr>
        <w:t xml:space="preserve">пы </w:t>
      </w:r>
      <w:r>
        <w:rPr>
          <w:color w:val="000000"/>
          <w:spacing w:val="0"/>
          <w:w w:val="100"/>
          <w:position w:val="0"/>
        </w:rPr>
        <w:t xml:space="preserve">Osram Decostar, Philips Masterline Plus. Sylvania Hi-Spot. </w:t>
      </w:r>
      <w:r>
        <w:rPr>
          <w:color w:val="000000"/>
          <w:spacing w:val="0"/>
          <w:w w:val="100"/>
          <w:position w:val="0"/>
        </w:rPr>
        <w:t>Их теплоемкость нейтрализуется также с помощью осветительной арматуры.</w:t>
      </w:r>
    </w:p>
    <w:p>
      <w:pPr>
        <w:pStyle w:val="Style28"/>
        <w:keepNext w:val="0"/>
        <w:keepLines w:val="0"/>
        <w:widowControl w:val="0"/>
        <w:shd w:val="clear" w:color="auto" w:fill="auto"/>
        <w:bidi w:val="0"/>
        <w:spacing w:before="0" w:after="460" w:line="252" w:lineRule="auto"/>
        <w:ind w:left="0" w:right="0" w:firstLine="400"/>
        <w:jc w:val="both"/>
      </w:pPr>
      <w:r>
        <w:rPr>
          <w:color w:val="000000"/>
          <w:spacing w:val="0"/>
          <w:w w:val="100"/>
          <w:position w:val="0"/>
        </w:rPr>
        <w:t>При эксплуатации галогенных ламп низкого напряжения (6, 12 или 24 В) следует иметь в виду, что через тело накала и, соот</w:t>
        <w:softHyphen/>
        <w:t>ветственно, через подводящие к нему провода протекают доста</w:t>
        <w:softHyphen/>
        <w:t xml:space="preserve">точно большие токи, что вызывает большие потери напряжения в проводах. Чтобы избежать этого, необходимо </w:t>
      </w:r>
      <w:r>
        <w:rPr>
          <w:b/>
          <w:bCs/>
          <w:color w:val="000000"/>
          <w:spacing w:val="0"/>
          <w:w w:val="100"/>
          <w:position w:val="0"/>
        </w:rPr>
        <w:t xml:space="preserve">увеличивать сечение подводящих проводов. </w:t>
      </w:r>
      <w:r>
        <w:rPr>
          <w:color w:val="000000"/>
          <w:spacing w:val="0"/>
          <w:w w:val="100"/>
          <w:position w:val="0"/>
        </w:rPr>
        <w:t>Причем чем длиннее провод, тем больше сечение он должен иметь (табл. 5.1). В табл. 5.1 в метрах указано расстояние от трансформатора до светильника.</w:t>
      </w:r>
    </w:p>
    <w:tbl>
      <w:tblPr>
        <w:tblOverlap w:val="never"/>
        <w:jc w:val="left"/>
        <w:tblLayout w:type="fixed"/>
      </w:tblPr>
      <w:tblGrid>
        <w:gridCol w:w="1810"/>
        <w:gridCol w:w="691"/>
        <w:gridCol w:w="610"/>
        <w:gridCol w:w="610"/>
        <w:gridCol w:w="605"/>
        <w:gridCol w:w="610"/>
        <w:gridCol w:w="614"/>
        <w:gridCol w:w="638"/>
      </w:tblGrid>
      <w:tr>
        <w:trPr>
          <w:trHeight w:val="509" w:hRule="exact"/>
        </w:trPr>
        <w:tc>
          <w:tcPr>
            <w:vMerge w:val="restart"/>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23" w:lineRule="auto"/>
              <w:ind w:left="0" w:right="0" w:firstLine="0"/>
              <w:jc w:val="center"/>
              <w:rPr>
                <w:sz w:val="15"/>
                <w:szCs w:val="15"/>
              </w:rPr>
            </w:pPr>
            <w:r>
              <w:rPr>
                <w:rFonts w:ascii="Arial" w:eastAsia="Arial" w:hAnsi="Arial" w:cs="Arial"/>
                <w:color w:val="000000"/>
                <w:spacing w:val="0"/>
                <w:w w:val="100"/>
                <w:position w:val="0"/>
                <w:sz w:val="15"/>
                <w:szCs w:val="15"/>
              </w:rPr>
              <w:t>Суммарная мощность ламп в светильнике, Вт</w:t>
            </w:r>
          </w:p>
        </w:tc>
        <w:tc>
          <w:tcPr>
            <w:gridSpan w:val="7"/>
            <w:tcBorders>
              <w:top w:val="single" w:sz="4"/>
              <w:left w:val="single" w:sz="4"/>
              <w:righ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200"/>
              <w:jc w:val="left"/>
              <w:rPr>
                <w:sz w:val="15"/>
                <w:szCs w:val="15"/>
              </w:rPr>
            </w:pPr>
            <w:r>
              <w:rPr>
                <w:rFonts w:ascii="Arial" w:eastAsia="Arial" w:hAnsi="Arial" w:cs="Arial"/>
                <w:color w:val="000000"/>
                <w:spacing w:val="0"/>
                <w:w w:val="100"/>
                <w:position w:val="0"/>
                <w:sz w:val="15"/>
                <w:szCs w:val="15"/>
              </w:rPr>
              <w:t>Длина провода от трансформатора до светильника , м</w:t>
            </w:r>
          </w:p>
        </w:tc>
      </w:tr>
      <w:tr>
        <w:trPr>
          <w:trHeight w:val="182" w:hRule="exact"/>
        </w:trPr>
        <w:tc>
          <w:tcPr>
            <w:vMerge/>
            <w:tcBorders>
              <w:left w:val="single" w:sz="4"/>
            </w:tcBorders>
            <w:shd w:val="clear" w:color="auto" w:fill="FFFFFF"/>
            <w:vAlign w:val="center"/>
          </w:tcPr>
          <w:p>
            <w:pPr>
              <w:framePr w:w="6187" w:h="3446" w:hSpace="29" w:vSpace="538" w:wrap="notBeside" w:vAnchor="text" w:hAnchor="text" w:x="92" w:y="539"/>
            </w:pPr>
          </w:p>
        </w:tc>
        <w:tc>
          <w:tcPr>
            <w:tcBorders>
              <w:top w:val="single" w:sz="4"/>
              <w:left w:val="single" w:sz="4"/>
            </w:tcBorders>
            <w:shd w:val="clear" w:color="auto" w:fill="FFFFFF"/>
            <w:vAlign w:val="bottom"/>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280"/>
              <w:jc w:val="left"/>
              <w:rPr>
                <w:sz w:val="14"/>
                <w:szCs w:val="14"/>
              </w:rPr>
            </w:pPr>
            <w:r>
              <w:rPr>
                <w:rFonts w:ascii="Arial" w:eastAsia="Arial" w:hAnsi="Arial" w:cs="Arial"/>
                <w:color w:val="000000"/>
                <w:spacing w:val="0"/>
                <w:w w:val="100"/>
                <w:position w:val="0"/>
                <w:sz w:val="14"/>
                <w:szCs w:val="14"/>
              </w:rPr>
              <w:t>5</w:t>
            </w:r>
          </w:p>
        </w:tc>
        <w:tc>
          <w:tcPr>
            <w:tcBorders>
              <w:top w:val="single" w:sz="4"/>
              <w:left w:val="single" w:sz="4"/>
            </w:tcBorders>
            <w:shd w:val="clear" w:color="auto" w:fill="FFFFFF"/>
            <w:vAlign w:val="bottom"/>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200"/>
              <w:jc w:val="left"/>
              <w:rPr>
                <w:sz w:val="14"/>
                <w:szCs w:val="14"/>
              </w:rPr>
            </w:pPr>
            <w:r>
              <w:rPr>
                <w:rFonts w:ascii="Arial" w:eastAsia="Arial" w:hAnsi="Arial" w:cs="Arial"/>
                <w:color w:val="000000"/>
                <w:spacing w:val="0"/>
                <w:w w:val="100"/>
                <w:position w:val="0"/>
                <w:sz w:val="14"/>
                <w:szCs w:val="14"/>
              </w:rPr>
              <w:t>10</w:t>
            </w:r>
          </w:p>
        </w:tc>
        <w:tc>
          <w:tcPr>
            <w:tcBorders>
              <w:top w:val="single" w:sz="4"/>
              <w:left w:val="single" w:sz="4"/>
            </w:tcBorders>
            <w:shd w:val="clear" w:color="auto" w:fill="FFFFFF"/>
            <w:vAlign w:val="bottom"/>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15</w:t>
            </w:r>
          </w:p>
        </w:tc>
        <w:tc>
          <w:tcPr>
            <w:tcBorders>
              <w:top w:val="single" w:sz="4"/>
              <w:left w:val="single" w:sz="4"/>
            </w:tcBorders>
            <w:shd w:val="clear" w:color="auto" w:fill="FFFFFF"/>
            <w:vAlign w:val="bottom"/>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20</w:t>
            </w:r>
          </w:p>
        </w:tc>
        <w:tc>
          <w:tcPr>
            <w:tcBorders>
              <w:top w:val="single" w:sz="4"/>
              <w:left w:val="single" w:sz="4"/>
            </w:tcBorders>
            <w:shd w:val="clear" w:color="auto" w:fill="FFFFFF"/>
            <w:vAlign w:val="bottom"/>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25</w:t>
            </w:r>
          </w:p>
        </w:tc>
        <w:tc>
          <w:tcPr>
            <w:tcBorders>
              <w:top w:val="single" w:sz="4"/>
              <w:left w:val="single" w:sz="4"/>
            </w:tcBorders>
            <w:shd w:val="clear" w:color="auto" w:fill="FFFFFF"/>
            <w:vAlign w:val="bottom"/>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30</w:t>
            </w:r>
          </w:p>
        </w:tc>
        <w:tc>
          <w:tcPr>
            <w:tcBorders>
              <w:top w:val="single" w:sz="4"/>
              <w:left w:val="single" w:sz="4"/>
              <w:right w:val="single" w:sz="4"/>
            </w:tcBorders>
            <w:shd w:val="clear" w:color="auto" w:fill="FFFFFF"/>
            <w:vAlign w:val="bottom"/>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200"/>
              <w:jc w:val="left"/>
              <w:rPr>
                <w:sz w:val="14"/>
                <w:szCs w:val="14"/>
              </w:rPr>
            </w:pPr>
            <w:r>
              <w:rPr>
                <w:rFonts w:ascii="Arial" w:eastAsia="Arial" w:hAnsi="Arial" w:cs="Arial"/>
                <w:color w:val="000000"/>
                <w:spacing w:val="0"/>
                <w:w w:val="100"/>
                <w:position w:val="0"/>
                <w:sz w:val="14"/>
                <w:szCs w:val="14"/>
              </w:rPr>
              <w:t>40</w:t>
            </w:r>
          </w:p>
        </w:tc>
      </w:tr>
      <w:tr>
        <w:trPr>
          <w:trHeight w:val="312" w:hRule="exact"/>
        </w:trPr>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5</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200"/>
              <w:jc w:val="left"/>
              <w:rPr>
                <w:sz w:val="14"/>
                <w:szCs w:val="14"/>
              </w:rPr>
            </w:pPr>
            <w:r>
              <w:rPr>
                <w:rFonts w:ascii="Arial" w:eastAsia="Arial" w:hAnsi="Arial" w:cs="Arial"/>
                <w:color w:val="000000"/>
                <w:spacing w:val="0"/>
                <w:w w:val="100"/>
                <w:position w:val="0"/>
                <w:sz w:val="14"/>
                <w:szCs w:val="14"/>
              </w:rPr>
              <w:t>0,75</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0,75</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0,75</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240"/>
              <w:jc w:val="left"/>
              <w:rPr>
                <w:sz w:val="14"/>
                <w:szCs w:val="14"/>
              </w:rPr>
            </w:pPr>
            <w:r>
              <w:rPr>
                <w:rFonts w:ascii="Arial" w:eastAsia="Arial" w:hAnsi="Arial" w:cs="Arial"/>
                <w:color w:val="000000"/>
                <w:spacing w:val="0"/>
                <w:w w:val="100"/>
                <w:position w:val="0"/>
                <w:sz w:val="14"/>
                <w:szCs w:val="14"/>
              </w:rPr>
              <w:t>1</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w:t>
            </w:r>
          </w:p>
        </w:tc>
        <w:tc>
          <w:tcPr>
            <w:tcBorders>
              <w:top w:val="single" w:sz="4"/>
              <w:left w:val="single" w:sz="4"/>
              <w:righ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1,5</w:t>
            </w:r>
          </w:p>
        </w:tc>
      </w:tr>
      <w:tr>
        <w:trPr>
          <w:trHeight w:val="298" w:hRule="exact"/>
        </w:trPr>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10</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200"/>
              <w:jc w:val="left"/>
              <w:rPr>
                <w:sz w:val="14"/>
                <w:szCs w:val="14"/>
              </w:rPr>
            </w:pPr>
            <w:r>
              <w:rPr>
                <w:rFonts w:ascii="Arial" w:eastAsia="Arial" w:hAnsi="Arial" w:cs="Arial"/>
                <w:color w:val="000000"/>
                <w:spacing w:val="0"/>
                <w:w w:val="100"/>
                <w:position w:val="0"/>
                <w:sz w:val="14"/>
                <w:szCs w:val="14"/>
              </w:rPr>
              <w:t>0,75</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0,75</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200"/>
              <w:jc w:val="left"/>
              <w:rPr>
                <w:sz w:val="14"/>
                <w:szCs w:val="14"/>
              </w:rPr>
            </w:pPr>
            <w:r>
              <w:rPr>
                <w:rFonts w:ascii="Arial" w:eastAsia="Arial" w:hAnsi="Arial" w:cs="Arial"/>
                <w:color w:val="000000"/>
                <w:spacing w:val="0"/>
                <w:w w:val="100"/>
                <w:position w:val="0"/>
                <w:sz w:val="14"/>
                <w:szCs w:val="14"/>
              </w:rPr>
              <w:t>1,5</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2,5</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2,5</w:t>
            </w:r>
          </w:p>
        </w:tc>
        <w:tc>
          <w:tcPr>
            <w:tcBorders>
              <w:top w:val="single" w:sz="4"/>
              <w:left w:val="single" w:sz="4"/>
              <w:righ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2,5</w:t>
            </w:r>
          </w:p>
        </w:tc>
      </w:tr>
      <w:tr>
        <w:trPr>
          <w:trHeight w:val="298" w:hRule="exact"/>
        </w:trPr>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20</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0,75</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200"/>
              <w:jc w:val="left"/>
              <w:rPr>
                <w:sz w:val="14"/>
                <w:szCs w:val="14"/>
              </w:rPr>
            </w:pPr>
            <w:r>
              <w:rPr>
                <w:rFonts w:ascii="Arial" w:eastAsia="Arial" w:hAnsi="Arial" w:cs="Arial"/>
                <w:color w:val="000000"/>
                <w:spacing w:val="0"/>
                <w:w w:val="100"/>
                <w:position w:val="0"/>
                <w:sz w:val="14"/>
                <w:szCs w:val="14"/>
              </w:rPr>
              <w:t>1,5</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2,5</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200"/>
              <w:jc w:val="left"/>
              <w:rPr>
                <w:sz w:val="14"/>
                <w:szCs w:val="14"/>
              </w:rPr>
            </w:pPr>
            <w:r>
              <w:rPr>
                <w:rFonts w:ascii="Arial" w:eastAsia="Arial" w:hAnsi="Arial" w:cs="Arial"/>
                <w:color w:val="000000"/>
                <w:spacing w:val="0"/>
                <w:w w:val="100"/>
                <w:position w:val="0"/>
                <w:sz w:val="14"/>
                <w:szCs w:val="14"/>
              </w:rPr>
              <w:t>2,5</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240" w:firstLine="0"/>
              <w:jc w:val="right"/>
              <w:rPr>
                <w:sz w:val="14"/>
                <w:szCs w:val="14"/>
              </w:rPr>
            </w:pPr>
            <w:r>
              <w:rPr>
                <w:rFonts w:ascii="Arial" w:eastAsia="Arial" w:hAnsi="Arial" w:cs="Arial"/>
                <w:color w:val="000000"/>
                <w:spacing w:val="0"/>
                <w:w w:val="100"/>
                <w:position w:val="0"/>
                <w:sz w:val="14"/>
                <w:szCs w:val="14"/>
              </w:rPr>
              <w:t>4</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4</w:t>
            </w:r>
          </w:p>
        </w:tc>
        <w:tc>
          <w:tcPr>
            <w:tcBorders>
              <w:top w:val="single" w:sz="4"/>
              <w:left w:val="single" w:sz="4"/>
              <w:righ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6</w:t>
            </w:r>
          </w:p>
        </w:tc>
      </w:tr>
      <w:tr>
        <w:trPr>
          <w:trHeight w:val="302" w:hRule="exact"/>
        </w:trPr>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50</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2,5</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4</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6</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240"/>
              <w:jc w:val="left"/>
              <w:rPr>
                <w:sz w:val="14"/>
                <w:szCs w:val="14"/>
              </w:rPr>
            </w:pPr>
            <w:r>
              <w:rPr>
                <w:rFonts w:ascii="Arial" w:eastAsia="Arial" w:hAnsi="Arial" w:cs="Arial"/>
                <w:color w:val="000000"/>
                <w:spacing w:val="0"/>
                <w:w w:val="100"/>
                <w:position w:val="0"/>
                <w:sz w:val="14"/>
                <w:szCs w:val="14"/>
              </w:rPr>
              <w:t>6</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10</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10</w:t>
            </w:r>
          </w:p>
        </w:tc>
        <w:tc>
          <w:tcPr>
            <w:tcBorders>
              <w:top w:val="single" w:sz="4"/>
              <w:left w:val="single" w:sz="4"/>
              <w:righ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200"/>
              <w:jc w:val="left"/>
              <w:rPr>
                <w:sz w:val="14"/>
                <w:szCs w:val="14"/>
              </w:rPr>
            </w:pPr>
            <w:r>
              <w:rPr>
                <w:rFonts w:ascii="Arial" w:eastAsia="Arial" w:hAnsi="Arial" w:cs="Arial"/>
                <w:color w:val="000000"/>
                <w:spacing w:val="0"/>
                <w:w w:val="100"/>
                <w:position w:val="0"/>
                <w:sz w:val="14"/>
                <w:szCs w:val="14"/>
              </w:rPr>
              <w:t>16</w:t>
            </w:r>
          </w:p>
        </w:tc>
      </w:tr>
      <w:tr>
        <w:trPr>
          <w:trHeight w:val="298" w:hRule="exact"/>
        </w:trPr>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100</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280"/>
              <w:jc w:val="left"/>
              <w:rPr>
                <w:sz w:val="14"/>
                <w:szCs w:val="14"/>
              </w:rPr>
            </w:pPr>
            <w:r>
              <w:rPr>
                <w:rFonts w:ascii="Arial" w:eastAsia="Arial" w:hAnsi="Arial" w:cs="Arial"/>
                <w:color w:val="000000"/>
                <w:spacing w:val="0"/>
                <w:w w:val="100"/>
                <w:position w:val="0"/>
                <w:sz w:val="14"/>
                <w:szCs w:val="14"/>
              </w:rPr>
              <w:t>4</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6</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10</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200"/>
              <w:jc w:val="left"/>
              <w:rPr>
                <w:sz w:val="14"/>
                <w:szCs w:val="14"/>
              </w:rPr>
            </w:pPr>
            <w:r>
              <w:rPr>
                <w:rFonts w:ascii="Arial" w:eastAsia="Arial" w:hAnsi="Arial" w:cs="Arial"/>
                <w:color w:val="000000"/>
                <w:spacing w:val="0"/>
                <w:w w:val="100"/>
                <w:position w:val="0"/>
                <w:sz w:val="14"/>
                <w:szCs w:val="14"/>
              </w:rPr>
              <w:t>16</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16</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25</w:t>
            </w:r>
          </w:p>
        </w:tc>
        <w:tc>
          <w:tcPr>
            <w:tcBorders>
              <w:top w:val="single" w:sz="4"/>
              <w:left w:val="single" w:sz="4"/>
              <w:righ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200"/>
              <w:jc w:val="left"/>
              <w:rPr>
                <w:sz w:val="14"/>
                <w:szCs w:val="14"/>
              </w:rPr>
            </w:pPr>
            <w:r>
              <w:rPr>
                <w:rFonts w:ascii="Arial" w:eastAsia="Arial" w:hAnsi="Arial" w:cs="Arial"/>
                <w:color w:val="000000"/>
                <w:spacing w:val="0"/>
                <w:w w:val="100"/>
                <w:position w:val="0"/>
                <w:sz w:val="14"/>
                <w:szCs w:val="14"/>
              </w:rPr>
              <w:t>25</w:t>
            </w:r>
          </w:p>
        </w:tc>
      </w:tr>
      <w:tr>
        <w:trPr>
          <w:trHeight w:val="307" w:hRule="exact"/>
        </w:trPr>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150</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280"/>
              <w:jc w:val="left"/>
              <w:rPr>
                <w:sz w:val="14"/>
                <w:szCs w:val="14"/>
              </w:rPr>
            </w:pPr>
            <w:r>
              <w:rPr>
                <w:rFonts w:ascii="Arial" w:eastAsia="Arial" w:hAnsi="Arial" w:cs="Arial"/>
                <w:color w:val="000000"/>
                <w:spacing w:val="0"/>
                <w:w w:val="100"/>
                <w:position w:val="0"/>
                <w:sz w:val="14"/>
                <w:szCs w:val="14"/>
              </w:rPr>
              <w:t>6</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10</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16</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200"/>
              <w:jc w:val="left"/>
              <w:rPr>
                <w:sz w:val="14"/>
                <w:szCs w:val="14"/>
              </w:rPr>
            </w:pPr>
            <w:r>
              <w:rPr>
                <w:rFonts w:ascii="Arial" w:eastAsia="Arial" w:hAnsi="Arial" w:cs="Arial"/>
                <w:color w:val="000000"/>
                <w:spacing w:val="0"/>
                <w:w w:val="100"/>
                <w:position w:val="0"/>
                <w:sz w:val="14"/>
                <w:szCs w:val="14"/>
              </w:rPr>
              <w:t>25</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25</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w:t>
            </w:r>
          </w:p>
        </w:tc>
        <w:tc>
          <w:tcPr>
            <w:tcBorders>
              <w:top w:val="single" w:sz="4"/>
              <w:left w:val="single" w:sz="4"/>
              <w:righ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280" w:firstLine="0"/>
              <w:jc w:val="right"/>
              <w:rPr>
                <w:sz w:val="14"/>
                <w:szCs w:val="14"/>
              </w:rPr>
            </w:pPr>
            <w:r>
              <w:rPr>
                <w:rFonts w:ascii="Arial" w:eastAsia="Arial" w:hAnsi="Arial" w:cs="Arial"/>
                <w:color w:val="000000"/>
                <w:spacing w:val="0"/>
                <w:w w:val="100"/>
                <w:position w:val="0"/>
                <w:sz w:val="14"/>
                <w:szCs w:val="14"/>
              </w:rPr>
              <w:t>—</w:t>
            </w:r>
          </w:p>
        </w:tc>
      </w:tr>
      <w:tr>
        <w:trPr>
          <w:trHeight w:val="298" w:hRule="exact"/>
        </w:trPr>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200</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280"/>
              <w:jc w:val="left"/>
              <w:rPr>
                <w:sz w:val="14"/>
                <w:szCs w:val="14"/>
              </w:rPr>
            </w:pPr>
            <w:r>
              <w:rPr>
                <w:rFonts w:ascii="Arial" w:eastAsia="Arial" w:hAnsi="Arial" w:cs="Arial"/>
                <w:color w:val="000000"/>
                <w:spacing w:val="0"/>
                <w:w w:val="100"/>
                <w:position w:val="0"/>
                <w:sz w:val="14"/>
                <w:szCs w:val="14"/>
              </w:rPr>
              <w:t>6</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16</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25</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200"/>
              <w:jc w:val="left"/>
              <w:rPr>
                <w:sz w:val="14"/>
                <w:szCs w:val="14"/>
              </w:rPr>
            </w:pPr>
            <w:r>
              <w:rPr>
                <w:rFonts w:ascii="Arial" w:eastAsia="Arial" w:hAnsi="Arial" w:cs="Arial"/>
                <w:color w:val="000000"/>
                <w:spacing w:val="0"/>
                <w:w w:val="100"/>
                <w:position w:val="0"/>
                <w:sz w:val="14"/>
                <w:szCs w:val="14"/>
              </w:rPr>
              <w:t>25</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200"/>
              <w:jc w:val="left"/>
              <w:rPr>
                <w:sz w:val="14"/>
                <w:szCs w:val="14"/>
              </w:rPr>
            </w:pPr>
            <w:r>
              <w:rPr>
                <w:rFonts w:ascii="Arial" w:eastAsia="Arial" w:hAnsi="Arial" w:cs="Arial"/>
                <w:color w:val="000000"/>
                <w:spacing w:val="0"/>
                <w:w w:val="100"/>
                <w:position w:val="0"/>
                <w:sz w:val="14"/>
                <w:szCs w:val="14"/>
              </w:rPr>
              <w:t>—</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200"/>
              <w:jc w:val="both"/>
              <w:rPr>
                <w:sz w:val="14"/>
                <w:szCs w:val="14"/>
              </w:rPr>
            </w:pPr>
            <w:r>
              <w:rPr>
                <w:rFonts w:ascii="Arial" w:eastAsia="Arial" w:hAnsi="Arial" w:cs="Arial"/>
                <w:color w:val="000000"/>
                <w:spacing w:val="0"/>
                <w:w w:val="100"/>
                <w:position w:val="0"/>
                <w:sz w:val="14"/>
                <w:szCs w:val="14"/>
              </w:rPr>
              <w:t>—</w:t>
            </w:r>
          </w:p>
        </w:tc>
        <w:tc>
          <w:tcPr>
            <w:tcBorders>
              <w:top w:val="single" w:sz="4"/>
              <w:left w:val="single" w:sz="4"/>
              <w:righ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200"/>
              <w:jc w:val="left"/>
              <w:rPr>
                <w:sz w:val="14"/>
                <w:szCs w:val="14"/>
              </w:rPr>
            </w:pPr>
            <w:r>
              <w:rPr>
                <w:rFonts w:ascii="Arial" w:eastAsia="Arial" w:hAnsi="Arial" w:cs="Arial"/>
                <w:color w:val="000000"/>
                <w:spacing w:val="0"/>
                <w:w w:val="100"/>
                <w:position w:val="0"/>
                <w:sz w:val="14"/>
                <w:szCs w:val="14"/>
              </w:rPr>
              <w:t>—</w:t>
            </w:r>
          </w:p>
        </w:tc>
      </w:tr>
      <w:tr>
        <w:trPr>
          <w:trHeight w:val="307" w:hRule="exact"/>
        </w:trPr>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250</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10</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16</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25</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200"/>
              <w:jc w:val="left"/>
              <w:rPr>
                <w:sz w:val="14"/>
                <w:szCs w:val="14"/>
              </w:rPr>
            </w:pPr>
            <w:r>
              <w:rPr>
                <w:rFonts w:ascii="Arial" w:eastAsia="Arial" w:hAnsi="Arial" w:cs="Arial"/>
                <w:color w:val="000000"/>
                <w:spacing w:val="0"/>
                <w:w w:val="100"/>
                <w:position w:val="0"/>
                <w:sz w:val="14"/>
                <w:szCs w:val="14"/>
              </w:rPr>
              <w:t>—</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200"/>
              <w:jc w:val="left"/>
              <w:rPr>
                <w:sz w:val="14"/>
                <w:szCs w:val="14"/>
              </w:rPr>
            </w:pPr>
            <w:r>
              <w:rPr>
                <w:rFonts w:ascii="Arial" w:eastAsia="Arial" w:hAnsi="Arial" w:cs="Arial"/>
                <w:color w:val="000000"/>
                <w:spacing w:val="0"/>
                <w:w w:val="100"/>
                <w:position w:val="0"/>
                <w:sz w:val="14"/>
                <w:szCs w:val="14"/>
              </w:rPr>
              <w:t>—</w:t>
            </w:r>
          </w:p>
        </w:tc>
        <w:tc>
          <w:tcPr>
            <w:tcBorders>
              <w:top w:val="single" w:sz="4"/>
              <w:lef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w:t>
            </w:r>
          </w:p>
        </w:tc>
        <w:tc>
          <w:tcPr>
            <w:tcBorders>
              <w:top w:val="single" w:sz="4"/>
              <w:left w:val="single" w:sz="4"/>
              <w:righ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200"/>
              <w:jc w:val="left"/>
              <w:rPr>
                <w:sz w:val="14"/>
                <w:szCs w:val="14"/>
              </w:rPr>
            </w:pPr>
            <w:r>
              <w:rPr>
                <w:rFonts w:ascii="Arial" w:eastAsia="Arial" w:hAnsi="Arial" w:cs="Arial"/>
                <w:color w:val="000000"/>
                <w:spacing w:val="0"/>
                <w:w w:val="100"/>
                <w:position w:val="0"/>
                <w:sz w:val="14"/>
                <w:szCs w:val="14"/>
              </w:rPr>
              <w:t>—</w:t>
            </w:r>
          </w:p>
        </w:tc>
      </w:tr>
      <w:tr>
        <w:trPr>
          <w:trHeight w:val="336" w:hRule="exact"/>
        </w:trPr>
        <w:tc>
          <w:tcPr>
            <w:tcBorders>
              <w:top w:val="single" w:sz="4"/>
              <w:left w:val="single" w:sz="4"/>
              <w:bottom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300</w:t>
            </w:r>
          </w:p>
        </w:tc>
        <w:tc>
          <w:tcPr>
            <w:tcBorders>
              <w:top w:val="single" w:sz="4"/>
              <w:left w:val="single" w:sz="4"/>
              <w:bottom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10</w:t>
            </w:r>
          </w:p>
        </w:tc>
        <w:tc>
          <w:tcPr>
            <w:tcBorders>
              <w:top w:val="single" w:sz="4"/>
              <w:left w:val="single" w:sz="4"/>
              <w:bottom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25</w:t>
            </w:r>
          </w:p>
        </w:tc>
        <w:tc>
          <w:tcPr>
            <w:tcBorders>
              <w:top w:val="single" w:sz="4"/>
              <w:left w:val="single" w:sz="4"/>
              <w:bottom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200"/>
              <w:jc w:val="left"/>
              <w:rPr>
                <w:sz w:val="14"/>
                <w:szCs w:val="14"/>
              </w:rPr>
            </w:pPr>
            <w:r>
              <w:rPr>
                <w:rFonts w:ascii="Arial" w:eastAsia="Arial" w:hAnsi="Arial" w:cs="Arial"/>
                <w:color w:val="000000"/>
                <w:spacing w:val="0"/>
                <w:w w:val="100"/>
                <w:position w:val="0"/>
                <w:sz w:val="14"/>
                <w:szCs w:val="14"/>
              </w:rPr>
              <w:t>—</w:t>
            </w:r>
          </w:p>
        </w:tc>
        <w:tc>
          <w:tcPr>
            <w:tcBorders>
              <w:top w:val="single" w:sz="4"/>
              <w:left w:val="single" w:sz="4"/>
              <w:bottom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200"/>
              <w:jc w:val="left"/>
              <w:rPr>
                <w:sz w:val="14"/>
                <w:szCs w:val="14"/>
              </w:rPr>
            </w:pPr>
            <w:r>
              <w:rPr>
                <w:rFonts w:ascii="Arial" w:eastAsia="Arial" w:hAnsi="Arial" w:cs="Arial"/>
                <w:color w:val="000000"/>
                <w:spacing w:val="0"/>
                <w:w w:val="100"/>
                <w:position w:val="0"/>
                <w:sz w:val="14"/>
                <w:szCs w:val="14"/>
              </w:rPr>
              <w:t>—</w:t>
            </w:r>
          </w:p>
        </w:tc>
        <w:tc>
          <w:tcPr>
            <w:tcBorders>
              <w:top w:val="single" w:sz="4"/>
              <w:left w:val="single" w:sz="4"/>
              <w:bottom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200"/>
              <w:jc w:val="left"/>
              <w:rPr>
                <w:sz w:val="14"/>
                <w:szCs w:val="14"/>
              </w:rPr>
            </w:pPr>
            <w:r>
              <w:rPr>
                <w:rFonts w:ascii="Arial" w:eastAsia="Arial" w:hAnsi="Arial" w:cs="Arial"/>
                <w:color w:val="000000"/>
                <w:spacing w:val="0"/>
                <w:w w:val="100"/>
                <w:position w:val="0"/>
                <w:sz w:val="14"/>
                <w:szCs w:val="14"/>
              </w:rPr>
              <w:t>—</w:t>
            </w:r>
          </w:p>
        </w:tc>
        <w:tc>
          <w:tcPr>
            <w:tcBorders>
              <w:top w:val="single" w:sz="4"/>
              <w:left w:val="single" w:sz="4"/>
              <w:bottom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200"/>
              <w:jc w:val="both"/>
              <w:rPr>
                <w:sz w:val="14"/>
                <w:szCs w:val="14"/>
              </w:rPr>
            </w:pPr>
            <w:r>
              <w:rPr>
                <w:rFonts w:ascii="Arial" w:eastAsia="Arial" w:hAnsi="Arial" w:cs="Arial"/>
                <w:color w:val="000000"/>
                <w:spacing w:val="0"/>
                <w:w w:val="100"/>
                <w:position w:val="0"/>
                <w:sz w:val="14"/>
                <w:szCs w:val="14"/>
              </w:rPr>
              <w:t>—</w:t>
            </w:r>
          </w:p>
        </w:tc>
        <w:tc>
          <w:tcPr>
            <w:tcBorders>
              <w:top w:val="single" w:sz="4"/>
              <w:left w:val="single" w:sz="4"/>
              <w:bottom w:val="single" w:sz="4"/>
              <w:right w:val="single" w:sz="4"/>
            </w:tcBorders>
            <w:shd w:val="clear" w:color="auto" w:fill="FFFFFF"/>
            <w:vAlign w:val="center"/>
          </w:tcPr>
          <w:p>
            <w:pPr>
              <w:pStyle w:val="Style11"/>
              <w:keepNext w:val="0"/>
              <w:keepLines w:val="0"/>
              <w:framePr w:w="6187" w:h="3446" w:hSpace="29" w:vSpace="538" w:wrap="notBeside" w:vAnchor="text" w:hAnchor="text" w:x="92" w:y="539"/>
              <w:widowControl w:val="0"/>
              <w:shd w:val="clear" w:color="auto" w:fill="auto"/>
              <w:bidi w:val="0"/>
              <w:spacing w:before="0" w:after="0" w:line="240" w:lineRule="auto"/>
              <w:ind w:left="0" w:right="0" w:firstLine="200"/>
              <w:jc w:val="left"/>
              <w:rPr>
                <w:sz w:val="14"/>
                <w:szCs w:val="14"/>
              </w:rPr>
            </w:pPr>
            <w:r>
              <w:rPr>
                <w:rFonts w:ascii="Arial" w:eastAsia="Arial" w:hAnsi="Arial" w:cs="Arial"/>
                <w:color w:val="000000"/>
                <w:spacing w:val="0"/>
                <w:w w:val="100"/>
                <w:position w:val="0"/>
                <w:sz w:val="14"/>
                <w:szCs w:val="14"/>
              </w:rPr>
              <w:t>—</w:t>
            </w:r>
          </w:p>
        </w:tc>
      </w:tr>
    </w:tbl>
    <w:p>
      <w:pPr>
        <w:pStyle w:val="Style92"/>
        <w:keepNext w:val="0"/>
        <w:keepLines w:val="0"/>
        <w:framePr w:w="4762" w:h="509" w:hSpace="62" w:wrap="notBeside" w:vAnchor="text" w:hAnchor="text" w:x="63" w:y="1"/>
        <w:widowControl w:val="0"/>
        <w:shd w:val="clear" w:color="auto" w:fill="auto"/>
        <w:bidi w:val="0"/>
        <w:spacing w:before="0" w:after="0" w:line="295"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Сечение проводников (мм</w:t>
      </w:r>
      <w:r>
        <w:rPr>
          <w:rFonts w:ascii="Times New Roman" w:eastAsia="Times New Roman" w:hAnsi="Times New Roman" w:cs="Times New Roman"/>
          <w:color w:val="000000"/>
          <w:spacing w:val="0"/>
          <w:w w:val="100"/>
          <w:position w:val="0"/>
          <w:sz w:val="17"/>
          <w:szCs w:val="17"/>
          <w:vertAlign w:val="superscript"/>
        </w:rPr>
        <w:t>2</w:t>
      </w:r>
      <w:r>
        <w:rPr>
          <w:rFonts w:ascii="Times New Roman" w:eastAsia="Times New Roman" w:hAnsi="Times New Roman" w:cs="Times New Roman"/>
          <w:color w:val="000000"/>
          <w:spacing w:val="0"/>
          <w:w w:val="100"/>
          <w:position w:val="0"/>
          <w:sz w:val="17"/>
          <w:szCs w:val="17"/>
        </w:rPr>
        <w:t>) для подключения светильников с низковольтными (12 В) галогенными лампами</w:t>
      </w:r>
    </w:p>
    <w:p>
      <w:pPr>
        <w:pStyle w:val="Style92"/>
        <w:keepNext w:val="0"/>
        <w:keepLines w:val="0"/>
        <w:framePr w:w="936" w:h="216" w:hSpace="62" w:wrap="notBeside" w:vAnchor="text" w:hAnchor="text" w:x="5391" w:y="256"/>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Таблица 5.1</w:t>
      </w:r>
    </w:p>
    <w:p>
      <w:pPr>
        <w:widowControl w:val="0"/>
        <w:spacing w:line="1" w:lineRule="exact"/>
      </w:pPr>
    </w:p>
    <w:p>
      <w:pPr>
        <w:pStyle w:val="Style8"/>
        <w:keepNext w:val="0"/>
        <w:keepLines w:val="0"/>
        <w:widowControl w:val="0"/>
        <w:shd w:val="clear" w:color="auto" w:fill="auto"/>
        <w:bidi w:val="0"/>
        <w:spacing w:before="0" w:after="60" w:line="240" w:lineRule="auto"/>
        <w:ind w:left="0" w:right="0" w:firstLine="0"/>
        <w:jc w:val="center"/>
      </w:pPr>
      <w:r>
        <w:rPr>
          <w:b/>
          <w:bCs/>
          <w:color w:val="000000"/>
          <w:spacing w:val="0"/>
          <w:w w:val="100"/>
          <w:position w:val="0"/>
        </w:rPr>
        <w:t>Подключение галогенных светильников</w:t>
      </w:r>
    </w:p>
    <w:p>
      <w:pPr>
        <w:pStyle w:val="Style28"/>
        <w:keepNext w:val="0"/>
        <w:keepLines w:val="0"/>
        <w:widowControl w:val="0"/>
        <w:shd w:val="clear" w:color="auto" w:fill="auto"/>
        <w:bidi w:val="0"/>
        <w:spacing w:before="0"/>
        <w:ind w:left="0" w:right="0" w:firstLine="340"/>
        <w:jc w:val="both"/>
      </w:pPr>
      <w:r>
        <w:rPr>
          <w:color w:val="000000"/>
          <w:spacing w:val="0"/>
          <w:w w:val="100"/>
          <w:position w:val="0"/>
        </w:rPr>
        <w:t xml:space="preserve">Галогенные светильники по типу используемых в них ламп делятся на три категории. </w:t>
      </w:r>
      <w:r>
        <w:rPr>
          <w:b/>
          <w:bCs/>
          <w:color w:val="000000"/>
          <w:spacing w:val="0"/>
          <w:w w:val="100"/>
          <w:position w:val="0"/>
        </w:rPr>
        <w:t>Низковольтные галогенные светиль</w:t>
        <w:softHyphen/>
        <w:t xml:space="preserve">ники </w:t>
      </w:r>
      <w:r>
        <w:rPr>
          <w:color w:val="000000"/>
          <w:spacing w:val="0"/>
          <w:w w:val="100"/>
          <w:position w:val="0"/>
        </w:rPr>
        <w:t xml:space="preserve">рассчитаны на низковольтные галогенные лампы, имеют встроенный трансформатор и готовы к подключению к бытовой сети напряжения. </w:t>
      </w:r>
      <w:r>
        <w:rPr>
          <w:b/>
          <w:bCs/>
          <w:color w:val="000000"/>
          <w:spacing w:val="0"/>
          <w:w w:val="100"/>
          <w:position w:val="0"/>
        </w:rPr>
        <w:t xml:space="preserve">Светильники сетевого напряжения </w:t>
      </w:r>
      <w:r>
        <w:rPr>
          <w:color w:val="000000"/>
          <w:spacing w:val="0"/>
          <w:w w:val="100"/>
          <w:position w:val="0"/>
        </w:rPr>
        <w:t>работа</w:t>
        <w:softHyphen/>
        <w:t xml:space="preserve">ют с галогенными лампами сетевого напряжения, для которых не требуется использование трансформатора. </w:t>
      </w:r>
      <w:r>
        <w:rPr>
          <w:b/>
          <w:bCs/>
          <w:color w:val="000000"/>
          <w:spacing w:val="0"/>
          <w:w w:val="100"/>
          <w:position w:val="0"/>
        </w:rPr>
        <w:t xml:space="preserve">В светильниках </w:t>
      </w:r>
      <w:r>
        <w:rPr>
          <w:color w:val="000000"/>
          <w:spacing w:val="0"/>
          <w:w w:val="100"/>
          <w:position w:val="0"/>
        </w:rPr>
        <w:t>универсального подключения могут использоваться лампы как на 220 В, так и на 12 В с трансформатором. Таким образом, уни</w:t>
        <w:softHyphen/>
        <w:t>версальные светильники могут подключаться двумя способами: без трансформатора и с трансформатором.</w:t>
      </w:r>
    </w:p>
    <w:p>
      <w:pPr>
        <w:pStyle w:val="Style28"/>
        <w:keepNext w:val="0"/>
        <w:keepLines w:val="0"/>
        <w:widowControl w:val="0"/>
        <w:shd w:val="clear" w:color="auto" w:fill="auto"/>
        <w:bidi w:val="0"/>
        <w:spacing w:before="0" w:line="254" w:lineRule="auto"/>
        <w:ind w:left="0" w:right="0" w:firstLine="380"/>
        <w:jc w:val="both"/>
      </w:pPr>
      <w:r>
        <w:rPr>
          <w:i/>
          <w:iCs/>
          <w:color w:val="000000"/>
          <w:spacing w:val="0"/>
          <w:w w:val="100"/>
          <w:position w:val="0"/>
        </w:rPr>
        <w:t>Подключение без трансформатора.</w:t>
      </w:r>
      <w:r>
        <w:rPr>
          <w:color w:val="000000"/>
          <w:spacing w:val="0"/>
          <w:w w:val="100"/>
          <w:position w:val="0"/>
        </w:rPr>
        <w:t xml:space="preserve"> Светильник подключа</w:t>
        <w:softHyphen/>
        <w:t>ется напрямую к сети 220 В. Покупаете лампы, мощностью не превышающие мощности, указанной в инструкции к светильни</w:t>
        <w:softHyphen/>
        <w:t xml:space="preserve">ку. Данный способ имеет следующий недостаток: галогенные лампы типа </w:t>
      </w:r>
      <w:r>
        <w:rPr>
          <w:color w:val="000000"/>
          <w:spacing w:val="0"/>
          <w:w w:val="100"/>
          <w:position w:val="0"/>
        </w:rPr>
        <w:t xml:space="preserve">MR11, MR16 </w:t>
      </w:r>
      <w:r>
        <w:rPr>
          <w:color w:val="000000"/>
          <w:spacing w:val="0"/>
          <w:w w:val="100"/>
          <w:position w:val="0"/>
        </w:rPr>
        <w:t xml:space="preserve">и пальчиковые лампы с цоколем </w:t>
      </w:r>
      <w:r>
        <w:rPr>
          <w:color w:val="000000"/>
          <w:spacing w:val="0"/>
          <w:w w:val="100"/>
          <w:position w:val="0"/>
        </w:rPr>
        <w:t xml:space="preserve">G4 </w:t>
      </w:r>
      <w:r>
        <w:rPr>
          <w:color w:val="000000"/>
          <w:spacing w:val="0"/>
          <w:w w:val="100"/>
          <w:position w:val="0"/>
        </w:rPr>
        <w:t xml:space="preserve">или </w:t>
      </w:r>
      <w:r>
        <w:rPr>
          <w:color w:val="000000"/>
          <w:spacing w:val="0"/>
          <w:w w:val="100"/>
          <w:position w:val="0"/>
        </w:rPr>
        <w:t xml:space="preserve">GY6.35 </w:t>
      </w:r>
      <w:r>
        <w:rPr>
          <w:color w:val="000000"/>
          <w:spacing w:val="0"/>
          <w:w w:val="100"/>
          <w:position w:val="0"/>
        </w:rPr>
        <w:t>не выпускаются ведущими мировыми производите</w:t>
        <w:softHyphen/>
        <w:t xml:space="preserve">лями ламп </w:t>
      </w:r>
      <w:r>
        <w:rPr>
          <w:color w:val="000000"/>
          <w:spacing w:val="0"/>
          <w:w w:val="100"/>
          <w:position w:val="0"/>
        </w:rPr>
        <w:t xml:space="preserve">(OSRAM, PHILIPS, GE). </w:t>
      </w:r>
      <w:r>
        <w:rPr>
          <w:color w:val="000000"/>
          <w:spacing w:val="0"/>
          <w:w w:val="100"/>
          <w:position w:val="0"/>
        </w:rPr>
        <w:t>Срок службы таких ламп от китайских производителей крайне мал, и поэтому рекомендуется второй способ подключения галогенных светильников.</w:t>
      </w:r>
    </w:p>
    <w:p>
      <w:pPr>
        <w:pStyle w:val="Style28"/>
        <w:keepNext w:val="0"/>
        <w:keepLines w:val="0"/>
        <w:widowControl w:val="0"/>
        <w:shd w:val="clear" w:color="auto" w:fill="auto"/>
        <w:bidi w:val="0"/>
        <w:spacing w:before="0" w:after="100"/>
        <w:ind w:left="0" w:right="0" w:firstLine="380"/>
        <w:jc w:val="both"/>
      </w:pPr>
      <w:r>
        <w:rPr>
          <w:i/>
          <w:iCs/>
          <w:color w:val="000000"/>
          <w:spacing w:val="0"/>
          <w:w w:val="100"/>
          <w:position w:val="0"/>
        </w:rPr>
        <w:t>Подключение с трансформатором.</w:t>
      </w:r>
      <w:r>
        <w:rPr>
          <w:color w:val="000000"/>
          <w:spacing w:val="0"/>
          <w:w w:val="100"/>
          <w:position w:val="0"/>
        </w:rPr>
        <w:t xml:space="preserve"> Мощность используемо</w:t>
        <w:softHyphen/>
        <w:t>го трансформатора должна быть не меньше суммы мощностей подключаемых к нему ламп.</w:t>
      </w:r>
    </w:p>
    <w:p>
      <w:pPr>
        <w:pStyle w:val="Style59"/>
        <w:keepNext w:val="0"/>
        <w:framePr w:dropCap="drop" w:hAnchor="text" w:lines="4" w:vAnchor="text" w:hSpace="5" w:vSpace="5"/>
        <w:widowControl w:val="0"/>
        <w:shd w:val="clear" w:color="auto" w:fill="auto"/>
        <w:spacing w:before="0" w:line="583" w:lineRule="exact"/>
        <w:ind w:left="0" w:firstLine="0"/>
      </w:pPr>
      <w:r>
        <w:rPr>
          <w:rFonts w:ascii="Arial" w:eastAsia="Arial" w:hAnsi="Arial" w:cs="Arial"/>
          <w:b/>
          <w:bCs/>
          <w:color w:val="000000"/>
          <w:spacing w:val="0"/>
          <w:w w:val="100"/>
          <w:position w:val="-12"/>
          <w:sz w:val="84"/>
          <w:szCs w:val="84"/>
        </w:rPr>
        <w:t>И</w:t>
      </w:r>
    </w:p>
    <w:p>
      <w:pPr>
        <w:pStyle w:val="Style59"/>
        <w:keepNext w:val="0"/>
        <w:keepLines w:val="0"/>
        <w:widowControl w:val="0"/>
        <w:shd w:val="clear" w:color="auto" w:fill="auto"/>
        <w:bidi w:val="0"/>
        <w:spacing w:before="0" w:after="100"/>
        <w:ind w:left="360" w:right="0" w:firstLine="0"/>
        <w:jc w:val="left"/>
      </w:pPr>
      <w:r>
        <w:rPr>
          <w:b/>
          <w:bCs/>
          <w:color w:val="000000"/>
          <w:spacing w:val="0"/>
          <w:w w:val="100"/>
          <w:position w:val="0"/>
        </w:rPr>
        <w:t xml:space="preserve"> Пример 1. </w:t>
      </w:r>
      <w:r>
        <w:rPr>
          <w:color w:val="000000"/>
          <w:spacing w:val="0"/>
          <w:w w:val="100"/>
          <w:position w:val="0"/>
        </w:rPr>
        <w:t xml:space="preserve">Необходимо подключить 4 лампы по 20 Вт. В сумме получаем 80 Вт. Т.к. трансформаторов на 80 Вт нет, то в этом случае нужно выбрать трансформатор мощностью не меньше, т.е. больше 80 Вт — например, трансформатор </w:t>
      </w:r>
      <w:r>
        <w:rPr>
          <w:color w:val="000000"/>
          <w:spacing w:val="0"/>
          <w:w w:val="100"/>
          <w:position w:val="0"/>
        </w:rPr>
        <w:t xml:space="preserve">OSRAM </w:t>
      </w:r>
      <w:r>
        <w:rPr>
          <w:color w:val="000000"/>
          <w:spacing w:val="0"/>
          <w:w w:val="100"/>
          <w:position w:val="0"/>
        </w:rPr>
        <w:t>НТМ 105/230-240 на 105 Вт.</w:t>
      </w:r>
    </w:p>
    <w:p>
      <w:pPr>
        <w:pStyle w:val="Style59"/>
        <w:keepNext w:val="0"/>
        <w:keepLines w:val="0"/>
        <w:widowControl w:val="0"/>
        <w:shd w:val="clear" w:color="auto" w:fill="auto"/>
        <w:bidi w:val="0"/>
        <w:spacing w:before="0" w:after="0" w:line="252" w:lineRule="auto"/>
        <w:ind w:left="0" w:right="0" w:firstLine="0"/>
        <w:jc w:val="both"/>
      </w:pPr>
      <w:r>
        <w:rPr>
          <w:b/>
          <w:bCs/>
          <w:color w:val="000000"/>
          <w:spacing w:val="0"/>
          <w:w w:val="100"/>
          <w:position w:val="0"/>
        </w:rPr>
        <w:t xml:space="preserve">Пример </w:t>
      </w:r>
      <w:r>
        <w:rPr>
          <w:color w:val="000000"/>
          <w:spacing w:val="0"/>
          <w:w w:val="100"/>
          <w:position w:val="0"/>
        </w:rPr>
        <w:t>2. Рассмотрим более сложный случай. Нужно подключить 7 ламп по 35 Вт. Общая мощность равна 245 Вт. Максимальная мощность пред</w:t>
        <w:softHyphen/>
        <w:t xml:space="preserve">лагаемых трансформаторов 210 Вт. Значит, надо подключать лампы группами, ориентируясь на длину проводов и удобство подключения. </w:t>
      </w:r>
      <w:r>
        <w:rPr>
          <w:b/>
          <w:bCs/>
          <w:color w:val="000000"/>
          <w:spacing w:val="0"/>
          <w:w w:val="100"/>
          <w:position w:val="0"/>
        </w:rPr>
        <w:t>Ва</w:t>
        <w:softHyphen/>
        <w:t xml:space="preserve">риант </w:t>
      </w:r>
      <w:r>
        <w:rPr>
          <w:color w:val="000000"/>
          <w:spacing w:val="0"/>
          <w:w w:val="100"/>
          <w:position w:val="0"/>
        </w:rPr>
        <w:t>А. Можете приобрести два трансформатора: 150 Вт и 105 Вт. К трансформатору 150 Вт подключить 4 лампы (суммарная мощность 4</w:t>
      </w:r>
      <w:r>
        <w:rPr>
          <w:rFonts w:ascii="Arial" w:eastAsia="Arial" w:hAnsi="Arial" w:cs="Arial"/>
          <w:i w:val="0"/>
          <w:iCs w:val="0"/>
          <w:color w:val="000000"/>
          <w:spacing w:val="0"/>
          <w:w w:val="100"/>
          <w:position w:val="0"/>
          <w:sz w:val="13"/>
          <w:szCs w:val="13"/>
        </w:rPr>
        <w:t xml:space="preserve"> х </w:t>
      </w:r>
      <w:r>
        <w:rPr>
          <w:color w:val="000000"/>
          <w:spacing w:val="0"/>
          <w:w w:val="100"/>
          <w:position w:val="0"/>
        </w:rPr>
        <w:t>35 Вт = 140 Вт) и к трансформатору 105 Вт подключить оставшиеся 3 лампы (суммарная мощность</w:t>
      </w:r>
      <w:r>
        <w:rPr>
          <w:rFonts w:ascii="Arial" w:eastAsia="Arial" w:hAnsi="Arial" w:cs="Arial"/>
          <w:i w:val="0"/>
          <w:iCs w:val="0"/>
          <w:color w:val="000000"/>
          <w:spacing w:val="0"/>
          <w:w w:val="100"/>
          <w:position w:val="0"/>
          <w:sz w:val="13"/>
          <w:szCs w:val="13"/>
        </w:rPr>
        <w:t xml:space="preserve"> 3 х </w:t>
      </w:r>
      <w:r>
        <w:rPr>
          <w:color w:val="000000"/>
          <w:spacing w:val="0"/>
          <w:w w:val="100"/>
          <w:position w:val="0"/>
        </w:rPr>
        <w:t xml:space="preserve">35 Вт = 105 Вт). </w:t>
      </w:r>
      <w:r>
        <w:rPr>
          <w:b/>
          <w:bCs/>
          <w:color w:val="000000"/>
          <w:spacing w:val="0"/>
          <w:w w:val="100"/>
          <w:position w:val="0"/>
        </w:rPr>
        <w:t xml:space="preserve">Вариант Б. </w:t>
      </w:r>
      <w:r>
        <w:rPr>
          <w:color w:val="000000"/>
          <w:spacing w:val="0"/>
          <w:w w:val="100"/>
          <w:position w:val="0"/>
        </w:rPr>
        <w:t>Для под</w:t>
        <w:softHyphen/>
        <w:t>ключения 7 ламп группами из 6 ламп и 1 лампы необходимы трансформаторы 210 Вт (6</w:t>
      </w:r>
      <w:r>
        <w:rPr>
          <w:rFonts w:ascii="Arial" w:eastAsia="Arial" w:hAnsi="Arial" w:cs="Arial"/>
          <w:i w:val="0"/>
          <w:iCs w:val="0"/>
          <w:color w:val="000000"/>
          <w:spacing w:val="0"/>
          <w:w w:val="100"/>
          <w:position w:val="0"/>
          <w:sz w:val="13"/>
          <w:szCs w:val="13"/>
        </w:rPr>
        <w:t xml:space="preserve"> х </w:t>
      </w:r>
      <w:r>
        <w:rPr>
          <w:color w:val="000000"/>
          <w:spacing w:val="0"/>
          <w:w w:val="100"/>
          <w:position w:val="0"/>
        </w:rPr>
        <w:t xml:space="preserve">35 Вт = 210 Вт) и трансформатор 50 Вт или 60 Вт. </w:t>
      </w:r>
      <w:r>
        <w:rPr>
          <w:b/>
          <w:bCs/>
          <w:color w:val="000000"/>
          <w:spacing w:val="0"/>
          <w:w w:val="100"/>
          <w:position w:val="0"/>
        </w:rPr>
        <w:t xml:space="preserve">Вариант В. </w:t>
      </w:r>
      <w:r>
        <w:rPr>
          <w:color w:val="000000"/>
          <w:spacing w:val="0"/>
          <w:w w:val="100"/>
          <w:position w:val="0"/>
        </w:rPr>
        <w:t>Можно подключить лампы и с разбивкой на другие группы, например.</w:t>
      </w:r>
    </w:p>
    <w:p>
      <w:pPr>
        <w:pStyle w:val="Style59"/>
        <w:keepNext w:val="0"/>
        <w:keepLines w:val="0"/>
        <w:widowControl w:val="0"/>
        <w:shd w:val="clear" w:color="auto" w:fill="auto"/>
        <w:bidi w:val="0"/>
        <w:spacing w:before="0" w:after="100" w:line="252" w:lineRule="auto"/>
        <w:ind w:left="0" w:right="0" w:firstLine="0"/>
        <w:jc w:val="both"/>
      </w:pPr>
      <w:r>
        <w:rPr>
          <w:color w:val="000000"/>
          <w:spacing w:val="0"/>
          <w:w w:val="100"/>
          <w:position w:val="0"/>
        </w:rPr>
        <w:t>2 + 2 + 3, 2 + 2 + 2 + 1 или все лампы по отдельности.</w:t>
      </w:r>
    </w:p>
    <w:p>
      <w:pPr>
        <w:pStyle w:val="Style59"/>
        <w:keepNext w:val="0"/>
        <w:keepLines w:val="0"/>
        <w:widowControl w:val="0"/>
        <w:shd w:val="clear" w:color="auto" w:fill="auto"/>
        <w:bidi w:val="0"/>
        <w:spacing w:before="0" w:after="80" w:line="252" w:lineRule="auto"/>
        <w:ind w:left="0" w:right="0"/>
        <w:jc w:val="both"/>
        <w:sectPr>
          <w:headerReference w:type="default" r:id="rId591"/>
          <w:footerReference w:type="default" r:id="rId592"/>
          <w:headerReference w:type="even" r:id="rId593"/>
          <w:footerReference w:type="even" r:id="rId594"/>
          <w:headerReference w:type="first" r:id="rId595"/>
          <w:footerReference w:type="first" r:id="rId596"/>
          <w:footnotePr>
            <w:pos w:val="pageBottom"/>
            <w:numFmt w:val="decimal"/>
            <w:numStart w:val="2"/>
            <w:numRestart w:val="continuous"/>
            <w15:footnoteColumns w:val="1"/>
          </w:footnotePr>
          <w:pgSz w:w="8400" w:h="11900"/>
          <w:pgMar w:top="883" w:right="1419" w:bottom="847" w:left="593" w:header="0" w:footer="3" w:gutter="0"/>
          <w:cols w:space="720"/>
          <w:noEndnote/>
          <w:titlePg/>
          <w:rtlGutter w:val="0"/>
          <w:docGrid w:linePitch="360"/>
        </w:sectPr>
      </w:pPr>
      <w:r>
        <w:rPr>
          <w:color w:val="000000"/>
          <w:spacing w:val="0"/>
          <w:w w:val="100"/>
          <w:position w:val="0"/>
        </w:rPr>
        <w:t>Надо также учитывать, что в современных электронных трансфор</w:t>
        <w:softHyphen/>
        <w:t xml:space="preserve">маторах, кроме максимальной, указывается и минимальная допустимая нагрузка. </w:t>
      </w:r>
      <w:r>
        <w:rPr>
          <w:b/>
          <w:bCs/>
          <w:color w:val="000000"/>
          <w:spacing w:val="0"/>
          <w:w w:val="100"/>
          <w:position w:val="0"/>
        </w:rPr>
        <w:t xml:space="preserve">Например, </w:t>
      </w:r>
      <w:r>
        <w:rPr>
          <w:color w:val="000000"/>
          <w:spacing w:val="0"/>
          <w:w w:val="100"/>
          <w:position w:val="0"/>
        </w:rPr>
        <w:t xml:space="preserve">допустимая нагрузка трансформатора </w:t>
      </w:r>
      <w:r>
        <w:rPr>
          <w:color w:val="000000"/>
          <w:spacing w:val="0"/>
          <w:w w:val="100"/>
          <w:position w:val="0"/>
        </w:rPr>
        <w:t xml:space="preserve">OSRAM </w:t>
      </w:r>
      <w:r>
        <w:rPr>
          <w:color w:val="000000"/>
          <w:spacing w:val="0"/>
          <w:w w:val="100"/>
          <w:position w:val="0"/>
        </w:rPr>
        <w:t>НТМ 1051230-240— от 35 до 105 Вт (см. таблицу технических характе</w:t>
        <w:softHyphen/>
        <w:t xml:space="preserve">ристик трансформатора, например, на </w:t>
      </w:r>
      <w:r>
        <w:fldChar w:fldCharType="begin"/>
      </w:r>
      <w:r>
        <w:rPr/>
        <w:instrText> HYPERLINK "http://www.lampa28.ru" </w:instrText>
      </w:r>
      <w:r>
        <w:fldChar w:fldCharType="separate"/>
      </w:r>
      <w:r>
        <w:rPr>
          <w:color w:val="000000"/>
          <w:spacing w:val="0"/>
          <w:w w:val="100"/>
          <w:position w:val="0"/>
        </w:rPr>
        <w:t>www.lampa28.ru</w:t>
      </w:r>
      <w:r>
        <w:fldChar w:fldCharType="end"/>
      </w:r>
      <w:r>
        <w:rPr>
          <w:color w:val="000000"/>
          <w:spacing w:val="0"/>
          <w:w w:val="100"/>
          <w:position w:val="0"/>
        </w:rPr>
        <w:t xml:space="preserve">). </w:t>
      </w:r>
      <w:r>
        <w:rPr>
          <w:color w:val="000000"/>
          <w:spacing w:val="0"/>
          <w:w w:val="100"/>
          <w:position w:val="0"/>
        </w:rPr>
        <w:t>Поэтому этот трансформатор не подходит для подключения одной лампы 20 Вт, нужно использовать трансформатор 50 Вт или 60 Вт (их минимальная допусти</w:t>
        <w:softHyphen/>
        <w:t>мая нагрузка 20 Вт).</w:t>
      </w:r>
    </w:p>
    <w:p>
      <w:pPr>
        <w:pStyle w:val="Style11"/>
        <w:keepNext w:val="0"/>
        <w:keepLines w:val="0"/>
        <w:widowControl w:val="0"/>
        <w:shd w:val="clear" w:color="auto" w:fill="auto"/>
        <w:bidi w:val="0"/>
        <w:spacing w:before="0" w:after="200" w:line="240" w:lineRule="auto"/>
        <w:ind w:left="0" w:right="0" w:firstLine="0"/>
        <w:jc w:val="center"/>
      </w:pPr>
      <w:r>
        <w:rPr>
          <w:rFonts w:ascii="Arial Unicode MS" w:eastAsia="Arial Unicode MS" w:hAnsi="Arial Unicode MS" w:cs="Arial Unicode MS"/>
          <w:color w:val="000000"/>
          <w:spacing w:val="0"/>
          <w:w w:val="100"/>
          <w:position w:val="0"/>
        </w:rPr>
        <w:t>Глава 6</w:t>
      </w:r>
    </w:p>
    <w:p>
      <w:pPr>
        <w:pStyle w:val="Style48"/>
        <w:keepNext/>
        <w:keepLines/>
        <w:widowControl w:val="0"/>
        <w:shd w:val="clear" w:color="auto" w:fill="auto"/>
        <w:bidi w:val="0"/>
        <w:spacing w:before="0" w:line="240" w:lineRule="auto"/>
        <w:ind w:left="0" w:right="0" w:firstLine="0"/>
        <w:jc w:val="center"/>
        <w:rPr>
          <w:sz w:val="40"/>
          <w:szCs w:val="40"/>
        </w:rPr>
      </w:pPr>
      <w:bookmarkStart w:id="796" w:name="bookmark796"/>
      <w:bookmarkStart w:id="797" w:name="bookmark797"/>
      <w:bookmarkStart w:id="798" w:name="bookmark798"/>
      <w:r>
        <w:rPr>
          <w:color w:val="000000"/>
          <w:spacing w:val="0"/>
          <w:w w:val="100"/>
          <w:position w:val="0"/>
          <w:sz w:val="40"/>
          <w:szCs w:val="40"/>
        </w:rPr>
        <w:t>Применение</w:t>
        <w:br/>
        <w:t>люминесцентных ламп</w:t>
      </w:r>
      <w:bookmarkEnd w:id="796"/>
      <w:bookmarkEnd w:id="797"/>
      <w:bookmarkEnd w:id="798"/>
    </w:p>
    <w:p>
      <w:pPr>
        <w:pStyle w:val="Style11"/>
        <w:keepNext w:val="0"/>
        <w:keepLines w:val="0"/>
        <w:widowControl w:val="0"/>
        <w:shd w:val="clear" w:color="auto" w:fill="auto"/>
        <w:bidi w:val="0"/>
        <w:spacing w:before="0" w:after="100" w:line="218" w:lineRule="auto"/>
        <w:ind w:left="0" w:right="0" w:firstLine="0"/>
        <w:jc w:val="both"/>
      </w:pPr>
      <w:r>
        <w:rPr>
          <w:rFonts w:ascii="Arial" w:eastAsia="Arial" w:hAnsi="Arial" w:cs="Arial"/>
          <w:b/>
          <w:bCs/>
          <w:color w:val="000000"/>
          <w:spacing w:val="0"/>
          <w:w w:val="100"/>
          <w:position w:val="0"/>
        </w:rPr>
        <w:t xml:space="preserve">Знакомство. </w:t>
      </w:r>
      <w:r>
        <w:rPr>
          <w:rFonts w:ascii="Arial Unicode MS" w:eastAsia="Arial Unicode MS" w:hAnsi="Arial Unicode MS" w:cs="Arial Unicode MS"/>
          <w:color w:val="000000"/>
          <w:spacing w:val="0"/>
          <w:w w:val="100"/>
          <w:position w:val="0"/>
        </w:rPr>
        <w:t>Определение. Устройство люминесцентной лам</w:t>
        <w:softHyphen/>
        <w:t>пы. Достоинства и недостатки люминесцентных ламп. Прин</w:t>
        <w:softHyphen/>
        <w:t>цип действия. Классификация. Разновидности спектрального состава ЛЛ.</w:t>
      </w:r>
    </w:p>
    <w:p>
      <w:pPr>
        <w:pStyle w:val="Style11"/>
        <w:keepNext w:val="0"/>
        <w:keepLines w:val="0"/>
        <w:widowControl w:val="0"/>
        <w:shd w:val="clear" w:color="auto" w:fill="auto"/>
        <w:bidi w:val="0"/>
        <w:spacing w:before="0" w:after="100" w:line="216" w:lineRule="auto"/>
        <w:ind w:left="0" w:right="0" w:firstLine="0"/>
        <w:jc w:val="both"/>
      </w:pPr>
      <w:r>
        <w:rPr>
          <w:rFonts w:ascii="Arial Unicode MS" w:eastAsia="Arial Unicode MS" w:hAnsi="Arial Unicode MS" w:cs="Arial Unicode MS"/>
          <w:color w:val="000000"/>
          <w:spacing w:val="0"/>
          <w:w w:val="100"/>
          <w:position w:val="0"/>
        </w:rPr>
        <w:t>Энергоэкономичные и компактные люминесцентные лампы. Назначение пускорегулирующей аппаратуры.</w:t>
      </w:r>
    </w:p>
    <w:p>
      <w:pPr>
        <w:pStyle w:val="Style11"/>
        <w:keepNext w:val="0"/>
        <w:keepLines w:val="0"/>
        <w:widowControl w:val="0"/>
        <w:shd w:val="clear" w:color="auto" w:fill="auto"/>
        <w:bidi w:val="0"/>
        <w:spacing w:before="0" w:after="100" w:line="216" w:lineRule="auto"/>
        <w:ind w:left="0" w:right="0" w:firstLine="0"/>
        <w:jc w:val="both"/>
      </w:pPr>
      <w:r>
        <w:rPr>
          <w:rFonts w:ascii="Arial Unicode MS" w:eastAsia="Arial Unicode MS" w:hAnsi="Arial Unicode MS" w:cs="Arial Unicode MS"/>
          <w:color w:val="000000"/>
          <w:spacing w:val="0"/>
          <w:w w:val="100"/>
          <w:position w:val="0"/>
        </w:rPr>
        <w:t>Преимущества современных ПРА. Классификация схем. Рас</w:t>
        <w:softHyphen/>
        <w:t>шифровка обозначений типов ПРА.</w:t>
      </w:r>
    </w:p>
    <w:p>
      <w:pPr>
        <w:pStyle w:val="Style11"/>
        <w:keepNext w:val="0"/>
        <w:keepLines w:val="0"/>
        <w:widowControl w:val="0"/>
        <w:shd w:val="clear" w:color="auto" w:fill="auto"/>
        <w:bidi w:val="0"/>
        <w:spacing w:before="0" w:after="160" w:line="218" w:lineRule="auto"/>
        <w:ind w:left="0" w:right="0" w:firstLine="0"/>
        <w:jc w:val="both"/>
        <w:sectPr>
          <w:headerReference w:type="default" r:id="rId597"/>
          <w:footerReference w:type="default" r:id="rId598"/>
          <w:headerReference w:type="even" r:id="rId599"/>
          <w:footerReference w:type="even" r:id="rId600"/>
          <w:footnotePr>
            <w:pos w:val="pageBottom"/>
            <w:numFmt w:val="decimal"/>
            <w:numStart w:val="2"/>
            <w:numRestart w:val="continuous"/>
            <w15:footnoteColumns w:val="1"/>
          </w:footnotePr>
          <w:pgSz w:w="8400" w:h="11900"/>
          <w:pgMar w:top="3122" w:right="1767" w:bottom="3122" w:left="360" w:header="0" w:footer="3" w:gutter="0"/>
          <w:cols w:space="720"/>
          <w:noEndnote/>
          <w:rtlGutter w:val="0"/>
          <w:docGrid w:linePitch="360"/>
        </w:sectPr>
      </w:pPr>
      <w:r>
        <w:rPr>
          <w:rFonts w:ascii="Arial Unicode MS" w:eastAsia="Arial Unicode MS" w:hAnsi="Arial Unicode MS" w:cs="Arial Unicode MS"/>
          <w:color w:val="000000"/>
          <w:spacing w:val="0"/>
          <w:w w:val="100"/>
          <w:position w:val="0"/>
        </w:rPr>
        <w:t>Устройство и работа светильников с ЛЛ. Этапы работы све</w:t>
        <w:softHyphen/>
        <w:t>тильника с ЛЛ. Стартеры. Ремонт светильников с ЛЛ.</w:t>
      </w:r>
    </w:p>
    <w:p>
      <w:pPr>
        <w:pStyle w:val="Style54"/>
        <w:keepNext/>
        <w:keepLines/>
        <w:widowControl w:val="0"/>
        <w:shd w:val="clear" w:color="auto" w:fill="auto"/>
        <w:bidi w:val="0"/>
        <w:spacing w:before="540" w:after="280" w:line="230" w:lineRule="auto"/>
        <w:ind w:left="0" w:right="0" w:firstLine="0"/>
        <w:jc w:val="center"/>
      </w:pPr>
      <w:bookmarkStart w:id="799" w:name="bookmark799"/>
      <w:bookmarkStart w:id="800" w:name="bookmark800"/>
      <w:bookmarkStart w:id="801" w:name="bookmark801"/>
      <w:r>
        <w:rPr>
          <w:color w:val="000000"/>
          <w:spacing w:val="0"/>
          <w:w w:val="100"/>
          <w:position w:val="0"/>
        </w:rPr>
        <w:t>6.1. Знакомство с люминесцентными</w:t>
        <w:br/>
        <w:t>лампами</w:t>
      </w:r>
      <w:bookmarkEnd w:id="799"/>
      <w:bookmarkEnd w:id="800"/>
      <w:bookmarkEnd w:id="801"/>
    </w:p>
    <w:p>
      <w:pPr>
        <w:pStyle w:val="Style8"/>
        <w:keepNext w:val="0"/>
        <w:keepLines w:val="0"/>
        <w:widowControl w:val="0"/>
        <w:shd w:val="clear" w:color="auto" w:fill="auto"/>
        <w:bidi w:val="0"/>
        <w:spacing w:before="0" w:after="60" w:line="240" w:lineRule="auto"/>
        <w:ind w:left="0" w:right="0" w:firstLine="0"/>
        <w:jc w:val="center"/>
      </w:pPr>
      <w:r>
        <w:rPr>
          <w:b/>
          <w:bCs/>
          <w:color w:val="000000"/>
          <w:spacing w:val="0"/>
          <w:w w:val="100"/>
          <w:position w:val="0"/>
        </w:rPr>
        <w:t>Основные физические понятия</w:t>
      </w:r>
    </w:p>
    <w:p>
      <w:pPr>
        <w:pStyle w:val="Style28"/>
        <w:keepNext w:val="0"/>
        <w:keepLines w:val="0"/>
        <w:widowControl w:val="0"/>
        <w:shd w:val="clear" w:color="auto" w:fill="auto"/>
        <w:bidi w:val="0"/>
        <w:spacing w:before="0" w:after="60" w:line="254" w:lineRule="auto"/>
        <w:ind w:left="0" w:right="0"/>
        <w:jc w:val="both"/>
      </w:pPr>
      <w:r>
        <w:rPr>
          <w:b/>
          <w:bCs/>
          <w:color w:val="000000"/>
          <w:spacing w:val="0"/>
          <w:w w:val="100"/>
          <w:position w:val="0"/>
        </w:rPr>
        <w:t xml:space="preserve">Люминесценция— </w:t>
      </w:r>
      <w:r>
        <w:rPr>
          <w:color w:val="000000"/>
          <w:spacing w:val="0"/>
          <w:w w:val="100"/>
          <w:position w:val="0"/>
        </w:rPr>
        <w:t>излучение, которое не требует нагрева тел и может возникать в газообразных, жидких и твердых телах под действием, например, ударов электронов, движущихся со скоростями, достаточными для возбуждения.</w:t>
      </w:r>
    </w:p>
    <w:p>
      <w:pPr>
        <w:pStyle w:val="Style28"/>
        <w:keepNext w:val="0"/>
        <w:keepLines w:val="0"/>
        <w:widowControl w:val="0"/>
        <w:shd w:val="clear" w:color="auto" w:fill="auto"/>
        <w:bidi w:val="0"/>
        <w:spacing w:before="0" w:after="60" w:line="262" w:lineRule="auto"/>
        <w:ind w:left="0" w:right="0"/>
        <w:jc w:val="both"/>
      </w:pPr>
      <w:r>
        <w:rPr>
          <w:b/>
          <w:bCs/>
          <w:color w:val="000000"/>
          <w:spacing w:val="0"/>
          <w:w w:val="100"/>
          <w:position w:val="0"/>
        </w:rPr>
        <w:t xml:space="preserve">Люминофоры — </w:t>
      </w:r>
      <w:r>
        <w:rPr>
          <w:color w:val="000000"/>
          <w:spacing w:val="0"/>
          <w:w w:val="100"/>
          <w:position w:val="0"/>
        </w:rPr>
        <w:t>твердые или жидкие вещества, способные излучать свет под действием различного рода возбудителей.</w:t>
      </w:r>
    </w:p>
    <w:p>
      <w:pPr>
        <w:pStyle w:val="Style28"/>
        <w:keepNext w:val="0"/>
        <w:keepLines w:val="0"/>
        <w:widowControl w:val="0"/>
        <w:shd w:val="clear" w:color="auto" w:fill="auto"/>
        <w:bidi w:val="0"/>
        <w:spacing w:before="0" w:after="60" w:line="254" w:lineRule="auto"/>
        <w:ind w:left="0" w:right="0"/>
        <w:jc w:val="both"/>
      </w:pPr>
      <w:r>
        <w:rPr>
          <w:color w:val="000000"/>
          <w:spacing w:val="0"/>
          <w:w w:val="100"/>
          <w:position w:val="0"/>
        </w:rPr>
        <w:t xml:space="preserve">В люминесцентных и ряде других типов газоразрядных ламп используют </w:t>
      </w:r>
      <w:r>
        <w:rPr>
          <w:b/>
          <w:bCs/>
          <w:color w:val="000000"/>
          <w:spacing w:val="0"/>
          <w:w w:val="100"/>
          <w:position w:val="0"/>
        </w:rPr>
        <w:t xml:space="preserve">фотолюминесценцию — </w:t>
      </w:r>
      <w:r>
        <w:rPr>
          <w:color w:val="000000"/>
          <w:spacing w:val="0"/>
          <w:w w:val="100"/>
          <w:position w:val="0"/>
        </w:rPr>
        <w:t>оптическое излучение, возникающее в результате поглощения телами оптического из</w:t>
        <w:softHyphen/>
        <w:t>лучения, но с другой длиной волны.</w:t>
      </w:r>
    </w:p>
    <w:p>
      <w:pPr>
        <w:pStyle w:val="Style28"/>
        <w:keepNext w:val="0"/>
        <w:keepLines w:val="0"/>
        <w:widowControl w:val="0"/>
        <w:shd w:val="clear" w:color="auto" w:fill="auto"/>
        <w:bidi w:val="0"/>
        <w:spacing w:before="0" w:after="60" w:line="254" w:lineRule="auto"/>
        <w:ind w:left="0" w:right="0"/>
        <w:jc w:val="both"/>
      </w:pPr>
      <w:r>
        <w:rPr>
          <w:color w:val="000000"/>
          <w:spacing w:val="0"/>
          <w:w w:val="100"/>
          <w:position w:val="0"/>
        </w:rPr>
        <w:t>Электрические лампы, в которых электроэнергия превра</w:t>
        <w:softHyphen/>
        <w:t xml:space="preserve">щается в световую непосредственно, независимо от теплового состояния вещества, за счет люминесценции, называются </w:t>
      </w:r>
      <w:r>
        <w:rPr>
          <w:b/>
          <w:bCs/>
          <w:color w:val="000000"/>
          <w:spacing w:val="0"/>
          <w:w w:val="100"/>
          <w:position w:val="0"/>
        </w:rPr>
        <w:t>лю</w:t>
        <w:softHyphen/>
        <w:t>минесцентными.</w:t>
      </w:r>
    </w:p>
    <w:p>
      <w:pPr>
        <w:pStyle w:val="Style28"/>
        <w:keepNext w:val="0"/>
        <w:keepLines w:val="0"/>
        <w:widowControl w:val="0"/>
        <w:shd w:val="clear" w:color="auto" w:fill="auto"/>
        <w:bidi w:val="0"/>
        <w:spacing w:before="0" w:after="280"/>
        <w:ind w:left="0" w:right="0"/>
        <w:jc w:val="both"/>
      </w:pPr>
      <w:r>
        <w:rPr>
          <w:color w:val="000000"/>
          <w:spacing w:val="0"/>
          <w:w w:val="100"/>
          <w:position w:val="0"/>
        </w:rPr>
        <w:t>В зависимости от давления газа в лампе бывают люминесцен</w:t>
        <w:softHyphen/>
        <w:t>тные лампы низкого давления (ЛНД) и высокого давления.</w:t>
      </w:r>
    </w:p>
    <w:p>
      <w:pPr>
        <w:pStyle w:val="Style8"/>
        <w:keepNext w:val="0"/>
        <w:keepLines w:val="0"/>
        <w:widowControl w:val="0"/>
        <w:shd w:val="clear" w:color="auto" w:fill="auto"/>
        <w:bidi w:val="0"/>
        <w:spacing w:before="0" w:after="60" w:line="240" w:lineRule="auto"/>
        <w:ind w:left="0" w:right="0" w:firstLine="0"/>
        <w:jc w:val="center"/>
      </w:pPr>
      <w:r>
        <w:rPr>
          <w:b/>
          <w:bCs/>
          <w:color w:val="000000"/>
          <w:spacing w:val="0"/>
          <w:w w:val="100"/>
          <w:position w:val="0"/>
        </w:rPr>
        <w:t>Определение</w:t>
      </w:r>
    </w:p>
    <w:p>
      <w:pPr>
        <w:pStyle w:val="Style28"/>
        <w:keepNext w:val="0"/>
        <w:keepLines w:val="0"/>
        <w:widowControl w:val="0"/>
        <w:shd w:val="clear" w:color="auto" w:fill="auto"/>
        <w:bidi w:val="0"/>
        <w:spacing w:before="0" w:after="280" w:line="252" w:lineRule="auto"/>
        <w:ind w:left="0" w:right="0"/>
        <w:jc w:val="both"/>
      </w:pPr>
      <w:r>
        <w:rPr>
          <w:b/>
          <w:bCs/>
          <w:color w:val="000000"/>
          <w:spacing w:val="0"/>
          <w:w w:val="100"/>
          <w:position w:val="0"/>
        </w:rPr>
        <w:t xml:space="preserve">Люминесцентные лампы — </w:t>
      </w:r>
      <w:r>
        <w:rPr>
          <w:color w:val="000000"/>
          <w:spacing w:val="0"/>
          <w:w w:val="100"/>
          <w:position w:val="0"/>
        </w:rPr>
        <w:t>это газоразрядные лампы низ</w:t>
        <w:softHyphen/>
        <w:t>кого давления, в которых возникающее в результате газового разряда невидимое для человеческого глаза ультрафиолетовое излучение преобразуется люминофорным покрытием в видимый свет (принцип работы люминесцентной лампы).</w:t>
      </w:r>
    </w:p>
    <w:p>
      <w:pPr>
        <w:pStyle w:val="Style8"/>
        <w:keepNext w:val="0"/>
        <w:keepLines w:val="0"/>
        <w:widowControl w:val="0"/>
        <w:shd w:val="clear" w:color="auto" w:fill="auto"/>
        <w:bidi w:val="0"/>
        <w:spacing w:before="0" w:after="60" w:line="240" w:lineRule="auto"/>
        <w:ind w:left="0" w:right="0" w:firstLine="560"/>
        <w:jc w:val="both"/>
      </w:pPr>
      <w:r>
        <w:rPr>
          <w:b/>
          <w:bCs/>
          <w:color w:val="000000"/>
          <w:spacing w:val="0"/>
          <w:w w:val="100"/>
          <w:position w:val="0"/>
        </w:rPr>
        <w:t>Устройство реальной люминесцентной лампы</w:t>
      </w:r>
    </w:p>
    <w:p>
      <w:pPr>
        <w:pStyle w:val="Style28"/>
        <w:keepNext w:val="0"/>
        <w:keepLines w:val="0"/>
        <w:widowControl w:val="0"/>
        <w:shd w:val="clear" w:color="auto" w:fill="auto"/>
        <w:bidi w:val="0"/>
        <w:spacing w:before="0" w:after="60"/>
        <w:ind w:left="0" w:right="0"/>
        <w:jc w:val="both"/>
      </w:pPr>
      <w:r>
        <w:rPr>
          <w:color w:val="000000"/>
          <w:spacing w:val="0"/>
          <w:w w:val="100"/>
          <w:position w:val="0"/>
        </w:rPr>
        <w:t>Люминесцентная лампа представляет собой стеклянную гер</w:t>
        <w:softHyphen/>
        <w:t>метически закрытую трубку, внутренняя поверхность которой покрыта тонким слоем люминофора (рис. 6.1). Из трубки удален воздух и в нее введены небольшое количество газа (аргона) и дозированная капля ртути. Внутри трубки на ее концах, в сте</w:t>
        <w:softHyphen/>
        <w:t>клянных ножках, укреплены биспиральные электроды из вольф-</w:t>
      </w:r>
      <w:r>
        <w:br w:type="page"/>
      </w:r>
    </w:p>
    <w:p>
      <w:pPr>
        <w:pStyle w:val="Style28"/>
        <w:keepNext w:val="0"/>
        <w:keepLines w:val="0"/>
        <w:widowControl w:val="0"/>
        <w:shd w:val="clear" w:color="auto" w:fill="auto"/>
        <w:bidi w:val="0"/>
        <w:spacing w:before="0" w:after="0" w:line="252" w:lineRule="auto"/>
        <w:ind w:left="0" w:right="0" w:firstLine="0"/>
        <w:jc w:val="both"/>
      </w:pPr>
      <w:r>
        <w:rPr>
          <w:color w:val="000000"/>
          <w:spacing w:val="0"/>
          <w:w w:val="100"/>
          <w:position w:val="0"/>
        </w:rPr>
        <w:t>рама, соединенные с двухштырьковыми цоколями, служащими для присоединения лампы к электрической сети посредством специальных патронов. При подаче напряжения к лампе между электродами возникает электрический разряд в парах ртути, в результате электролюминесценции паров лампа излучает свет.</w:t>
      </w:r>
    </w:p>
    <w:p>
      <w:pPr>
        <w:widowControl w:val="0"/>
        <w:spacing w:line="1" w:lineRule="exact"/>
      </w:pPr>
      <w:r>
        <w:drawing>
          <wp:anchor distT="482600" distB="374650" distL="0" distR="1024255" simplePos="0" relativeHeight="125829724" behindDoc="0" locked="0" layoutInCell="1" allowOverlap="1">
            <wp:simplePos x="0" y="0"/>
            <wp:positionH relativeFrom="page">
              <wp:posOffset>676275</wp:posOffset>
            </wp:positionH>
            <wp:positionV relativeFrom="paragraph">
              <wp:posOffset>482600</wp:posOffset>
            </wp:positionV>
            <wp:extent cx="1755775" cy="530225"/>
            <wp:wrapTopAndBottom/>
            <wp:docPr id="1043" name="Shape 1043"/>
            <a:graphic xmlns:a="http://schemas.openxmlformats.org/drawingml/2006/main">
              <a:graphicData uri="http://schemas.openxmlformats.org/drawingml/2006/picture">
                <pic:pic xmlns:pic="http://schemas.openxmlformats.org/drawingml/2006/picture">
                  <pic:nvPicPr>
                    <pic:cNvPr id="1044" name="Picture box 1044"/>
                    <pic:cNvPicPr/>
                  </pic:nvPicPr>
                  <pic:blipFill>
                    <a:blip r:embed="rId601"/>
                    <a:stretch/>
                  </pic:blipFill>
                  <pic:spPr>
                    <a:xfrm>
                      <a:ext cx="1755775" cy="530225"/>
                    </a:xfrm>
                    <a:prstGeom prst="rect"/>
                  </pic:spPr>
                </pic:pic>
              </a:graphicData>
            </a:graphic>
          </wp:anchor>
        </w:drawing>
      </w:r>
      <w:r>
        <mc:AlternateContent>
          <mc:Choice Requires="wps">
            <w:drawing>
              <wp:anchor distT="0" distB="0" distL="0" distR="0" simplePos="0" relativeHeight="503316750" behindDoc="0" locked="0" layoutInCell="1" allowOverlap="1">
                <wp:simplePos x="0" y="0"/>
                <wp:positionH relativeFrom="page">
                  <wp:posOffset>1301115</wp:posOffset>
                </wp:positionH>
                <wp:positionV relativeFrom="paragraph">
                  <wp:posOffset>1259840</wp:posOffset>
                </wp:positionV>
                <wp:extent cx="2152015" cy="125095"/>
                <wp:wrapNone/>
                <wp:docPr id="1045" name="Shape 1045"/>
                <a:graphic xmlns:a="http://schemas.openxmlformats.org/drawingml/2006/main">
                  <a:graphicData uri="http://schemas.microsoft.com/office/word/2010/wordprocessingShape">
                    <wps:wsp>
                      <wps:cNvSpPr txBox="1"/>
                      <wps:spPr>
                        <a:xfrm>
                          <a:ext cx="2152015" cy="12509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pPr>
                            <w:r>
                              <w:rPr>
                                <w:b/>
                                <w:bCs/>
                                <w:i w:val="0"/>
                                <w:iCs w:val="0"/>
                                <w:color w:val="000000"/>
                                <w:spacing w:val="0"/>
                                <w:w w:val="100"/>
                                <w:position w:val="0"/>
                                <w:sz w:val="13"/>
                                <w:szCs w:val="13"/>
                              </w:rPr>
                              <w:t xml:space="preserve">Рис. </w:t>
                            </w:r>
                            <w:r>
                              <w:rPr>
                                <w:b/>
                                <w:bCs/>
                                <w:color w:val="000000"/>
                                <w:spacing w:val="0"/>
                                <w:w w:val="100"/>
                                <w:position w:val="0"/>
                              </w:rPr>
                              <w:t xml:space="preserve">6.1. </w:t>
                            </w:r>
                            <w:r>
                              <w:rPr>
                                <w:color w:val="000000"/>
                                <w:spacing w:val="0"/>
                                <w:w w:val="100"/>
                                <w:position w:val="0"/>
                              </w:rPr>
                              <w:t>Устройство люминесцентной лампы</w:t>
                            </w:r>
                          </w:p>
                        </w:txbxContent>
                      </wps:txbx>
                      <wps:bodyPr lIns="0" tIns="0" rIns="0" bIns="0">
                        <a:noAutoFit/>
                      </wps:bodyPr>
                    </wps:wsp>
                  </a:graphicData>
                </a:graphic>
              </wp:anchor>
            </w:drawing>
          </mc:Choice>
          <mc:Fallback>
            <w:pict>
              <v:shape id="_x0000_s2071" type="#_x0000_t202" style="position:absolute;margin-left:102.45pt;margin-top:99.200000000000003pt;width:169.45000000000002pt;height:9.8499999999999996pt;z-index:251657997;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pPr>
                      <w:r>
                        <w:rPr>
                          <w:b/>
                          <w:bCs/>
                          <w:i w:val="0"/>
                          <w:iCs w:val="0"/>
                          <w:color w:val="000000"/>
                          <w:spacing w:val="0"/>
                          <w:w w:val="100"/>
                          <w:position w:val="0"/>
                          <w:sz w:val="13"/>
                          <w:szCs w:val="13"/>
                        </w:rPr>
                        <w:t xml:space="preserve">Рис. </w:t>
                      </w:r>
                      <w:r>
                        <w:rPr>
                          <w:b/>
                          <w:bCs/>
                          <w:color w:val="000000"/>
                          <w:spacing w:val="0"/>
                          <w:w w:val="100"/>
                          <w:position w:val="0"/>
                        </w:rPr>
                        <w:t xml:space="preserve">6.1. </w:t>
                      </w:r>
                      <w:r>
                        <w:rPr>
                          <w:color w:val="000000"/>
                          <w:spacing w:val="0"/>
                          <w:w w:val="100"/>
                          <w:position w:val="0"/>
                        </w:rPr>
                        <w:t>Устройство люминесцентной лампы</w:t>
                      </w:r>
                    </w:p>
                  </w:txbxContent>
                </v:textbox>
                <w10:wrap anchorx="page"/>
              </v:shape>
            </w:pict>
          </mc:Fallback>
        </mc:AlternateContent>
      </w:r>
      <w:r>
        <w:drawing>
          <wp:anchor distT="488950" distB="377825" distL="0" distR="0" simplePos="0" relativeHeight="125829725" behindDoc="0" locked="0" layoutInCell="1" allowOverlap="1">
            <wp:simplePos x="0" y="0"/>
            <wp:positionH relativeFrom="page">
              <wp:posOffset>3114675</wp:posOffset>
            </wp:positionH>
            <wp:positionV relativeFrom="paragraph">
              <wp:posOffset>488950</wp:posOffset>
            </wp:positionV>
            <wp:extent cx="1200785" cy="518160"/>
            <wp:wrapTopAndBottom/>
            <wp:docPr id="1047" name="Shape 1047"/>
            <a:graphic xmlns:a="http://schemas.openxmlformats.org/drawingml/2006/main">
              <a:graphicData uri="http://schemas.openxmlformats.org/drawingml/2006/picture">
                <pic:pic xmlns:pic="http://schemas.openxmlformats.org/drawingml/2006/picture">
                  <pic:nvPicPr>
                    <pic:cNvPr id="1048" name="Picture box 1048"/>
                    <pic:cNvPicPr/>
                  </pic:nvPicPr>
                  <pic:blipFill>
                    <a:blip r:embed="rId603"/>
                    <a:stretch/>
                  </pic:blipFill>
                  <pic:spPr>
                    <a:xfrm>
                      <a:ext cx="1200785" cy="518160"/>
                    </a:xfrm>
                    <a:prstGeom prst="rect"/>
                  </pic:spPr>
                </pic:pic>
              </a:graphicData>
            </a:graphic>
          </wp:anchor>
        </w:drawing>
      </w:r>
    </w:p>
    <w:p>
      <w:pPr>
        <w:pStyle w:val="Style8"/>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Достоинства люминесцентных ламп</w:t>
      </w:r>
    </w:p>
    <w:p>
      <w:pPr>
        <w:pStyle w:val="Style28"/>
        <w:keepNext w:val="0"/>
        <w:keepLines w:val="0"/>
        <w:widowControl w:val="0"/>
        <w:shd w:val="clear" w:color="auto" w:fill="auto"/>
        <w:bidi w:val="0"/>
        <w:spacing w:before="0" w:after="0"/>
        <w:ind w:left="0" w:right="0" w:firstLine="320"/>
        <w:jc w:val="both"/>
      </w:pPr>
      <w:r>
        <w:rPr>
          <w:color w:val="000000"/>
          <w:spacing w:val="0"/>
          <w:w w:val="100"/>
          <w:position w:val="0"/>
        </w:rPr>
        <w:t>Основным преимуществом люминесцентных ламп по срав</w:t>
        <w:softHyphen/>
        <w:t>нению с лампами накаливания являются:</w:t>
      </w:r>
    </w:p>
    <w:p>
      <w:pPr>
        <w:pStyle w:val="Style28"/>
        <w:keepNext w:val="0"/>
        <w:keepLines w:val="0"/>
        <w:widowControl w:val="0"/>
        <w:shd w:val="clear" w:color="auto" w:fill="auto"/>
        <w:bidi w:val="0"/>
        <w:spacing w:before="0" w:after="0" w:line="259" w:lineRule="auto"/>
        <w:ind w:left="240" w:right="0" w:hanging="240"/>
        <w:jc w:val="both"/>
      </w:pPr>
      <w:r>
        <w:rPr>
          <w:color w:val="000000"/>
          <w:spacing w:val="0"/>
          <w:w w:val="100"/>
          <w:position w:val="0"/>
        </w:rPr>
        <w:t>. более высокий коэффициент полезного действия (15...20 %), высокая световая отдача и в несколько раз больший срок служ</w:t>
        <w:softHyphen/>
        <w:t>бы. Таким образом, при затрате той же мощности достигается значительно большая освещенность по сравнению с лампами накаливания;</w:t>
      </w:r>
    </w:p>
    <w:p>
      <w:pPr>
        <w:pStyle w:val="Style28"/>
        <w:keepNext w:val="0"/>
        <w:keepLines w:val="0"/>
        <w:widowControl w:val="0"/>
        <w:shd w:val="clear" w:color="auto" w:fill="auto"/>
        <w:bidi w:val="0"/>
        <w:spacing w:before="0" w:after="0"/>
        <w:ind w:left="240" w:right="0" w:hanging="240"/>
        <w:jc w:val="both"/>
      </w:pPr>
      <w:r>
        <w:rPr>
          <w:color w:val="000000"/>
          <w:spacing w:val="0"/>
          <w:w w:val="100"/>
          <w:position w:val="0"/>
        </w:rPr>
        <w:t>. правильный выбор ламп по цветности может создать ос</w:t>
        <w:softHyphen/>
        <w:t>вещение, близкое к естественному;</w:t>
      </w:r>
    </w:p>
    <w:p>
      <w:pPr>
        <w:pStyle w:val="Style28"/>
        <w:keepNext w:val="0"/>
        <w:keepLines w:val="0"/>
        <w:widowControl w:val="0"/>
        <w:shd w:val="clear" w:color="auto" w:fill="auto"/>
        <w:bidi w:val="0"/>
        <w:spacing w:before="0" w:after="0" w:line="240" w:lineRule="auto"/>
        <w:ind w:left="240" w:right="0" w:hanging="240"/>
        <w:jc w:val="both"/>
      </w:pPr>
      <w:r>
        <w:rPr>
          <w:color w:val="000000"/>
          <w:spacing w:val="0"/>
          <w:w w:val="100"/>
          <w:position w:val="0"/>
        </w:rPr>
        <w:t>. благоприятные спектры излучения, обеспечивающие высо</w:t>
        <w:softHyphen/>
        <w:t>кое качество цветопередачи;</w:t>
      </w:r>
    </w:p>
    <w:p>
      <w:pPr>
        <w:pStyle w:val="Style28"/>
        <w:keepNext w:val="0"/>
        <w:keepLines w:val="0"/>
        <w:widowControl w:val="0"/>
        <w:shd w:val="clear" w:color="auto" w:fill="auto"/>
        <w:bidi w:val="0"/>
        <w:spacing w:before="0" w:after="0" w:line="259" w:lineRule="auto"/>
        <w:ind w:left="240" w:right="0" w:hanging="240"/>
        <w:jc w:val="both"/>
      </w:pPr>
      <w:r>
        <w:rPr>
          <w:color w:val="000000"/>
          <w:spacing w:val="0"/>
          <w:w w:val="100"/>
          <w:position w:val="0"/>
        </w:rPr>
        <w:t>. люминесцентные лампы значительно менее чувствительны к повышениям напряжения, поэтому их экономично приме</w:t>
        <w:softHyphen/>
        <w:t>нять на лестничных клетках и в помещениях, освещаемых ночью, когда в сети напряжение повышено. Лампы накали</w:t>
        <w:softHyphen/>
        <w:t>вания (очень чувствительные к повышениям напряжения) быстро перегорают:</w:t>
      </w:r>
    </w:p>
    <w:p>
      <w:pPr>
        <w:pStyle w:val="Style28"/>
        <w:keepNext w:val="0"/>
        <w:keepLines w:val="0"/>
        <w:widowControl w:val="0"/>
        <w:shd w:val="clear" w:color="auto" w:fill="auto"/>
        <w:bidi w:val="0"/>
        <w:spacing w:before="0" w:after="0" w:line="259" w:lineRule="auto"/>
        <w:ind w:left="0" w:right="0" w:firstLine="0"/>
        <w:jc w:val="both"/>
      </w:pPr>
      <w:r>
        <w:rPr>
          <w:color w:val="000000"/>
          <w:spacing w:val="0"/>
          <w:w w:val="100"/>
          <w:position w:val="0"/>
        </w:rPr>
        <w:t>• малая себестоимость;</w:t>
      </w:r>
    </w:p>
    <w:p>
      <w:pPr>
        <w:pStyle w:val="Style28"/>
        <w:keepNext w:val="0"/>
        <w:keepLines w:val="0"/>
        <w:widowControl w:val="0"/>
        <w:shd w:val="clear" w:color="auto" w:fill="auto"/>
        <w:bidi w:val="0"/>
        <w:spacing w:before="0" w:after="0" w:line="259" w:lineRule="auto"/>
        <w:ind w:left="0" w:right="0" w:firstLine="0"/>
        <w:jc w:val="both"/>
      </w:pPr>
      <w:r>
        <w:rPr>
          <w:color w:val="000000"/>
          <w:spacing w:val="0"/>
          <w:w w:val="100"/>
          <w:position w:val="0"/>
        </w:rPr>
        <w:t>. низкая яркость поверхности и ее низкая температура (до 50 °C).</w:t>
      </w:r>
    </w:p>
    <w:p>
      <w:pPr>
        <w:pStyle w:val="Style8"/>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Недостатки люминесцентных ламп</w:t>
      </w:r>
    </w:p>
    <w:p>
      <w:pPr>
        <w:pStyle w:val="Style28"/>
        <w:keepNext w:val="0"/>
        <w:keepLines w:val="0"/>
        <w:widowControl w:val="0"/>
        <w:shd w:val="clear" w:color="auto" w:fill="auto"/>
        <w:bidi w:val="0"/>
        <w:spacing w:before="0" w:after="60" w:line="240" w:lineRule="auto"/>
        <w:ind w:left="0" w:right="0"/>
        <w:jc w:val="both"/>
        <w:rPr>
          <w:sz w:val="22"/>
          <w:szCs w:val="22"/>
        </w:rPr>
      </w:pPr>
      <w:r>
        <w:rPr>
          <w:color w:val="000000"/>
          <w:spacing w:val="0"/>
          <w:w w:val="100"/>
          <w:position w:val="0"/>
          <w:sz w:val="22"/>
          <w:szCs w:val="22"/>
        </w:rPr>
        <w:t>Основным недостатками люминесцентных ламп по сравне</w:t>
        <w:softHyphen/>
        <w:t>нию с лампами накаливания являются:</w:t>
      </w:r>
    </w:p>
    <w:p>
      <w:pPr>
        <w:pStyle w:val="Style28"/>
        <w:keepNext w:val="0"/>
        <w:keepLines w:val="0"/>
        <w:widowControl w:val="0"/>
        <w:shd w:val="clear" w:color="auto" w:fill="auto"/>
        <w:bidi w:val="0"/>
        <w:spacing w:before="0" w:after="0" w:line="233" w:lineRule="auto"/>
        <w:ind w:left="0" w:right="0" w:firstLine="140"/>
        <w:jc w:val="both"/>
        <w:rPr>
          <w:sz w:val="22"/>
          <w:szCs w:val="22"/>
        </w:rPr>
      </w:pPr>
      <w:r>
        <w:rPr>
          <w:color w:val="000000"/>
          <w:spacing w:val="0"/>
          <w:w w:val="100"/>
          <w:position w:val="0"/>
          <w:sz w:val="22"/>
          <w:szCs w:val="22"/>
        </w:rPr>
        <w:t>. сложность схемы включения;</w:t>
      </w:r>
    </w:p>
    <w:p>
      <w:pPr>
        <w:pStyle w:val="Style28"/>
        <w:keepNext w:val="0"/>
        <w:keepLines w:val="0"/>
        <w:widowControl w:val="0"/>
        <w:shd w:val="clear" w:color="auto" w:fill="auto"/>
        <w:bidi w:val="0"/>
        <w:spacing w:before="0" w:after="0" w:line="233" w:lineRule="auto"/>
        <w:ind w:left="0" w:right="0" w:firstLine="140"/>
        <w:jc w:val="both"/>
        <w:rPr>
          <w:sz w:val="22"/>
          <w:szCs w:val="22"/>
        </w:rPr>
      </w:pPr>
      <w:r>
        <w:rPr>
          <w:color w:val="000000"/>
          <w:spacing w:val="0"/>
          <w:w w:val="100"/>
          <w:position w:val="0"/>
          <w:sz w:val="22"/>
          <w:szCs w:val="22"/>
        </w:rPr>
        <w:t>. ограниченная единичная мощность (до 150 Вт);</w:t>
      </w:r>
    </w:p>
    <w:p>
      <w:pPr>
        <w:pStyle w:val="Style28"/>
        <w:keepNext w:val="0"/>
        <w:keepLines w:val="0"/>
        <w:widowControl w:val="0"/>
        <w:numPr>
          <w:ilvl w:val="0"/>
          <w:numId w:val="155"/>
        </w:numPr>
        <w:shd w:val="clear" w:color="auto" w:fill="auto"/>
        <w:tabs>
          <w:tab w:pos="338" w:val="left"/>
        </w:tabs>
        <w:bidi w:val="0"/>
        <w:spacing w:before="0" w:after="0" w:line="233" w:lineRule="auto"/>
        <w:ind w:left="320" w:right="0" w:hanging="180"/>
        <w:jc w:val="both"/>
        <w:rPr>
          <w:sz w:val="22"/>
          <w:szCs w:val="22"/>
        </w:rPr>
      </w:pPr>
      <w:bookmarkStart w:id="802" w:name="bookmark802"/>
      <w:bookmarkEnd w:id="802"/>
      <w:r>
        <w:rPr>
          <w:color w:val="000000"/>
          <w:spacing w:val="0"/>
          <w:w w:val="100"/>
          <w:position w:val="0"/>
          <w:sz w:val="22"/>
          <w:szCs w:val="22"/>
        </w:rPr>
        <w:t>зависимость от температуры окружающей среды (при сниже</w:t>
        <w:softHyphen/>
        <w:t>нии температуры лампы могут гаснуть или не зажигаться);</w:t>
      </w:r>
    </w:p>
    <w:p>
      <w:pPr>
        <w:pStyle w:val="Style28"/>
        <w:keepNext w:val="0"/>
        <w:keepLines w:val="0"/>
        <w:widowControl w:val="0"/>
        <w:shd w:val="clear" w:color="auto" w:fill="auto"/>
        <w:bidi w:val="0"/>
        <w:spacing w:before="0" w:after="0" w:line="228" w:lineRule="auto"/>
        <w:ind w:left="320" w:right="0" w:hanging="180"/>
        <w:jc w:val="both"/>
        <w:rPr>
          <w:sz w:val="22"/>
          <w:szCs w:val="22"/>
        </w:rPr>
      </w:pPr>
      <w:r>
        <w:rPr>
          <w:color w:val="000000"/>
          <w:spacing w:val="0"/>
          <w:w w:val="100"/>
          <w:position w:val="0"/>
          <w:sz w:val="22"/>
          <w:szCs w:val="22"/>
        </w:rPr>
        <w:t>. значительное снижение светового потока к концу срока службы;</w:t>
      </w:r>
    </w:p>
    <w:p>
      <w:pPr>
        <w:pStyle w:val="Style28"/>
        <w:keepNext w:val="0"/>
        <w:keepLines w:val="0"/>
        <w:widowControl w:val="0"/>
        <w:numPr>
          <w:ilvl w:val="0"/>
          <w:numId w:val="155"/>
        </w:numPr>
        <w:shd w:val="clear" w:color="auto" w:fill="auto"/>
        <w:tabs>
          <w:tab w:pos="338" w:val="left"/>
        </w:tabs>
        <w:bidi w:val="0"/>
        <w:spacing w:before="0" w:after="0" w:line="233" w:lineRule="auto"/>
        <w:ind w:left="320" w:right="0" w:hanging="180"/>
        <w:jc w:val="both"/>
        <w:rPr>
          <w:sz w:val="22"/>
          <w:szCs w:val="22"/>
        </w:rPr>
      </w:pPr>
      <w:bookmarkStart w:id="803" w:name="bookmark803"/>
      <w:bookmarkEnd w:id="803"/>
      <w:r>
        <w:rPr>
          <w:color w:val="000000"/>
          <w:spacing w:val="0"/>
          <w:w w:val="100"/>
          <w:position w:val="0"/>
          <w:sz w:val="22"/>
          <w:szCs w:val="22"/>
        </w:rPr>
        <w:t>вредные для зрения пульсации светового потока;</w:t>
      </w:r>
    </w:p>
    <w:p>
      <w:pPr>
        <w:pStyle w:val="Style28"/>
        <w:keepNext w:val="0"/>
        <w:keepLines w:val="0"/>
        <w:widowControl w:val="0"/>
        <w:shd w:val="clear" w:color="auto" w:fill="auto"/>
        <w:bidi w:val="0"/>
        <w:spacing w:before="0" w:after="0" w:line="240" w:lineRule="auto"/>
        <w:ind w:left="320" w:right="0" w:hanging="180"/>
        <w:jc w:val="both"/>
        <w:rPr>
          <w:sz w:val="22"/>
          <w:szCs w:val="22"/>
        </w:rPr>
      </w:pPr>
      <w:r>
        <w:rPr>
          <w:color w:val="000000"/>
          <w:spacing w:val="0"/>
          <w:w w:val="100"/>
          <w:position w:val="0"/>
          <w:sz w:val="22"/>
          <w:szCs w:val="22"/>
        </w:rPr>
        <w:t>. акустические помехи и повышенная шумность работы;</w:t>
      </w:r>
    </w:p>
    <w:p>
      <w:pPr>
        <w:pStyle w:val="Style28"/>
        <w:keepNext w:val="0"/>
        <w:keepLines w:val="0"/>
        <w:widowControl w:val="0"/>
        <w:shd w:val="clear" w:color="auto" w:fill="auto"/>
        <w:bidi w:val="0"/>
        <w:spacing w:before="0" w:after="0" w:line="240" w:lineRule="auto"/>
        <w:ind w:left="320" w:right="0" w:hanging="180"/>
        <w:jc w:val="both"/>
        <w:rPr>
          <w:sz w:val="22"/>
          <w:szCs w:val="22"/>
        </w:rPr>
      </w:pPr>
      <w:r>
        <w:rPr>
          <w:color w:val="000000"/>
          <w:spacing w:val="0"/>
          <w:w w:val="100"/>
          <w:position w:val="0"/>
          <w:sz w:val="22"/>
          <w:szCs w:val="22"/>
        </w:rPr>
        <w:t>. при снижении напряжения сети более, чем на 10 % от номи</w:t>
        <w:softHyphen/>
        <w:t>нального значения, лампа не зажигается;</w:t>
      </w:r>
    </w:p>
    <w:p>
      <w:pPr>
        <w:pStyle w:val="Style28"/>
        <w:keepNext w:val="0"/>
        <w:keepLines w:val="0"/>
        <w:widowControl w:val="0"/>
        <w:shd w:val="clear" w:color="auto" w:fill="auto"/>
        <w:bidi w:val="0"/>
        <w:spacing w:before="0" w:after="0" w:line="240" w:lineRule="auto"/>
        <w:ind w:left="320" w:right="0" w:hanging="180"/>
        <w:jc w:val="both"/>
        <w:rPr>
          <w:sz w:val="22"/>
          <w:szCs w:val="22"/>
        </w:rPr>
      </w:pPr>
      <w:r>
        <w:rPr>
          <w:color w:val="000000"/>
          <w:spacing w:val="0"/>
          <w:w w:val="100"/>
          <w:position w:val="0"/>
          <w:sz w:val="22"/>
          <w:szCs w:val="22"/>
        </w:rPr>
        <w:t>. дополнительные потери энергии в пускорегулирующей аппа</w:t>
        <w:softHyphen/>
        <w:t>ратуре, достигающие 25...35 % мощности ламп;</w:t>
      </w:r>
    </w:p>
    <w:p>
      <w:pPr>
        <w:pStyle w:val="Style28"/>
        <w:keepNext w:val="0"/>
        <w:keepLines w:val="0"/>
        <w:widowControl w:val="0"/>
        <w:numPr>
          <w:ilvl w:val="0"/>
          <w:numId w:val="155"/>
        </w:numPr>
        <w:shd w:val="clear" w:color="auto" w:fill="auto"/>
        <w:tabs>
          <w:tab w:pos="342" w:val="left"/>
        </w:tabs>
        <w:bidi w:val="0"/>
        <w:spacing w:before="0" w:after="0" w:line="221" w:lineRule="auto"/>
        <w:ind w:left="0" w:right="0" w:firstLine="140"/>
        <w:jc w:val="both"/>
        <w:rPr>
          <w:sz w:val="22"/>
          <w:szCs w:val="22"/>
        </w:rPr>
      </w:pPr>
      <w:bookmarkStart w:id="804" w:name="bookmark804"/>
      <w:bookmarkEnd w:id="804"/>
      <w:r>
        <w:rPr>
          <w:color w:val="000000"/>
          <w:spacing w:val="0"/>
          <w:w w:val="100"/>
          <w:position w:val="0"/>
          <w:sz w:val="22"/>
          <w:szCs w:val="22"/>
        </w:rPr>
        <w:t>наличие радиопомех;</w:t>
      </w:r>
    </w:p>
    <w:p>
      <w:pPr>
        <w:pStyle w:val="Style28"/>
        <w:keepNext w:val="0"/>
        <w:keepLines w:val="0"/>
        <w:widowControl w:val="0"/>
        <w:shd w:val="clear" w:color="auto" w:fill="auto"/>
        <w:bidi w:val="0"/>
        <w:spacing w:before="0" w:after="220" w:line="221" w:lineRule="auto"/>
        <w:ind w:left="320" w:right="0" w:hanging="180"/>
        <w:jc w:val="both"/>
        <w:rPr>
          <w:sz w:val="22"/>
          <w:szCs w:val="22"/>
        </w:rPr>
      </w:pPr>
      <w:r>
        <w:rPr>
          <w:color w:val="000000"/>
          <w:spacing w:val="0"/>
          <w:w w:val="100"/>
          <w:position w:val="0"/>
          <w:sz w:val="22"/>
          <w:szCs w:val="22"/>
        </w:rPr>
        <w:t>. лампы содержат вредные для здоровья вещества, поэтому вы</w:t>
        <w:softHyphen/>
        <w:t>шедшие из строя газоразрядные лампы требуют тщательной утилизации.</w:t>
      </w:r>
    </w:p>
    <w:p>
      <w:pPr>
        <w:pStyle w:val="Style8"/>
        <w:keepNext w:val="0"/>
        <w:keepLines w:val="0"/>
        <w:widowControl w:val="0"/>
        <w:shd w:val="clear" w:color="auto" w:fill="auto"/>
        <w:bidi w:val="0"/>
        <w:spacing w:before="0" w:after="60" w:line="240" w:lineRule="auto"/>
        <w:ind w:left="0" w:right="0" w:firstLine="0"/>
        <w:jc w:val="center"/>
      </w:pPr>
      <w:r>
        <w:rPr>
          <w:b/>
          <w:bCs/>
          <w:color w:val="000000"/>
          <w:spacing w:val="0"/>
          <w:w w:val="100"/>
          <w:position w:val="0"/>
        </w:rPr>
        <w:t>Принцип действия</w:t>
      </w:r>
    </w:p>
    <w:p>
      <w:pPr>
        <w:pStyle w:val="Style28"/>
        <w:keepNext w:val="0"/>
        <w:keepLines w:val="0"/>
        <w:widowControl w:val="0"/>
        <w:shd w:val="clear" w:color="auto" w:fill="auto"/>
        <w:bidi w:val="0"/>
        <w:spacing w:before="0" w:after="0" w:line="230" w:lineRule="auto"/>
        <w:ind w:left="0" w:right="0"/>
        <w:jc w:val="both"/>
        <w:rPr>
          <w:sz w:val="22"/>
          <w:szCs w:val="22"/>
        </w:rPr>
      </w:pPr>
      <w:r>
        <w:rPr>
          <w:color w:val="000000"/>
          <w:spacing w:val="0"/>
          <w:w w:val="100"/>
          <w:position w:val="0"/>
          <w:sz w:val="22"/>
          <w:szCs w:val="22"/>
        </w:rPr>
        <w:t>Принцип действия люминесцентной лампы низкого давле</w:t>
        <w:softHyphen/>
        <w:t xml:space="preserve">ния основан </w:t>
      </w:r>
      <w:r>
        <w:rPr>
          <w:color w:val="000000"/>
          <w:spacing w:val="0"/>
          <w:w w:val="100"/>
          <w:position w:val="0"/>
          <w:sz w:val="20"/>
          <w:szCs w:val="20"/>
        </w:rPr>
        <w:t xml:space="preserve">на </w:t>
      </w:r>
      <w:r>
        <w:rPr>
          <w:color w:val="000000"/>
          <w:spacing w:val="0"/>
          <w:w w:val="100"/>
          <w:position w:val="0"/>
          <w:sz w:val="22"/>
          <w:szCs w:val="22"/>
        </w:rPr>
        <w:t xml:space="preserve">дуговом </w:t>
      </w:r>
      <w:r>
        <w:rPr>
          <w:color w:val="000000"/>
          <w:spacing w:val="0"/>
          <w:w w:val="100"/>
          <w:position w:val="0"/>
          <w:sz w:val="20"/>
          <w:szCs w:val="20"/>
        </w:rPr>
        <w:t xml:space="preserve">разряде </w:t>
      </w:r>
      <w:r>
        <w:rPr>
          <w:color w:val="000000"/>
          <w:spacing w:val="0"/>
          <w:w w:val="100"/>
          <w:position w:val="0"/>
          <w:sz w:val="22"/>
          <w:szCs w:val="22"/>
        </w:rPr>
        <w:t xml:space="preserve">в парах ртути низкого давления. Получающееся при этом </w:t>
      </w:r>
      <w:r>
        <w:rPr>
          <w:color w:val="000000"/>
          <w:spacing w:val="0"/>
          <w:w w:val="100"/>
          <w:position w:val="0"/>
          <w:sz w:val="20"/>
          <w:szCs w:val="20"/>
        </w:rPr>
        <w:t xml:space="preserve">ультрафиолетовое излучение </w:t>
      </w:r>
      <w:r>
        <w:rPr>
          <w:color w:val="000000"/>
          <w:spacing w:val="0"/>
          <w:w w:val="100"/>
          <w:position w:val="0"/>
          <w:sz w:val="22"/>
          <w:szCs w:val="22"/>
        </w:rPr>
        <w:t>преобра</w:t>
        <w:softHyphen/>
        <w:t xml:space="preserve">зуется в видимое в слое </w:t>
      </w:r>
      <w:r>
        <w:rPr>
          <w:color w:val="000000"/>
          <w:spacing w:val="0"/>
          <w:w w:val="100"/>
          <w:position w:val="0"/>
          <w:sz w:val="20"/>
          <w:szCs w:val="20"/>
        </w:rPr>
        <w:t xml:space="preserve">люминофора, </w:t>
      </w:r>
      <w:r>
        <w:rPr>
          <w:color w:val="000000"/>
          <w:spacing w:val="0"/>
          <w:w w:val="100"/>
          <w:position w:val="0"/>
          <w:sz w:val="22"/>
          <w:szCs w:val="22"/>
        </w:rPr>
        <w:t>покрывающего внутренние стенки лампы. Лампы представляют собой длинные стеклянные трубки, в торны которых впаяны ножки, несущие по два электро</w:t>
        <w:softHyphen/>
        <w:t>да, между которыми находится катод в виде спирали.</w:t>
      </w:r>
    </w:p>
    <w:p>
      <w:pPr>
        <w:pStyle w:val="Style28"/>
        <w:keepNext w:val="0"/>
        <w:keepLines w:val="0"/>
        <w:widowControl w:val="0"/>
        <w:shd w:val="clear" w:color="auto" w:fill="auto"/>
        <w:bidi w:val="0"/>
        <w:spacing w:before="0" w:after="60" w:line="240" w:lineRule="auto"/>
        <w:ind w:left="0" w:right="0"/>
        <w:jc w:val="both"/>
        <w:rPr>
          <w:sz w:val="22"/>
          <w:szCs w:val="22"/>
        </w:rPr>
      </w:pPr>
      <w:r>
        <w:rPr>
          <w:color w:val="000000"/>
          <w:spacing w:val="0"/>
          <w:w w:val="100"/>
          <w:position w:val="0"/>
          <w:sz w:val="22"/>
          <w:szCs w:val="22"/>
        </w:rPr>
        <w:t xml:space="preserve">В трубку лампы введены пары ртути и инертный газ, главным образом аргон. </w:t>
      </w:r>
      <w:r>
        <w:rPr>
          <w:color w:val="000000"/>
          <w:spacing w:val="0"/>
          <w:w w:val="100"/>
          <w:position w:val="0"/>
          <w:sz w:val="20"/>
          <w:szCs w:val="20"/>
        </w:rPr>
        <w:t xml:space="preserve">Назначением инертных газов </w:t>
      </w:r>
      <w:r>
        <w:rPr>
          <w:color w:val="000000"/>
          <w:spacing w:val="0"/>
          <w:w w:val="100"/>
          <w:position w:val="0"/>
          <w:sz w:val="22"/>
          <w:szCs w:val="22"/>
        </w:rPr>
        <w:t>является обеспечение надежного загорания лампы и уменьшение распыления катодов. На внутреннюю поверхность трубки нанесен слой люминофора.</w:t>
      </w:r>
    </w:p>
    <w:p>
      <w:pPr>
        <w:pStyle w:val="Style28"/>
        <w:keepNext w:val="0"/>
        <w:keepLines w:val="0"/>
        <w:widowControl w:val="0"/>
        <w:shd w:val="clear" w:color="auto" w:fill="auto"/>
        <w:bidi w:val="0"/>
        <w:spacing w:before="0" w:after="0" w:line="233" w:lineRule="auto"/>
        <w:ind w:left="0" w:right="0"/>
        <w:jc w:val="both"/>
        <w:rPr>
          <w:sz w:val="22"/>
          <w:szCs w:val="22"/>
        </w:rPr>
        <w:sectPr>
          <w:footnotePr>
            <w:pos w:val="pageBottom"/>
            <w:numFmt w:val="decimal"/>
            <w:numStart w:val="2"/>
            <w:numRestart w:val="continuous"/>
            <w15:footnoteColumns w:val="1"/>
          </w:footnotePr>
          <w:pgSz w:w="8400" w:h="11900"/>
          <w:pgMar w:top="821" w:right="1316" w:bottom="838" w:left="446" w:header="0" w:footer="3" w:gutter="0"/>
          <w:cols w:space="720"/>
          <w:noEndnote/>
          <w:rtlGutter w:val="0"/>
          <w:docGrid w:linePitch="360"/>
        </w:sectPr>
      </w:pPr>
      <w:r>
        <w:rPr>
          <w:color w:val="000000"/>
          <w:spacing w:val="0"/>
          <w:w w:val="100"/>
          <w:position w:val="0"/>
          <w:sz w:val="22"/>
          <w:szCs w:val="22"/>
        </w:rPr>
        <w:t>Если к электродам, вставленным в концы стеклянной трубки, кото</w:t>
        <w:softHyphen/>
        <w:t>рая заполнена разряженным инертным газом или парами металла, при</w:t>
        <w:softHyphen/>
        <w:t>ложить напряжение из расчета не менее 500...2000 В на 1 м длины трубки, то свободные электроны в полости трубки начинают лететь в сторону электрода с положительным зарядом. Когда к электро</w:t>
        <w:softHyphen/>
        <w:t>дам приложено переменное напряжение, направление движения электронов изменяется с частотой приложенного напряжения.</w:t>
      </w:r>
    </w:p>
    <w:p>
      <w:pPr>
        <w:pStyle w:val="Style28"/>
        <w:keepNext w:val="0"/>
        <w:keepLines w:val="0"/>
        <w:widowControl w:val="0"/>
        <w:shd w:val="clear" w:color="auto" w:fill="auto"/>
        <w:bidi w:val="0"/>
        <w:spacing w:before="0" w:after="60" w:line="254" w:lineRule="auto"/>
        <w:ind w:left="0" w:right="0" w:firstLine="380"/>
        <w:jc w:val="both"/>
      </w:pPr>
      <w:r>
        <w:rPr>
          <w:color w:val="000000"/>
          <w:spacing w:val="0"/>
          <w:w w:val="100"/>
          <w:position w:val="0"/>
        </w:rPr>
        <w:t>В своем движении электроны встречаются с нейтральными атомами газа— заполнителя полости трубки — и ионизируют их, выбивая электроны с верхней орбиты в пространство. Возбуж</w:t>
        <w:softHyphen/>
        <w:t>денные таким образом атомы, вновь сталкиваясь с электронами, снова превращаются в нейтральные атомы. Это обратное пре</w:t>
        <w:softHyphen/>
        <w:t xml:space="preserve">вращение сопровождается излучением кванта световой энергии. Каждому инертному газу и парам металла соответствует свой </w:t>
      </w:r>
      <w:r>
        <w:rPr>
          <w:b/>
          <w:bCs/>
          <w:color w:val="000000"/>
          <w:spacing w:val="0"/>
          <w:w w:val="100"/>
          <w:position w:val="0"/>
        </w:rPr>
        <w:t xml:space="preserve">спектральный состав </w:t>
      </w:r>
      <w:r>
        <w:rPr>
          <w:color w:val="000000"/>
          <w:spacing w:val="0"/>
          <w:w w:val="100"/>
          <w:position w:val="0"/>
        </w:rPr>
        <w:t>излучаемого света:</w:t>
      </w:r>
    </w:p>
    <w:p>
      <w:pPr>
        <w:pStyle w:val="Style28"/>
        <w:keepNext w:val="0"/>
        <w:keepLines w:val="0"/>
        <w:widowControl w:val="0"/>
        <w:shd w:val="clear" w:color="auto" w:fill="auto"/>
        <w:bidi w:val="0"/>
        <w:spacing w:before="0" w:after="60" w:line="240" w:lineRule="auto"/>
        <w:ind w:left="360" w:right="0" w:hanging="220"/>
        <w:jc w:val="both"/>
      </w:pPr>
      <w:r>
        <w:rPr>
          <w:color w:val="000000"/>
          <w:spacing w:val="0"/>
          <w:w w:val="100"/>
          <w:position w:val="0"/>
        </w:rPr>
        <w:t>. трубки с гелием светятся светло-желтым или бледно-розовым све</w:t>
        <w:softHyphen/>
        <w:t>том;</w:t>
      </w:r>
    </w:p>
    <w:p>
      <w:pPr>
        <w:pStyle w:val="Style28"/>
        <w:keepNext w:val="0"/>
        <w:keepLines w:val="0"/>
        <w:widowControl w:val="0"/>
        <w:numPr>
          <w:ilvl w:val="0"/>
          <w:numId w:val="155"/>
        </w:numPr>
        <w:shd w:val="clear" w:color="auto" w:fill="auto"/>
        <w:tabs>
          <w:tab w:pos="342" w:val="left"/>
        </w:tabs>
        <w:bidi w:val="0"/>
        <w:spacing w:before="0" w:after="0" w:line="254" w:lineRule="auto"/>
        <w:ind w:left="360" w:right="0" w:hanging="220"/>
        <w:jc w:val="both"/>
      </w:pPr>
      <w:bookmarkStart w:id="805" w:name="bookmark805"/>
      <w:bookmarkEnd w:id="805"/>
      <w:r>
        <w:rPr>
          <w:color w:val="000000"/>
          <w:spacing w:val="0"/>
          <w:w w:val="100"/>
          <w:position w:val="0"/>
        </w:rPr>
        <w:t>трубки с неоном — красным светом;</w:t>
      </w:r>
    </w:p>
    <w:p>
      <w:pPr>
        <w:pStyle w:val="Style28"/>
        <w:keepNext w:val="0"/>
        <w:keepLines w:val="0"/>
        <w:widowControl w:val="0"/>
        <w:numPr>
          <w:ilvl w:val="0"/>
          <w:numId w:val="155"/>
        </w:numPr>
        <w:shd w:val="clear" w:color="auto" w:fill="auto"/>
        <w:tabs>
          <w:tab w:pos="347" w:val="left"/>
        </w:tabs>
        <w:bidi w:val="0"/>
        <w:spacing w:before="0" w:after="0" w:line="254" w:lineRule="auto"/>
        <w:ind w:left="360" w:right="0" w:hanging="220"/>
        <w:jc w:val="both"/>
      </w:pPr>
      <w:bookmarkStart w:id="806" w:name="bookmark806"/>
      <w:bookmarkEnd w:id="806"/>
      <w:r>
        <w:rPr>
          <w:color w:val="000000"/>
          <w:spacing w:val="0"/>
          <w:w w:val="100"/>
          <w:position w:val="0"/>
        </w:rPr>
        <w:t>трубки с аргоном — голубым светом.</w:t>
      </w:r>
    </w:p>
    <w:p>
      <w:pPr>
        <w:pStyle w:val="Style28"/>
        <w:keepNext w:val="0"/>
        <w:keepLines w:val="0"/>
        <w:widowControl w:val="0"/>
        <w:shd w:val="clear" w:color="auto" w:fill="auto"/>
        <w:bidi w:val="0"/>
        <w:spacing w:before="0" w:after="60" w:line="252" w:lineRule="auto"/>
        <w:ind w:left="0" w:right="0" w:firstLine="380"/>
        <w:jc w:val="both"/>
      </w:pPr>
      <w:r>
        <w:rPr>
          <w:color w:val="000000"/>
          <w:spacing w:val="0"/>
          <w:w w:val="100"/>
          <w:position w:val="0"/>
        </w:rPr>
        <w:t>Смешивая инертные газы или нанося люминофоры на по</w:t>
        <w:softHyphen/>
        <w:t xml:space="preserve">верхность разрядной трубки, получают различные </w:t>
      </w:r>
      <w:r>
        <w:rPr>
          <w:b/>
          <w:bCs/>
          <w:color w:val="000000"/>
          <w:spacing w:val="0"/>
          <w:w w:val="100"/>
          <w:position w:val="0"/>
        </w:rPr>
        <w:t>оттенки свечения.</w:t>
      </w:r>
    </w:p>
    <w:p>
      <w:pPr>
        <w:pStyle w:val="Style28"/>
        <w:keepNext w:val="0"/>
        <w:keepLines w:val="0"/>
        <w:widowControl w:val="0"/>
        <w:shd w:val="clear" w:color="auto" w:fill="auto"/>
        <w:bidi w:val="0"/>
        <w:spacing w:before="0" w:after="260" w:line="254" w:lineRule="auto"/>
        <w:ind w:left="0" w:right="0" w:firstLine="380"/>
        <w:jc w:val="both"/>
      </w:pPr>
      <w:r>
        <w:rPr>
          <w:color w:val="000000"/>
          <w:spacing w:val="0"/>
          <w:w w:val="100"/>
          <w:position w:val="0"/>
        </w:rPr>
        <w:t>Люминесцентные лампы дневного и белого света выполняют в виде прямой или дугообразной трубки из обычного стекла, не пропускающего короткие ультрафиолетовые лучи. Электроды из</w:t>
        <w:softHyphen/>
        <w:t>готавливают из вольфрамовой проволоки. Трубку заполняют смесью аргона и паров ртути. Внутри поверхность трубки покрыта люми</w:t>
        <w:softHyphen/>
        <w:t>нофором — специальным составом, который светится под воздей</w:t>
        <w:softHyphen/>
        <w:t>ствием ультрафиолетовых лучей, возникающих при электрическом разряде в парах ртути. Аргон способствует надежному горению разряда в трубке.</w:t>
      </w:r>
    </w:p>
    <w:p>
      <w:pPr>
        <w:pStyle w:val="Style8"/>
        <w:keepNext w:val="0"/>
        <w:keepLines w:val="0"/>
        <w:widowControl w:val="0"/>
        <w:shd w:val="clear" w:color="auto" w:fill="auto"/>
        <w:bidi w:val="0"/>
        <w:spacing w:before="0" w:after="60" w:line="240" w:lineRule="auto"/>
        <w:ind w:left="0" w:right="0" w:firstLine="0"/>
        <w:jc w:val="center"/>
      </w:pPr>
      <w:r>
        <w:rPr>
          <w:b/>
          <w:bCs/>
          <w:color w:val="000000"/>
          <w:spacing w:val="0"/>
          <w:w w:val="100"/>
          <w:position w:val="0"/>
        </w:rPr>
        <w:t>Зависимость параметров ламп от напряжения сети</w:t>
      </w:r>
    </w:p>
    <w:p>
      <w:pPr>
        <w:pStyle w:val="Style28"/>
        <w:keepNext w:val="0"/>
        <w:keepLines w:val="0"/>
        <w:widowControl w:val="0"/>
        <w:shd w:val="clear" w:color="auto" w:fill="auto"/>
        <w:bidi w:val="0"/>
        <w:spacing w:before="0" w:after="0"/>
        <w:ind w:left="0" w:right="0" w:firstLine="380"/>
        <w:jc w:val="both"/>
      </w:pPr>
      <w:r>
        <w:rPr>
          <w:color w:val="000000"/>
          <w:spacing w:val="0"/>
          <w:w w:val="100"/>
          <w:position w:val="0"/>
        </w:rPr>
        <w:t>При изменении напряжений сети в пределах +10 % изме</w:t>
        <w:softHyphen/>
        <w:t xml:space="preserve">нение параметров лампы можно определить из соотношения </w:t>
      </w:r>
      <w:r>
        <w:rPr>
          <w:color w:val="000000"/>
          <w:spacing w:val="0"/>
          <w:w w:val="100"/>
          <w:position w:val="0"/>
        </w:rPr>
        <w:t xml:space="preserve">d </w:t>
      </w:r>
      <w:r>
        <w:rPr>
          <w:color w:val="000000"/>
          <w:spacing w:val="0"/>
          <w:w w:val="100"/>
          <w:position w:val="0"/>
        </w:rPr>
        <w:t xml:space="preserve">X = </w:t>
      </w:r>
      <w:r>
        <w:rPr>
          <w:color w:val="000000"/>
          <w:spacing w:val="0"/>
          <w:w w:val="100"/>
          <w:position w:val="0"/>
        </w:rPr>
        <w:t>N</w:t>
      </w:r>
      <w:r>
        <w:rPr>
          <w:color w:val="000000"/>
          <w:spacing w:val="0"/>
          <w:w w:val="100"/>
          <w:position w:val="0"/>
          <w:vertAlign w:val="subscript"/>
        </w:rPr>
        <w:t>x</w:t>
      </w:r>
      <w:r>
        <w:rPr>
          <w:color w:val="000000"/>
          <w:spacing w:val="0"/>
          <w:w w:val="100"/>
          <w:position w:val="0"/>
        </w:rPr>
        <w:t>xdU„/'U</w:t>
      </w:r>
      <w:r>
        <w:rPr>
          <w:color w:val="000000"/>
          <w:spacing w:val="0"/>
          <w:w w:val="100"/>
          <w:position w:val="0"/>
          <w:vertAlign w:val="subscript"/>
        </w:rPr>
        <w:t>c</w:t>
      </w:r>
      <w:r>
        <w:rPr>
          <w:color w:val="000000"/>
          <w:spacing w:val="0"/>
          <w:w w:val="100"/>
          <w:position w:val="0"/>
        </w:rPr>
        <w:t xml:space="preserve">, </w:t>
      </w:r>
      <w:r>
        <w:rPr>
          <w:color w:val="000000"/>
          <w:spacing w:val="0"/>
          <w:w w:val="100"/>
          <w:position w:val="0"/>
        </w:rPr>
        <w:t xml:space="preserve">где X — соответствующий параметр лампы; </w:t>
      </w:r>
      <w:r>
        <w:rPr>
          <w:color w:val="000000"/>
          <w:spacing w:val="0"/>
          <w:w w:val="100"/>
          <w:position w:val="0"/>
        </w:rPr>
        <w:t>d</w:t>
      </w:r>
      <w:r>
        <w:rPr>
          <w:color w:val="000000"/>
          <w:spacing w:val="0"/>
          <w:w w:val="100"/>
          <w:position w:val="0"/>
          <w:vertAlign w:val="subscript"/>
        </w:rPr>
        <w:t>x</w:t>
      </w:r>
      <w:r>
        <w:rPr>
          <w:color w:val="000000"/>
          <w:spacing w:val="0"/>
          <w:w w:val="100"/>
          <w:position w:val="0"/>
        </w:rPr>
        <w:t xml:space="preserve"> </w:t>
      </w:r>
      <w:r>
        <w:rPr>
          <w:color w:val="000000"/>
          <w:spacing w:val="0"/>
          <w:w w:val="100"/>
          <w:position w:val="0"/>
        </w:rPr>
        <w:t xml:space="preserve">— его изменение; </w:t>
      </w:r>
      <w:r>
        <w:rPr>
          <w:color w:val="000000"/>
          <w:spacing w:val="0"/>
          <w:w w:val="100"/>
          <w:position w:val="0"/>
        </w:rPr>
        <w:t>N</w:t>
      </w:r>
      <w:r>
        <w:rPr>
          <w:color w:val="000000"/>
          <w:spacing w:val="0"/>
          <w:w w:val="100"/>
          <w:position w:val="0"/>
          <w:vertAlign w:val="subscript"/>
        </w:rPr>
        <w:t>x</w:t>
      </w:r>
      <w:r>
        <w:rPr>
          <w:color w:val="000000"/>
          <w:spacing w:val="0"/>
          <w:w w:val="100"/>
          <w:position w:val="0"/>
        </w:rPr>
        <w:t xml:space="preserve"> </w:t>
      </w:r>
      <w:r>
        <w:rPr>
          <w:color w:val="000000"/>
          <w:spacing w:val="0"/>
          <w:w w:val="100"/>
          <w:position w:val="0"/>
        </w:rPr>
        <w:t>— коэффициент для соответствующего параметра. Для схемы с дросселем коэффициенты имеют следу</w:t>
        <w:softHyphen/>
        <w:t xml:space="preserve">ющие значения: для силы света </w:t>
      </w:r>
      <w:r>
        <w:rPr>
          <w:color w:val="000000"/>
          <w:spacing w:val="0"/>
          <w:w w:val="100"/>
          <w:position w:val="0"/>
        </w:rPr>
        <w:t xml:space="preserve">N. </w:t>
      </w:r>
      <w:r>
        <w:rPr>
          <w:color w:val="000000"/>
          <w:spacing w:val="0"/>
          <w:w w:val="100"/>
          <w:position w:val="0"/>
        </w:rPr>
        <w:t xml:space="preserve">= 2,2: для мощности </w:t>
      </w:r>
      <w:r>
        <w:rPr>
          <w:color w:val="000000"/>
          <w:spacing w:val="0"/>
          <w:w w:val="100"/>
          <w:position w:val="0"/>
        </w:rPr>
        <w:t xml:space="preserve">N </w:t>
      </w:r>
      <w:r>
        <w:rPr>
          <w:color w:val="000000"/>
          <w:spacing w:val="0"/>
          <w:w w:val="100"/>
          <w:position w:val="0"/>
        </w:rPr>
        <w:t>= 2,0;</w:t>
      </w:r>
    </w:p>
    <w:p>
      <w:pPr>
        <w:pStyle w:val="Style77"/>
        <w:keepNext w:val="0"/>
        <w:keepLines w:val="0"/>
        <w:widowControl w:val="0"/>
        <w:shd w:val="clear" w:color="auto" w:fill="auto"/>
        <w:tabs>
          <w:tab w:pos="5555" w:val="left"/>
        </w:tabs>
        <w:bidi w:val="0"/>
        <w:spacing w:before="0" w:after="0" w:line="180" w:lineRule="auto"/>
        <w:ind w:left="3280" w:right="0" w:firstLine="0"/>
        <w:jc w:val="left"/>
        <w:rPr>
          <w:sz w:val="12"/>
          <w:szCs w:val="12"/>
        </w:rPr>
      </w:pPr>
      <w:r>
        <w:rPr>
          <w:color w:val="000000"/>
          <w:spacing w:val="0"/>
          <w:w w:val="100"/>
          <w:position w:val="0"/>
          <w:sz w:val="12"/>
          <w:szCs w:val="12"/>
        </w:rPr>
        <w:t>i</w:t>
        <w:tab/>
      </w:r>
      <w:r>
        <w:rPr>
          <w:color w:val="000000"/>
          <w:spacing w:val="0"/>
          <w:w w:val="100"/>
          <w:position w:val="0"/>
          <w:sz w:val="12"/>
          <w:szCs w:val="12"/>
        </w:rPr>
        <w:t>Р</w:t>
      </w:r>
    </w:p>
    <w:p>
      <w:pPr>
        <w:pStyle w:val="Style28"/>
        <w:keepNext w:val="0"/>
        <w:keepLines w:val="0"/>
        <w:widowControl w:val="0"/>
        <w:shd w:val="clear" w:color="auto" w:fill="auto"/>
        <w:bidi w:val="0"/>
        <w:spacing w:before="0" w:after="60"/>
        <w:ind w:left="0" w:right="0" w:firstLine="0"/>
        <w:jc w:val="both"/>
      </w:pPr>
      <w:r>
        <w:rPr>
          <w:color w:val="000000"/>
          <w:spacing w:val="0"/>
          <w:w w:val="100"/>
          <w:position w:val="0"/>
        </w:rPr>
        <w:t xml:space="preserve">для светового потока </w:t>
      </w:r>
      <w:r>
        <w:rPr>
          <w:color w:val="000000"/>
          <w:spacing w:val="0"/>
          <w:w w:val="100"/>
          <w:position w:val="0"/>
        </w:rPr>
        <w:t>N</w:t>
      </w:r>
      <w:r>
        <w:rPr>
          <w:color w:val="000000"/>
          <w:spacing w:val="0"/>
          <w:w w:val="100"/>
          <w:position w:val="0"/>
          <w:vertAlign w:val="subscript"/>
        </w:rPr>
        <w:t>fi</w:t>
      </w:r>
      <w:r>
        <w:rPr>
          <w:color w:val="000000"/>
          <w:spacing w:val="0"/>
          <w:w w:val="100"/>
          <w:position w:val="0"/>
        </w:rPr>
        <w:t xml:space="preserve"> </w:t>
      </w:r>
      <w:r>
        <w:rPr>
          <w:color w:val="000000"/>
          <w:spacing w:val="0"/>
          <w:w w:val="100"/>
          <w:position w:val="0"/>
        </w:rPr>
        <w:t xml:space="preserve">= 1,5. В схеме с емкостно-индуктивным балластом величины </w:t>
      </w:r>
      <w:r>
        <w:rPr>
          <w:color w:val="000000"/>
          <w:spacing w:val="0"/>
          <w:w w:val="100"/>
          <w:position w:val="0"/>
        </w:rPr>
        <w:t>N</w:t>
      </w:r>
      <w:r>
        <w:rPr>
          <w:color w:val="000000"/>
          <w:spacing w:val="0"/>
          <w:w w:val="100"/>
          <w:position w:val="0"/>
          <w:vertAlign w:val="subscript"/>
        </w:rPr>
        <w:t>x</w:t>
      </w:r>
      <w:r>
        <w:rPr>
          <w:color w:val="000000"/>
          <w:spacing w:val="0"/>
          <w:w w:val="100"/>
          <w:position w:val="0"/>
        </w:rPr>
        <w:t xml:space="preserve"> </w:t>
      </w:r>
      <w:r>
        <w:rPr>
          <w:color w:val="000000"/>
          <w:spacing w:val="0"/>
          <w:w w:val="100"/>
          <w:position w:val="0"/>
        </w:rPr>
        <w:t>несколько меньше. При падении на</w:t>
        <w:softHyphen/>
        <w:t xml:space="preserve">пряжения сети ниже допустимого ухудшаются условия переза- жигания. Повышение напряжения выше допустимого вызывает перекал катодов и перегрев пускорегулирующих устройств. </w:t>
      </w:r>
      <w:r>
        <w:rPr>
          <w:b/>
          <w:bCs/>
          <w:color w:val="000000"/>
          <w:spacing w:val="0"/>
          <w:w w:val="100"/>
          <w:position w:val="0"/>
        </w:rPr>
        <w:t xml:space="preserve">И </w:t>
      </w:r>
      <w:r>
        <w:rPr>
          <w:color w:val="000000"/>
          <w:spacing w:val="0"/>
          <w:w w:val="100"/>
          <w:position w:val="0"/>
        </w:rPr>
        <w:t>в том, и в другом случае происходит значительное сокращение срока службы ламп.</w:t>
      </w:r>
    </w:p>
    <w:p>
      <w:pPr>
        <w:pStyle w:val="Style8"/>
        <w:keepNext w:val="0"/>
        <w:keepLines w:val="0"/>
        <w:widowControl w:val="0"/>
        <w:shd w:val="clear" w:color="auto" w:fill="auto"/>
        <w:bidi w:val="0"/>
        <w:spacing w:before="0" w:after="80" w:line="240" w:lineRule="auto"/>
        <w:ind w:left="0" w:right="0" w:firstLine="0"/>
        <w:jc w:val="center"/>
      </w:pPr>
      <w:r>
        <w:rPr>
          <w:b/>
          <w:bCs/>
          <w:color w:val="000000"/>
          <w:spacing w:val="0"/>
          <w:w w:val="100"/>
          <w:position w:val="0"/>
        </w:rPr>
        <w:t>Классификация люминесцентных ламп</w:t>
      </w:r>
    </w:p>
    <w:p>
      <w:pPr>
        <w:pStyle w:val="Style28"/>
        <w:keepNext w:val="0"/>
        <w:keepLines w:val="0"/>
        <w:widowControl w:val="0"/>
        <w:shd w:val="clear" w:color="auto" w:fill="auto"/>
        <w:bidi w:val="0"/>
        <w:spacing w:before="0" w:after="220" w:line="254" w:lineRule="auto"/>
        <w:ind w:left="0" w:right="0" w:firstLine="320"/>
        <w:jc w:val="both"/>
      </w:pPr>
      <w:r>
        <w:rPr>
          <w:color w:val="000000"/>
          <w:spacing w:val="0"/>
          <w:w w:val="100"/>
          <w:position w:val="0"/>
        </w:rPr>
        <w:t>Люминесцентные лампы (ЛЛ) делятся на осветительные обще</w:t>
        <w:softHyphen/>
        <w:t>го назначения и специальные. К ЛЛ общего назначения относят лампы мощностью от 15 до 80 Вт с цветовыми и спектральными характеристиками, имитирующими естественный свет различ</w:t>
        <w:softHyphen/>
        <w:t xml:space="preserve">ных оттенков. Для классификации ЛЛ специального назначения используют различные параметры. </w:t>
      </w:r>
      <w:r>
        <w:rPr>
          <w:b/>
          <w:bCs/>
          <w:color w:val="000000"/>
          <w:spacing w:val="0"/>
          <w:w w:val="100"/>
          <w:position w:val="0"/>
        </w:rPr>
        <w:t xml:space="preserve">По мощности </w:t>
      </w:r>
      <w:r>
        <w:rPr>
          <w:color w:val="000000"/>
          <w:spacing w:val="0"/>
          <w:w w:val="100"/>
          <w:position w:val="0"/>
        </w:rPr>
        <w:t xml:space="preserve">их разделяют на маломощные (до 15 Вт) и мощные (свыше 80 Вт); по </w:t>
      </w:r>
      <w:r>
        <w:rPr>
          <w:b/>
          <w:bCs/>
          <w:color w:val="000000"/>
          <w:spacing w:val="0"/>
          <w:w w:val="100"/>
          <w:position w:val="0"/>
        </w:rPr>
        <w:t xml:space="preserve">типу разряда — </w:t>
      </w:r>
      <w:r>
        <w:rPr>
          <w:color w:val="000000"/>
          <w:spacing w:val="0"/>
          <w:w w:val="100"/>
          <w:position w:val="0"/>
        </w:rPr>
        <w:t>на дуговые, тлеющего разряда и тлеющего свече</w:t>
        <w:softHyphen/>
        <w:t xml:space="preserve">ния; </w:t>
      </w:r>
      <w:r>
        <w:rPr>
          <w:b/>
          <w:bCs/>
          <w:color w:val="000000"/>
          <w:spacing w:val="0"/>
          <w:w w:val="100"/>
          <w:position w:val="0"/>
        </w:rPr>
        <w:t xml:space="preserve">по излучению — </w:t>
      </w:r>
      <w:r>
        <w:rPr>
          <w:color w:val="000000"/>
          <w:spacing w:val="0"/>
          <w:w w:val="100"/>
          <w:position w:val="0"/>
        </w:rPr>
        <w:t xml:space="preserve">на лампы естественного света, цветные лампы, лампы со специальными спектрами излучения, лампы ультрафиолетового излучения; </w:t>
      </w:r>
      <w:r>
        <w:rPr>
          <w:b/>
          <w:bCs/>
          <w:color w:val="000000"/>
          <w:spacing w:val="0"/>
          <w:w w:val="100"/>
          <w:position w:val="0"/>
        </w:rPr>
        <w:t xml:space="preserve">по форме колбы — </w:t>
      </w:r>
      <w:r>
        <w:rPr>
          <w:color w:val="000000"/>
          <w:spacing w:val="0"/>
          <w:w w:val="100"/>
          <w:position w:val="0"/>
        </w:rPr>
        <w:t>на трубча</w:t>
        <w:softHyphen/>
        <w:t xml:space="preserve">тые и фигурные; </w:t>
      </w:r>
      <w:r>
        <w:rPr>
          <w:b/>
          <w:bCs/>
          <w:color w:val="000000"/>
          <w:spacing w:val="0"/>
          <w:w w:val="100"/>
          <w:position w:val="0"/>
        </w:rPr>
        <w:t xml:space="preserve">по светораспределению — </w:t>
      </w:r>
      <w:r>
        <w:rPr>
          <w:color w:val="000000"/>
          <w:spacing w:val="0"/>
          <w:w w:val="100"/>
          <w:position w:val="0"/>
        </w:rPr>
        <w:t>с ненаправленным светоизлучением и с направленным, например, рефлекторные, щелевые, панельные и др.</w:t>
      </w:r>
    </w:p>
    <w:p>
      <w:pPr>
        <w:pStyle w:val="Style8"/>
        <w:keepNext w:val="0"/>
        <w:keepLines w:val="0"/>
        <w:widowControl w:val="0"/>
        <w:shd w:val="clear" w:color="auto" w:fill="auto"/>
        <w:bidi w:val="0"/>
        <w:spacing w:before="0" w:after="80" w:line="240" w:lineRule="auto"/>
        <w:ind w:left="0" w:right="0" w:firstLine="320"/>
        <w:jc w:val="both"/>
      </w:pPr>
      <w:r>
        <w:rPr>
          <w:b/>
          <w:bCs/>
          <w:color w:val="000000"/>
          <w:spacing w:val="0"/>
          <w:w w:val="100"/>
          <w:position w:val="0"/>
        </w:rPr>
        <w:t>Маркировка отечественных люминесцентных ламп</w:t>
      </w:r>
    </w:p>
    <w:p>
      <w:pPr>
        <w:pStyle w:val="Style28"/>
        <w:keepNext w:val="0"/>
        <w:keepLines w:val="0"/>
        <w:widowControl w:val="0"/>
        <w:shd w:val="clear" w:color="auto" w:fill="auto"/>
        <w:bidi w:val="0"/>
        <w:spacing w:before="0" w:after="220" w:line="240" w:lineRule="auto"/>
        <w:ind w:left="0" w:right="0" w:firstLine="320"/>
        <w:jc w:val="both"/>
      </w:pPr>
      <w:r>
        <w:rPr>
          <w:rFonts w:ascii="Arial" w:eastAsia="Arial" w:hAnsi="Arial" w:cs="Arial"/>
          <w:b/>
          <w:bCs/>
          <w:color w:val="000000"/>
          <w:spacing w:val="0"/>
          <w:w w:val="100"/>
          <w:position w:val="0"/>
        </w:rPr>
        <w:t xml:space="preserve">У </w:t>
      </w:r>
      <w:r>
        <w:rPr>
          <w:color w:val="000000"/>
          <w:spacing w:val="0"/>
          <w:w w:val="100"/>
          <w:position w:val="0"/>
        </w:rPr>
        <w:t>ламп с улучшенным качеством цветопередачи после букв, обо</w:t>
        <w:softHyphen/>
        <w:t>значающих цвет, стоит буква Ц, а при цветопередаче особо высокого качества — буквы ЦЦ. Маркировка ламп тлеющего разряда на</w:t>
        <w:softHyphen/>
        <w:t>чинается с букв ТЛ.</w:t>
      </w:r>
    </w:p>
    <w:p>
      <w:pPr>
        <w:pStyle w:val="Style25"/>
        <w:keepNext w:val="0"/>
        <w:keepLines w:val="0"/>
        <w:widowControl w:val="0"/>
        <w:shd w:val="clear" w:color="auto" w:fill="auto"/>
        <w:bidi w:val="0"/>
        <w:spacing w:before="0" w:after="0" w:line="240" w:lineRule="auto"/>
        <w:ind w:left="1680" w:right="0" w:firstLine="0"/>
        <w:jc w:val="left"/>
      </w:pPr>
      <w:r>
        <w:rPr>
          <w:color w:val="000000"/>
          <w:spacing w:val="0"/>
          <w:w w:val="100"/>
          <w:position w:val="0"/>
        </w:rPr>
        <w:t>Л — люминесцентная.</w:t>
      </w:r>
    </w:p>
    <w:p>
      <w:pPr>
        <w:pStyle w:val="Style25"/>
        <w:keepNext w:val="0"/>
        <w:keepLines w:val="0"/>
        <w:widowControl w:val="0"/>
        <w:shd w:val="clear" w:color="auto" w:fill="auto"/>
        <w:bidi w:val="0"/>
        <w:spacing w:before="0" w:after="0" w:line="211" w:lineRule="auto"/>
        <w:ind w:left="1680" w:right="0" w:firstLine="0"/>
        <w:jc w:val="left"/>
      </w:pPr>
      <w:r>
        <w:rPr>
          <w:color w:val="000000"/>
          <w:spacing w:val="0"/>
          <w:w w:val="100"/>
          <w:position w:val="0"/>
        </w:rPr>
        <w:t>Д — дневной.</w:t>
      </w:r>
    </w:p>
    <w:p>
      <w:pPr>
        <w:pStyle w:val="Style25"/>
        <w:keepNext w:val="0"/>
        <w:keepLines w:val="0"/>
        <w:widowControl w:val="0"/>
        <w:shd w:val="clear" w:color="auto" w:fill="auto"/>
        <w:bidi w:val="0"/>
        <w:spacing w:before="0" w:after="0" w:line="206" w:lineRule="auto"/>
        <w:ind w:left="1680" w:right="0" w:firstLine="0"/>
        <w:jc w:val="both"/>
      </w:pPr>
      <w:r>
        <w:rPr>
          <w:color w:val="000000"/>
          <w:spacing w:val="0"/>
          <w:w w:val="100"/>
          <w:position w:val="0"/>
        </w:rPr>
        <w:t>ХБ — холодно-белый.</w:t>
      </w:r>
    </w:p>
    <w:p>
      <w:pPr>
        <w:pStyle w:val="Style25"/>
        <w:keepNext w:val="0"/>
        <w:keepLines w:val="0"/>
        <w:widowControl w:val="0"/>
        <w:shd w:val="clear" w:color="auto" w:fill="auto"/>
        <w:bidi w:val="0"/>
        <w:spacing w:before="0" w:after="0" w:line="211" w:lineRule="auto"/>
        <w:ind w:left="1680" w:right="0" w:firstLine="0"/>
        <w:jc w:val="left"/>
      </w:pPr>
      <w:r>
        <w:rPr>
          <w:color w:val="000000"/>
          <w:spacing w:val="0"/>
          <w:w w:val="100"/>
          <w:position w:val="0"/>
        </w:rPr>
        <w:t>Б — белый.</w:t>
      </w:r>
    </w:p>
    <w:p>
      <w:pPr>
        <w:pStyle w:val="Style25"/>
        <w:keepNext w:val="0"/>
        <w:keepLines w:val="0"/>
        <w:widowControl w:val="0"/>
        <w:shd w:val="clear" w:color="auto" w:fill="auto"/>
        <w:bidi w:val="0"/>
        <w:spacing w:before="0" w:after="0" w:line="211" w:lineRule="auto"/>
        <w:ind w:left="1680" w:right="0" w:firstLine="0"/>
        <w:jc w:val="left"/>
      </w:pPr>
      <w:r>
        <w:rPr>
          <w:color w:val="000000"/>
          <w:spacing w:val="0"/>
          <w:w w:val="100"/>
          <w:position w:val="0"/>
        </w:rPr>
        <w:t>ТБ — тепло-белый.</w:t>
      </w:r>
    </w:p>
    <w:p>
      <w:pPr>
        <w:pStyle w:val="Style25"/>
        <w:keepNext w:val="0"/>
        <w:keepLines w:val="0"/>
        <w:widowControl w:val="0"/>
        <w:shd w:val="clear" w:color="auto" w:fill="auto"/>
        <w:bidi w:val="0"/>
        <w:spacing w:before="0" w:after="0" w:line="206" w:lineRule="auto"/>
        <w:ind w:left="1680" w:right="0" w:firstLine="0"/>
        <w:jc w:val="both"/>
      </w:pPr>
      <w:r>
        <w:rPr>
          <w:color w:val="000000"/>
          <w:spacing w:val="0"/>
          <w:w w:val="100"/>
          <w:position w:val="0"/>
        </w:rPr>
        <w:t>Е — естественно-белый.</w:t>
      </w:r>
    </w:p>
    <w:p>
      <w:pPr>
        <w:pStyle w:val="Style25"/>
        <w:keepNext w:val="0"/>
        <w:keepLines w:val="0"/>
        <w:widowControl w:val="0"/>
        <w:shd w:val="clear" w:color="auto" w:fill="auto"/>
        <w:bidi w:val="0"/>
        <w:spacing w:before="0" w:after="0" w:line="211" w:lineRule="auto"/>
        <w:ind w:left="1680" w:right="0" w:firstLine="0"/>
        <w:jc w:val="left"/>
      </w:pPr>
      <w:r>
        <w:rPr>
          <w:color w:val="000000"/>
          <w:spacing w:val="0"/>
          <w:w w:val="100"/>
          <w:position w:val="0"/>
        </w:rPr>
        <w:t>К — красный.</w:t>
      </w:r>
    </w:p>
    <w:p>
      <w:pPr>
        <w:pStyle w:val="Style25"/>
        <w:keepNext w:val="0"/>
        <w:keepLines w:val="0"/>
        <w:widowControl w:val="0"/>
        <w:shd w:val="clear" w:color="auto" w:fill="auto"/>
        <w:bidi w:val="0"/>
        <w:spacing w:before="0" w:after="0" w:line="211" w:lineRule="auto"/>
        <w:ind w:left="1680" w:right="0" w:firstLine="0"/>
        <w:jc w:val="both"/>
      </w:pPr>
      <w:r>
        <w:rPr>
          <w:color w:val="000000"/>
          <w:spacing w:val="0"/>
          <w:w w:val="100"/>
          <w:position w:val="0"/>
        </w:rPr>
        <w:t>Ж — желтый.</w:t>
      </w:r>
    </w:p>
    <w:p>
      <w:pPr>
        <w:pStyle w:val="Style25"/>
        <w:keepNext w:val="0"/>
        <w:keepLines w:val="0"/>
        <w:widowControl w:val="0"/>
        <w:shd w:val="clear" w:color="auto" w:fill="auto"/>
        <w:bidi w:val="0"/>
        <w:spacing w:before="0" w:after="0" w:line="211" w:lineRule="auto"/>
        <w:ind w:left="1680" w:right="0" w:firstLine="0"/>
        <w:jc w:val="both"/>
      </w:pPr>
      <w:r>
        <w:rPr>
          <w:color w:val="000000"/>
          <w:spacing w:val="0"/>
          <w:w w:val="100"/>
          <w:position w:val="0"/>
        </w:rPr>
        <w:t>3 — зеленый.</w:t>
      </w:r>
    </w:p>
    <w:p>
      <w:pPr>
        <w:pStyle w:val="Style25"/>
        <w:keepNext w:val="0"/>
        <w:keepLines w:val="0"/>
        <w:widowControl w:val="0"/>
        <w:shd w:val="clear" w:color="auto" w:fill="auto"/>
        <w:bidi w:val="0"/>
        <w:spacing w:before="0" w:after="0" w:line="206" w:lineRule="auto"/>
        <w:ind w:left="1680" w:right="0" w:firstLine="0"/>
        <w:jc w:val="both"/>
      </w:pPr>
      <w:r>
        <w:rPr>
          <w:color w:val="000000"/>
          <w:spacing w:val="0"/>
          <w:w w:val="100"/>
          <w:position w:val="0"/>
        </w:rPr>
        <w:t>Г — голубой.</w:t>
      </w:r>
    </w:p>
    <w:p>
      <w:pPr>
        <w:pStyle w:val="Style25"/>
        <w:keepNext w:val="0"/>
        <w:keepLines w:val="0"/>
        <w:widowControl w:val="0"/>
        <w:shd w:val="clear" w:color="auto" w:fill="auto"/>
        <w:bidi w:val="0"/>
        <w:spacing w:before="0" w:after="0" w:line="211" w:lineRule="auto"/>
        <w:ind w:left="1680" w:right="0" w:firstLine="0"/>
        <w:jc w:val="left"/>
      </w:pPr>
      <w:r>
        <w:rPr>
          <w:color w:val="000000"/>
          <w:spacing w:val="0"/>
          <w:w w:val="100"/>
          <w:position w:val="0"/>
        </w:rPr>
        <w:t>С — синий.</w:t>
      </w:r>
    </w:p>
    <w:p>
      <w:pPr>
        <w:pStyle w:val="Style25"/>
        <w:keepNext w:val="0"/>
        <w:keepLines w:val="0"/>
        <w:widowControl w:val="0"/>
        <w:shd w:val="clear" w:color="auto" w:fill="auto"/>
        <w:bidi w:val="0"/>
        <w:spacing w:before="0" w:after="80" w:line="216" w:lineRule="auto"/>
        <w:ind w:left="1680" w:right="0" w:firstLine="0"/>
        <w:jc w:val="both"/>
      </w:pPr>
      <w:r>
        <w:rPr>
          <w:color w:val="000000"/>
          <w:spacing w:val="0"/>
          <w:w w:val="100"/>
          <w:position w:val="0"/>
        </w:rPr>
        <w:t>УФ — ультрафиолетовый.</w:t>
      </w:r>
    </w:p>
    <w:p>
      <w:pPr>
        <w:framePr w:w="3854" w:h="1531" w:hSpace="1718" w:wrap="notBeside" w:vAnchor="text" w:hAnchor="text" w:x="533" w:y="1"/>
        <w:widowControl w:val="0"/>
        <w:rPr>
          <w:sz w:val="2"/>
          <w:szCs w:val="2"/>
        </w:rPr>
      </w:pPr>
      <w:r>
        <w:drawing>
          <wp:inline>
            <wp:extent cx="2450465" cy="975360"/>
            <wp:docPr id="1049" name="Picutre 1049"/>
            <a:graphic xmlns:a="http://schemas.openxmlformats.org/drawingml/2006/main">
              <a:graphicData uri="http://schemas.openxmlformats.org/drawingml/2006/picture">
                <pic:pic xmlns:pic="http://schemas.openxmlformats.org/drawingml/2006/picture">
                  <pic:nvPicPr>
                    <pic:cNvPr id="1049" name="Picture 1049"/>
                    <pic:cNvPicPr/>
                  </pic:nvPicPr>
                  <pic:blipFill>
                    <a:blip r:embed="rId605"/>
                    <a:stretch/>
                  </pic:blipFill>
                  <pic:spPr>
                    <a:xfrm>
                      <a:ext cx="2450465" cy="975360"/>
                    </a:xfrm>
                    <a:prstGeom prst="rect"/>
                  </pic:spPr>
                </pic:pic>
              </a:graphicData>
            </a:graphic>
          </wp:inline>
        </w:drawing>
      </w:r>
    </w:p>
    <w:p>
      <w:pPr>
        <w:widowControl w:val="0"/>
        <w:spacing w:line="1" w:lineRule="exact"/>
      </w:pPr>
      <w:r>
        <mc:AlternateContent>
          <mc:Choice Requires="wps">
            <w:drawing>
              <wp:anchor distT="0" distB="0" distL="337820" distR="2832100" simplePos="0" relativeHeight="125829726" behindDoc="0" locked="0" layoutInCell="1" allowOverlap="1">
                <wp:simplePos x="0" y="0"/>
                <wp:positionH relativeFrom="column">
                  <wp:posOffset>2830830</wp:posOffset>
                </wp:positionH>
                <wp:positionV relativeFrom="paragraph">
                  <wp:posOffset>21590</wp:posOffset>
                </wp:positionV>
                <wp:extent cx="1045210" cy="591185"/>
                <wp:wrapTopAndBottom/>
                <wp:docPr id="1050" name="Shape 1050"/>
                <a:graphic xmlns:a="http://schemas.openxmlformats.org/drawingml/2006/main">
                  <a:graphicData uri="http://schemas.microsoft.com/office/word/2010/wordprocessingShape">
                    <wps:wsp>
                      <wps:cNvSpPr txBox="1"/>
                      <wps:spPr>
                        <a:xfrm>
                          <a:ext cx="1045210" cy="59118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pPr>
                            <w:r>
                              <w:rPr>
                                <w:rFonts w:ascii="Arial Unicode MS" w:eastAsia="Arial Unicode MS" w:hAnsi="Arial Unicode MS" w:cs="Arial Unicode MS"/>
                                <w:i w:val="0"/>
                                <w:iCs w:val="0"/>
                                <w:color w:val="000000"/>
                                <w:spacing w:val="0"/>
                                <w:w w:val="100"/>
                                <w:position w:val="0"/>
                              </w:rPr>
                              <w:t>Р — рефлекторная.</w:t>
                            </w:r>
                          </w:p>
                          <w:p>
                            <w:pPr>
                              <w:pStyle w:val="Style5"/>
                              <w:keepNext w:val="0"/>
                              <w:keepLines w:val="0"/>
                              <w:widowControl w:val="0"/>
                              <w:shd w:val="clear" w:color="auto" w:fill="auto"/>
                              <w:bidi w:val="0"/>
                              <w:spacing w:before="0" w:after="0" w:line="211" w:lineRule="auto"/>
                              <w:ind w:left="0" w:right="0" w:firstLine="0"/>
                              <w:jc w:val="left"/>
                            </w:pPr>
                            <w:r>
                              <w:rPr>
                                <w:rFonts w:ascii="Arial Unicode MS" w:eastAsia="Arial Unicode MS" w:hAnsi="Arial Unicode MS" w:cs="Arial Unicode MS"/>
                                <w:i w:val="0"/>
                                <w:iCs w:val="0"/>
                                <w:color w:val="000000"/>
                                <w:spacing w:val="0"/>
                                <w:w w:val="100"/>
                                <w:position w:val="0"/>
                              </w:rPr>
                              <w:t xml:space="preserve">У — </w:t>
                            </w:r>
                            <w:r>
                              <w:rPr>
                                <w:rFonts w:ascii="Arial Unicode MS" w:eastAsia="Arial Unicode MS" w:hAnsi="Arial Unicode MS" w:cs="Arial Unicode MS"/>
                                <w:i w:val="0"/>
                                <w:iCs w:val="0"/>
                                <w:color w:val="000000"/>
                                <w:spacing w:val="0"/>
                                <w:w w:val="100"/>
                                <w:position w:val="0"/>
                              </w:rPr>
                              <w:t>U</w:t>
                            </w:r>
                            <w:r>
                              <w:rPr>
                                <w:rFonts w:ascii="Arial Unicode MS" w:eastAsia="Arial Unicode MS" w:hAnsi="Arial Unicode MS" w:cs="Arial Unicode MS"/>
                                <w:i w:val="0"/>
                                <w:iCs w:val="0"/>
                                <w:color w:val="000000"/>
                                <w:spacing w:val="0"/>
                                <w:w w:val="100"/>
                                <w:position w:val="0"/>
                              </w:rPr>
                              <w:t>-образная.</w:t>
                            </w:r>
                          </w:p>
                          <w:p>
                            <w:pPr>
                              <w:pStyle w:val="Style5"/>
                              <w:keepNext w:val="0"/>
                              <w:keepLines w:val="0"/>
                              <w:widowControl w:val="0"/>
                              <w:shd w:val="clear" w:color="auto" w:fill="auto"/>
                              <w:bidi w:val="0"/>
                              <w:spacing w:before="0" w:after="0" w:line="206" w:lineRule="auto"/>
                              <w:ind w:left="0" w:right="0" w:firstLine="0"/>
                              <w:jc w:val="left"/>
                            </w:pPr>
                            <w:r>
                              <w:rPr>
                                <w:rFonts w:ascii="Arial Unicode MS" w:eastAsia="Arial Unicode MS" w:hAnsi="Arial Unicode MS" w:cs="Arial Unicode MS"/>
                                <w:i w:val="0"/>
                                <w:iCs w:val="0"/>
                                <w:color w:val="000000"/>
                                <w:spacing w:val="0"/>
                                <w:w w:val="100"/>
                                <w:position w:val="0"/>
                              </w:rPr>
                              <w:t>К — кольцевая.</w:t>
                            </w:r>
                          </w:p>
                          <w:p>
                            <w:pPr>
                              <w:pStyle w:val="Style5"/>
                              <w:keepNext w:val="0"/>
                              <w:keepLines w:val="0"/>
                              <w:widowControl w:val="0"/>
                              <w:shd w:val="clear" w:color="auto" w:fill="auto"/>
                              <w:bidi w:val="0"/>
                              <w:spacing w:before="0" w:after="0" w:line="216" w:lineRule="auto"/>
                              <w:ind w:left="0" w:right="0" w:firstLine="0"/>
                              <w:jc w:val="left"/>
                            </w:pPr>
                            <w:r>
                              <w:rPr>
                                <w:rFonts w:ascii="Arial Unicode MS" w:eastAsia="Arial Unicode MS" w:hAnsi="Arial Unicode MS" w:cs="Arial Unicode MS"/>
                                <w:i w:val="0"/>
                                <w:iCs w:val="0"/>
                                <w:color w:val="000000"/>
                                <w:spacing w:val="0"/>
                                <w:w w:val="100"/>
                                <w:position w:val="0"/>
                              </w:rPr>
                              <w:t>А — амальгамная.</w:t>
                            </w:r>
                          </w:p>
                          <w:p>
                            <w:pPr>
                              <w:pStyle w:val="Style5"/>
                              <w:keepNext w:val="0"/>
                              <w:keepLines w:val="0"/>
                              <w:widowControl w:val="0"/>
                              <w:shd w:val="clear" w:color="auto" w:fill="auto"/>
                              <w:bidi w:val="0"/>
                              <w:spacing w:before="0" w:after="0" w:line="211" w:lineRule="auto"/>
                              <w:ind w:left="0" w:right="0" w:firstLine="0"/>
                              <w:jc w:val="left"/>
                            </w:pPr>
                            <w:r>
                              <w:rPr>
                                <w:rFonts w:ascii="Arial Unicode MS" w:eastAsia="Arial Unicode MS" w:hAnsi="Arial Unicode MS" w:cs="Arial Unicode MS"/>
                                <w:i w:val="0"/>
                                <w:iCs w:val="0"/>
                                <w:color w:val="000000"/>
                                <w:spacing w:val="0"/>
                                <w:w w:val="100"/>
                                <w:position w:val="0"/>
                              </w:rPr>
                              <w:t>Б — быстрого пуска.</w:t>
                            </w:r>
                          </w:p>
                        </w:txbxContent>
                      </wps:txbx>
                      <wps:bodyPr lIns="0" tIns="0" rIns="0" bIns="0">
                        <a:noAutoFit/>
                      </wps:bodyPr>
                    </wps:wsp>
                  </a:graphicData>
                </a:graphic>
              </wp:anchor>
            </w:drawing>
          </mc:Choice>
          <mc:Fallback>
            <w:pict>
              <v:shape id="_x0000_s2076" type="#_x0000_t202" style="position:absolute;margin-left:222.90000000000001pt;margin-top:1.7pt;width:82.299999999999997pt;height:46.550000000000004pt;z-index:-125829027;mso-wrap-distance-left:26.600000000000001pt;mso-wrap-distance-right:223.pt" filled="f" stroked="f">
                <v:textbox inset="0,0,0,0">
                  <w:txbxContent>
                    <w:p>
                      <w:pPr>
                        <w:pStyle w:val="Style5"/>
                        <w:keepNext w:val="0"/>
                        <w:keepLines w:val="0"/>
                        <w:widowControl w:val="0"/>
                        <w:shd w:val="clear" w:color="auto" w:fill="auto"/>
                        <w:bidi w:val="0"/>
                        <w:spacing w:before="0" w:after="0" w:line="240" w:lineRule="auto"/>
                        <w:ind w:left="0" w:right="0" w:firstLine="0"/>
                        <w:jc w:val="left"/>
                      </w:pPr>
                      <w:r>
                        <w:rPr>
                          <w:rFonts w:ascii="Arial Unicode MS" w:eastAsia="Arial Unicode MS" w:hAnsi="Arial Unicode MS" w:cs="Arial Unicode MS"/>
                          <w:i w:val="0"/>
                          <w:iCs w:val="0"/>
                          <w:color w:val="000000"/>
                          <w:spacing w:val="0"/>
                          <w:w w:val="100"/>
                          <w:position w:val="0"/>
                        </w:rPr>
                        <w:t>Р — рефлекторная.</w:t>
                      </w:r>
                    </w:p>
                    <w:p>
                      <w:pPr>
                        <w:pStyle w:val="Style5"/>
                        <w:keepNext w:val="0"/>
                        <w:keepLines w:val="0"/>
                        <w:widowControl w:val="0"/>
                        <w:shd w:val="clear" w:color="auto" w:fill="auto"/>
                        <w:bidi w:val="0"/>
                        <w:spacing w:before="0" w:after="0" w:line="211" w:lineRule="auto"/>
                        <w:ind w:left="0" w:right="0" w:firstLine="0"/>
                        <w:jc w:val="left"/>
                      </w:pPr>
                      <w:r>
                        <w:rPr>
                          <w:rFonts w:ascii="Arial Unicode MS" w:eastAsia="Arial Unicode MS" w:hAnsi="Arial Unicode MS" w:cs="Arial Unicode MS"/>
                          <w:i w:val="0"/>
                          <w:iCs w:val="0"/>
                          <w:color w:val="000000"/>
                          <w:spacing w:val="0"/>
                          <w:w w:val="100"/>
                          <w:position w:val="0"/>
                        </w:rPr>
                        <w:t xml:space="preserve">У — </w:t>
                      </w:r>
                      <w:r>
                        <w:rPr>
                          <w:rFonts w:ascii="Arial Unicode MS" w:eastAsia="Arial Unicode MS" w:hAnsi="Arial Unicode MS" w:cs="Arial Unicode MS"/>
                          <w:i w:val="0"/>
                          <w:iCs w:val="0"/>
                          <w:color w:val="000000"/>
                          <w:spacing w:val="0"/>
                          <w:w w:val="100"/>
                          <w:position w:val="0"/>
                        </w:rPr>
                        <w:t>U</w:t>
                      </w:r>
                      <w:r>
                        <w:rPr>
                          <w:rFonts w:ascii="Arial Unicode MS" w:eastAsia="Arial Unicode MS" w:hAnsi="Arial Unicode MS" w:cs="Arial Unicode MS"/>
                          <w:i w:val="0"/>
                          <w:iCs w:val="0"/>
                          <w:color w:val="000000"/>
                          <w:spacing w:val="0"/>
                          <w:w w:val="100"/>
                          <w:position w:val="0"/>
                        </w:rPr>
                        <w:t>-образная.</w:t>
                      </w:r>
                    </w:p>
                    <w:p>
                      <w:pPr>
                        <w:pStyle w:val="Style5"/>
                        <w:keepNext w:val="0"/>
                        <w:keepLines w:val="0"/>
                        <w:widowControl w:val="0"/>
                        <w:shd w:val="clear" w:color="auto" w:fill="auto"/>
                        <w:bidi w:val="0"/>
                        <w:spacing w:before="0" w:after="0" w:line="206" w:lineRule="auto"/>
                        <w:ind w:left="0" w:right="0" w:firstLine="0"/>
                        <w:jc w:val="left"/>
                      </w:pPr>
                      <w:r>
                        <w:rPr>
                          <w:rFonts w:ascii="Arial Unicode MS" w:eastAsia="Arial Unicode MS" w:hAnsi="Arial Unicode MS" w:cs="Arial Unicode MS"/>
                          <w:i w:val="0"/>
                          <w:iCs w:val="0"/>
                          <w:color w:val="000000"/>
                          <w:spacing w:val="0"/>
                          <w:w w:val="100"/>
                          <w:position w:val="0"/>
                        </w:rPr>
                        <w:t>К — кольцевая.</w:t>
                      </w:r>
                    </w:p>
                    <w:p>
                      <w:pPr>
                        <w:pStyle w:val="Style5"/>
                        <w:keepNext w:val="0"/>
                        <w:keepLines w:val="0"/>
                        <w:widowControl w:val="0"/>
                        <w:shd w:val="clear" w:color="auto" w:fill="auto"/>
                        <w:bidi w:val="0"/>
                        <w:spacing w:before="0" w:after="0" w:line="216" w:lineRule="auto"/>
                        <w:ind w:left="0" w:right="0" w:firstLine="0"/>
                        <w:jc w:val="left"/>
                      </w:pPr>
                      <w:r>
                        <w:rPr>
                          <w:rFonts w:ascii="Arial Unicode MS" w:eastAsia="Arial Unicode MS" w:hAnsi="Arial Unicode MS" w:cs="Arial Unicode MS"/>
                          <w:i w:val="0"/>
                          <w:iCs w:val="0"/>
                          <w:color w:val="000000"/>
                          <w:spacing w:val="0"/>
                          <w:w w:val="100"/>
                          <w:position w:val="0"/>
                        </w:rPr>
                        <w:t>А — амальгамная.</w:t>
                      </w:r>
                    </w:p>
                    <w:p>
                      <w:pPr>
                        <w:pStyle w:val="Style5"/>
                        <w:keepNext w:val="0"/>
                        <w:keepLines w:val="0"/>
                        <w:widowControl w:val="0"/>
                        <w:shd w:val="clear" w:color="auto" w:fill="auto"/>
                        <w:bidi w:val="0"/>
                        <w:spacing w:before="0" w:after="0" w:line="211" w:lineRule="auto"/>
                        <w:ind w:left="0" w:right="0" w:firstLine="0"/>
                        <w:jc w:val="left"/>
                      </w:pPr>
                      <w:r>
                        <w:rPr>
                          <w:rFonts w:ascii="Arial Unicode MS" w:eastAsia="Arial Unicode MS" w:hAnsi="Arial Unicode MS" w:cs="Arial Unicode MS"/>
                          <w:i w:val="0"/>
                          <w:iCs w:val="0"/>
                          <w:color w:val="000000"/>
                          <w:spacing w:val="0"/>
                          <w:w w:val="100"/>
                          <w:position w:val="0"/>
                        </w:rPr>
                        <w:t>Б — быстрого пуска.</w:t>
                      </w:r>
                    </w:p>
                  </w:txbxContent>
                </v:textbox>
                <w10:wrap type="topAndBottom"/>
              </v:shape>
            </w:pict>
          </mc:Fallback>
        </mc:AlternateContent>
      </w:r>
    </w:p>
    <w:p>
      <w:pPr>
        <w:pStyle w:val="Style188"/>
        <w:keepNext/>
        <w:keepLines/>
        <w:widowControl w:val="0"/>
        <w:shd w:val="clear" w:color="auto" w:fill="auto"/>
        <w:bidi w:val="0"/>
        <w:spacing w:before="0" w:after="0" w:line="240" w:lineRule="auto"/>
        <w:ind w:left="0" w:right="0" w:firstLine="440"/>
        <w:jc w:val="left"/>
        <w:rPr>
          <w:sz w:val="66"/>
          <w:szCs w:val="66"/>
        </w:rPr>
      </w:pPr>
      <w:bookmarkStart w:id="807" w:name="bookmark807"/>
      <w:bookmarkStart w:id="808" w:name="bookmark808"/>
      <w:bookmarkStart w:id="809" w:name="bookmark809"/>
      <w:r>
        <w:rPr>
          <w:rFonts w:ascii="Courier New" w:eastAsia="Courier New" w:hAnsi="Courier New" w:cs="Courier New"/>
          <w:color w:val="000000"/>
          <w:spacing w:val="0"/>
          <w:w w:val="100"/>
          <w:position w:val="0"/>
          <w:sz w:val="66"/>
          <w:szCs w:val="66"/>
        </w:rPr>
        <w:t>Л Д ЦК - 8</w:t>
      </w:r>
      <w:r>
        <w:rPr>
          <w:rFonts w:ascii="Courier New" w:eastAsia="Courier New" w:hAnsi="Courier New" w:cs="Courier New"/>
          <w:color w:val="000000"/>
          <w:spacing w:val="0"/>
          <w:w w:val="100"/>
          <w:position w:val="0"/>
          <w:sz w:val="66"/>
          <w:szCs w:val="66"/>
          <w:u w:val="single"/>
        </w:rPr>
        <w:t xml:space="preserve"> </w:t>
      </w:r>
      <w:r>
        <w:rPr>
          <w:rFonts w:ascii="Courier New" w:eastAsia="Courier New" w:hAnsi="Courier New" w:cs="Courier New"/>
          <w:color w:val="000000"/>
          <w:spacing w:val="0"/>
          <w:w w:val="100"/>
          <w:position w:val="0"/>
          <w:sz w:val="66"/>
          <w:szCs w:val="66"/>
        </w:rPr>
        <w:t>0</w:t>
      </w:r>
      <w:bookmarkEnd w:id="807"/>
      <w:bookmarkEnd w:id="808"/>
      <w:bookmarkEnd w:id="809"/>
      <w:r>
        <w:br w:type="page"/>
      </w:r>
    </w:p>
    <w:p>
      <w:pPr>
        <w:pStyle w:val="Style8"/>
        <w:keepNext w:val="0"/>
        <w:keepLines w:val="0"/>
        <w:widowControl w:val="0"/>
        <w:shd w:val="clear" w:color="auto" w:fill="auto"/>
        <w:bidi w:val="0"/>
        <w:spacing w:before="0" w:line="240" w:lineRule="auto"/>
        <w:ind w:left="0" w:right="0" w:firstLine="0"/>
        <w:jc w:val="center"/>
      </w:pPr>
      <w:r>
        <w:rPr>
          <w:b/>
          <w:bCs/>
          <w:color w:val="000000"/>
          <w:spacing w:val="0"/>
          <w:w w:val="100"/>
          <w:position w:val="0"/>
        </w:rPr>
        <w:t>Разновидности спектрального состава ЛЛ</w:t>
      </w:r>
    </w:p>
    <w:p>
      <w:pPr>
        <w:pStyle w:val="Style28"/>
        <w:keepNext w:val="0"/>
        <w:keepLines w:val="0"/>
        <w:widowControl w:val="0"/>
        <w:shd w:val="clear" w:color="auto" w:fill="auto"/>
        <w:bidi w:val="0"/>
        <w:spacing w:before="0" w:line="254" w:lineRule="auto"/>
        <w:ind w:left="0" w:right="0"/>
        <w:jc w:val="both"/>
      </w:pPr>
      <w:r>
        <w:rPr>
          <w:b/>
          <w:bCs/>
          <w:color w:val="000000"/>
          <w:spacing w:val="0"/>
          <w:w w:val="100"/>
          <w:position w:val="0"/>
        </w:rPr>
        <w:t xml:space="preserve">Спектральный состав </w:t>
      </w:r>
      <w:r>
        <w:rPr>
          <w:color w:val="000000"/>
          <w:spacing w:val="0"/>
          <w:w w:val="100"/>
          <w:position w:val="0"/>
        </w:rPr>
        <w:t>видимого излучения зависит от состава люминофора, в соответствии с чем лампы обозначают буквами. Различную цветность можно получить с помощью лю</w:t>
        <w:softHyphen/>
        <w:t>минофора — галофосфата кальция — в зависимости от цветовой температуры лампы.</w:t>
      </w:r>
    </w:p>
    <w:p>
      <w:pPr>
        <w:pStyle w:val="Style28"/>
        <w:keepNext w:val="0"/>
        <w:keepLines w:val="0"/>
        <w:widowControl w:val="0"/>
        <w:shd w:val="clear" w:color="auto" w:fill="auto"/>
        <w:bidi w:val="0"/>
        <w:spacing w:before="0" w:line="254" w:lineRule="auto"/>
        <w:ind w:left="0" w:right="0"/>
        <w:jc w:val="both"/>
      </w:pPr>
      <w:r>
        <w:rPr>
          <w:b/>
          <w:bCs/>
          <w:color w:val="000000"/>
          <w:spacing w:val="0"/>
          <w:w w:val="100"/>
          <w:position w:val="0"/>
        </w:rPr>
        <w:t xml:space="preserve">Цветовой температурой </w:t>
      </w:r>
      <w:r>
        <w:rPr>
          <w:color w:val="000000"/>
          <w:spacing w:val="0"/>
          <w:w w:val="100"/>
          <w:position w:val="0"/>
        </w:rPr>
        <w:t>называется температура абсолютно черного тела, при которой цвет его излучения совпадает с цве</w:t>
        <w:softHyphen/>
        <w:t xml:space="preserve">том самого тела (К — Кельвин, Т = </w:t>
      </w:r>
      <w:r>
        <w:rPr>
          <w:color w:val="000000"/>
          <w:spacing w:val="0"/>
          <w:w w:val="100"/>
          <w:position w:val="0"/>
        </w:rPr>
        <w:t xml:space="preserve">t </w:t>
      </w:r>
      <w:r>
        <w:rPr>
          <w:color w:val="000000"/>
          <w:spacing w:val="0"/>
          <w:w w:val="100"/>
          <w:position w:val="0"/>
        </w:rPr>
        <w:t xml:space="preserve">+ 273, где Т —температура в К, </w:t>
      </w:r>
      <w:r>
        <w:rPr>
          <w:color w:val="000000"/>
          <w:spacing w:val="0"/>
          <w:w w:val="100"/>
          <w:position w:val="0"/>
        </w:rPr>
        <w:t xml:space="preserve">t </w:t>
      </w:r>
      <w:r>
        <w:rPr>
          <w:color w:val="000000"/>
          <w:spacing w:val="0"/>
          <w:w w:val="100"/>
          <w:position w:val="0"/>
        </w:rPr>
        <w:t>— температура в °C).</w:t>
      </w:r>
    </w:p>
    <w:p>
      <w:pPr>
        <w:pStyle w:val="Style28"/>
        <w:keepNext w:val="0"/>
        <w:keepLines w:val="0"/>
        <w:widowControl w:val="0"/>
        <w:shd w:val="clear" w:color="auto" w:fill="auto"/>
        <w:bidi w:val="0"/>
        <w:spacing w:before="0" w:line="254" w:lineRule="auto"/>
        <w:ind w:left="0" w:right="0"/>
        <w:jc w:val="both"/>
      </w:pPr>
      <w:r>
        <w:rPr>
          <w:b/>
          <w:bCs/>
          <w:color w:val="000000"/>
          <w:spacing w:val="0"/>
          <w:w w:val="100"/>
          <w:position w:val="0"/>
        </w:rPr>
        <w:t xml:space="preserve">По спектру излучаемого света </w:t>
      </w:r>
      <w:r>
        <w:rPr>
          <w:color w:val="000000"/>
          <w:spacing w:val="0"/>
          <w:w w:val="100"/>
          <w:position w:val="0"/>
        </w:rPr>
        <w:t>лампы подразделяются:</w:t>
      </w:r>
    </w:p>
    <w:p>
      <w:pPr>
        <w:pStyle w:val="Style28"/>
        <w:keepNext w:val="0"/>
        <w:keepLines w:val="0"/>
        <w:widowControl w:val="0"/>
        <w:shd w:val="clear" w:color="auto" w:fill="auto"/>
        <w:bidi w:val="0"/>
        <w:spacing w:before="0" w:line="252" w:lineRule="auto"/>
        <w:ind w:left="0" w:right="0"/>
        <w:jc w:val="both"/>
      </w:pPr>
      <w:r>
        <w:rPr>
          <w:b/>
          <w:bCs/>
          <w:color w:val="000000"/>
          <w:spacing w:val="0"/>
          <w:w w:val="100"/>
          <w:position w:val="0"/>
        </w:rPr>
        <w:t xml:space="preserve">ЛБ — </w:t>
      </w:r>
      <w:r>
        <w:rPr>
          <w:color w:val="000000"/>
          <w:spacing w:val="0"/>
          <w:w w:val="100"/>
          <w:position w:val="0"/>
        </w:rPr>
        <w:t>лампы белого света с цветовой температурой 4200 К, соответствующей цветовой температуре яркого солнеч</w:t>
        <w:softHyphen/>
        <w:t>ного дня;</w:t>
      </w:r>
    </w:p>
    <w:p>
      <w:pPr>
        <w:pStyle w:val="Style28"/>
        <w:keepNext w:val="0"/>
        <w:keepLines w:val="0"/>
        <w:widowControl w:val="0"/>
        <w:shd w:val="clear" w:color="auto" w:fill="auto"/>
        <w:bidi w:val="0"/>
        <w:spacing w:before="0" w:line="240" w:lineRule="auto"/>
        <w:ind w:left="0" w:right="0"/>
        <w:jc w:val="both"/>
      </w:pPr>
      <w:r>
        <w:rPr>
          <w:b/>
          <w:bCs/>
          <w:color w:val="000000"/>
          <w:spacing w:val="0"/>
          <w:w w:val="100"/>
          <w:position w:val="0"/>
        </w:rPr>
        <w:t xml:space="preserve">ЛХБ — </w:t>
      </w:r>
      <w:r>
        <w:rPr>
          <w:color w:val="000000"/>
          <w:spacing w:val="0"/>
          <w:w w:val="100"/>
          <w:position w:val="0"/>
        </w:rPr>
        <w:t>лампы холодно-белого света с цветовой температу</w:t>
        <w:softHyphen/>
        <w:t>рой 4800 К;</w:t>
      </w:r>
    </w:p>
    <w:p>
      <w:pPr>
        <w:pStyle w:val="Style28"/>
        <w:keepNext w:val="0"/>
        <w:keepLines w:val="0"/>
        <w:widowControl w:val="0"/>
        <w:shd w:val="clear" w:color="auto" w:fill="auto"/>
        <w:bidi w:val="0"/>
        <w:spacing w:before="0"/>
        <w:ind w:left="0" w:right="0"/>
        <w:jc w:val="both"/>
      </w:pPr>
      <w:r>
        <w:rPr>
          <w:b/>
          <w:bCs/>
          <w:color w:val="000000"/>
          <w:spacing w:val="0"/>
          <w:w w:val="100"/>
          <w:position w:val="0"/>
        </w:rPr>
        <w:t xml:space="preserve">ЛТБ — </w:t>
      </w:r>
      <w:r>
        <w:rPr>
          <w:color w:val="000000"/>
          <w:spacing w:val="0"/>
          <w:w w:val="100"/>
          <w:position w:val="0"/>
        </w:rPr>
        <w:t>лампы тепло-белого света с цветовой температурой 2800 К, соответствующей цветности излучения ламп накаливания;</w:t>
      </w:r>
    </w:p>
    <w:p>
      <w:pPr>
        <w:pStyle w:val="Style28"/>
        <w:keepNext w:val="0"/>
        <w:keepLines w:val="0"/>
        <w:widowControl w:val="0"/>
        <w:shd w:val="clear" w:color="auto" w:fill="auto"/>
        <w:bidi w:val="0"/>
        <w:spacing w:before="0" w:line="259" w:lineRule="auto"/>
        <w:ind w:left="0" w:right="0"/>
        <w:jc w:val="both"/>
      </w:pPr>
      <w:r>
        <w:rPr>
          <w:b/>
          <w:bCs/>
          <w:color w:val="000000"/>
          <w:spacing w:val="0"/>
          <w:w w:val="100"/>
          <w:position w:val="0"/>
        </w:rPr>
        <w:t xml:space="preserve">ЛД — </w:t>
      </w:r>
      <w:r>
        <w:rPr>
          <w:color w:val="000000"/>
          <w:spacing w:val="0"/>
          <w:w w:val="100"/>
          <w:position w:val="0"/>
        </w:rPr>
        <w:t>лампы дневного света, имеющие цветовую темпера</w:t>
        <w:softHyphen/>
        <w:t>туру 6500 К, соответствующую цветовой температуре голубого неба без солнца.</w:t>
      </w:r>
    </w:p>
    <w:p>
      <w:pPr>
        <w:pStyle w:val="Style28"/>
        <w:keepNext w:val="0"/>
        <w:keepLines w:val="0"/>
        <w:widowControl w:val="0"/>
        <w:shd w:val="clear" w:color="auto" w:fill="auto"/>
        <w:bidi w:val="0"/>
        <w:spacing w:before="0"/>
        <w:ind w:left="0" w:right="0"/>
        <w:jc w:val="both"/>
      </w:pPr>
      <w:r>
        <w:rPr>
          <w:b/>
          <w:bCs/>
          <w:color w:val="000000"/>
          <w:spacing w:val="0"/>
          <w:w w:val="100"/>
          <w:position w:val="0"/>
        </w:rPr>
        <w:t xml:space="preserve">Для осветительных установок, </w:t>
      </w:r>
      <w:r>
        <w:rPr>
          <w:color w:val="000000"/>
          <w:spacing w:val="0"/>
          <w:w w:val="100"/>
          <w:position w:val="0"/>
        </w:rPr>
        <w:t>в которых требуется правиль</w:t>
        <w:softHyphen/>
        <w:t>ная цветопередача, выпускаются лампы:</w:t>
      </w:r>
    </w:p>
    <w:p>
      <w:pPr>
        <w:pStyle w:val="Style28"/>
        <w:keepNext w:val="0"/>
        <w:keepLines w:val="0"/>
        <w:widowControl w:val="0"/>
        <w:shd w:val="clear" w:color="auto" w:fill="auto"/>
        <w:bidi w:val="0"/>
        <w:spacing w:before="0" w:line="254" w:lineRule="auto"/>
        <w:ind w:left="0" w:right="0"/>
        <w:jc w:val="both"/>
      </w:pPr>
      <w:r>
        <w:rPr>
          <w:b/>
          <w:bCs/>
          <w:color w:val="000000"/>
          <w:spacing w:val="0"/>
          <w:w w:val="100"/>
          <w:position w:val="0"/>
        </w:rPr>
        <w:t xml:space="preserve">ЛЕЦ — </w:t>
      </w:r>
      <w:r>
        <w:rPr>
          <w:color w:val="000000"/>
          <w:spacing w:val="0"/>
          <w:w w:val="100"/>
          <w:position w:val="0"/>
        </w:rPr>
        <w:t>лампы естественного (Е) цвета;</w:t>
      </w:r>
    </w:p>
    <w:p>
      <w:pPr>
        <w:pStyle w:val="Style28"/>
        <w:keepNext w:val="0"/>
        <w:keepLines w:val="0"/>
        <w:widowControl w:val="0"/>
        <w:shd w:val="clear" w:color="auto" w:fill="auto"/>
        <w:bidi w:val="0"/>
        <w:spacing w:before="0" w:line="254" w:lineRule="auto"/>
        <w:ind w:left="0" w:right="0"/>
        <w:jc w:val="both"/>
      </w:pPr>
      <w:r>
        <w:rPr>
          <w:b/>
          <w:bCs/>
          <w:color w:val="000000"/>
          <w:spacing w:val="0"/>
          <w:w w:val="100"/>
          <w:position w:val="0"/>
        </w:rPr>
        <w:t xml:space="preserve">ЛТБЦ — </w:t>
      </w:r>
      <w:r>
        <w:rPr>
          <w:color w:val="000000"/>
          <w:spacing w:val="0"/>
          <w:w w:val="100"/>
          <w:position w:val="0"/>
        </w:rPr>
        <w:t>лампы тепло-белого (ТБ) цвета;</w:t>
      </w:r>
    </w:p>
    <w:p>
      <w:pPr>
        <w:pStyle w:val="Style28"/>
        <w:keepNext w:val="0"/>
        <w:keepLines w:val="0"/>
        <w:widowControl w:val="0"/>
        <w:shd w:val="clear" w:color="auto" w:fill="auto"/>
        <w:bidi w:val="0"/>
        <w:spacing w:before="0" w:line="161" w:lineRule="auto"/>
        <w:ind w:left="0" w:right="0"/>
        <w:jc w:val="both"/>
      </w:pPr>
      <w:r>
        <w:rPr>
          <w:rFonts w:ascii="Courier New" w:eastAsia="Courier New" w:hAnsi="Courier New" w:cs="Courier New"/>
          <w:color w:val="000000"/>
          <w:spacing w:val="0"/>
          <w:w w:val="100"/>
          <w:position w:val="0"/>
          <w:sz w:val="32"/>
          <w:szCs w:val="32"/>
        </w:rPr>
        <w:t xml:space="preserve">лдц — </w:t>
      </w:r>
      <w:r>
        <w:rPr>
          <w:color w:val="000000"/>
          <w:spacing w:val="0"/>
          <w:w w:val="100"/>
          <w:position w:val="0"/>
        </w:rPr>
        <w:t>лампы дневного (Д) цвета.</w:t>
      </w:r>
    </w:p>
    <w:p>
      <w:pPr>
        <w:pStyle w:val="Style28"/>
        <w:keepNext w:val="0"/>
        <w:keepLines w:val="0"/>
        <w:widowControl w:val="0"/>
        <w:shd w:val="clear" w:color="auto" w:fill="auto"/>
        <w:bidi w:val="0"/>
        <w:spacing w:before="0" w:after="100"/>
        <w:ind w:left="0" w:right="0"/>
        <w:jc w:val="both"/>
      </w:pPr>
      <w:r>
        <w:rPr>
          <w:color w:val="000000"/>
          <w:spacing w:val="0"/>
          <w:w w:val="100"/>
          <w:position w:val="0"/>
        </w:rPr>
        <w:t>Стоящие после обозначения цифры указывают мощность лампы в ваттах. Люминесцентные лампы выпускаются мощнос</w:t>
        <w:softHyphen/>
        <w:t>тью 8...150 Вт.</w:t>
      </w:r>
    </w:p>
    <w:p>
      <w:pPr>
        <w:pStyle w:val="Style59"/>
        <w:keepNext w:val="0"/>
        <w:keepLines w:val="0"/>
        <w:widowControl w:val="0"/>
        <w:shd w:val="clear" w:color="auto" w:fill="auto"/>
        <w:bidi w:val="0"/>
        <w:spacing w:before="0" w:after="100"/>
        <w:ind w:left="0" w:right="0" w:firstLine="0"/>
        <w:jc w:val="both"/>
      </w:pPr>
      <w:r>
        <w:drawing>
          <wp:anchor distT="50800" distB="50800" distL="50800" distR="50800" simplePos="0" relativeHeight="125829728" behindDoc="0" locked="0" layoutInCell="1" allowOverlap="1">
            <wp:simplePos x="0" y="0"/>
            <wp:positionH relativeFrom="page">
              <wp:posOffset>645795</wp:posOffset>
            </wp:positionH>
            <wp:positionV relativeFrom="paragraph">
              <wp:posOffset>101600</wp:posOffset>
            </wp:positionV>
            <wp:extent cx="262255" cy="365760"/>
            <wp:wrapSquare wrapText="right"/>
            <wp:docPr id="1052" name="Shape 1052"/>
            <a:graphic xmlns:a="http://schemas.openxmlformats.org/drawingml/2006/main">
              <a:graphicData uri="http://schemas.openxmlformats.org/drawingml/2006/picture">
                <pic:pic xmlns:pic="http://schemas.openxmlformats.org/drawingml/2006/picture">
                  <pic:nvPicPr>
                    <pic:cNvPr id="1053" name="Picture box 1053"/>
                    <pic:cNvPicPr/>
                  </pic:nvPicPr>
                  <pic:blipFill>
                    <a:blip r:embed="rId607"/>
                    <a:stretch/>
                  </pic:blipFill>
                  <pic:spPr>
                    <a:xfrm>
                      <a:ext cx="262255" cy="365760"/>
                    </a:xfrm>
                    <a:prstGeom prst="rect"/>
                  </pic:spPr>
                </pic:pic>
              </a:graphicData>
            </a:graphic>
          </wp:anchor>
        </w:drawing>
      </w:r>
      <w:r>
        <w:rPr>
          <w:b/>
          <w:bCs/>
          <w:color w:val="000000"/>
          <w:spacing w:val="0"/>
          <w:w w:val="100"/>
          <w:position w:val="0"/>
        </w:rPr>
        <w:t xml:space="preserve">Пример 1. </w:t>
      </w:r>
      <w:r>
        <w:rPr>
          <w:color w:val="000000"/>
          <w:spacing w:val="0"/>
          <w:w w:val="100"/>
          <w:position w:val="0"/>
        </w:rPr>
        <w:t>ЛТБ-30 означает: люминесцентная, тепло-белого цвета, мощность 30 Вт.</w:t>
      </w:r>
    </w:p>
    <w:p>
      <w:pPr>
        <w:pStyle w:val="Style59"/>
        <w:keepNext w:val="0"/>
        <w:keepLines w:val="0"/>
        <w:widowControl w:val="0"/>
        <w:shd w:val="clear" w:color="auto" w:fill="auto"/>
        <w:bidi w:val="0"/>
        <w:spacing w:before="0" w:after="40"/>
        <w:ind w:left="0" w:right="0" w:firstLine="0"/>
        <w:jc w:val="both"/>
      </w:pPr>
      <w:r>
        <w:rPr>
          <w:b/>
          <w:bCs/>
          <w:color w:val="000000"/>
          <w:spacing w:val="0"/>
          <w:w w:val="100"/>
          <w:position w:val="0"/>
        </w:rPr>
        <w:t xml:space="preserve">Пример 2. </w:t>
      </w:r>
      <w:r>
        <w:rPr>
          <w:color w:val="000000"/>
          <w:spacing w:val="0"/>
          <w:w w:val="100"/>
          <w:position w:val="0"/>
        </w:rPr>
        <w:t>ЛБ-20 обозначает: люминесцентная лампа белого цвета мощностью 20 Вт.</w:t>
      </w:r>
    </w:p>
    <w:p>
      <w:pPr>
        <w:pStyle w:val="Style28"/>
        <w:keepNext w:val="0"/>
        <w:keepLines w:val="0"/>
        <w:widowControl w:val="0"/>
        <w:shd w:val="clear" w:color="auto" w:fill="auto"/>
        <w:bidi w:val="0"/>
        <w:spacing w:before="0"/>
        <w:ind w:left="0" w:right="0"/>
        <w:jc w:val="both"/>
        <w:sectPr>
          <w:headerReference w:type="default" r:id="rId609"/>
          <w:footerReference w:type="default" r:id="rId610"/>
          <w:headerReference w:type="even" r:id="rId611"/>
          <w:footerReference w:type="even" r:id="rId612"/>
          <w:footnotePr>
            <w:pos w:val="pageBottom"/>
            <w:numFmt w:val="decimal"/>
            <w:numStart w:val="2"/>
            <w:numRestart w:val="continuous"/>
            <w15:footnoteColumns w:val="1"/>
          </w:footnotePr>
          <w:type w:val="continuous"/>
          <w:pgSz w:w="8400" w:h="11900"/>
          <w:pgMar w:top="821" w:right="1316" w:bottom="838" w:left="446" w:header="0" w:footer="3" w:gutter="0"/>
          <w:cols w:space="720"/>
          <w:noEndnote/>
          <w:rtlGutter w:val="0"/>
          <w:docGrid w:linePitch="360"/>
        </w:sectPr>
      </w:pPr>
      <w:r>
        <w:rPr>
          <w:color w:val="000000"/>
          <w:spacing w:val="0"/>
          <w:w w:val="100"/>
          <w:position w:val="0"/>
        </w:rPr>
        <w:t>Световой поток после 70 % средней продолжительности горения снижается до 70 % среднего номинального потока. Наиболее долго лампы служат при комнатной температуре и но</w:t>
        <w:softHyphen/>
        <w:t xml:space="preserve">минальном напряжении. Повышение и понижение напряжения </w:t>
      </w:r>
    </w:p>
    <w:p>
      <w:pPr>
        <w:pStyle w:val="Style28"/>
        <w:keepNext w:val="0"/>
        <w:keepLines w:val="0"/>
        <w:widowControl w:val="0"/>
        <w:shd w:val="clear" w:color="auto" w:fill="auto"/>
        <w:bidi w:val="0"/>
        <w:spacing w:before="0"/>
        <w:ind w:left="0" w:right="0" w:firstLine="0"/>
        <w:jc w:val="both"/>
        <w:rPr>
          <w:sz w:val="22"/>
          <w:szCs w:val="22"/>
        </w:rPr>
      </w:pPr>
      <w:r>
        <w:rPr>
          <w:color w:val="000000"/>
          <w:spacing w:val="0"/>
          <w:w w:val="100"/>
          <w:position w:val="0"/>
          <w:sz w:val="22"/>
          <w:szCs w:val="22"/>
        </w:rPr>
        <w:t>снижают срок службы, но к повышениям напряжения люминес</w:t>
        <w:softHyphen/>
        <w:t>центные лампы значительно менее чувствительны, чем лампы накаливания. Люминесцентные лампы показаны на рис. 6.2.</w:t>
      </w:r>
    </w:p>
    <w:p>
      <w:pPr>
        <w:pStyle w:val="Style28"/>
        <w:keepNext w:val="0"/>
        <w:keepLines w:val="0"/>
        <w:widowControl w:val="0"/>
        <w:shd w:val="clear" w:color="auto" w:fill="auto"/>
        <w:bidi w:val="0"/>
        <w:spacing w:before="0" w:line="233" w:lineRule="auto"/>
        <w:ind w:left="0" w:right="0" w:firstLine="340"/>
        <w:jc w:val="left"/>
        <w:rPr>
          <w:sz w:val="22"/>
          <w:szCs w:val="22"/>
        </w:rPr>
      </w:pPr>
      <w:r>
        <w:rPr>
          <w:color w:val="000000"/>
          <w:spacing w:val="0"/>
          <w:w w:val="100"/>
          <w:position w:val="0"/>
          <w:sz w:val="22"/>
          <w:szCs w:val="22"/>
        </w:rPr>
        <w:t xml:space="preserve">Раньше их называли: </w:t>
      </w:r>
      <w:r>
        <w:rPr>
          <w:color w:val="000000"/>
          <w:spacing w:val="0"/>
          <w:w w:val="100"/>
          <w:position w:val="0"/>
          <w:sz w:val="22"/>
          <w:szCs w:val="22"/>
        </w:rPr>
        <w:t xml:space="preserve">. прямыми (рис. </w:t>
      </w:r>
      <w:r>
        <w:rPr>
          <w:i/>
          <w:iCs/>
          <w:color w:val="000000"/>
          <w:spacing w:val="0"/>
          <w:w w:val="100"/>
          <w:position w:val="0"/>
          <w:sz w:val="22"/>
          <w:szCs w:val="22"/>
        </w:rPr>
        <w:t>6.2.а):</w:t>
      </w:r>
    </w:p>
    <w:p>
      <w:pPr>
        <w:pStyle w:val="Style28"/>
        <w:keepNext w:val="0"/>
        <w:keepLines w:val="0"/>
        <w:widowControl w:val="0"/>
        <w:shd w:val="clear" w:color="auto" w:fill="auto"/>
        <w:bidi w:val="0"/>
        <w:spacing w:before="0" w:line="233" w:lineRule="auto"/>
        <w:ind w:left="0" w:right="0" w:firstLine="0"/>
        <w:jc w:val="left"/>
        <w:rPr>
          <w:sz w:val="22"/>
          <w:szCs w:val="22"/>
        </w:rPr>
      </w:pPr>
      <w:r>
        <w:rPr>
          <w:color w:val="000000"/>
          <w:spacing w:val="0"/>
          <w:w w:val="100"/>
          <w:position w:val="0"/>
          <w:sz w:val="22"/>
          <w:szCs w:val="22"/>
        </w:rPr>
        <w:t>. кольцевыми (рис. 6.2.6/;</w:t>
      </w:r>
    </w:p>
    <w:p>
      <w:pPr>
        <w:pStyle w:val="Style28"/>
        <w:keepNext w:val="0"/>
        <w:keepLines w:val="0"/>
        <w:widowControl w:val="0"/>
        <w:shd w:val="clear" w:color="auto" w:fill="auto"/>
        <w:bidi w:val="0"/>
        <w:spacing w:before="0" w:line="233" w:lineRule="auto"/>
        <w:ind w:left="0" w:right="0" w:firstLine="0"/>
        <w:jc w:val="left"/>
        <w:rPr>
          <w:sz w:val="22"/>
          <w:szCs w:val="22"/>
        </w:rPr>
      </w:pPr>
      <w:r>
        <w:drawing>
          <wp:anchor distT="372110" distB="173990" distL="114300" distR="114300" simplePos="0" relativeHeight="125829729" behindDoc="0" locked="0" layoutInCell="1" allowOverlap="1">
            <wp:simplePos x="0" y="0"/>
            <wp:positionH relativeFrom="page">
              <wp:posOffset>2537460</wp:posOffset>
            </wp:positionH>
            <wp:positionV relativeFrom="paragraph">
              <wp:posOffset>473710</wp:posOffset>
            </wp:positionV>
            <wp:extent cx="1828800" cy="944880"/>
            <wp:wrapSquare wrapText="left"/>
            <wp:docPr id="1058" name="Shape 1058"/>
            <a:graphic xmlns:a="http://schemas.openxmlformats.org/drawingml/2006/main">
              <a:graphicData uri="http://schemas.openxmlformats.org/drawingml/2006/picture">
                <pic:pic xmlns:pic="http://schemas.openxmlformats.org/drawingml/2006/picture">
                  <pic:nvPicPr>
                    <pic:cNvPr id="1059" name="Picture box 1059"/>
                    <pic:cNvPicPr/>
                  </pic:nvPicPr>
                  <pic:blipFill>
                    <a:blip r:embed="rId613"/>
                    <a:stretch/>
                  </pic:blipFill>
                  <pic:spPr>
                    <a:xfrm>
                      <a:ext cx="1828800" cy="944880"/>
                    </a:xfrm>
                    <a:prstGeom prst="rect"/>
                  </pic:spPr>
                </pic:pic>
              </a:graphicData>
            </a:graphic>
          </wp:anchor>
        </w:drawing>
      </w:r>
      <w:r>
        <mc:AlternateContent>
          <mc:Choice Requires="wps">
            <w:drawing>
              <wp:anchor distT="0" distB="0" distL="0" distR="0" simplePos="0" relativeHeight="503316752" behindDoc="0" locked="0" layoutInCell="1" allowOverlap="1">
                <wp:simplePos x="0" y="0"/>
                <wp:positionH relativeFrom="page">
                  <wp:posOffset>3317875</wp:posOffset>
                </wp:positionH>
                <wp:positionV relativeFrom="paragraph">
                  <wp:posOffset>101600</wp:posOffset>
                </wp:positionV>
                <wp:extent cx="198120" cy="164465"/>
                <wp:wrapNone/>
                <wp:docPr id="1060" name="Shape 1060"/>
                <a:graphic xmlns:a="http://schemas.openxmlformats.org/drawingml/2006/main">
                  <a:graphicData uri="http://schemas.microsoft.com/office/word/2010/wordprocessingShape">
                    <wps:wsp>
                      <wps:cNvSpPr txBox="1"/>
                      <wps:spPr>
                        <a:xfrm>
                          <a:ext cx="198120" cy="16446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7"/>
                                <w:szCs w:val="17"/>
                              </w:rPr>
                            </w:pPr>
                            <w:r>
                              <w:rPr>
                                <w:rFonts w:ascii="Cambria" w:eastAsia="Cambria" w:hAnsi="Cambria" w:cs="Cambria"/>
                                <w:color w:val="000000"/>
                                <w:spacing w:val="0"/>
                                <w:w w:val="100"/>
                                <w:position w:val="0"/>
                                <w:sz w:val="17"/>
                                <w:szCs w:val="17"/>
                              </w:rPr>
                              <w:t>a)</w:t>
                            </w:r>
                          </w:p>
                        </w:txbxContent>
                      </wps:txbx>
                      <wps:bodyPr lIns="0" tIns="0" rIns="0" bIns="0">
                        <a:noAutoFit/>
                      </wps:bodyPr>
                    </wps:wsp>
                  </a:graphicData>
                </a:graphic>
              </wp:anchor>
            </w:drawing>
          </mc:Choice>
          <mc:Fallback>
            <w:pict>
              <v:shape id="_x0000_s2086" type="#_x0000_t202" style="position:absolute;margin-left:261.25pt;margin-top:8.pt;width:15.6pt;height:12.950000000000001pt;z-index:251657999;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7"/>
                          <w:szCs w:val="17"/>
                        </w:rPr>
                      </w:pPr>
                      <w:r>
                        <w:rPr>
                          <w:rFonts w:ascii="Cambria" w:eastAsia="Cambria" w:hAnsi="Cambria" w:cs="Cambria"/>
                          <w:color w:val="000000"/>
                          <w:spacing w:val="0"/>
                          <w:w w:val="100"/>
                          <w:position w:val="0"/>
                          <w:sz w:val="17"/>
                          <w:szCs w:val="17"/>
                        </w:rPr>
                        <w:t>a)</w:t>
                      </w:r>
                    </w:p>
                  </w:txbxContent>
                </v:textbox>
                <w10:wrap anchorx="page"/>
              </v:shape>
            </w:pict>
          </mc:Fallback>
        </mc:AlternateContent>
      </w:r>
      <w:r>
        <mc:AlternateContent>
          <mc:Choice Requires="wps">
            <w:drawing>
              <wp:anchor distT="0" distB="0" distL="0" distR="0" simplePos="0" relativeHeight="503316754" behindDoc="0" locked="0" layoutInCell="1" allowOverlap="1">
                <wp:simplePos x="0" y="0"/>
                <wp:positionH relativeFrom="page">
                  <wp:posOffset>2632075</wp:posOffset>
                </wp:positionH>
                <wp:positionV relativeFrom="paragraph">
                  <wp:posOffset>1473200</wp:posOffset>
                </wp:positionV>
                <wp:extent cx="1630680" cy="115570"/>
                <wp:wrapNone/>
                <wp:docPr id="1062" name="Shape 1062"/>
                <a:graphic xmlns:a="http://schemas.openxmlformats.org/drawingml/2006/main">
                  <a:graphicData uri="http://schemas.microsoft.com/office/word/2010/wordprocessingShape">
                    <wps:wsp>
                      <wps:cNvSpPr txBox="1"/>
                      <wps:spPr>
                        <a:xfrm>
                          <a:ext cx="1630680" cy="11557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Ряс. 6.2. Люминесцентные лампы</w:t>
                            </w:r>
                          </w:p>
                        </w:txbxContent>
                      </wps:txbx>
                      <wps:bodyPr lIns="0" tIns="0" rIns="0" bIns="0">
                        <a:noAutoFit/>
                      </wps:bodyPr>
                    </wps:wsp>
                  </a:graphicData>
                </a:graphic>
              </wp:anchor>
            </w:drawing>
          </mc:Choice>
          <mc:Fallback>
            <w:pict>
              <v:shape id="_x0000_s2088" type="#_x0000_t202" style="position:absolute;margin-left:207.25pt;margin-top:116.pt;width:128.40000000000001pt;height:9.0999999999999996pt;z-index:251658001;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Ряс. 6.2. Люминесцентные лампы</w:t>
                      </w:r>
                    </w:p>
                  </w:txbxContent>
                </v:textbox>
                <w10:wrap anchorx="page"/>
              </v:shape>
            </w:pict>
          </mc:Fallback>
        </mc:AlternateContent>
      </w:r>
      <w:r>
        <w:rPr>
          <w:color w:val="000000"/>
          <w:spacing w:val="0"/>
          <w:w w:val="100"/>
          <w:position w:val="0"/>
          <w:sz w:val="22"/>
          <w:szCs w:val="22"/>
        </w:rPr>
        <w:t xml:space="preserve">. </w:t>
      </w:r>
      <w:r>
        <w:rPr>
          <w:color w:val="000000"/>
          <w:spacing w:val="0"/>
          <w:w w:val="100"/>
          <w:position w:val="0"/>
          <w:sz w:val="22"/>
          <w:szCs w:val="22"/>
        </w:rPr>
        <w:t>U</w:t>
      </w:r>
      <w:r>
        <w:rPr>
          <w:color w:val="000000"/>
          <w:spacing w:val="0"/>
          <w:w w:val="100"/>
          <w:position w:val="0"/>
          <w:sz w:val="22"/>
          <w:szCs w:val="22"/>
        </w:rPr>
        <w:t>-образными (рис. 6.2.в).</w:t>
      </w:r>
    </w:p>
    <w:p>
      <w:pPr>
        <w:pStyle w:val="Style28"/>
        <w:keepNext w:val="0"/>
        <w:keepLines w:val="0"/>
        <w:widowControl w:val="0"/>
        <w:shd w:val="clear" w:color="auto" w:fill="auto"/>
        <w:bidi w:val="0"/>
        <w:spacing w:before="0" w:after="660" w:line="233" w:lineRule="auto"/>
        <w:ind w:left="0" w:right="0"/>
        <w:jc w:val="both"/>
        <w:rPr>
          <w:sz w:val="22"/>
          <w:szCs w:val="22"/>
        </w:rPr>
      </w:pPr>
      <w:r>
        <w:rPr>
          <w:color w:val="000000"/>
          <w:spacing w:val="0"/>
          <w:w w:val="100"/>
          <w:position w:val="0"/>
          <w:sz w:val="22"/>
          <w:szCs w:val="22"/>
        </w:rPr>
        <w:t>Эти названия нашли отра</w:t>
        <w:softHyphen/>
        <w:t>жение в старых обозначениях светильников для люминес</w:t>
        <w:softHyphen/>
        <w:t>центных ламп. В настоящее время все лампы, кроме пря</w:t>
        <w:softHyphen/>
        <w:t xml:space="preserve">мых, называют фигурными (рис. </w:t>
      </w:r>
      <w:r>
        <w:rPr>
          <w:i/>
          <w:iCs/>
          <w:color w:val="000000"/>
          <w:spacing w:val="0"/>
          <w:w w:val="100"/>
          <w:position w:val="0"/>
          <w:sz w:val="22"/>
          <w:szCs w:val="22"/>
        </w:rPr>
        <w:t>6.2.6,в).</w:t>
      </w:r>
    </w:p>
    <w:tbl>
      <w:tblPr>
        <w:tblOverlap w:val="never"/>
        <w:jc w:val="left"/>
        <w:tblLayout w:type="fixed"/>
      </w:tblPr>
      <w:tblGrid>
        <w:gridCol w:w="912"/>
        <w:gridCol w:w="1224"/>
        <w:gridCol w:w="1272"/>
        <w:gridCol w:w="1824"/>
        <w:gridCol w:w="1003"/>
      </w:tblGrid>
      <w:tr>
        <w:trPr>
          <w:trHeight w:val="394" w:hRule="exact"/>
        </w:trPr>
        <w:tc>
          <w:tcPr>
            <w:tcBorders>
              <w:top w:val="single" w:sz="4"/>
              <w:left w:val="single" w:sz="4"/>
            </w:tcBorders>
            <w:shd w:val="clear" w:color="auto" w:fill="FFFFFF"/>
            <w:vAlign w:val="bottom"/>
          </w:tcPr>
          <w:p>
            <w:pPr>
              <w:pStyle w:val="Style11"/>
              <w:keepNext w:val="0"/>
              <w:keepLines w:val="0"/>
              <w:framePr w:w="6235" w:h="2654" w:hSpace="43" w:vSpace="442" w:wrap="notBeside" w:vAnchor="text" w:hAnchor="text" w:x="181" w:y="44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Тип</w:t>
            </w:r>
          </w:p>
          <w:p>
            <w:pPr>
              <w:pStyle w:val="Style11"/>
              <w:keepNext w:val="0"/>
              <w:keepLines w:val="0"/>
              <w:framePr w:w="6235" w:h="2654" w:hSpace="43" w:vSpace="442" w:wrap="notBeside" w:vAnchor="text" w:hAnchor="text" w:x="181" w:y="44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лампы</w:t>
            </w:r>
          </w:p>
        </w:tc>
        <w:tc>
          <w:tcPr>
            <w:tcBorders>
              <w:top w:val="single" w:sz="4"/>
            </w:tcBorders>
            <w:shd w:val="clear" w:color="auto" w:fill="FFFFFF"/>
            <w:vAlign w:val="center"/>
          </w:tcPr>
          <w:p>
            <w:pPr>
              <w:pStyle w:val="Style11"/>
              <w:keepNext w:val="0"/>
              <w:keepLines w:val="0"/>
              <w:framePr w:w="6235" w:h="2654" w:hSpace="43" w:vSpace="442" w:wrap="notBeside" w:vAnchor="text" w:hAnchor="text" w:x="181" w:y="44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Мощность, Вт</w:t>
            </w:r>
          </w:p>
        </w:tc>
        <w:tc>
          <w:tcPr>
            <w:tcBorders>
              <w:top w:val="single" w:sz="4"/>
              <w:left w:val="single" w:sz="4"/>
            </w:tcBorders>
            <w:shd w:val="clear" w:color="auto" w:fill="FFFFFF"/>
            <w:vAlign w:val="bottom"/>
          </w:tcPr>
          <w:p>
            <w:pPr>
              <w:pStyle w:val="Style11"/>
              <w:keepNext w:val="0"/>
              <w:keepLines w:val="0"/>
              <w:framePr w:w="6235" w:h="2654" w:hSpace="43" w:vSpace="442" w:wrap="notBeside" w:vAnchor="text" w:hAnchor="text" w:x="181" w:y="44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Световой поток, лм</w:t>
            </w:r>
          </w:p>
        </w:tc>
        <w:tc>
          <w:tcPr>
            <w:tcBorders>
              <w:top w:val="single" w:sz="4"/>
              <w:left w:val="single" w:sz="4"/>
            </w:tcBorders>
            <w:shd w:val="clear" w:color="auto" w:fill="FFFFFF"/>
            <w:vAlign w:val="bottom"/>
          </w:tcPr>
          <w:p>
            <w:pPr>
              <w:pStyle w:val="Style11"/>
              <w:keepNext w:val="0"/>
              <w:keepLines w:val="0"/>
              <w:framePr w:w="6235" w:h="2654" w:hSpace="43" w:vSpace="442" w:wrap="notBeside" w:vAnchor="text" w:hAnchor="text" w:x="181" w:y="44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Продолжительность</w:t>
            </w:r>
          </w:p>
          <w:p>
            <w:pPr>
              <w:pStyle w:val="Style11"/>
              <w:keepNext w:val="0"/>
              <w:keepLines w:val="0"/>
              <w:framePr w:w="6235" w:h="2654" w:hSpace="43" w:vSpace="442" w:wrap="notBeside" w:vAnchor="text" w:hAnchor="text" w:x="181" w:y="44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горения,ч</w:t>
            </w:r>
          </w:p>
        </w:tc>
        <w:tc>
          <w:tcPr>
            <w:tcBorders>
              <w:top w:val="single" w:sz="4"/>
              <w:left w:val="single" w:sz="4"/>
              <w:right w:val="single" w:sz="4"/>
            </w:tcBorders>
            <w:shd w:val="clear" w:color="auto" w:fill="FFFFFF"/>
            <w:vAlign w:val="center"/>
          </w:tcPr>
          <w:p>
            <w:pPr>
              <w:pStyle w:val="Style11"/>
              <w:keepNext w:val="0"/>
              <w:keepLines w:val="0"/>
              <w:framePr w:w="6235" w:h="2654" w:hSpace="43" w:vSpace="442" w:wrap="notBeside" w:vAnchor="text" w:hAnchor="text" w:x="181" w:y="443"/>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Тип цоколя</w:t>
            </w:r>
          </w:p>
        </w:tc>
      </w:tr>
      <w:tr>
        <w:trPr>
          <w:trHeight w:val="245" w:hRule="exact"/>
        </w:trPr>
        <w:tc>
          <w:tcPr>
            <w:gridSpan w:val="5"/>
            <w:tcBorders>
              <w:top w:val="single" w:sz="4"/>
              <w:left w:val="single" w:sz="4"/>
              <w:right w:val="single" w:sz="4"/>
            </w:tcBorders>
            <w:shd w:val="clear" w:color="auto" w:fill="FFFFFF"/>
            <w:vAlign w:val="bottom"/>
          </w:tcPr>
          <w:p>
            <w:pPr>
              <w:pStyle w:val="Style11"/>
              <w:keepNext w:val="0"/>
              <w:keepLines w:val="0"/>
              <w:framePr w:w="6235" w:h="2654" w:hSpace="43" w:vSpace="442" w:wrap="notBeside" w:vAnchor="text" w:hAnchor="text" w:x="181" w:y="44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Лампы люминесцентные ртутные низкого давления</w:t>
            </w:r>
          </w:p>
        </w:tc>
      </w:tr>
      <w:tr>
        <w:trPr>
          <w:trHeight w:val="182" w:hRule="exact"/>
        </w:trPr>
        <w:tc>
          <w:tcPr>
            <w:tcBorders>
              <w:top w:val="single" w:sz="4"/>
              <w:left w:val="single" w:sz="4"/>
            </w:tcBorders>
            <w:shd w:val="clear" w:color="auto" w:fill="FFFFFF"/>
            <w:vAlign w:val="bottom"/>
          </w:tcPr>
          <w:p>
            <w:pPr>
              <w:pStyle w:val="Style11"/>
              <w:keepNext w:val="0"/>
              <w:keepLines w:val="0"/>
              <w:framePr w:w="6235" w:h="2654" w:hSpace="43" w:vSpace="442" w:wrap="notBeside" w:vAnchor="text" w:hAnchor="text" w:x="181" w:y="443"/>
              <w:widowControl w:val="0"/>
              <w:shd w:val="clear" w:color="auto" w:fill="auto"/>
              <w:bidi w:val="0"/>
              <w:spacing w:before="0" w:after="0" w:line="240" w:lineRule="auto"/>
              <w:ind w:left="0" w:right="0" w:firstLine="240"/>
              <w:jc w:val="left"/>
              <w:rPr>
                <w:sz w:val="14"/>
                <w:szCs w:val="14"/>
              </w:rPr>
            </w:pPr>
            <w:r>
              <w:rPr>
                <w:rFonts w:ascii="Arial" w:eastAsia="Arial" w:hAnsi="Arial" w:cs="Arial"/>
                <w:color w:val="000000"/>
                <w:spacing w:val="0"/>
                <w:w w:val="100"/>
                <w:position w:val="0"/>
                <w:sz w:val="14"/>
                <w:szCs w:val="14"/>
              </w:rPr>
              <w:t>ЛБ-20</w:t>
            </w:r>
          </w:p>
        </w:tc>
        <w:tc>
          <w:tcPr>
            <w:tcBorders>
              <w:top w:val="single" w:sz="4"/>
            </w:tcBorders>
            <w:shd w:val="clear" w:color="auto" w:fill="FFFFFF"/>
            <w:vAlign w:val="bottom"/>
          </w:tcPr>
          <w:p>
            <w:pPr>
              <w:pStyle w:val="Style11"/>
              <w:keepNext w:val="0"/>
              <w:keepLines w:val="0"/>
              <w:framePr w:w="6235" w:h="2654" w:hSpace="43" w:vSpace="442" w:wrap="notBeside" w:vAnchor="text" w:hAnchor="text" w:x="181" w:y="44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20</w:t>
            </w:r>
          </w:p>
        </w:tc>
        <w:tc>
          <w:tcPr>
            <w:tcBorders>
              <w:top w:val="single" w:sz="4"/>
              <w:left w:val="single" w:sz="4"/>
            </w:tcBorders>
            <w:shd w:val="clear" w:color="auto" w:fill="FFFFFF"/>
            <w:vAlign w:val="bottom"/>
          </w:tcPr>
          <w:p>
            <w:pPr>
              <w:pStyle w:val="Style11"/>
              <w:keepNext w:val="0"/>
              <w:keepLines w:val="0"/>
              <w:framePr w:w="6235" w:h="2654" w:hSpace="43" w:vSpace="442" w:wrap="notBeside" w:vAnchor="text" w:hAnchor="text" w:x="181" w:y="44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1200</w:t>
            </w:r>
          </w:p>
        </w:tc>
        <w:tc>
          <w:tcPr>
            <w:vMerge w:val="restart"/>
            <w:tcBorders>
              <w:top w:val="single" w:sz="4"/>
              <w:left w:val="single" w:sz="4"/>
            </w:tcBorders>
            <w:shd w:val="clear" w:color="auto" w:fill="FFFFFF"/>
            <w:vAlign w:val="center"/>
          </w:tcPr>
          <w:p>
            <w:pPr>
              <w:pStyle w:val="Style11"/>
              <w:keepNext w:val="0"/>
              <w:keepLines w:val="0"/>
              <w:framePr w:w="6235" w:h="2654" w:hSpace="43" w:vSpace="442" w:wrap="notBeside" w:vAnchor="text" w:hAnchor="text" w:x="181" w:y="44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7500</w:t>
            </w:r>
          </w:p>
        </w:tc>
        <w:tc>
          <w:tcPr>
            <w:vMerge w:val="restart"/>
            <w:tcBorders>
              <w:top w:val="single" w:sz="4"/>
              <w:left w:val="single" w:sz="4"/>
              <w:right w:val="single" w:sz="4"/>
            </w:tcBorders>
            <w:shd w:val="clear" w:color="auto" w:fill="FFFFFF"/>
            <w:vAlign w:val="center"/>
          </w:tcPr>
          <w:p>
            <w:pPr>
              <w:pStyle w:val="Style11"/>
              <w:keepNext w:val="0"/>
              <w:keepLines w:val="0"/>
              <w:framePr w:w="6235" w:h="2654" w:hSpace="43" w:vSpace="442" w:wrap="notBeside" w:vAnchor="text" w:hAnchor="text" w:x="181" w:y="44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Ц2Ш-13/35</w:t>
            </w:r>
          </w:p>
        </w:tc>
      </w:tr>
      <w:tr>
        <w:trPr>
          <w:trHeight w:val="182" w:hRule="exact"/>
        </w:trPr>
        <w:tc>
          <w:tcPr>
            <w:tcBorders>
              <w:top w:val="single" w:sz="4"/>
              <w:left w:val="single" w:sz="4"/>
            </w:tcBorders>
            <w:shd w:val="clear" w:color="auto" w:fill="FFFFFF"/>
            <w:vAlign w:val="top"/>
          </w:tcPr>
          <w:p>
            <w:pPr>
              <w:pStyle w:val="Style11"/>
              <w:keepNext w:val="0"/>
              <w:keepLines w:val="0"/>
              <w:framePr w:w="6235" w:h="2654" w:hSpace="43" w:vSpace="442" w:wrap="notBeside" w:vAnchor="text" w:hAnchor="text" w:x="181" w:y="443"/>
              <w:widowControl w:val="0"/>
              <w:shd w:val="clear" w:color="auto" w:fill="auto"/>
              <w:bidi w:val="0"/>
              <w:spacing w:before="0" w:after="0" w:line="240" w:lineRule="auto"/>
              <w:ind w:left="0" w:right="0" w:firstLine="240"/>
              <w:jc w:val="left"/>
              <w:rPr>
                <w:sz w:val="14"/>
                <w:szCs w:val="14"/>
              </w:rPr>
            </w:pPr>
            <w:r>
              <w:rPr>
                <w:rFonts w:ascii="Arial" w:eastAsia="Arial" w:hAnsi="Arial" w:cs="Arial"/>
                <w:color w:val="000000"/>
                <w:spacing w:val="0"/>
                <w:w w:val="100"/>
                <w:position w:val="0"/>
                <w:sz w:val="14"/>
                <w:szCs w:val="14"/>
              </w:rPr>
              <w:t>ЛБ-40</w:t>
            </w:r>
          </w:p>
        </w:tc>
        <w:tc>
          <w:tcPr>
            <w:tcBorders>
              <w:top w:val="single" w:sz="4"/>
            </w:tcBorders>
            <w:shd w:val="clear" w:color="auto" w:fill="FFFFFF"/>
            <w:vAlign w:val="top"/>
          </w:tcPr>
          <w:p>
            <w:pPr>
              <w:pStyle w:val="Style11"/>
              <w:keepNext w:val="0"/>
              <w:keepLines w:val="0"/>
              <w:framePr w:w="6235" w:h="2654" w:hSpace="43" w:vSpace="442" w:wrap="notBeside" w:vAnchor="text" w:hAnchor="text" w:x="181" w:y="44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40</w:t>
            </w:r>
          </w:p>
        </w:tc>
        <w:tc>
          <w:tcPr>
            <w:tcBorders>
              <w:top w:val="single" w:sz="4"/>
              <w:left w:val="single" w:sz="4"/>
            </w:tcBorders>
            <w:shd w:val="clear" w:color="auto" w:fill="FFFFFF"/>
            <w:vAlign w:val="top"/>
          </w:tcPr>
          <w:p>
            <w:pPr>
              <w:pStyle w:val="Style11"/>
              <w:keepNext w:val="0"/>
              <w:keepLines w:val="0"/>
              <w:framePr w:w="6235" w:h="2654" w:hSpace="43" w:vSpace="442" w:wrap="notBeside" w:vAnchor="text" w:hAnchor="text" w:x="181" w:y="44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3000</w:t>
            </w:r>
          </w:p>
        </w:tc>
        <w:tc>
          <w:tcPr>
            <w:vMerge/>
            <w:tcBorders>
              <w:left w:val="single" w:sz="4"/>
            </w:tcBorders>
            <w:shd w:val="clear" w:color="auto" w:fill="FFFFFF"/>
            <w:vAlign w:val="center"/>
          </w:tcPr>
          <w:p>
            <w:pPr>
              <w:framePr w:w="6235" w:h="2654" w:hSpace="43" w:vSpace="442" w:wrap="notBeside" w:vAnchor="text" w:hAnchor="text" w:x="181" w:y="443"/>
            </w:pPr>
          </w:p>
        </w:tc>
        <w:tc>
          <w:tcPr>
            <w:vMerge/>
            <w:tcBorders>
              <w:left w:val="single" w:sz="4"/>
              <w:right w:val="single" w:sz="4"/>
            </w:tcBorders>
            <w:shd w:val="clear" w:color="auto" w:fill="FFFFFF"/>
            <w:vAlign w:val="center"/>
          </w:tcPr>
          <w:p>
            <w:pPr>
              <w:framePr w:w="6235" w:h="2654" w:hSpace="43" w:vSpace="442" w:wrap="notBeside" w:vAnchor="text" w:hAnchor="text" w:x="181" w:y="443"/>
            </w:pPr>
          </w:p>
        </w:tc>
      </w:tr>
      <w:tr>
        <w:trPr>
          <w:trHeight w:val="178" w:hRule="exact"/>
        </w:trPr>
        <w:tc>
          <w:tcPr>
            <w:tcBorders>
              <w:top w:val="single" w:sz="4"/>
              <w:left w:val="single" w:sz="4"/>
            </w:tcBorders>
            <w:shd w:val="clear" w:color="auto" w:fill="FFFFFF"/>
            <w:vAlign w:val="top"/>
          </w:tcPr>
          <w:p>
            <w:pPr>
              <w:pStyle w:val="Style11"/>
              <w:keepNext w:val="0"/>
              <w:keepLines w:val="0"/>
              <w:framePr w:w="6235" w:h="2654" w:hSpace="43" w:vSpace="442" w:wrap="notBeside" w:vAnchor="text" w:hAnchor="text" w:x="181" w:y="443"/>
              <w:widowControl w:val="0"/>
              <w:shd w:val="clear" w:color="auto" w:fill="auto"/>
              <w:bidi w:val="0"/>
              <w:spacing w:before="0" w:after="0" w:line="240" w:lineRule="auto"/>
              <w:ind w:left="0" w:right="0" w:firstLine="240"/>
              <w:jc w:val="left"/>
              <w:rPr>
                <w:sz w:val="14"/>
                <w:szCs w:val="14"/>
              </w:rPr>
            </w:pPr>
            <w:r>
              <w:rPr>
                <w:rFonts w:ascii="Arial" w:eastAsia="Arial" w:hAnsi="Arial" w:cs="Arial"/>
                <w:color w:val="000000"/>
                <w:spacing w:val="0"/>
                <w:w w:val="100"/>
                <w:position w:val="0"/>
                <w:sz w:val="14"/>
                <w:szCs w:val="14"/>
              </w:rPr>
              <w:t>ДБ-80</w:t>
            </w:r>
          </w:p>
        </w:tc>
        <w:tc>
          <w:tcPr>
            <w:tcBorders>
              <w:top w:val="single" w:sz="4"/>
            </w:tcBorders>
            <w:shd w:val="clear" w:color="auto" w:fill="FFFFFF"/>
            <w:vAlign w:val="top"/>
          </w:tcPr>
          <w:p>
            <w:pPr>
              <w:pStyle w:val="Style11"/>
              <w:keepNext w:val="0"/>
              <w:keepLines w:val="0"/>
              <w:framePr w:w="6235" w:h="2654" w:hSpace="43" w:vSpace="442" w:wrap="notBeside" w:vAnchor="text" w:hAnchor="text" w:x="181" w:y="44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80</w:t>
            </w:r>
          </w:p>
        </w:tc>
        <w:tc>
          <w:tcPr>
            <w:tcBorders>
              <w:top w:val="single" w:sz="4"/>
              <w:left w:val="single" w:sz="4"/>
            </w:tcBorders>
            <w:shd w:val="clear" w:color="auto" w:fill="FFFFFF"/>
            <w:vAlign w:val="top"/>
          </w:tcPr>
          <w:p>
            <w:pPr>
              <w:pStyle w:val="Style11"/>
              <w:keepNext w:val="0"/>
              <w:keepLines w:val="0"/>
              <w:framePr w:w="6235" w:h="2654" w:hSpace="43" w:vSpace="442" w:wrap="notBeside" w:vAnchor="text" w:hAnchor="text" w:x="181" w:y="44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5220</w:t>
            </w:r>
          </w:p>
        </w:tc>
        <w:tc>
          <w:tcPr>
            <w:vMerge/>
            <w:tcBorders>
              <w:left w:val="single" w:sz="4"/>
            </w:tcBorders>
            <w:shd w:val="clear" w:color="auto" w:fill="FFFFFF"/>
            <w:vAlign w:val="center"/>
          </w:tcPr>
          <w:p>
            <w:pPr>
              <w:framePr w:w="6235" w:h="2654" w:hSpace="43" w:vSpace="442" w:wrap="notBeside" w:vAnchor="text" w:hAnchor="text" w:x="181" w:y="443"/>
            </w:pPr>
          </w:p>
        </w:tc>
        <w:tc>
          <w:tcPr>
            <w:vMerge/>
            <w:tcBorders>
              <w:left w:val="single" w:sz="4"/>
              <w:right w:val="single" w:sz="4"/>
            </w:tcBorders>
            <w:shd w:val="clear" w:color="auto" w:fill="FFFFFF"/>
            <w:vAlign w:val="center"/>
          </w:tcPr>
          <w:p>
            <w:pPr>
              <w:framePr w:w="6235" w:h="2654" w:hSpace="43" w:vSpace="442" w:wrap="notBeside" w:vAnchor="text" w:hAnchor="text" w:x="181" w:y="443"/>
            </w:pPr>
          </w:p>
        </w:tc>
      </w:tr>
      <w:tr>
        <w:trPr>
          <w:trHeight w:val="178" w:hRule="exact"/>
        </w:trPr>
        <w:tc>
          <w:tcPr>
            <w:tcBorders>
              <w:top w:val="single" w:sz="4"/>
              <w:left w:val="single" w:sz="4"/>
            </w:tcBorders>
            <w:shd w:val="clear" w:color="auto" w:fill="FFFFFF"/>
            <w:vAlign w:val="bottom"/>
          </w:tcPr>
          <w:p>
            <w:pPr>
              <w:pStyle w:val="Style11"/>
              <w:keepNext w:val="0"/>
              <w:keepLines w:val="0"/>
              <w:framePr w:w="6235" w:h="2654" w:hSpace="43" w:vSpace="442" w:wrap="notBeside" w:vAnchor="text" w:hAnchor="text" w:x="181" w:y="443"/>
              <w:widowControl w:val="0"/>
              <w:shd w:val="clear" w:color="auto" w:fill="auto"/>
              <w:bidi w:val="0"/>
              <w:spacing w:before="0" w:after="0" w:line="240" w:lineRule="auto"/>
              <w:ind w:left="0" w:right="0" w:firstLine="240"/>
              <w:jc w:val="left"/>
              <w:rPr>
                <w:sz w:val="14"/>
                <w:szCs w:val="14"/>
              </w:rPr>
            </w:pPr>
            <w:r>
              <w:rPr>
                <w:rFonts w:ascii="Arial" w:eastAsia="Arial" w:hAnsi="Arial" w:cs="Arial"/>
                <w:color w:val="000000"/>
                <w:spacing w:val="0"/>
                <w:w w:val="100"/>
                <w:position w:val="0"/>
                <w:sz w:val="14"/>
                <w:szCs w:val="14"/>
              </w:rPr>
              <w:t>ЛД-40</w:t>
            </w:r>
          </w:p>
        </w:tc>
        <w:tc>
          <w:tcPr>
            <w:tcBorders>
              <w:top w:val="single" w:sz="4"/>
            </w:tcBorders>
            <w:shd w:val="clear" w:color="auto" w:fill="FFFFFF"/>
            <w:vAlign w:val="bottom"/>
          </w:tcPr>
          <w:p>
            <w:pPr>
              <w:pStyle w:val="Style11"/>
              <w:keepNext w:val="0"/>
              <w:keepLines w:val="0"/>
              <w:framePr w:w="6235" w:h="2654" w:hSpace="43" w:vSpace="442" w:wrap="notBeside" w:vAnchor="text" w:hAnchor="text" w:x="181" w:y="44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40</w:t>
            </w:r>
          </w:p>
        </w:tc>
        <w:tc>
          <w:tcPr>
            <w:tcBorders>
              <w:top w:val="single" w:sz="4"/>
              <w:left w:val="single" w:sz="4"/>
            </w:tcBorders>
            <w:shd w:val="clear" w:color="auto" w:fill="FFFFFF"/>
            <w:vAlign w:val="bottom"/>
          </w:tcPr>
          <w:p>
            <w:pPr>
              <w:pStyle w:val="Style11"/>
              <w:keepNext w:val="0"/>
              <w:keepLines w:val="0"/>
              <w:framePr w:w="6235" w:h="2654" w:hSpace="43" w:vSpace="442" w:wrap="notBeside" w:vAnchor="text" w:hAnchor="text" w:x="181" w:y="44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2340</w:t>
            </w:r>
          </w:p>
        </w:tc>
        <w:tc>
          <w:tcPr>
            <w:vMerge/>
            <w:tcBorders>
              <w:left w:val="single" w:sz="4"/>
            </w:tcBorders>
            <w:shd w:val="clear" w:color="auto" w:fill="FFFFFF"/>
            <w:vAlign w:val="center"/>
          </w:tcPr>
          <w:p>
            <w:pPr>
              <w:framePr w:w="6235" w:h="2654" w:hSpace="43" w:vSpace="442" w:wrap="notBeside" w:vAnchor="text" w:hAnchor="text" w:x="181" w:y="443"/>
            </w:pPr>
          </w:p>
        </w:tc>
        <w:tc>
          <w:tcPr>
            <w:vMerge/>
            <w:tcBorders>
              <w:left w:val="single" w:sz="4"/>
              <w:right w:val="single" w:sz="4"/>
            </w:tcBorders>
            <w:shd w:val="clear" w:color="auto" w:fill="FFFFFF"/>
            <w:vAlign w:val="center"/>
          </w:tcPr>
          <w:p>
            <w:pPr>
              <w:framePr w:w="6235" w:h="2654" w:hSpace="43" w:vSpace="442" w:wrap="notBeside" w:vAnchor="text" w:hAnchor="text" w:x="181" w:y="443"/>
            </w:pPr>
          </w:p>
        </w:tc>
      </w:tr>
      <w:tr>
        <w:trPr>
          <w:trHeight w:val="182" w:hRule="exact"/>
        </w:trPr>
        <w:tc>
          <w:tcPr>
            <w:tcBorders>
              <w:top w:val="single" w:sz="4"/>
              <w:left w:val="single" w:sz="4"/>
            </w:tcBorders>
            <w:shd w:val="clear" w:color="auto" w:fill="FFFFFF"/>
            <w:vAlign w:val="bottom"/>
          </w:tcPr>
          <w:p>
            <w:pPr>
              <w:pStyle w:val="Style11"/>
              <w:keepNext w:val="0"/>
              <w:keepLines w:val="0"/>
              <w:framePr w:w="6235" w:h="2654" w:hSpace="43" w:vSpace="442" w:wrap="notBeside" w:vAnchor="text" w:hAnchor="text" w:x="181" w:y="443"/>
              <w:widowControl w:val="0"/>
              <w:shd w:val="clear" w:color="auto" w:fill="auto"/>
              <w:bidi w:val="0"/>
              <w:spacing w:before="0" w:after="0" w:line="240" w:lineRule="auto"/>
              <w:ind w:left="0" w:right="0" w:firstLine="240"/>
              <w:jc w:val="left"/>
              <w:rPr>
                <w:sz w:val="14"/>
                <w:szCs w:val="14"/>
              </w:rPr>
            </w:pPr>
            <w:r>
              <w:rPr>
                <w:rFonts w:ascii="Arial" w:eastAsia="Arial" w:hAnsi="Arial" w:cs="Arial"/>
                <w:color w:val="000000"/>
                <w:spacing w:val="0"/>
                <w:w w:val="100"/>
                <w:position w:val="0"/>
                <w:sz w:val="14"/>
                <w:szCs w:val="14"/>
              </w:rPr>
              <w:t>ЛД-80</w:t>
            </w:r>
          </w:p>
        </w:tc>
        <w:tc>
          <w:tcPr>
            <w:tcBorders>
              <w:top w:val="single" w:sz="4"/>
              <w:left w:val="single" w:sz="4"/>
            </w:tcBorders>
            <w:shd w:val="clear" w:color="auto" w:fill="FFFFFF"/>
            <w:vAlign w:val="bottom"/>
          </w:tcPr>
          <w:p>
            <w:pPr>
              <w:pStyle w:val="Style11"/>
              <w:keepNext w:val="0"/>
              <w:keepLines w:val="0"/>
              <w:framePr w:w="6235" w:h="2654" w:hSpace="43" w:vSpace="442" w:wrap="notBeside" w:vAnchor="text" w:hAnchor="text" w:x="181" w:y="44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80</w:t>
            </w:r>
          </w:p>
        </w:tc>
        <w:tc>
          <w:tcPr>
            <w:tcBorders>
              <w:top w:val="single" w:sz="4"/>
              <w:left w:val="single" w:sz="4"/>
            </w:tcBorders>
            <w:shd w:val="clear" w:color="auto" w:fill="FFFFFF"/>
            <w:vAlign w:val="bottom"/>
          </w:tcPr>
          <w:p>
            <w:pPr>
              <w:pStyle w:val="Style11"/>
              <w:keepNext w:val="0"/>
              <w:keepLines w:val="0"/>
              <w:framePr w:w="6235" w:h="2654" w:hSpace="43" w:vSpace="442" w:wrap="notBeside" w:vAnchor="text" w:hAnchor="text" w:x="181" w:y="44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4070</w:t>
            </w:r>
          </w:p>
        </w:tc>
        <w:tc>
          <w:tcPr>
            <w:vMerge/>
            <w:tcBorders>
              <w:left w:val="single" w:sz="4"/>
            </w:tcBorders>
            <w:shd w:val="clear" w:color="auto" w:fill="FFFFFF"/>
            <w:vAlign w:val="center"/>
          </w:tcPr>
          <w:p>
            <w:pPr>
              <w:framePr w:w="6235" w:h="2654" w:hSpace="43" w:vSpace="442" w:wrap="notBeside" w:vAnchor="text" w:hAnchor="text" w:x="181" w:y="443"/>
            </w:pPr>
          </w:p>
        </w:tc>
        <w:tc>
          <w:tcPr>
            <w:vMerge/>
            <w:tcBorders>
              <w:left w:val="single" w:sz="4"/>
              <w:right w:val="single" w:sz="4"/>
            </w:tcBorders>
            <w:shd w:val="clear" w:color="auto" w:fill="FFFFFF"/>
            <w:vAlign w:val="center"/>
          </w:tcPr>
          <w:p>
            <w:pPr>
              <w:framePr w:w="6235" w:h="2654" w:hSpace="43" w:vSpace="442" w:wrap="notBeside" w:vAnchor="text" w:hAnchor="text" w:x="181" w:y="443"/>
            </w:pPr>
          </w:p>
        </w:tc>
      </w:tr>
      <w:tr>
        <w:trPr>
          <w:trHeight w:val="182" w:hRule="exact"/>
        </w:trPr>
        <w:tc>
          <w:tcPr>
            <w:tcBorders>
              <w:top w:val="single" w:sz="4"/>
              <w:left w:val="single" w:sz="4"/>
            </w:tcBorders>
            <w:shd w:val="clear" w:color="auto" w:fill="FFFFFF"/>
            <w:vAlign w:val="bottom"/>
          </w:tcPr>
          <w:p>
            <w:pPr>
              <w:pStyle w:val="Style11"/>
              <w:keepNext w:val="0"/>
              <w:keepLines w:val="0"/>
              <w:framePr w:w="6235" w:h="2654" w:hSpace="43" w:vSpace="442" w:wrap="notBeside" w:vAnchor="text" w:hAnchor="text" w:x="181" w:y="443"/>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ЛДЦ-40</w:t>
            </w:r>
          </w:p>
        </w:tc>
        <w:tc>
          <w:tcPr>
            <w:tcBorders>
              <w:top w:val="single" w:sz="4"/>
              <w:left w:val="single" w:sz="4"/>
            </w:tcBorders>
            <w:shd w:val="clear" w:color="auto" w:fill="FFFFFF"/>
            <w:vAlign w:val="bottom"/>
          </w:tcPr>
          <w:p>
            <w:pPr>
              <w:pStyle w:val="Style11"/>
              <w:keepNext w:val="0"/>
              <w:keepLines w:val="0"/>
              <w:framePr w:w="6235" w:h="2654" w:hSpace="43" w:vSpace="442" w:wrap="notBeside" w:vAnchor="text" w:hAnchor="text" w:x="181" w:y="44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40</w:t>
            </w:r>
          </w:p>
        </w:tc>
        <w:tc>
          <w:tcPr>
            <w:tcBorders>
              <w:top w:val="single" w:sz="4"/>
              <w:left w:val="single" w:sz="4"/>
            </w:tcBorders>
            <w:shd w:val="clear" w:color="auto" w:fill="FFFFFF"/>
            <w:vAlign w:val="bottom"/>
          </w:tcPr>
          <w:p>
            <w:pPr>
              <w:pStyle w:val="Style11"/>
              <w:keepNext w:val="0"/>
              <w:keepLines w:val="0"/>
              <w:framePr w:w="6235" w:h="2654" w:hSpace="43" w:vSpace="442" w:wrap="notBeside" w:vAnchor="text" w:hAnchor="text" w:x="181" w:y="44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2100</w:t>
            </w:r>
          </w:p>
        </w:tc>
        <w:tc>
          <w:tcPr>
            <w:vMerge/>
            <w:tcBorders>
              <w:left w:val="single" w:sz="4"/>
            </w:tcBorders>
            <w:shd w:val="clear" w:color="auto" w:fill="FFFFFF"/>
            <w:vAlign w:val="center"/>
          </w:tcPr>
          <w:p>
            <w:pPr>
              <w:framePr w:w="6235" w:h="2654" w:hSpace="43" w:vSpace="442" w:wrap="notBeside" w:vAnchor="text" w:hAnchor="text" w:x="181" w:y="443"/>
            </w:pPr>
          </w:p>
        </w:tc>
        <w:tc>
          <w:tcPr>
            <w:vMerge/>
            <w:tcBorders>
              <w:left w:val="single" w:sz="4"/>
              <w:right w:val="single" w:sz="4"/>
            </w:tcBorders>
            <w:shd w:val="clear" w:color="auto" w:fill="FFFFFF"/>
            <w:vAlign w:val="center"/>
          </w:tcPr>
          <w:p>
            <w:pPr>
              <w:framePr w:w="6235" w:h="2654" w:hSpace="43" w:vSpace="442" w:wrap="notBeside" w:vAnchor="text" w:hAnchor="text" w:x="181" w:y="443"/>
            </w:pPr>
          </w:p>
        </w:tc>
      </w:tr>
      <w:tr>
        <w:trPr>
          <w:trHeight w:val="182" w:hRule="exact"/>
        </w:trPr>
        <w:tc>
          <w:tcPr>
            <w:tcBorders>
              <w:top w:val="single" w:sz="4"/>
              <w:left w:val="single" w:sz="4"/>
            </w:tcBorders>
            <w:shd w:val="clear" w:color="auto" w:fill="FFFFFF"/>
            <w:vAlign w:val="bottom"/>
          </w:tcPr>
          <w:p>
            <w:pPr>
              <w:pStyle w:val="Style11"/>
              <w:keepNext w:val="0"/>
              <w:keepLines w:val="0"/>
              <w:framePr w:w="6235" w:h="2654" w:hSpace="43" w:vSpace="442" w:wrap="notBeside" w:vAnchor="text" w:hAnchor="text" w:x="181" w:y="443"/>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ЛДЦ-80</w:t>
            </w:r>
          </w:p>
        </w:tc>
        <w:tc>
          <w:tcPr>
            <w:tcBorders>
              <w:top w:val="single" w:sz="4"/>
              <w:left w:val="single" w:sz="4"/>
            </w:tcBorders>
            <w:shd w:val="clear" w:color="auto" w:fill="FFFFFF"/>
            <w:vAlign w:val="bottom"/>
          </w:tcPr>
          <w:p>
            <w:pPr>
              <w:pStyle w:val="Style11"/>
              <w:keepNext w:val="0"/>
              <w:keepLines w:val="0"/>
              <w:framePr w:w="6235" w:h="2654" w:hSpace="43" w:vSpace="442" w:wrap="notBeside" w:vAnchor="text" w:hAnchor="text" w:x="181" w:y="44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80</w:t>
            </w:r>
          </w:p>
        </w:tc>
        <w:tc>
          <w:tcPr>
            <w:tcBorders>
              <w:top w:val="single" w:sz="4"/>
              <w:left w:val="single" w:sz="4"/>
            </w:tcBorders>
            <w:shd w:val="clear" w:color="auto" w:fill="FFFFFF"/>
            <w:vAlign w:val="bottom"/>
          </w:tcPr>
          <w:p>
            <w:pPr>
              <w:pStyle w:val="Style11"/>
              <w:keepNext w:val="0"/>
              <w:keepLines w:val="0"/>
              <w:framePr w:w="6235" w:h="2654" w:hSpace="43" w:vSpace="442" w:wrap="notBeside" w:vAnchor="text" w:hAnchor="text" w:x="181" w:y="44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3610</w:t>
            </w:r>
          </w:p>
        </w:tc>
        <w:tc>
          <w:tcPr>
            <w:vMerge/>
            <w:tcBorders>
              <w:left w:val="single" w:sz="4"/>
            </w:tcBorders>
            <w:shd w:val="clear" w:color="auto" w:fill="FFFFFF"/>
            <w:vAlign w:val="center"/>
          </w:tcPr>
          <w:p>
            <w:pPr>
              <w:framePr w:w="6235" w:h="2654" w:hSpace="43" w:vSpace="442" w:wrap="notBeside" w:vAnchor="text" w:hAnchor="text" w:x="181" w:y="443"/>
            </w:pPr>
          </w:p>
        </w:tc>
        <w:tc>
          <w:tcPr>
            <w:vMerge/>
            <w:tcBorders>
              <w:left w:val="single" w:sz="4"/>
              <w:right w:val="single" w:sz="4"/>
            </w:tcBorders>
            <w:shd w:val="clear" w:color="auto" w:fill="FFFFFF"/>
            <w:vAlign w:val="center"/>
          </w:tcPr>
          <w:p>
            <w:pPr>
              <w:framePr w:w="6235" w:h="2654" w:hSpace="43" w:vSpace="442" w:wrap="notBeside" w:vAnchor="text" w:hAnchor="text" w:x="181" w:y="443"/>
            </w:pPr>
          </w:p>
        </w:tc>
      </w:tr>
      <w:tr>
        <w:trPr>
          <w:trHeight w:val="182" w:hRule="exact"/>
        </w:trPr>
        <w:tc>
          <w:tcPr>
            <w:tcBorders>
              <w:top w:val="single" w:sz="4"/>
              <w:left w:val="single" w:sz="4"/>
            </w:tcBorders>
            <w:shd w:val="clear" w:color="auto" w:fill="FFFFFF"/>
            <w:vAlign w:val="top"/>
          </w:tcPr>
          <w:p>
            <w:pPr>
              <w:pStyle w:val="Style11"/>
              <w:keepNext w:val="0"/>
              <w:keepLines w:val="0"/>
              <w:framePr w:w="6235" w:h="2654" w:hSpace="43" w:vSpace="442" w:wrap="notBeside" w:vAnchor="text" w:hAnchor="text" w:x="181" w:y="443"/>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ЛТБ-40</w:t>
            </w:r>
          </w:p>
        </w:tc>
        <w:tc>
          <w:tcPr>
            <w:tcBorders>
              <w:top w:val="single" w:sz="4"/>
              <w:left w:val="single" w:sz="4"/>
            </w:tcBorders>
            <w:shd w:val="clear" w:color="auto" w:fill="FFFFFF"/>
            <w:vAlign w:val="top"/>
          </w:tcPr>
          <w:p>
            <w:pPr>
              <w:pStyle w:val="Style11"/>
              <w:keepNext w:val="0"/>
              <w:keepLines w:val="0"/>
              <w:framePr w:w="6235" w:h="2654" w:hSpace="43" w:vSpace="442" w:wrap="notBeside" w:vAnchor="text" w:hAnchor="text" w:x="181" w:y="44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40</w:t>
            </w:r>
          </w:p>
        </w:tc>
        <w:tc>
          <w:tcPr>
            <w:tcBorders>
              <w:top w:val="single" w:sz="4"/>
              <w:left w:val="single" w:sz="4"/>
            </w:tcBorders>
            <w:shd w:val="clear" w:color="auto" w:fill="FFFFFF"/>
            <w:vAlign w:val="top"/>
          </w:tcPr>
          <w:p>
            <w:pPr>
              <w:pStyle w:val="Style11"/>
              <w:keepNext w:val="0"/>
              <w:keepLines w:val="0"/>
              <w:framePr w:w="6235" w:h="2654" w:hSpace="43" w:vSpace="442" w:wrap="notBeside" w:vAnchor="text" w:hAnchor="text" w:x="181" w:y="44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2780</w:t>
            </w:r>
          </w:p>
        </w:tc>
        <w:tc>
          <w:tcPr>
            <w:vMerge/>
            <w:tcBorders>
              <w:left w:val="single" w:sz="4"/>
            </w:tcBorders>
            <w:shd w:val="clear" w:color="auto" w:fill="FFFFFF"/>
            <w:vAlign w:val="center"/>
          </w:tcPr>
          <w:p>
            <w:pPr>
              <w:framePr w:w="6235" w:h="2654" w:hSpace="43" w:vSpace="442" w:wrap="notBeside" w:vAnchor="text" w:hAnchor="text" w:x="181" w:y="443"/>
            </w:pPr>
          </w:p>
        </w:tc>
        <w:tc>
          <w:tcPr>
            <w:vMerge/>
            <w:tcBorders>
              <w:left w:val="single" w:sz="4"/>
              <w:right w:val="single" w:sz="4"/>
            </w:tcBorders>
            <w:shd w:val="clear" w:color="auto" w:fill="FFFFFF"/>
            <w:vAlign w:val="center"/>
          </w:tcPr>
          <w:p>
            <w:pPr>
              <w:framePr w:w="6235" w:h="2654" w:hSpace="43" w:vSpace="442" w:wrap="notBeside" w:vAnchor="text" w:hAnchor="text" w:x="181" w:y="443"/>
            </w:pPr>
          </w:p>
        </w:tc>
      </w:tr>
      <w:tr>
        <w:trPr>
          <w:trHeight w:val="178" w:hRule="exact"/>
        </w:trPr>
        <w:tc>
          <w:tcPr>
            <w:tcBorders>
              <w:top w:val="single" w:sz="4"/>
              <w:left w:val="single" w:sz="4"/>
            </w:tcBorders>
            <w:shd w:val="clear" w:color="auto" w:fill="FFFFFF"/>
            <w:vAlign w:val="top"/>
          </w:tcPr>
          <w:p>
            <w:pPr>
              <w:pStyle w:val="Style11"/>
              <w:keepNext w:val="0"/>
              <w:keepLines w:val="0"/>
              <w:framePr w:w="6235" w:h="2654" w:hSpace="43" w:vSpace="442" w:wrap="notBeside" w:vAnchor="text" w:hAnchor="text" w:x="181" w:y="443"/>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ЛТБ-80</w:t>
            </w:r>
          </w:p>
        </w:tc>
        <w:tc>
          <w:tcPr>
            <w:tcBorders>
              <w:top w:val="single" w:sz="4"/>
              <w:left w:val="single" w:sz="4"/>
            </w:tcBorders>
            <w:shd w:val="clear" w:color="auto" w:fill="FFFFFF"/>
            <w:vAlign w:val="top"/>
          </w:tcPr>
          <w:p>
            <w:pPr>
              <w:pStyle w:val="Style11"/>
              <w:keepNext w:val="0"/>
              <w:keepLines w:val="0"/>
              <w:framePr w:w="6235" w:h="2654" w:hSpace="43" w:vSpace="442" w:wrap="notBeside" w:vAnchor="text" w:hAnchor="text" w:x="181" w:y="44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80</w:t>
            </w:r>
          </w:p>
        </w:tc>
        <w:tc>
          <w:tcPr>
            <w:tcBorders>
              <w:top w:val="single" w:sz="4"/>
              <w:left w:val="single" w:sz="4"/>
            </w:tcBorders>
            <w:shd w:val="clear" w:color="auto" w:fill="FFFFFF"/>
            <w:vAlign w:val="top"/>
          </w:tcPr>
          <w:p>
            <w:pPr>
              <w:pStyle w:val="Style11"/>
              <w:keepNext w:val="0"/>
              <w:keepLines w:val="0"/>
              <w:framePr w:w="6235" w:h="2654" w:hSpace="43" w:vSpace="442" w:wrap="notBeside" w:vAnchor="text" w:hAnchor="text" w:x="181" w:y="44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4720</w:t>
            </w:r>
          </w:p>
        </w:tc>
        <w:tc>
          <w:tcPr>
            <w:vMerge/>
            <w:tcBorders>
              <w:left w:val="single" w:sz="4"/>
            </w:tcBorders>
            <w:shd w:val="clear" w:color="auto" w:fill="FFFFFF"/>
            <w:vAlign w:val="center"/>
          </w:tcPr>
          <w:p>
            <w:pPr>
              <w:framePr w:w="6235" w:h="2654" w:hSpace="43" w:vSpace="442" w:wrap="notBeside" w:vAnchor="text" w:hAnchor="text" w:x="181" w:y="443"/>
            </w:pPr>
          </w:p>
        </w:tc>
        <w:tc>
          <w:tcPr>
            <w:vMerge/>
            <w:tcBorders>
              <w:left w:val="single" w:sz="4"/>
              <w:right w:val="single" w:sz="4"/>
            </w:tcBorders>
            <w:shd w:val="clear" w:color="auto" w:fill="FFFFFF"/>
            <w:vAlign w:val="center"/>
          </w:tcPr>
          <w:p>
            <w:pPr>
              <w:framePr w:w="6235" w:h="2654" w:hSpace="43" w:vSpace="442" w:wrap="notBeside" w:vAnchor="text" w:hAnchor="text" w:x="181" w:y="443"/>
            </w:pPr>
          </w:p>
        </w:tc>
      </w:tr>
      <w:tr>
        <w:trPr>
          <w:trHeight w:val="178" w:hRule="exact"/>
        </w:trPr>
        <w:tc>
          <w:tcPr>
            <w:tcBorders>
              <w:top w:val="single" w:sz="4"/>
              <w:left w:val="single" w:sz="4"/>
            </w:tcBorders>
            <w:shd w:val="clear" w:color="auto" w:fill="FFFFFF"/>
            <w:vAlign w:val="bottom"/>
          </w:tcPr>
          <w:p>
            <w:pPr>
              <w:pStyle w:val="Style11"/>
              <w:keepNext w:val="0"/>
              <w:keepLines w:val="0"/>
              <w:framePr w:w="6235" w:h="2654" w:hSpace="43" w:vSpace="442" w:wrap="notBeside" w:vAnchor="text" w:hAnchor="text" w:x="181" w:y="443"/>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ЛХБ-40</w:t>
            </w:r>
          </w:p>
        </w:tc>
        <w:tc>
          <w:tcPr>
            <w:tcBorders>
              <w:top w:val="single" w:sz="4"/>
              <w:left w:val="single" w:sz="4"/>
            </w:tcBorders>
            <w:shd w:val="clear" w:color="auto" w:fill="FFFFFF"/>
            <w:vAlign w:val="bottom"/>
          </w:tcPr>
          <w:p>
            <w:pPr>
              <w:pStyle w:val="Style11"/>
              <w:keepNext w:val="0"/>
              <w:keepLines w:val="0"/>
              <w:framePr w:w="6235" w:h="2654" w:hSpace="43" w:vSpace="442" w:wrap="notBeside" w:vAnchor="text" w:hAnchor="text" w:x="181" w:y="44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40</w:t>
            </w:r>
          </w:p>
        </w:tc>
        <w:tc>
          <w:tcPr>
            <w:tcBorders>
              <w:top w:val="single" w:sz="4"/>
              <w:left w:val="single" w:sz="4"/>
            </w:tcBorders>
            <w:shd w:val="clear" w:color="auto" w:fill="FFFFFF"/>
            <w:vAlign w:val="bottom"/>
          </w:tcPr>
          <w:p>
            <w:pPr>
              <w:pStyle w:val="Style11"/>
              <w:keepNext w:val="0"/>
              <w:keepLines w:val="0"/>
              <w:framePr w:w="6235" w:h="2654" w:hSpace="43" w:vSpace="442" w:wrap="notBeside" w:vAnchor="text" w:hAnchor="text" w:x="181" w:y="44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2780</w:t>
            </w:r>
          </w:p>
        </w:tc>
        <w:tc>
          <w:tcPr>
            <w:vMerge/>
            <w:tcBorders>
              <w:left w:val="single" w:sz="4"/>
            </w:tcBorders>
            <w:shd w:val="clear" w:color="auto" w:fill="FFFFFF"/>
            <w:vAlign w:val="center"/>
          </w:tcPr>
          <w:p>
            <w:pPr>
              <w:framePr w:w="6235" w:h="2654" w:hSpace="43" w:vSpace="442" w:wrap="notBeside" w:vAnchor="text" w:hAnchor="text" w:x="181" w:y="443"/>
            </w:pPr>
          </w:p>
        </w:tc>
        <w:tc>
          <w:tcPr>
            <w:vMerge/>
            <w:tcBorders>
              <w:left w:val="single" w:sz="4"/>
              <w:right w:val="single" w:sz="4"/>
            </w:tcBorders>
            <w:shd w:val="clear" w:color="auto" w:fill="FFFFFF"/>
            <w:vAlign w:val="center"/>
          </w:tcPr>
          <w:p>
            <w:pPr>
              <w:framePr w:w="6235" w:h="2654" w:hSpace="43" w:vSpace="442" w:wrap="notBeside" w:vAnchor="text" w:hAnchor="text" w:x="181" w:y="443"/>
            </w:pPr>
          </w:p>
        </w:tc>
      </w:tr>
      <w:tr>
        <w:trPr>
          <w:trHeight w:val="211" w:hRule="exact"/>
        </w:trPr>
        <w:tc>
          <w:tcPr>
            <w:tcBorders>
              <w:top w:val="single" w:sz="4"/>
              <w:left w:val="single" w:sz="4"/>
              <w:bottom w:val="single" w:sz="4"/>
            </w:tcBorders>
            <w:shd w:val="clear" w:color="auto" w:fill="FFFFFF"/>
            <w:vAlign w:val="top"/>
          </w:tcPr>
          <w:p>
            <w:pPr>
              <w:pStyle w:val="Style11"/>
              <w:keepNext w:val="0"/>
              <w:keepLines w:val="0"/>
              <w:framePr w:w="6235" w:h="2654" w:hSpace="43" w:vSpace="442" w:wrap="notBeside" w:vAnchor="text" w:hAnchor="text" w:x="181" w:y="443"/>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ЛХБ-80</w:t>
            </w:r>
          </w:p>
        </w:tc>
        <w:tc>
          <w:tcPr>
            <w:tcBorders>
              <w:top w:val="single" w:sz="4"/>
              <w:left w:val="single" w:sz="4"/>
              <w:bottom w:val="single" w:sz="4"/>
            </w:tcBorders>
            <w:shd w:val="clear" w:color="auto" w:fill="FFFFFF"/>
            <w:vAlign w:val="top"/>
          </w:tcPr>
          <w:p>
            <w:pPr>
              <w:pStyle w:val="Style11"/>
              <w:keepNext w:val="0"/>
              <w:keepLines w:val="0"/>
              <w:framePr w:w="6235" w:h="2654" w:hSpace="43" w:vSpace="442" w:wrap="notBeside" w:vAnchor="text" w:hAnchor="text" w:x="181" w:y="44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80</w:t>
            </w:r>
          </w:p>
        </w:tc>
        <w:tc>
          <w:tcPr>
            <w:tcBorders>
              <w:top w:val="single" w:sz="4"/>
              <w:left w:val="single" w:sz="4"/>
              <w:bottom w:val="single" w:sz="4"/>
            </w:tcBorders>
            <w:shd w:val="clear" w:color="auto" w:fill="FFFFFF"/>
            <w:vAlign w:val="top"/>
          </w:tcPr>
          <w:p>
            <w:pPr>
              <w:pStyle w:val="Style11"/>
              <w:keepNext w:val="0"/>
              <w:keepLines w:val="0"/>
              <w:framePr w:w="6235" w:h="2654" w:hSpace="43" w:vSpace="442" w:wrap="notBeside" w:vAnchor="text" w:hAnchor="text" w:x="181" w:y="44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1600</w:t>
            </w:r>
          </w:p>
        </w:tc>
        <w:tc>
          <w:tcPr>
            <w:vMerge/>
            <w:tcBorders>
              <w:left w:val="single" w:sz="4"/>
              <w:bottom w:val="single" w:sz="4"/>
            </w:tcBorders>
            <w:shd w:val="clear" w:color="auto" w:fill="FFFFFF"/>
            <w:vAlign w:val="center"/>
          </w:tcPr>
          <w:p>
            <w:pPr>
              <w:framePr w:w="6235" w:h="2654" w:hSpace="43" w:vSpace="442" w:wrap="notBeside" w:vAnchor="text" w:hAnchor="text" w:x="181" w:y="443"/>
            </w:pPr>
          </w:p>
        </w:tc>
        <w:tc>
          <w:tcPr>
            <w:vMerge/>
            <w:tcBorders>
              <w:left w:val="single" w:sz="4"/>
              <w:bottom w:val="single" w:sz="4"/>
              <w:right w:val="single" w:sz="4"/>
            </w:tcBorders>
            <w:shd w:val="clear" w:color="auto" w:fill="FFFFFF"/>
            <w:vAlign w:val="center"/>
          </w:tcPr>
          <w:p>
            <w:pPr>
              <w:framePr w:w="6235" w:h="2654" w:hSpace="43" w:vSpace="442" w:wrap="notBeside" w:vAnchor="text" w:hAnchor="text" w:x="181" w:y="443"/>
            </w:pPr>
          </w:p>
        </w:tc>
      </w:tr>
    </w:tbl>
    <w:p>
      <w:pPr>
        <w:pStyle w:val="Style92"/>
        <w:keepNext w:val="0"/>
        <w:keepLines w:val="0"/>
        <w:framePr w:w="2362" w:h="230" w:hSpace="180" w:wrap="notBeside" w:vAnchor="text" w:hAnchor="text" w:x="195" w:y="1"/>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Технические характеристики</w:t>
      </w:r>
    </w:p>
    <w:p>
      <w:pPr>
        <w:pStyle w:val="Style92"/>
        <w:keepNext w:val="0"/>
        <w:keepLines w:val="0"/>
        <w:framePr w:w="6278" w:h="283" w:hSpace="180" w:wrap="notBeside" w:vAnchor="text" w:hAnchor="text" w:x="181" w:y="189"/>
        <w:widowControl w:val="0"/>
        <w:shd w:val="clear" w:color="auto" w:fill="auto"/>
        <w:tabs>
          <w:tab w:pos="5342" w:val="left"/>
        </w:tabs>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17"/>
          <w:szCs w:val="17"/>
        </w:rPr>
        <w:t>наиболее распространенных ламп</w:t>
        <w:tab/>
        <w:t>Таблица</w:t>
      </w:r>
      <w:r>
        <w:rPr>
          <w:i w:val="0"/>
          <w:iCs w:val="0"/>
          <w:color w:val="000000"/>
          <w:spacing w:val="0"/>
          <w:w w:val="100"/>
          <w:position w:val="0"/>
          <w:sz w:val="22"/>
          <w:szCs w:val="22"/>
        </w:rPr>
        <w:t xml:space="preserve"> 6./</w:t>
      </w:r>
    </w:p>
    <w:p>
      <w:pPr>
        <w:widowControl w:val="0"/>
        <w:spacing w:line="1" w:lineRule="exact"/>
      </w:pPr>
    </w:p>
    <w:p>
      <w:pPr>
        <w:pStyle w:val="Style8"/>
        <w:keepNext w:val="0"/>
        <w:keepLines w:val="0"/>
        <w:widowControl w:val="0"/>
        <w:shd w:val="clear" w:color="auto" w:fill="auto"/>
        <w:bidi w:val="0"/>
        <w:spacing w:before="0" w:after="40" w:line="240" w:lineRule="auto"/>
        <w:ind w:left="0" w:right="0" w:firstLine="420"/>
        <w:jc w:val="left"/>
      </w:pPr>
      <w:r>
        <w:rPr>
          <w:color w:val="000000"/>
          <w:spacing w:val="0"/>
          <w:w w:val="100"/>
          <w:position w:val="0"/>
        </w:rPr>
        <w:t>Характеристики обычных люминесцентных ламп</w:t>
      </w:r>
    </w:p>
    <w:p>
      <w:pPr>
        <w:pStyle w:val="Style28"/>
        <w:keepNext w:val="0"/>
        <w:keepLines w:val="0"/>
        <w:widowControl w:val="0"/>
        <w:shd w:val="clear" w:color="auto" w:fill="auto"/>
        <w:bidi w:val="0"/>
        <w:spacing w:before="0" w:line="240" w:lineRule="auto"/>
        <w:ind w:left="0" w:right="0"/>
        <w:jc w:val="both"/>
        <w:rPr>
          <w:sz w:val="22"/>
          <w:szCs w:val="22"/>
        </w:rPr>
      </w:pPr>
      <w:r>
        <w:rPr>
          <w:color w:val="000000"/>
          <w:spacing w:val="0"/>
          <w:w w:val="100"/>
          <w:position w:val="0"/>
          <w:sz w:val="22"/>
          <w:szCs w:val="22"/>
        </w:rPr>
        <w:t>В табл. 6.2 приведены характеристики наиболее распростра</w:t>
        <w:softHyphen/>
        <w:t>ненных ЛЛ дневного света, а на рис. 6.3 — их внешний вид.</w:t>
      </w:r>
    </w:p>
    <w:p>
      <w:pPr>
        <w:pStyle w:val="Style28"/>
        <w:keepNext w:val="0"/>
        <w:keepLines w:val="0"/>
        <w:widowControl w:val="0"/>
        <w:shd w:val="clear" w:color="auto" w:fill="auto"/>
        <w:bidi w:val="0"/>
        <w:spacing w:before="0" w:line="240" w:lineRule="auto"/>
        <w:ind w:left="0" w:right="0"/>
        <w:jc w:val="both"/>
        <w:rPr>
          <w:sz w:val="22"/>
          <w:szCs w:val="22"/>
        </w:rPr>
      </w:pPr>
      <w:r>
        <w:rPr>
          <w:color w:val="000000"/>
          <w:spacing w:val="0"/>
          <w:w w:val="100"/>
          <w:position w:val="0"/>
          <w:sz w:val="22"/>
          <w:szCs w:val="22"/>
        </w:rPr>
        <w:t>Обозначения:</w:t>
      </w:r>
    </w:p>
    <w:p>
      <w:pPr>
        <w:pStyle w:val="Style28"/>
        <w:keepNext w:val="0"/>
        <w:keepLines w:val="0"/>
        <w:widowControl w:val="0"/>
        <w:shd w:val="clear" w:color="auto" w:fill="auto"/>
        <w:bidi w:val="0"/>
        <w:spacing w:before="0" w:line="240" w:lineRule="auto"/>
        <w:ind w:left="0" w:right="0"/>
        <w:jc w:val="both"/>
        <w:rPr>
          <w:sz w:val="22"/>
          <w:szCs w:val="22"/>
        </w:rPr>
      </w:pPr>
      <w:r>
        <w:rPr>
          <w:color w:val="000000"/>
          <w:spacing w:val="0"/>
          <w:w w:val="100"/>
          <w:position w:val="0"/>
          <w:sz w:val="22"/>
          <w:szCs w:val="22"/>
        </w:rPr>
        <w:t xml:space="preserve">Р — мощность; </w:t>
      </w:r>
      <w:r>
        <w:rPr>
          <w:color w:val="000000"/>
          <w:spacing w:val="0"/>
          <w:w w:val="100"/>
          <w:position w:val="0"/>
          <w:sz w:val="22"/>
          <w:szCs w:val="22"/>
        </w:rPr>
        <w:t xml:space="preserve">U </w:t>
      </w:r>
      <w:r>
        <w:rPr>
          <w:color w:val="000000"/>
          <w:spacing w:val="0"/>
          <w:w w:val="100"/>
          <w:position w:val="0"/>
          <w:sz w:val="22"/>
          <w:szCs w:val="22"/>
        </w:rPr>
        <w:t xml:space="preserve">— напряжение на лампе; I — </w:t>
      </w:r>
      <w:r>
        <w:rPr>
          <w:rFonts w:ascii="Arial" w:eastAsia="Arial" w:hAnsi="Arial" w:cs="Arial"/>
          <w:color w:val="000000"/>
          <w:spacing w:val="0"/>
          <w:w w:val="100"/>
          <w:position w:val="0"/>
          <w:sz w:val="20"/>
          <w:szCs w:val="20"/>
        </w:rPr>
        <w:t xml:space="preserve">ток </w:t>
      </w:r>
      <w:r>
        <w:rPr>
          <w:color w:val="000000"/>
          <w:spacing w:val="0"/>
          <w:w w:val="100"/>
          <w:position w:val="0"/>
          <w:sz w:val="22"/>
          <w:szCs w:val="22"/>
        </w:rPr>
        <w:t xml:space="preserve">лампы; </w:t>
      </w:r>
      <w:r>
        <w:rPr>
          <w:color w:val="000000"/>
          <w:spacing w:val="0"/>
          <w:w w:val="100"/>
          <w:position w:val="0"/>
          <w:sz w:val="22"/>
          <w:szCs w:val="22"/>
        </w:rPr>
        <w:t xml:space="preserve">R </w:t>
      </w:r>
      <w:r>
        <w:rPr>
          <w:color w:val="000000"/>
          <w:spacing w:val="0"/>
          <w:w w:val="100"/>
          <w:position w:val="0"/>
          <w:sz w:val="22"/>
          <w:szCs w:val="22"/>
        </w:rPr>
        <w:t xml:space="preserve">— световой поток; </w:t>
      </w:r>
      <w:r>
        <w:rPr>
          <w:color w:val="000000"/>
          <w:spacing w:val="0"/>
          <w:w w:val="100"/>
          <w:position w:val="0"/>
          <w:sz w:val="22"/>
          <w:szCs w:val="22"/>
        </w:rPr>
        <w:t xml:space="preserve">S </w:t>
      </w:r>
      <w:r>
        <w:rPr>
          <w:color w:val="000000"/>
          <w:spacing w:val="0"/>
          <w:w w:val="100"/>
          <w:position w:val="0"/>
          <w:sz w:val="22"/>
          <w:szCs w:val="22"/>
        </w:rPr>
        <w:t>—световая отдача.</w:t>
      </w:r>
      <w:r>
        <w:br w:type="page"/>
      </w:r>
    </w:p>
    <w:tbl>
      <w:tblPr>
        <w:tblOverlap w:val="never"/>
        <w:jc w:val="left"/>
        <w:tblLayout w:type="fixed"/>
      </w:tblPr>
      <w:tblGrid>
        <w:gridCol w:w="710"/>
        <w:gridCol w:w="691"/>
        <w:gridCol w:w="547"/>
        <w:gridCol w:w="605"/>
        <w:gridCol w:w="720"/>
        <w:gridCol w:w="768"/>
        <w:gridCol w:w="821"/>
        <w:gridCol w:w="864"/>
        <w:gridCol w:w="542"/>
      </w:tblGrid>
      <w:tr>
        <w:trPr>
          <w:trHeight w:val="274" w:hRule="exact"/>
        </w:trPr>
        <w:tc>
          <w:tcPr>
            <w:vMerge w:val="restart"/>
            <w:tcBorders>
              <w:top w:val="single" w:sz="4"/>
              <w:left w:val="single" w:sz="4"/>
            </w:tcBorders>
            <w:shd w:val="clear" w:color="auto" w:fill="FFFFFF"/>
            <w:vAlign w:val="center"/>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40"/>
              <w:jc w:val="left"/>
              <w:rPr>
                <w:sz w:val="15"/>
                <w:szCs w:val="15"/>
              </w:rPr>
            </w:pPr>
            <w:r>
              <w:rPr>
                <w:rFonts w:ascii="Arial" w:eastAsia="Arial" w:hAnsi="Arial" w:cs="Arial"/>
                <w:color w:val="000000"/>
                <w:spacing w:val="0"/>
                <w:w w:val="100"/>
                <w:position w:val="0"/>
                <w:sz w:val="15"/>
                <w:szCs w:val="15"/>
              </w:rPr>
              <w:t>Тип</w:t>
            </w:r>
          </w:p>
        </w:tc>
        <w:tc>
          <w:tcPr>
            <w:vMerge w:val="restart"/>
            <w:tcBorders>
              <w:top w:val="single" w:sz="4"/>
              <w:left w:val="single" w:sz="4"/>
            </w:tcBorders>
            <w:shd w:val="clear" w:color="auto" w:fill="FFFFFF"/>
            <w:vAlign w:val="center"/>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Р, Вт</w:t>
            </w:r>
          </w:p>
        </w:tc>
        <w:tc>
          <w:tcPr>
            <w:vMerge w:val="restart"/>
            <w:tcBorders>
              <w:top w:val="single" w:sz="4"/>
              <w:left w:val="single" w:sz="4"/>
            </w:tcBorders>
            <w:shd w:val="clear" w:color="auto" w:fill="FFFFFF"/>
            <w:vAlign w:val="center"/>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и, В</w:t>
            </w:r>
          </w:p>
        </w:tc>
        <w:tc>
          <w:tcPr>
            <w:vMerge w:val="restart"/>
            <w:tcBorders>
              <w:top w:val="single" w:sz="4"/>
              <w:left w:val="single" w:sz="4"/>
            </w:tcBorders>
            <w:shd w:val="clear" w:color="auto" w:fill="FFFFFF"/>
            <w:vAlign w:val="center"/>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00"/>
              <w:jc w:val="left"/>
              <w:rPr>
                <w:sz w:val="14"/>
                <w:szCs w:val="14"/>
              </w:rPr>
            </w:pPr>
            <w:r>
              <w:rPr>
                <w:rFonts w:ascii="Arial" w:eastAsia="Arial" w:hAnsi="Arial" w:cs="Arial"/>
                <w:color w:val="000000"/>
                <w:spacing w:val="0"/>
                <w:w w:val="100"/>
                <w:position w:val="0"/>
                <w:sz w:val="14"/>
                <w:szCs w:val="14"/>
              </w:rPr>
              <w:t>1, А</w:t>
            </w:r>
          </w:p>
        </w:tc>
        <w:tc>
          <w:tcPr>
            <w:vMerge w:val="restart"/>
            <w:tcBorders>
              <w:top w:val="single" w:sz="4"/>
              <w:left w:val="single" w:sz="4"/>
            </w:tcBorders>
            <w:shd w:val="clear" w:color="auto" w:fill="FFFFFF"/>
            <w:vAlign w:val="center"/>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 xml:space="preserve">R, </w:t>
            </w:r>
            <w:r>
              <w:rPr>
                <w:rFonts w:ascii="Arial" w:eastAsia="Arial" w:hAnsi="Arial" w:cs="Arial"/>
                <w:color w:val="000000"/>
                <w:spacing w:val="0"/>
                <w:w w:val="100"/>
                <w:position w:val="0"/>
                <w:sz w:val="14"/>
                <w:szCs w:val="14"/>
              </w:rPr>
              <w:t>лм</w:t>
            </w:r>
          </w:p>
        </w:tc>
        <w:tc>
          <w:tcPr>
            <w:vMerge w:val="restart"/>
            <w:tcBorders>
              <w:top w:val="single" w:sz="4"/>
            </w:tcBorders>
            <w:shd w:val="clear" w:color="auto" w:fill="FFFFFF"/>
            <w:vAlign w:val="center"/>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160" w:right="0" w:firstLine="140"/>
              <w:jc w:val="left"/>
              <w:rPr>
                <w:sz w:val="14"/>
                <w:szCs w:val="14"/>
              </w:rPr>
            </w:pPr>
            <w:r>
              <w:rPr>
                <w:rFonts w:ascii="Arial" w:eastAsia="Arial" w:hAnsi="Arial" w:cs="Arial"/>
                <w:color w:val="000000"/>
                <w:spacing w:val="0"/>
                <w:w w:val="100"/>
                <w:position w:val="0"/>
                <w:sz w:val="14"/>
                <w:szCs w:val="14"/>
              </w:rPr>
              <w:t xml:space="preserve">S, </w:t>
            </w:r>
            <w:r>
              <w:rPr>
                <w:rFonts w:ascii="Arial" w:eastAsia="Arial" w:hAnsi="Arial" w:cs="Arial"/>
                <w:color w:val="000000"/>
                <w:spacing w:val="0"/>
                <w:w w:val="100"/>
                <w:position w:val="0"/>
                <w:sz w:val="14"/>
                <w:szCs w:val="14"/>
              </w:rPr>
              <w:t>лм/Вт</w:t>
            </w:r>
          </w:p>
        </w:tc>
        <w:tc>
          <w:tcPr>
            <w:gridSpan w:val="3"/>
            <w:tcBorders>
              <w:top w:val="single" w:sz="4"/>
              <w:righ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tabs>
                <w:tab w:pos="619" w:val="left"/>
              </w:tabs>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I</w:t>
              <w:tab/>
              <w:t>Размеры, мм</w:t>
            </w:r>
          </w:p>
        </w:tc>
      </w:tr>
      <w:tr>
        <w:trPr>
          <w:trHeight w:val="192" w:hRule="exact"/>
        </w:trPr>
        <w:tc>
          <w:tcPr>
            <w:vMerge/>
            <w:tcBorders>
              <w:left w:val="single" w:sz="4"/>
            </w:tcBorders>
            <w:shd w:val="clear" w:color="auto" w:fill="FFFFFF"/>
            <w:vAlign w:val="center"/>
          </w:tcPr>
          <w:p>
            <w:pPr>
              <w:framePr w:w="6269" w:h="6403" w:hSpace="29" w:vSpace="245" w:wrap="notBeside" w:vAnchor="text" w:hAnchor="text" w:x="171" w:y="246"/>
            </w:pPr>
          </w:p>
        </w:tc>
        <w:tc>
          <w:tcPr>
            <w:vMerge/>
            <w:tcBorders>
              <w:left w:val="single" w:sz="4"/>
            </w:tcBorders>
            <w:shd w:val="clear" w:color="auto" w:fill="FFFFFF"/>
            <w:vAlign w:val="center"/>
          </w:tcPr>
          <w:p>
            <w:pPr>
              <w:framePr w:w="6269" w:h="6403" w:hSpace="29" w:vSpace="245" w:wrap="notBeside" w:vAnchor="text" w:hAnchor="text" w:x="171" w:y="246"/>
            </w:pPr>
          </w:p>
        </w:tc>
        <w:tc>
          <w:tcPr>
            <w:vMerge/>
            <w:tcBorders>
              <w:left w:val="single" w:sz="4"/>
            </w:tcBorders>
            <w:shd w:val="clear" w:color="auto" w:fill="FFFFFF"/>
            <w:vAlign w:val="center"/>
          </w:tcPr>
          <w:p>
            <w:pPr>
              <w:framePr w:w="6269" w:h="6403" w:hSpace="29" w:vSpace="245" w:wrap="notBeside" w:vAnchor="text" w:hAnchor="text" w:x="171" w:y="246"/>
            </w:pPr>
          </w:p>
        </w:tc>
        <w:tc>
          <w:tcPr>
            <w:vMerge/>
            <w:tcBorders>
              <w:left w:val="single" w:sz="4"/>
            </w:tcBorders>
            <w:shd w:val="clear" w:color="auto" w:fill="FFFFFF"/>
            <w:vAlign w:val="center"/>
          </w:tcPr>
          <w:p>
            <w:pPr>
              <w:framePr w:w="6269" w:h="6403" w:hSpace="29" w:vSpace="245" w:wrap="notBeside" w:vAnchor="text" w:hAnchor="text" w:x="171" w:y="246"/>
            </w:pPr>
          </w:p>
        </w:tc>
        <w:tc>
          <w:tcPr>
            <w:vMerge/>
            <w:tcBorders>
              <w:left w:val="single" w:sz="4"/>
            </w:tcBorders>
            <w:shd w:val="clear" w:color="auto" w:fill="FFFFFF"/>
            <w:vAlign w:val="center"/>
          </w:tcPr>
          <w:p>
            <w:pPr>
              <w:framePr w:w="6269" w:h="6403" w:hSpace="29" w:vSpace="245" w:wrap="notBeside" w:vAnchor="text" w:hAnchor="text" w:x="171" w:y="246"/>
            </w:pPr>
          </w:p>
        </w:tc>
        <w:tc>
          <w:tcPr>
            <w:vMerge/>
            <w:tcBorders/>
            <w:shd w:val="clear" w:color="auto" w:fill="FFFFFF"/>
            <w:vAlign w:val="center"/>
          </w:tcPr>
          <w:p>
            <w:pPr>
              <w:framePr w:w="6269" w:h="6403" w:hSpace="29" w:vSpace="245" w:wrap="notBeside" w:vAnchor="text" w:hAnchor="text" w:x="171" w:y="246"/>
            </w:pPr>
          </w:p>
        </w:tc>
        <w:tc>
          <w:tcPr>
            <w:tcBorders>
              <w:top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 xml:space="preserve">| </w:t>
            </w:r>
            <w:r>
              <w:rPr>
                <w:rFonts w:ascii="Arial" w:eastAsia="Arial" w:hAnsi="Arial" w:cs="Arial"/>
                <w:color w:val="000000"/>
                <w:spacing w:val="0"/>
                <w:w w:val="100"/>
                <w:position w:val="0"/>
                <w:sz w:val="14"/>
                <w:szCs w:val="14"/>
              </w:rPr>
              <w:t>L1</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L2</w:t>
            </w:r>
          </w:p>
        </w:tc>
        <w:tc>
          <w:tcPr>
            <w:tcBorders>
              <w:top w:val="single" w:sz="4"/>
              <w:left w:val="single" w:sz="4"/>
              <w:righ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tabs>
                <w:tab w:leader="dot" w:pos="259" w:val="left"/>
              </w:tabs>
              <w:bidi w:val="0"/>
              <w:spacing w:before="0" w:after="0" w:line="240" w:lineRule="auto"/>
              <w:ind w:left="0" w:right="0" w:firstLine="0"/>
              <w:jc w:val="right"/>
              <w:rPr>
                <w:sz w:val="14"/>
                <w:szCs w:val="14"/>
              </w:rPr>
            </w:pPr>
            <w:r>
              <w:rPr>
                <w:rFonts w:ascii="Arial" w:eastAsia="Arial" w:hAnsi="Arial" w:cs="Arial"/>
                <w:color w:val="000000"/>
                <w:spacing w:val="0"/>
                <w:w w:val="100"/>
                <w:position w:val="0"/>
                <w:sz w:val="14"/>
                <w:szCs w:val="14"/>
              </w:rPr>
              <w:t>О</w:t>
              <w:tab/>
            </w:r>
          </w:p>
        </w:tc>
      </w:tr>
      <w:tr>
        <w:trPr>
          <w:trHeight w:val="250" w:hRule="exact"/>
        </w:trPr>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ЛДЦ</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40"/>
              <w:jc w:val="left"/>
              <w:rPr>
                <w:sz w:val="14"/>
                <w:szCs w:val="14"/>
              </w:rPr>
            </w:pPr>
            <w:r>
              <w:rPr>
                <w:rFonts w:ascii="Arial" w:eastAsia="Arial" w:hAnsi="Arial" w:cs="Arial"/>
                <w:color w:val="000000"/>
                <w:spacing w:val="0"/>
                <w:w w:val="100"/>
                <w:position w:val="0"/>
                <w:sz w:val="14"/>
                <w:szCs w:val="14"/>
              </w:rPr>
              <w:t>15</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58</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00"/>
              <w:jc w:val="left"/>
              <w:rPr>
                <w:sz w:val="14"/>
                <w:szCs w:val="14"/>
              </w:rPr>
            </w:pPr>
            <w:r>
              <w:rPr>
                <w:rFonts w:ascii="Arial" w:eastAsia="Arial" w:hAnsi="Arial" w:cs="Arial"/>
                <w:color w:val="000000"/>
                <w:spacing w:val="0"/>
                <w:w w:val="100"/>
                <w:position w:val="0"/>
                <w:sz w:val="14"/>
                <w:szCs w:val="14"/>
              </w:rPr>
              <w:t>0,3</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00"/>
              <w:jc w:val="left"/>
              <w:rPr>
                <w:sz w:val="14"/>
                <w:szCs w:val="14"/>
              </w:rPr>
            </w:pPr>
            <w:r>
              <w:rPr>
                <w:rFonts w:ascii="Arial" w:eastAsia="Arial" w:hAnsi="Arial" w:cs="Arial"/>
                <w:color w:val="000000"/>
                <w:spacing w:val="0"/>
                <w:w w:val="100"/>
                <w:position w:val="0"/>
                <w:sz w:val="14"/>
                <w:szCs w:val="14"/>
              </w:rPr>
              <w:t>450</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80"/>
              <w:jc w:val="left"/>
              <w:rPr>
                <w:sz w:val="14"/>
                <w:szCs w:val="14"/>
              </w:rPr>
            </w:pPr>
            <w:r>
              <w:rPr>
                <w:rFonts w:ascii="Arial" w:eastAsia="Arial" w:hAnsi="Arial" w:cs="Arial"/>
                <w:color w:val="000000"/>
                <w:spacing w:val="0"/>
                <w:w w:val="100"/>
                <w:position w:val="0"/>
                <w:sz w:val="14"/>
                <w:szCs w:val="14"/>
              </w:rPr>
              <w:t>30</w:t>
            </w:r>
          </w:p>
        </w:tc>
        <w:tc>
          <w:tcPr>
            <w:tcBorders>
              <w:top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437,4</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40"/>
              <w:jc w:val="left"/>
              <w:rPr>
                <w:sz w:val="14"/>
                <w:szCs w:val="14"/>
              </w:rPr>
            </w:pPr>
            <w:r>
              <w:rPr>
                <w:rFonts w:ascii="Arial" w:eastAsia="Arial" w:hAnsi="Arial" w:cs="Arial"/>
                <w:color w:val="000000"/>
                <w:spacing w:val="0"/>
                <w:w w:val="100"/>
                <w:position w:val="0"/>
                <w:sz w:val="14"/>
                <w:szCs w:val="14"/>
              </w:rPr>
              <w:t>452,4</w:t>
            </w:r>
          </w:p>
        </w:tc>
        <w:tc>
          <w:tcPr>
            <w:tcBorders>
              <w:top w:val="single" w:sz="4"/>
              <w:left w:val="single" w:sz="4"/>
              <w:righ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25</w:t>
            </w:r>
          </w:p>
        </w:tc>
      </w:tr>
      <w:tr>
        <w:trPr>
          <w:trHeight w:val="235" w:hRule="exact"/>
        </w:trPr>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лд</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40"/>
              <w:jc w:val="left"/>
              <w:rPr>
                <w:sz w:val="14"/>
                <w:szCs w:val="14"/>
              </w:rPr>
            </w:pPr>
            <w:r>
              <w:rPr>
                <w:rFonts w:ascii="Arial" w:eastAsia="Arial" w:hAnsi="Arial" w:cs="Arial"/>
                <w:color w:val="000000"/>
                <w:spacing w:val="0"/>
                <w:w w:val="100"/>
                <w:position w:val="0"/>
                <w:sz w:val="14"/>
                <w:szCs w:val="14"/>
              </w:rPr>
              <w:t>15</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58</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00"/>
              <w:jc w:val="left"/>
              <w:rPr>
                <w:sz w:val="14"/>
                <w:szCs w:val="14"/>
              </w:rPr>
            </w:pPr>
            <w:r>
              <w:rPr>
                <w:rFonts w:ascii="Arial" w:eastAsia="Arial" w:hAnsi="Arial" w:cs="Arial"/>
                <w:color w:val="000000"/>
                <w:spacing w:val="0"/>
                <w:w w:val="100"/>
                <w:position w:val="0"/>
                <w:sz w:val="14"/>
                <w:szCs w:val="14"/>
              </w:rPr>
              <w:t>0.3</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00"/>
              <w:jc w:val="left"/>
              <w:rPr>
                <w:sz w:val="14"/>
                <w:szCs w:val="14"/>
              </w:rPr>
            </w:pPr>
            <w:r>
              <w:rPr>
                <w:rFonts w:ascii="Arial" w:eastAsia="Arial" w:hAnsi="Arial" w:cs="Arial"/>
                <w:color w:val="000000"/>
                <w:spacing w:val="0"/>
                <w:w w:val="100"/>
                <w:position w:val="0"/>
                <w:sz w:val="14"/>
                <w:szCs w:val="14"/>
              </w:rPr>
              <w:t>525</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80"/>
              <w:jc w:val="left"/>
              <w:rPr>
                <w:sz w:val="14"/>
                <w:szCs w:val="14"/>
              </w:rPr>
            </w:pPr>
            <w:r>
              <w:rPr>
                <w:rFonts w:ascii="Arial" w:eastAsia="Arial" w:hAnsi="Arial" w:cs="Arial"/>
                <w:color w:val="000000"/>
                <w:spacing w:val="0"/>
                <w:w w:val="100"/>
                <w:position w:val="0"/>
                <w:sz w:val="14"/>
                <w:szCs w:val="14"/>
              </w:rPr>
              <w:t>35</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437,4</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40"/>
              <w:jc w:val="left"/>
              <w:rPr>
                <w:sz w:val="14"/>
                <w:szCs w:val="14"/>
              </w:rPr>
            </w:pPr>
            <w:r>
              <w:rPr>
                <w:rFonts w:ascii="Arial" w:eastAsia="Arial" w:hAnsi="Arial" w:cs="Arial"/>
                <w:color w:val="000000"/>
                <w:spacing w:val="0"/>
                <w:w w:val="100"/>
                <w:position w:val="0"/>
                <w:sz w:val="14"/>
                <w:szCs w:val="14"/>
              </w:rPr>
              <w:t>452,4</w:t>
            </w:r>
          </w:p>
        </w:tc>
        <w:tc>
          <w:tcPr>
            <w:tcBorders>
              <w:top w:val="single" w:sz="4"/>
              <w:left w:val="single" w:sz="4"/>
              <w:righ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25</w:t>
            </w:r>
          </w:p>
        </w:tc>
      </w:tr>
      <w:tr>
        <w:trPr>
          <w:trHeight w:val="235" w:hRule="exact"/>
        </w:trPr>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ЛХБ</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40"/>
              <w:jc w:val="left"/>
              <w:rPr>
                <w:sz w:val="14"/>
                <w:szCs w:val="14"/>
              </w:rPr>
            </w:pPr>
            <w:r>
              <w:rPr>
                <w:rFonts w:ascii="Arial" w:eastAsia="Arial" w:hAnsi="Arial" w:cs="Arial"/>
                <w:color w:val="000000"/>
                <w:spacing w:val="0"/>
                <w:w w:val="100"/>
                <w:position w:val="0"/>
                <w:sz w:val="14"/>
                <w:szCs w:val="14"/>
              </w:rPr>
              <w:t>15</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58</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00"/>
              <w:jc w:val="left"/>
              <w:rPr>
                <w:sz w:val="14"/>
                <w:szCs w:val="14"/>
              </w:rPr>
            </w:pPr>
            <w:r>
              <w:rPr>
                <w:rFonts w:ascii="Arial" w:eastAsia="Arial" w:hAnsi="Arial" w:cs="Arial"/>
                <w:color w:val="000000"/>
                <w:spacing w:val="0"/>
                <w:w w:val="100"/>
                <w:position w:val="0"/>
                <w:sz w:val="14"/>
                <w:szCs w:val="14"/>
              </w:rPr>
              <w:t>0,3</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00"/>
              <w:jc w:val="left"/>
              <w:rPr>
                <w:sz w:val="14"/>
                <w:szCs w:val="14"/>
              </w:rPr>
            </w:pPr>
            <w:r>
              <w:rPr>
                <w:rFonts w:ascii="Arial" w:eastAsia="Arial" w:hAnsi="Arial" w:cs="Arial"/>
                <w:color w:val="000000"/>
                <w:spacing w:val="0"/>
                <w:w w:val="100"/>
                <w:position w:val="0"/>
                <w:sz w:val="14"/>
                <w:szCs w:val="14"/>
              </w:rPr>
              <w:t>600</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80"/>
              <w:jc w:val="left"/>
              <w:rPr>
                <w:sz w:val="14"/>
                <w:szCs w:val="14"/>
              </w:rPr>
            </w:pPr>
            <w:r>
              <w:rPr>
                <w:rFonts w:ascii="Arial" w:eastAsia="Arial" w:hAnsi="Arial" w:cs="Arial"/>
                <w:color w:val="000000"/>
                <w:spacing w:val="0"/>
                <w:w w:val="100"/>
                <w:position w:val="0"/>
                <w:sz w:val="14"/>
                <w:szCs w:val="14"/>
              </w:rPr>
              <w:t>40</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437,4</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40"/>
              <w:jc w:val="left"/>
              <w:rPr>
                <w:sz w:val="14"/>
                <w:szCs w:val="14"/>
              </w:rPr>
            </w:pPr>
            <w:r>
              <w:rPr>
                <w:rFonts w:ascii="Arial" w:eastAsia="Arial" w:hAnsi="Arial" w:cs="Arial"/>
                <w:color w:val="000000"/>
                <w:spacing w:val="0"/>
                <w:w w:val="100"/>
                <w:position w:val="0"/>
                <w:sz w:val="14"/>
                <w:szCs w:val="14"/>
              </w:rPr>
              <w:t>452,4</w:t>
            </w:r>
          </w:p>
        </w:tc>
        <w:tc>
          <w:tcPr>
            <w:tcBorders>
              <w:top w:val="single" w:sz="4"/>
              <w:left w:val="single" w:sz="4"/>
              <w:righ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25</w:t>
            </w:r>
          </w:p>
        </w:tc>
      </w:tr>
      <w:tr>
        <w:trPr>
          <w:trHeight w:val="230" w:hRule="exact"/>
        </w:trPr>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ЛБ</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40"/>
              <w:jc w:val="left"/>
              <w:rPr>
                <w:sz w:val="14"/>
                <w:szCs w:val="14"/>
              </w:rPr>
            </w:pPr>
            <w:r>
              <w:rPr>
                <w:rFonts w:ascii="Arial" w:eastAsia="Arial" w:hAnsi="Arial" w:cs="Arial"/>
                <w:color w:val="000000"/>
                <w:spacing w:val="0"/>
                <w:w w:val="100"/>
                <w:position w:val="0"/>
                <w:sz w:val="14"/>
                <w:szCs w:val="14"/>
              </w:rPr>
              <w:t>15</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58</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0,3</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00"/>
              <w:jc w:val="left"/>
              <w:rPr>
                <w:sz w:val="14"/>
                <w:szCs w:val="14"/>
              </w:rPr>
            </w:pPr>
            <w:r>
              <w:rPr>
                <w:rFonts w:ascii="Arial" w:eastAsia="Arial" w:hAnsi="Arial" w:cs="Arial"/>
                <w:color w:val="000000"/>
                <w:spacing w:val="0"/>
                <w:w w:val="100"/>
                <w:position w:val="0"/>
                <w:sz w:val="14"/>
                <w:szCs w:val="14"/>
              </w:rPr>
              <w:t>630</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80"/>
              <w:jc w:val="left"/>
              <w:rPr>
                <w:sz w:val="14"/>
                <w:szCs w:val="14"/>
              </w:rPr>
            </w:pPr>
            <w:r>
              <w:rPr>
                <w:rFonts w:ascii="Arial" w:eastAsia="Arial" w:hAnsi="Arial" w:cs="Arial"/>
                <w:color w:val="000000"/>
                <w:spacing w:val="0"/>
                <w:w w:val="100"/>
                <w:position w:val="0"/>
                <w:sz w:val="14"/>
                <w:szCs w:val="14"/>
              </w:rPr>
              <w:t>42</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437,4</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452,4</w:t>
            </w:r>
          </w:p>
        </w:tc>
        <w:tc>
          <w:tcPr>
            <w:tcBorders>
              <w:top w:val="single" w:sz="4"/>
              <w:left w:val="single" w:sz="4"/>
              <w:righ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25</w:t>
            </w:r>
          </w:p>
        </w:tc>
      </w:tr>
      <w:tr>
        <w:trPr>
          <w:trHeight w:val="235" w:hRule="exact"/>
        </w:trPr>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ЛТБ</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40"/>
              <w:jc w:val="left"/>
              <w:rPr>
                <w:sz w:val="14"/>
                <w:szCs w:val="14"/>
              </w:rPr>
            </w:pPr>
            <w:r>
              <w:rPr>
                <w:rFonts w:ascii="Arial" w:eastAsia="Arial" w:hAnsi="Arial" w:cs="Arial"/>
                <w:color w:val="000000"/>
                <w:spacing w:val="0"/>
                <w:w w:val="100"/>
                <w:position w:val="0"/>
                <w:sz w:val="14"/>
                <w:szCs w:val="14"/>
              </w:rPr>
              <w:t>15</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58</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0,3</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00"/>
              <w:jc w:val="left"/>
              <w:rPr>
                <w:sz w:val="14"/>
                <w:szCs w:val="14"/>
              </w:rPr>
            </w:pPr>
            <w:r>
              <w:rPr>
                <w:rFonts w:ascii="Arial" w:eastAsia="Arial" w:hAnsi="Arial" w:cs="Arial"/>
                <w:color w:val="000000"/>
                <w:spacing w:val="0"/>
                <w:w w:val="100"/>
                <w:position w:val="0"/>
                <w:sz w:val="14"/>
                <w:szCs w:val="14"/>
              </w:rPr>
              <w:t>600</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80"/>
              <w:jc w:val="left"/>
              <w:rPr>
                <w:sz w:val="14"/>
                <w:szCs w:val="14"/>
              </w:rPr>
            </w:pPr>
            <w:r>
              <w:rPr>
                <w:rFonts w:ascii="Arial" w:eastAsia="Arial" w:hAnsi="Arial" w:cs="Arial"/>
                <w:color w:val="000000"/>
                <w:spacing w:val="0"/>
                <w:w w:val="100"/>
                <w:position w:val="0"/>
                <w:sz w:val="14"/>
                <w:szCs w:val="14"/>
              </w:rPr>
              <w:t>40</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437,4</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40"/>
              <w:jc w:val="left"/>
              <w:rPr>
                <w:sz w:val="14"/>
                <w:szCs w:val="14"/>
              </w:rPr>
            </w:pPr>
            <w:r>
              <w:rPr>
                <w:rFonts w:ascii="Arial" w:eastAsia="Arial" w:hAnsi="Arial" w:cs="Arial"/>
                <w:color w:val="000000"/>
                <w:spacing w:val="0"/>
                <w:w w:val="100"/>
                <w:position w:val="0"/>
                <w:sz w:val="14"/>
                <w:szCs w:val="14"/>
              </w:rPr>
              <w:t>452,4</w:t>
            </w:r>
          </w:p>
        </w:tc>
        <w:tc>
          <w:tcPr>
            <w:tcBorders>
              <w:top w:val="single" w:sz="4"/>
              <w:righ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25</w:t>
            </w:r>
          </w:p>
        </w:tc>
      </w:tr>
      <w:tr>
        <w:trPr>
          <w:trHeight w:val="235" w:hRule="exact"/>
        </w:trPr>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ЛДЦ</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40"/>
              <w:jc w:val="left"/>
              <w:rPr>
                <w:sz w:val="14"/>
                <w:szCs w:val="14"/>
              </w:rPr>
            </w:pPr>
            <w:r>
              <w:rPr>
                <w:rFonts w:ascii="Arial" w:eastAsia="Arial" w:hAnsi="Arial" w:cs="Arial"/>
                <w:color w:val="000000"/>
                <w:spacing w:val="0"/>
                <w:w w:val="100"/>
                <w:position w:val="0"/>
                <w:sz w:val="14"/>
                <w:szCs w:val="14"/>
              </w:rPr>
              <w:t>20</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60</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0,35</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00"/>
              <w:jc w:val="left"/>
              <w:rPr>
                <w:sz w:val="14"/>
                <w:szCs w:val="14"/>
              </w:rPr>
            </w:pPr>
            <w:r>
              <w:rPr>
                <w:rFonts w:ascii="Arial" w:eastAsia="Arial" w:hAnsi="Arial" w:cs="Arial"/>
                <w:color w:val="000000"/>
                <w:spacing w:val="0"/>
                <w:w w:val="100"/>
                <w:position w:val="0"/>
                <w:sz w:val="14"/>
                <w:szCs w:val="14"/>
              </w:rPr>
              <w:t>620</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80"/>
              <w:jc w:val="left"/>
              <w:rPr>
                <w:sz w:val="14"/>
                <w:szCs w:val="14"/>
              </w:rPr>
            </w:pPr>
            <w:r>
              <w:rPr>
                <w:rFonts w:ascii="Arial" w:eastAsia="Arial" w:hAnsi="Arial" w:cs="Arial"/>
                <w:color w:val="000000"/>
                <w:spacing w:val="0"/>
                <w:w w:val="100"/>
                <w:position w:val="0"/>
                <w:sz w:val="14"/>
                <w:szCs w:val="14"/>
              </w:rPr>
              <w:t>31</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589,8</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40"/>
              <w:jc w:val="left"/>
              <w:rPr>
                <w:sz w:val="14"/>
                <w:szCs w:val="14"/>
              </w:rPr>
            </w:pPr>
            <w:r>
              <w:rPr>
                <w:rFonts w:ascii="Arial" w:eastAsia="Arial" w:hAnsi="Arial" w:cs="Arial"/>
                <w:color w:val="000000"/>
                <w:spacing w:val="0"/>
                <w:w w:val="100"/>
                <w:position w:val="0"/>
                <w:sz w:val="14"/>
                <w:szCs w:val="14"/>
              </w:rPr>
              <w:t>604,8</w:t>
            </w:r>
          </w:p>
        </w:tc>
        <w:tc>
          <w:tcPr>
            <w:tcBorders>
              <w:top w:val="single" w:sz="4"/>
              <w:righ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38</w:t>
            </w:r>
          </w:p>
        </w:tc>
      </w:tr>
      <w:tr>
        <w:trPr>
          <w:trHeight w:val="235" w:hRule="exact"/>
        </w:trPr>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лд</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40"/>
              <w:jc w:val="left"/>
              <w:rPr>
                <w:sz w:val="14"/>
                <w:szCs w:val="14"/>
              </w:rPr>
            </w:pPr>
            <w:r>
              <w:rPr>
                <w:rFonts w:ascii="Arial" w:eastAsia="Arial" w:hAnsi="Arial" w:cs="Arial"/>
                <w:color w:val="000000"/>
                <w:spacing w:val="0"/>
                <w:w w:val="100"/>
                <w:position w:val="0"/>
                <w:sz w:val="14"/>
                <w:szCs w:val="14"/>
              </w:rPr>
              <w:t>20</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60</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0,35</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760</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80"/>
              <w:jc w:val="left"/>
              <w:rPr>
                <w:sz w:val="14"/>
                <w:szCs w:val="14"/>
              </w:rPr>
            </w:pPr>
            <w:r>
              <w:rPr>
                <w:rFonts w:ascii="Arial" w:eastAsia="Arial" w:hAnsi="Arial" w:cs="Arial"/>
                <w:color w:val="000000"/>
                <w:spacing w:val="0"/>
                <w:w w:val="100"/>
                <w:position w:val="0"/>
                <w:sz w:val="14"/>
                <w:szCs w:val="14"/>
              </w:rPr>
              <w:t>39</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589,8</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604,8</w:t>
            </w:r>
          </w:p>
        </w:tc>
        <w:tc>
          <w:tcPr>
            <w:tcBorders>
              <w:top w:val="single" w:sz="4"/>
              <w:left w:val="single" w:sz="4"/>
              <w:righ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38</w:t>
            </w:r>
          </w:p>
        </w:tc>
      </w:tr>
      <w:tr>
        <w:trPr>
          <w:trHeight w:val="235" w:hRule="exact"/>
        </w:trPr>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ЛХБ</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40"/>
              <w:jc w:val="left"/>
              <w:rPr>
                <w:sz w:val="14"/>
                <w:szCs w:val="14"/>
              </w:rPr>
            </w:pPr>
            <w:r>
              <w:rPr>
                <w:rFonts w:ascii="Arial" w:eastAsia="Arial" w:hAnsi="Arial" w:cs="Arial"/>
                <w:color w:val="000000"/>
                <w:spacing w:val="0"/>
                <w:w w:val="100"/>
                <w:position w:val="0"/>
                <w:sz w:val="14"/>
                <w:szCs w:val="14"/>
              </w:rPr>
              <w:t>20</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60</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0,35</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900</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80"/>
              <w:jc w:val="left"/>
              <w:rPr>
                <w:sz w:val="14"/>
                <w:szCs w:val="14"/>
              </w:rPr>
            </w:pPr>
            <w:r>
              <w:rPr>
                <w:rFonts w:ascii="Arial" w:eastAsia="Arial" w:hAnsi="Arial" w:cs="Arial"/>
                <w:color w:val="000000"/>
                <w:spacing w:val="0"/>
                <w:w w:val="100"/>
                <w:position w:val="0"/>
                <w:sz w:val="14"/>
                <w:szCs w:val="14"/>
              </w:rPr>
              <w:t>45</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589,8</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604,8</w:t>
            </w:r>
          </w:p>
        </w:tc>
        <w:tc>
          <w:tcPr>
            <w:tcBorders>
              <w:top w:val="single" w:sz="4"/>
              <w:left w:val="single" w:sz="4"/>
              <w:righ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38</w:t>
            </w:r>
          </w:p>
        </w:tc>
      </w:tr>
      <w:tr>
        <w:trPr>
          <w:trHeight w:val="235" w:hRule="exact"/>
        </w:trPr>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ЛБ</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40"/>
              <w:jc w:val="left"/>
              <w:rPr>
                <w:sz w:val="14"/>
                <w:szCs w:val="14"/>
              </w:rPr>
            </w:pPr>
            <w:r>
              <w:rPr>
                <w:rFonts w:ascii="Arial" w:eastAsia="Arial" w:hAnsi="Arial" w:cs="Arial"/>
                <w:color w:val="000000"/>
                <w:spacing w:val="0"/>
                <w:w w:val="100"/>
                <w:position w:val="0"/>
                <w:sz w:val="14"/>
                <w:szCs w:val="14"/>
              </w:rPr>
              <w:t>20</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60</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0,35</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980</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80"/>
              <w:jc w:val="left"/>
              <w:rPr>
                <w:sz w:val="14"/>
                <w:szCs w:val="14"/>
              </w:rPr>
            </w:pPr>
            <w:r>
              <w:rPr>
                <w:rFonts w:ascii="Arial" w:eastAsia="Arial" w:hAnsi="Arial" w:cs="Arial"/>
                <w:color w:val="000000"/>
                <w:spacing w:val="0"/>
                <w:w w:val="100"/>
                <w:position w:val="0"/>
                <w:sz w:val="14"/>
                <w:szCs w:val="14"/>
              </w:rPr>
              <w:t>49</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589,8</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604,8</w:t>
            </w:r>
          </w:p>
        </w:tc>
        <w:tc>
          <w:tcPr>
            <w:tcBorders>
              <w:top w:val="single" w:sz="4"/>
              <w:left w:val="single" w:sz="4"/>
              <w:righ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38</w:t>
            </w:r>
          </w:p>
        </w:tc>
      </w:tr>
      <w:tr>
        <w:trPr>
          <w:trHeight w:val="235" w:hRule="exact"/>
        </w:trPr>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ЛТБ</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40"/>
              <w:jc w:val="left"/>
              <w:rPr>
                <w:sz w:val="14"/>
                <w:szCs w:val="14"/>
              </w:rPr>
            </w:pPr>
            <w:r>
              <w:rPr>
                <w:rFonts w:ascii="Arial" w:eastAsia="Arial" w:hAnsi="Arial" w:cs="Arial"/>
                <w:color w:val="000000"/>
                <w:spacing w:val="0"/>
                <w:w w:val="100"/>
                <w:position w:val="0"/>
                <w:sz w:val="14"/>
                <w:szCs w:val="14"/>
              </w:rPr>
              <w:t>20</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60</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0,35</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900</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80"/>
              <w:jc w:val="left"/>
              <w:rPr>
                <w:sz w:val="14"/>
                <w:szCs w:val="14"/>
              </w:rPr>
            </w:pPr>
            <w:r>
              <w:rPr>
                <w:rFonts w:ascii="Arial" w:eastAsia="Arial" w:hAnsi="Arial" w:cs="Arial"/>
                <w:color w:val="000000"/>
                <w:spacing w:val="0"/>
                <w:w w:val="100"/>
                <w:position w:val="0"/>
                <w:sz w:val="14"/>
                <w:szCs w:val="14"/>
              </w:rPr>
              <w:t>45</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589,8</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604,8</w:t>
            </w:r>
          </w:p>
        </w:tc>
        <w:tc>
          <w:tcPr>
            <w:tcBorders>
              <w:top w:val="single" w:sz="4"/>
              <w:left w:val="single" w:sz="4"/>
              <w:righ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38</w:t>
            </w:r>
          </w:p>
        </w:tc>
      </w:tr>
      <w:tr>
        <w:trPr>
          <w:trHeight w:val="240" w:hRule="exact"/>
        </w:trPr>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лдц</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40"/>
              <w:jc w:val="left"/>
              <w:rPr>
                <w:sz w:val="14"/>
                <w:szCs w:val="14"/>
              </w:rPr>
            </w:pPr>
            <w:r>
              <w:rPr>
                <w:rFonts w:ascii="Arial" w:eastAsia="Arial" w:hAnsi="Arial" w:cs="Arial"/>
                <w:color w:val="000000"/>
                <w:spacing w:val="0"/>
                <w:w w:val="100"/>
                <w:position w:val="0"/>
                <w:sz w:val="14"/>
                <w:szCs w:val="14"/>
              </w:rPr>
              <w:t>30</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108</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0.34</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00"/>
              <w:jc w:val="left"/>
              <w:rPr>
                <w:sz w:val="14"/>
                <w:szCs w:val="14"/>
              </w:rPr>
            </w:pPr>
            <w:r>
              <w:rPr>
                <w:rFonts w:ascii="Arial" w:eastAsia="Arial" w:hAnsi="Arial" w:cs="Arial"/>
                <w:color w:val="000000"/>
                <w:spacing w:val="0"/>
                <w:w w:val="100"/>
                <w:position w:val="0"/>
                <w:sz w:val="14"/>
                <w:szCs w:val="14"/>
              </w:rPr>
              <w:t>1110</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80"/>
              <w:jc w:val="left"/>
              <w:rPr>
                <w:sz w:val="14"/>
                <w:szCs w:val="14"/>
              </w:rPr>
            </w:pPr>
            <w:r>
              <w:rPr>
                <w:rFonts w:ascii="Arial" w:eastAsia="Arial" w:hAnsi="Arial" w:cs="Arial"/>
                <w:color w:val="000000"/>
                <w:spacing w:val="0"/>
                <w:w w:val="100"/>
                <w:position w:val="0"/>
                <w:sz w:val="14"/>
                <w:szCs w:val="14"/>
              </w:rPr>
              <w:t>37</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894,6</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909,6</w:t>
            </w:r>
          </w:p>
        </w:tc>
        <w:tc>
          <w:tcPr>
            <w:tcBorders>
              <w:top w:val="single" w:sz="4"/>
              <w:left w:val="single" w:sz="4"/>
              <w:righ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25</w:t>
            </w:r>
          </w:p>
        </w:tc>
      </w:tr>
      <w:tr>
        <w:trPr>
          <w:trHeight w:val="235" w:hRule="exact"/>
        </w:trPr>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ЛД</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40"/>
              <w:jc w:val="left"/>
              <w:rPr>
                <w:sz w:val="14"/>
                <w:szCs w:val="14"/>
              </w:rPr>
            </w:pPr>
            <w:r>
              <w:rPr>
                <w:rFonts w:ascii="Arial" w:eastAsia="Arial" w:hAnsi="Arial" w:cs="Arial"/>
                <w:color w:val="000000"/>
                <w:spacing w:val="0"/>
                <w:w w:val="100"/>
                <w:position w:val="0"/>
                <w:sz w:val="14"/>
                <w:szCs w:val="14"/>
              </w:rPr>
              <w:t>30</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108</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0,34</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00"/>
              <w:jc w:val="left"/>
              <w:rPr>
                <w:sz w:val="14"/>
                <w:szCs w:val="14"/>
              </w:rPr>
            </w:pPr>
            <w:r>
              <w:rPr>
                <w:rFonts w:ascii="Arial" w:eastAsia="Arial" w:hAnsi="Arial" w:cs="Arial"/>
                <w:color w:val="000000"/>
                <w:spacing w:val="0"/>
                <w:w w:val="100"/>
                <w:position w:val="0"/>
                <w:sz w:val="14"/>
                <w:szCs w:val="14"/>
              </w:rPr>
              <w:t>1380</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80"/>
              <w:jc w:val="left"/>
              <w:rPr>
                <w:sz w:val="14"/>
                <w:szCs w:val="14"/>
              </w:rPr>
            </w:pPr>
            <w:r>
              <w:rPr>
                <w:rFonts w:ascii="Arial" w:eastAsia="Arial" w:hAnsi="Arial" w:cs="Arial"/>
                <w:color w:val="000000"/>
                <w:spacing w:val="0"/>
                <w:w w:val="100"/>
                <w:position w:val="0"/>
                <w:sz w:val="14"/>
                <w:szCs w:val="14"/>
              </w:rPr>
              <w:t>46</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894,6</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909,6</w:t>
            </w:r>
          </w:p>
        </w:tc>
        <w:tc>
          <w:tcPr>
            <w:tcBorders>
              <w:top w:val="single" w:sz="4"/>
              <w:left w:val="single" w:sz="4"/>
              <w:righ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25</w:t>
            </w:r>
          </w:p>
        </w:tc>
      </w:tr>
      <w:tr>
        <w:trPr>
          <w:trHeight w:val="240" w:hRule="exact"/>
        </w:trPr>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ЛХБ</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40"/>
              <w:jc w:val="left"/>
              <w:rPr>
                <w:sz w:val="14"/>
                <w:szCs w:val="14"/>
              </w:rPr>
            </w:pPr>
            <w:r>
              <w:rPr>
                <w:rFonts w:ascii="Arial" w:eastAsia="Arial" w:hAnsi="Arial" w:cs="Arial"/>
                <w:color w:val="000000"/>
                <w:spacing w:val="0"/>
                <w:w w:val="100"/>
                <w:position w:val="0"/>
                <w:sz w:val="14"/>
                <w:szCs w:val="14"/>
              </w:rPr>
              <w:t>30</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108</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0,34</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1500</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80"/>
              <w:jc w:val="left"/>
              <w:rPr>
                <w:sz w:val="14"/>
                <w:szCs w:val="14"/>
              </w:rPr>
            </w:pPr>
            <w:r>
              <w:rPr>
                <w:rFonts w:ascii="Arial" w:eastAsia="Arial" w:hAnsi="Arial" w:cs="Arial"/>
                <w:color w:val="000000"/>
                <w:spacing w:val="0"/>
                <w:w w:val="100"/>
                <w:position w:val="0"/>
                <w:sz w:val="14"/>
                <w:szCs w:val="14"/>
              </w:rPr>
              <w:t>50</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894,6</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909,6</w:t>
            </w:r>
          </w:p>
        </w:tc>
        <w:tc>
          <w:tcPr>
            <w:tcBorders>
              <w:top w:val="single" w:sz="4"/>
              <w:left w:val="single" w:sz="4"/>
              <w:righ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25</w:t>
            </w:r>
          </w:p>
        </w:tc>
      </w:tr>
      <w:tr>
        <w:trPr>
          <w:trHeight w:val="235" w:hRule="exact"/>
        </w:trPr>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ЛБ</w:t>
            </w:r>
          </w:p>
        </w:tc>
        <w:tc>
          <w:tcPr>
            <w:tcBorders>
              <w:top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40"/>
              <w:jc w:val="left"/>
              <w:rPr>
                <w:sz w:val="14"/>
                <w:szCs w:val="14"/>
              </w:rPr>
            </w:pPr>
            <w:r>
              <w:rPr>
                <w:rFonts w:ascii="Arial" w:eastAsia="Arial" w:hAnsi="Arial" w:cs="Arial"/>
                <w:color w:val="000000"/>
                <w:spacing w:val="0"/>
                <w:w w:val="100"/>
                <w:position w:val="0"/>
                <w:sz w:val="14"/>
                <w:szCs w:val="14"/>
              </w:rPr>
              <w:t>30</w:t>
            </w:r>
          </w:p>
        </w:tc>
        <w:tc>
          <w:tcPr>
            <w:tcBorders>
              <w:top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108</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0,34</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1740</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80"/>
              <w:jc w:val="left"/>
              <w:rPr>
                <w:sz w:val="14"/>
                <w:szCs w:val="14"/>
              </w:rPr>
            </w:pPr>
            <w:r>
              <w:rPr>
                <w:rFonts w:ascii="Arial" w:eastAsia="Arial" w:hAnsi="Arial" w:cs="Arial"/>
                <w:color w:val="000000"/>
                <w:spacing w:val="0"/>
                <w:w w:val="100"/>
                <w:position w:val="0"/>
                <w:sz w:val="14"/>
                <w:szCs w:val="14"/>
              </w:rPr>
              <w:t>58</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894,6</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909,6</w:t>
            </w:r>
          </w:p>
        </w:tc>
        <w:tc>
          <w:tcPr>
            <w:tcBorders>
              <w:top w:val="single" w:sz="4"/>
              <w:left w:val="single" w:sz="4"/>
              <w:righ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25</w:t>
            </w:r>
          </w:p>
        </w:tc>
      </w:tr>
      <w:tr>
        <w:trPr>
          <w:trHeight w:val="235" w:hRule="exact"/>
        </w:trPr>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ЛТБ</w:t>
            </w:r>
          </w:p>
        </w:tc>
        <w:tc>
          <w:tcPr>
            <w:tcBorders>
              <w:top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40"/>
              <w:jc w:val="left"/>
              <w:rPr>
                <w:sz w:val="14"/>
                <w:szCs w:val="14"/>
              </w:rPr>
            </w:pPr>
            <w:r>
              <w:rPr>
                <w:rFonts w:ascii="Arial" w:eastAsia="Arial" w:hAnsi="Arial" w:cs="Arial"/>
                <w:color w:val="000000"/>
                <w:spacing w:val="0"/>
                <w:w w:val="100"/>
                <w:position w:val="0"/>
                <w:sz w:val="14"/>
                <w:szCs w:val="14"/>
              </w:rPr>
              <w:t>30</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108</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0,34</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1500</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80"/>
              <w:jc w:val="left"/>
              <w:rPr>
                <w:sz w:val="14"/>
                <w:szCs w:val="14"/>
              </w:rPr>
            </w:pPr>
            <w:r>
              <w:rPr>
                <w:rFonts w:ascii="Arial" w:eastAsia="Arial" w:hAnsi="Arial" w:cs="Arial"/>
                <w:color w:val="000000"/>
                <w:spacing w:val="0"/>
                <w:w w:val="100"/>
                <w:position w:val="0"/>
                <w:sz w:val="14"/>
                <w:szCs w:val="14"/>
              </w:rPr>
              <w:t>50</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894,6</w:t>
            </w:r>
          </w:p>
        </w:tc>
        <w:tc>
          <w:tcPr>
            <w:tcBorders>
              <w:top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909.6</w:t>
            </w:r>
          </w:p>
        </w:tc>
        <w:tc>
          <w:tcPr>
            <w:tcBorders>
              <w:top w:val="single" w:sz="4"/>
              <w:left w:val="single" w:sz="4"/>
              <w:righ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25</w:t>
            </w:r>
          </w:p>
        </w:tc>
      </w:tr>
      <w:tr>
        <w:trPr>
          <w:trHeight w:val="230" w:hRule="exact"/>
        </w:trPr>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лдц</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40"/>
              <w:jc w:val="left"/>
              <w:rPr>
                <w:sz w:val="14"/>
                <w:szCs w:val="14"/>
              </w:rPr>
            </w:pPr>
            <w:r>
              <w:rPr>
                <w:rFonts w:ascii="Arial" w:eastAsia="Arial" w:hAnsi="Arial" w:cs="Arial"/>
                <w:color w:val="000000"/>
                <w:spacing w:val="0"/>
                <w:w w:val="100"/>
                <w:position w:val="0"/>
                <w:sz w:val="14"/>
                <w:szCs w:val="14"/>
              </w:rPr>
              <w:t>40</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108</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0.41</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1520</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80"/>
              <w:jc w:val="left"/>
              <w:rPr>
                <w:sz w:val="14"/>
                <w:szCs w:val="14"/>
              </w:rPr>
            </w:pPr>
            <w:r>
              <w:rPr>
                <w:rFonts w:ascii="Arial" w:eastAsia="Arial" w:hAnsi="Arial" w:cs="Arial"/>
                <w:color w:val="000000"/>
                <w:spacing w:val="0"/>
                <w:w w:val="100"/>
                <w:position w:val="0"/>
                <w:sz w:val="14"/>
                <w:szCs w:val="14"/>
              </w:rPr>
              <w:t>38</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1199,4</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1214,4</w:t>
            </w:r>
          </w:p>
        </w:tc>
        <w:tc>
          <w:tcPr>
            <w:tcBorders>
              <w:top w:val="single" w:sz="4"/>
              <w:left w:val="single" w:sz="4"/>
              <w:righ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38</w:t>
            </w:r>
          </w:p>
        </w:tc>
      </w:tr>
      <w:tr>
        <w:trPr>
          <w:trHeight w:val="235" w:hRule="exact"/>
        </w:trPr>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лд</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40"/>
              <w:jc w:val="left"/>
              <w:rPr>
                <w:sz w:val="14"/>
                <w:szCs w:val="14"/>
              </w:rPr>
            </w:pPr>
            <w:r>
              <w:rPr>
                <w:rFonts w:ascii="Arial" w:eastAsia="Arial" w:hAnsi="Arial" w:cs="Arial"/>
                <w:color w:val="000000"/>
                <w:spacing w:val="0"/>
                <w:w w:val="100"/>
                <w:position w:val="0"/>
                <w:sz w:val="14"/>
                <w:szCs w:val="14"/>
              </w:rPr>
              <w:t>40</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108</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0,41</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60"/>
              <w:jc w:val="left"/>
              <w:rPr>
                <w:sz w:val="14"/>
                <w:szCs w:val="14"/>
              </w:rPr>
            </w:pPr>
            <w:r>
              <w:rPr>
                <w:rFonts w:ascii="Arial" w:eastAsia="Arial" w:hAnsi="Arial" w:cs="Arial"/>
                <w:color w:val="000000"/>
                <w:spacing w:val="0"/>
                <w:w w:val="100"/>
                <w:position w:val="0"/>
                <w:sz w:val="14"/>
                <w:szCs w:val="14"/>
              </w:rPr>
              <w:t>1960</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80"/>
              <w:jc w:val="left"/>
              <w:rPr>
                <w:sz w:val="14"/>
                <w:szCs w:val="14"/>
              </w:rPr>
            </w:pPr>
            <w:r>
              <w:rPr>
                <w:rFonts w:ascii="Arial" w:eastAsia="Arial" w:hAnsi="Arial" w:cs="Arial"/>
                <w:color w:val="000000"/>
                <w:spacing w:val="0"/>
                <w:w w:val="100"/>
                <w:position w:val="0"/>
                <w:sz w:val="14"/>
                <w:szCs w:val="14"/>
              </w:rPr>
              <w:t>49</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1199,4</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1214, 4</w:t>
            </w:r>
          </w:p>
        </w:tc>
        <w:tc>
          <w:tcPr>
            <w:tcBorders>
              <w:top w:val="single" w:sz="4"/>
              <w:left w:val="single" w:sz="4"/>
              <w:righ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38</w:t>
            </w:r>
          </w:p>
        </w:tc>
      </w:tr>
      <w:tr>
        <w:trPr>
          <w:trHeight w:val="235" w:hRule="exact"/>
        </w:trPr>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ЛХБ</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40"/>
              <w:jc w:val="left"/>
              <w:rPr>
                <w:sz w:val="14"/>
                <w:szCs w:val="14"/>
              </w:rPr>
            </w:pPr>
            <w:r>
              <w:rPr>
                <w:rFonts w:ascii="Arial" w:eastAsia="Arial" w:hAnsi="Arial" w:cs="Arial"/>
                <w:color w:val="000000"/>
                <w:spacing w:val="0"/>
                <w:w w:val="100"/>
                <w:position w:val="0"/>
                <w:sz w:val="14"/>
                <w:szCs w:val="14"/>
              </w:rPr>
              <w:t>40</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108</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0,41</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60"/>
              <w:jc w:val="left"/>
              <w:rPr>
                <w:sz w:val="14"/>
                <w:szCs w:val="14"/>
              </w:rPr>
            </w:pPr>
            <w:r>
              <w:rPr>
                <w:rFonts w:ascii="Arial" w:eastAsia="Arial" w:hAnsi="Arial" w:cs="Arial"/>
                <w:color w:val="000000"/>
                <w:spacing w:val="0"/>
                <w:w w:val="100"/>
                <w:position w:val="0"/>
                <w:sz w:val="14"/>
                <w:szCs w:val="14"/>
              </w:rPr>
              <w:t>2200</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80"/>
              <w:jc w:val="left"/>
              <w:rPr>
                <w:sz w:val="14"/>
                <w:szCs w:val="14"/>
              </w:rPr>
            </w:pPr>
            <w:r>
              <w:rPr>
                <w:rFonts w:ascii="Arial" w:eastAsia="Arial" w:hAnsi="Arial" w:cs="Arial"/>
                <w:color w:val="000000"/>
                <w:spacing w:val="0"/>
                <w:w w:val="100"/>
                <w:position w:val="0"/>
                <w:sz w:val="14"/>
                <w:szCs w:val="14"/>
              </w:rPr>
              <w:t>55</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1199,4</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1214,4</w:t>
            </w:r>
          </w:p>
        </w:tc>
        <w:tc>
          <w:tcPr>
            <w:tcBorders>
              <w:top w:val="single" w:sz="4"/>
              <w:left w:val="single" w:sz="4"/>
              <w:righ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38</w:t>
            </w:r>
          </w:p>
        </w:tc>
      </w:tr>
      <w:tr>
        <w:trPr>
          <w:trHeight w:val="235" w:hRule="exact"/>
        </w:trPr>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ЛБ</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40"/>
              <w:jc w:val="left"/>
              <w:rPr>
                <w:sz w:val="14"/>
                <w:szCs w:val="14"/>
              </w:rPr>
            </w:pPr>
            <w:r>
              <w:rPr>
                <w:rFonts w:ascii="Arial" w:eastAsia="Arial" w:hAnsi="Arial" w:cs="Arial"/>
                <w:color w:val="000000"/>
                <w:spacing w:val="0"/>
                <w:w w:val="100"/>
                <w:position w:val="0"/>
                <w:sz w:val="14"/>
                <w:szCs w:val="14"/>
              </w:rPr>
              <w:t>40</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108</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0,41</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60"/>
              <w:jc w:val="left"/>
              <w:rPr>
                <w:sz w:val="14"/>
                <w:szCs w:val="14"/>
              </w:rPr>
            </w:pPr>
            <w:r>
              <w:rPr>
                <w:rFonts w:ascii="Arial" w:eastAsia="Arial" w:hAnsi="Arial" w:cs="Arial"/>
                <w:color w:val="000000"/>
                <w:spacing w:val="0"/>
                <w:w w:val="100"/>
                <w:position w:val="0"/>
                <w:sz w:val="14"/>
                <w:szCs w:val="14"/>
              </w:rPr>
              <w:t>2480</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80"/>
              <w:jc w:val="left"/>
              <w:rPr>
                <w:sz w:val="14"/>
                <w:szCs w:val="14"/>
              </w:rPr>
            </w:pPr>
            <w:r>
              <w:rPr>
                <w:rFonts w:ascii="Arial" w:eastAsia="Arial" w:hAnsi="Arial" w:cs="Arial"/>
                <w:color w:val="000000"/>
                <w:spacing w:val="0"/>
                <w:w w:val="100"/>
                <w:position w:val="0"/>
                <w:sz w:val="14"/>
                <w:szCs w:val="14"/>
              </w:rPr>
              <w:t>62</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1199,4</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1214,4</w:t>
            </w:r>
          </w:p>
        </w:tc>
        <w:tc>
          <w:tcPr>
            <w:tcBorders>
              <w:top w:val="single" w:sz="4"/>
              <w:left w:val="single" w:sz="4"/>
              <w:righ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38</w:t>
            </w:r>
          </w:p>
        </w:tc>
      </w:tr>
      <w:tr>
        <w:trPr>
          <w:trHeight w:val="230" w:hRule="exact"/>
        </w:trPr>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ЛТБ</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40"/>
              <w:jc w:val="left"/>
              <w:rPr>
                <w:sz w:val="14"/>
                <w:szCs w:val="14"/>
              </w:rPr>
            </w:pPr>
            <w:r>
              <w:rPr>
                <w:rFonts w:ascii="Arial" w:eastAsia="Arial" w:hAnsi="Arial" w:cs="Arial"/>
                <w:color w:val="000000"/>
                <w:spacing w:val="0"/>
                <w:w w:val="100"/>
                <w:position w:val="0"/>
                <w:sz w:val="14"/>
                <w:szCs w:val="14"/>
              </w:rPr>
              <w:t>40</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108</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0,41</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60"/>
              <w:jc w:val="left"/>
              <w:rPr>
                <w:sz w:val="14"/>
                <w:szCs w:val="14"/>
              </w:rPr>
            </w:pPr>
            <w:r>
              <w:rPr>
                <w:rFonts w:ascii="Arial" w:eastAsia="Arial" w:hAnsi="Arial" w:cs="Arial"/>
                <w:color w:val="000000"/>
                <w:spacing w:val="0"/>
                <w:w w:val="100"/>
                <w:position w:val="0"/>
                <w:sz w:val="14"/>
                <w:szCs w:val="14"/>
              </w:rPr>
              <w:t>2200</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80"/>
              <w:jc w:val="left"/>
              <w:rPr>
                <w:sz w:val="14"/>
                <w:szCs w:val="14"/>
              </w:rPr>
            </w:pPr>
            <w:r>
              <w:rPr>
                <w:rFonts w:ascii="Arial" w:eastAsia="Arial" w:hAnsi="Arial" w:cs="Arial"/>
                <w:color w:val="000000"/>
                <w:spacing w:val="0"/>
                <w:w w:val="100"/>
                <w:position w:val="0"/>
                <w:sz w:val="14"/>
                <w:szCs w:val="14"/>
              </w:rPr>
              <w:t>55</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1199,4</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1214,4</w:t>
            </w:r>
          </w:p>
        </w:tc>
        <w:tc>
          <w:tcPr>
            <w:tcBorders>
              <w:top w:val="single" w:sz="4"/>
              <w:left w:val="single" w:sz="4"/>
              <w:righ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38</w:t>
            </w:r>
          </w:p>
        </w:tc>
      </w:tr>
      <w:tr>
        <w:trPr>
          <w:trHeight w:val="240" w:hRule="exact"/>
        </w:trPr>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ЛДЦ</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40"/>
              <w:jc w:val="left"/>
              <w:rPr>
                <w:sz w:val="14"/>
                <w:szCs w:val="14"/>
              </w:rPr>
            </w:pPr>
            <w:r>
              <w:rPr>
                <w:rFonts w:ascii="Arial" w:eastAsia="Arial" w:hAnsi="Arial" w:cs="Arial"/>
                <w:color w:val="000000"/>
                <w:spacing w:val="0"/>
                <w:w w:val="100"/>
                <w:position w:val="0"/>
                <w:sz w:val="14"/>
                <w:szCs w:val="14"/>
              </w:rPr>
              <w:t>80</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108</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0,82</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60"/>
              <w:jc w:val="left"/>
              <w:rPr>
                <w:sz w:val="14"/>
                <w:szCs w:val="14"/>
              </w:rPr>
            </w:pPr>
            <w:r>
              <w:rPr>
                <w:rFonts w:ascii="Arial" w:eastAsia="Arial" w:hAnsi="Arial" w:cs="Arial"/>
                <w:color w:val="000000"/>
                <w:spacing w:val="0"/>
                <w:w w:val="100"/>
                <w:position w:val="0"/>
                <w:sz w:val="14"/>
                <w:szCs w:val="14"/>
              </w:rPr>
              <w:t>2720</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80"/>
              <w:jc w:val="left"/>
              <w:rPr>
                <w:sz w:val="14"/>
                <w:szCs w:val="14"/>
              </w:rPr>
            </w:pPr>
            <w:r>
              <w:rPr>
                <w:rFonts w:ascii="Arial" w:eastAsia="Arial" w:hAnsi="Arial" w:cs="Arial"/>
                <w:color w:val="000000"/>
                <w:spacing w:val="0"/>
                <w:w w:val="100"/>
                <w:position w:val="0"/>
                <w:sz w:val="14"/>
                <w:szCs w:val="14"/>
              </w:rPr>
              <w:t>34</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1500</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1515</w:t>
            </w:r>
          </w:p>
        </w:tc>
        <w:tc>
          <w:tcPr>
            <w:tcBorders>
              <w:top w:val="single" w:sz="4"/>
              <w:left w:val="single" w:sz="4"/>
              <w:righ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38</w:t>
            </w:r>
          </w:p>
        </w:tc>
      </w:tr>
      <w:tr>
        <w:trPr>
          <w:trHeight w:val="235" w:hRule="exact"/>
        </w:trPr>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лд</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40"/>
              <w:jc w:val="left"/>
              <w:rPr>
                <w:sz w:val="14"/>
                <w:szCs w:val="14"/>
              </w:rPr>
            </w:pPr>
            <w:r>
              <w:rPr>
                <w:rFonts w:ascii="Arial" w:eastAsia="Arial" w:hAnsi="Arial" w:cs="Arial"/>
                <w:color w:val="000000"/>
                <w:spacing w:val="0"/>
                <w:w w:val="100"/>
                <w:position w:val="0"/>
                <w:sz w:val="14"/>
                <w:szCs w:val="14"/>
              </w:rPr>
              <w:t>80</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108</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0,82</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60"/>
              <w:jc w:val="left"/>
              <w:rPr>
                <w:sz w:val="14"/>
                <w:szCs w:val="14"/>
              </w:rPr>
            </w:pPr>
            <w:r>
              <w:rPr>
                <w:rFonts w:ascii="Arial" w:eastAsia="Arial" w:hAnsi="Arial" w:cs="Arial"/>
                <w:color w:val="000000"/>
                <w:spacing w:val="0"/>
                <w:w w:val="100"/>
                <w:position w:val="0"/>
                <w:sz w:val="14"/>
                <w:szCs w:val="14"/>
              </w:rPr>
              <w:t>3440</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80"/>
              <w:jc w:val="left"/>
              <w:rPr>
                <w:sz w:val="14"/>
                <w:szCs w:val="14"/>
              </w:rPr>
            </w:pPr>
            <w:r>
              <w:rPr>
                <w:rFonts w:ascii="Arial" w:eastAsia="Arial" w:hAnsi="Arial" w:cs="Arial"/>
                <w:color w:val="000000"/>
                <w:spacing w:val="0"/>
                <w:w w:val="100"/>
                <w:position w:val="0"/>
                <w:sz w:val="14"/>
                <w:szCs w:val="14"/>
              </w:rPr>
              <w:t>43</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1500</w:t>
            </w:r>
          </w:p>
        </w:tc>
        <w:tc>
          <w:tcPr>
            <w:tcBorders>
              <w:top w:val="single" w:sz="4"/>
              <w:lef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1515</w:t>
            </w:r>
          </w:p>
        </w:tc>
        <w:tc>
          <w:tcPr>
            <w:tcBorders>
              <w:top w:val="single" w:sz="4"/>
              <w:left w:val="single" w:sz="4"/>
              <w:righ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38</w:t>
            </w:r>
          </w:p>
        </w:tc>
      </w:tr>
      <w:tr>
        <w:trPr>
          <w:trHeight w:val="235" w:hRule="exact"/>
        </w:trPr>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ЛХБ</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40"/>
              <w:jc w:val="left"/>
              <w:rPr>
                <w:sz w:val="14"/>
                <w:szCs w:val="14"/>
              </w:rPr>
            </w:pPr>
            <w:r>
              <w:rPr>
                <w:rFonts w:ascii="Arial" w:eastAsia="Arial" w:hAnsi="Arial" w:cs="Arial"/>
                <w:color w:val="000000"/>
                <w:spacing w:val="0"/>
                <w:w w:val="100"/>
                <w:position w:val="0"/>
                <w:sz w:val="14"/>
                <w:szCs w:val="14"/>
              </w:rPr>
              <w:t>80</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108</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0,82</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60"/>
              <w:jc w:val="left"/>
              <w:rPr>
                <w:sz w:val="14"/>
                <w:szCs w:val="14"/>
              </w:rPr>
            </w:pPr>
            <w:r>
              <w:rPr>
                <w:rFonts w:ascii="Arial" w:eastAsia="Arial" w:hAnsi="Arial" w:cs="Arial"/>
                <w:color w:val="000000"/>
                <w:spacing w:val="0"/>
                <w:w w:val="100"/>
                <w:position w:val="0"/>
                <w:sz w:val="14"/>
                <w:szCs w:val="14"/>
              </w:rPr>
              <w:t>3840</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80"/>
              <w:jc w:val="left"/>
              <w:rPr>
                <w:sz w:val="14"/>
                <w:szCs w:val="14"/>
              </w:rPr>
            </w:pPr>
            <w:r>
              <w:rPr>
                <w:rFonts w:ascii="Arial" w:eastAsia="Arial" w:hAnsi="Arial" w:cs="Arial"/>
                <w:color w:val="000000"/>
                <w:spacing w:val="0"/>
                <w:w w:val="100"/>
                <w:position w:val="0"/>
                <w:sz w:val="14"/>
                <w:szCs w:val="14"/>
              </w:rPr>
              <w:t>48</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1500</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1515</w:t>
            </w:r>
          </w:p>
        </w:tc>
        <w:tc>
          <w:tcPr>
            <w:tcBorders>
              <w:top w:val="single" w:sz="4"/>
              <w:left w:val="single" w:sz="4"/>
              <w:righ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38</w:t>
            </w:r>
          </w:p>
        </w:tc>
      </w:tr>
      <w:tr>
        <w:trPr>
          <w:trHeight w:val="245" w:hRule="exact"/>
        </w:trPr>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ЛБ</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40"/>
              <w:jc w:val="left"/>
              <w:rPr>
                <w:sz w:val="14"/>
                <w:szCs w:val="14"/>
              </w:rPr>
            </w:pPr>
            <w:r>
              <w:rPr>
                <w:rFonts w:ascii="Arial" w:eastAsia="Arial" w:hAnsi="Arial" w:cs="Arial"/>
                <w:color w:val="000000"/>
                <w:spacing w:val="0"/>
                <w:w w:val="100"/>
                <w:position w:val="0"/>
                <w:sz w:val="14"/>
                <w:szCs w:val="14"/>
              </w:rPr>
              <w:t>80</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108</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0,82</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4320</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80"/>
              <w:jc w:val="left"/>
              <w:rPr>
                <w:sz w:val="14"/>
                <w:szCs w:val="14"/>
              </w:rPr>
            </w:pPr>
            <w:r>
              <w:rPr>
                <w:rFonts w:ascii="Arial" w:eastAsia="Arial" w:hAnsi="Arial" w:cs="Arial"/>
                <w:color w:val="000000"/>
                <w:spacing w:val="0"/>
                <w:w w:val="100"/>
                <w:position w:val="0"/>
                <w:sz w:val="14"/>
                <w:szCs w:val="14"/>
              </w:rPr>
              <w:t>54</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1500</w:t>
            </w:r>
          </w:p>
        </w:tc>
        <w:tc>
          <w:tcPr>
            <w:tcBorders>
              <w:top w:val="single" w:sz="4"/>
              <w:lef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1515</w:t>
            </w:r>
          </w:p>
        </w:tc>
        <w:tc>
          <w:tcPr>
            <w:tcBorders>
              <w:top w:val="single" w:sz="4"/>
              <w:left w:val="single" w:sz="4"/>
              <w:right w:val="single" w:sz="4"/>
            </w:tcBorders>
            <w:shd w:val="clear" w:color="auto" w:fill="FFFFFF"/>
            <w:vAlign w:val="bottom"/>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38</w:t>
            </w:r>
          </w:p>
        </w:tc>
      </w:tr>
      <w:tr>
        <w:trPr>
          <w:trHeight w:val="269" w:hRule="exact"/>
        </w:trPr>
        <w:tc>
          <w:tcPr>
            <w:tcBorders>
              <w:top w:val="single" w:sz="4"/>
              <w:left w:val="single" w:sz="4"/>
              <w:bottom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ЛТБ</w:t>
            </w:r>
          </w:p>
        </w:tc>
        <w:tc>
          <w:tcPr>
            <w:tcBorders>
              <w:top w:val="single" w:sz="4"/>
              <w:left w:val="single" w:sz="4"/>
              <w:bottom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40"/>
              <w:jc w:val="left"/>
              <w:rPr>
                <w:sz w:val="14"/>
                <w:szCs w:val="14"/>
              </w:rPr>
            </w:pPr>
            <w:r>
              <w:rPr>
                <w:rFonts w:ascii="Arial" w:eastAsia="Arial" w:hAnsi="Arial" w:cs="Arial"/>
                <w:color w:val="000000"/>
                <w:spacing w:val="0"/>
                <w:w w:val="100"/>
                <w:position w:val="0"/>
                <w:sz w:val="14"/>
                <w:szCs w:val="14"/>
              </w:rPr>
              <w:t>80</w:t>
            </w:r>
          </w:p>
        </w:tc>
        <w:tc>
          <w:tcPr>
            <w:tcBorders>
              <w:top w:val="single" w:sz="4"/>
              <w:left w:val="single" w:sz="4"/>
              <w:bottom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108</w:t>
            </w:r>
          </w:p>
        </w:tc>
        <w:tc>
          <w:tcPr>
            <w:tcBorders>
              <w:top w:val="single" w:sz="4"/>
              <w:left w:val="single" w:sz="4"/>
              <w:bottom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0,82</w:t>
            </w:r>
          </w:p>
        </w:tc>
        <w:tc>
          <w:tcPr>
            <w:tcBorders>
              <w:top w:val="single" w:sz="4"/>
              <w:left w:val="single" w:sz="4"/>
              <w:bottom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3840</w:t>
            </w:r>
          </w:p>
        </w:tc>
        <w:tc>
          <w:tcPr>
            <w:tcBorders>
              <w:top w:val="single" w:sz="4"/>
              <w:left w:val="single" w:sz="4"/>
              <w:bottom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280"/>
              <w:jc w:val="left"/>
              <w:rPr>
                <w:sz w:val="14"/>
                <w:szCs w:val="14"/>
              </w:rPr>
            </w:pPr>
            <w:r>
              <w:rPr>
                <w:rFonts w:ascii="Arial" w:eastAsia="Arial" w:hAnsi="Arial" w:cs="Arial"/>
                <w:color w:val="000000"/>
                <w:spacing w:val="0"/>
                <w:w w:val="100"/>
                <w:position w:val="0"/>
                <w:sz w:val="14"/>
                <w:szCs w:val="14"/>
              </w:rPr>
              <w:t>48</w:t>
            </w:r>
          </w:p>
        </w:tc>
        <w:tc>
          <w:tcPr>
            <w:tcBorders>
              <w:top w:val="single" w:sz="4"/>
              <w:left w:val="single" w:sz="4"/>
              <w:bottom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1500</w:t>
            </w:r>
          </w:p>
        </w:tc>
        <w:tc>
          <w:tcPr>
            <w:tcBorders>
              <w:top w:val="single" w:sz="4"/>
              <w:left w:val="single" w:sz="4"/>
              <w:bottom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1515</w:t>
            </w:r>
          </w:p>
        </w:tc>
        <w:tc>
          <w:tcPr>
            <w:tcBorders>
              <w:top w:val="single" w:sz="4"/>
              <w:left w:val="single" w:sz="4"/>
              <w:bottom w:val="single" w:sz="4"/>
              <w:right w:val="single" w:sz="4"/>
            </w:tcBorders>
            <w:shd w:val="clear" w:color="auto" w:fill="FFFFFF"/>
            <w:vAlign w:val="top"/>
          </w:tcPr>
          <w:p>
            <w:pPr>
              <w:pStyle w:val="Style11"/>
              <w:keepNext w:val="0"/>
              <w:keepLines w:val="0"/>
              <w:framePr w:w="6269" w:h="6403" w:hSpace="29" w:vSpace="245" w:wrap="notBeside" w:vAnchor="text" w:hAnchor="text" w:x="171" w:y="246"/>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38</w:t>
            </w:r>
          </w:p>
        </w:tc>
      </w:tr>
    </w:tbl>
    <w:p>
      <w:pPr>
        <w:pStyle w:val="Style92"/>
        <w:keepNext w:val="0"/>
        <w:keepLines w:val="0"/>
        <w:framePr w:w="946" w:h="216" w:hSpace="170" w:wrap="notBeside" w:vAnchor="text" w:hAnchor="text" w:x="5523" w:y="1"/>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Таблица 6.2</w:t>
      </w:r>
    </w:p>
    <w:p>
      <w:pPr>
        <w:widowControl w:val="0"/>
        <w:spacing w:line="1" w:lineRule="exact"/>
      </w:pPr>
    </w:p>
    <w:p>
      <w:pPr>
        <w:pStyle w:val="Style138"/>
        <w:keepNext w:val="0"/>
        <w:keepLines w:val="0"/>
        <w:widowControl w:val="0"/>
        <w:shd w:val="clear" w:color="auto" w:fill="auto"/>
        <w:bidi w:val="0"/>
        <w:spacing w:before="0" w:after="400" w:line="240" w:lineRule="auto"/>
        <w:ind w:left="0" w:right="0" w:firstLine="0"/>
        <w:jc w:val="center"/>
        <w:rPr>
          <w:sz w:val="14"/>
          <w:szCs w:val="14"/>
        </w:rPr>
      </w:pPr>
      <w:r>
        <mc:AlternateContent>
          <mc:Choice Requires="wps">
            <w:drawing>
              <wp:anchor distT="0" distB="0" distL="0" distR="0" simplePos="0" relativeHeight="125829730" behindDoc="0" locked="0" layoutInCell="1" allowOverlap="1">
                <wp:simplePos x="0" y="0"/>
                <wp:positionH relativeFrom="page">
                  <wp:posOffset>414020</wp:posOffset>
                </wp:positionH>
                <wp:positionV relativeFrom="margin">
                  <wp:posOffset>123190</wp:posOffset>
                </wp:positionV>
                <wp:extent cx="1499870" cy="289560"/>
                <wp:wrapSquare wrapText="bothSides"/>
                <wp:docPr id="1064" name="Shape 1064"/>
                <a:graphic xmlns:a="http://schemas.openxmlformats.org/drawingml/2006/main">
                  <a:graphicData uri="http://schemas.microsoft.com/office/word/2010/wordprocessingShape">
                    <wps:wsp>
                      <wps:cNvSpPr txBox="1"/>
                      <wps:spPr>
                        <a:xfrm>
                          <a:ext cx="1499870" cy="289560"/>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rPr>
                              <w:t>Технические характеристики</w:t>
                            </w:r>
                          </w:p>
                          <w:p>
                            <w:pPr>
                              <w:pStyle w:val="Style11"/>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rPr>
                              <w:t>Л Л дневного света</w:t>
                            </w:r>
                          </w:p>
                        </w:txbxContent>
                      </wps:txbx>
                      <wps:bodyPr lIns="0" tIns="0" rIns="0" bIns="0">
                        <a:noAutoFit/>
                      </wps:bodyPr>
                    </wps:wsp>
                  </a:graphicData>
                </a:graphic>
              </wp:anchor>
            </w:drawing>
          </mc:Choice>
          <mc:Fallback>
            <w:pict>
              <v:shape id="_x0000_s2090" type="#_x0000_t202" style="position:absolute;margin-left:32.600000000000001pt;margin-top:9.7000000000000011pt;width:118.10000000000001pt;height:22.800000000000001pt;z-index:-125829023;mso-wrap-distance-left:0;mso-wrap-distance-right:0;mso-position-horizontal-relative:page;mso-position-vertical-relative:margin" filled="f" stroked="f">
                <v:textbox inset="0,0,0,0">
                  <w:txbxContent>
                    <w:p>
                      <w:pPr>
                        <w:pStyle w:val="Style11"/>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rPr>
                        <w:t>Технические характеристики</w:t>
                      </w:r>
                    </w:p>
                    <w:p>
                      <w:pPr>
                        <w:pStyle w:val="Style11"/>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rPr>
                        <w:t>Л Л дневного света</w:t>
                      </w:r>
                    </w:p>
                  </w:txbxContent>
                </v:textbox>
                <w10:wrap type="square" anchorx="page" anchory="margin"/>
              </v:shape>
            </w:pict>
          </mc:Fallback>
        </mc:AlternateContent>
      </w:r>
      <w:r>
        <w:rPr>
          <w:smallCaps/>
          <w:color w:val="000000"/>
          <w:spacing w:val="0"/>
          <w:w w:val="100"/>
          <w:position w:val="0"/>
          <w:sz w:val="14"/>
          <w:szCs w:val="14"/>
        </w:rPr>
        <w:t>Рис.</w:t>
      </w:r>
      <w:r>
        <w:rPr>
          <w:color w:val="000000"/>
          <w:spacing w:val="0"/>
          <w:w w:val="100"/>
          <w:position w:val="0"/>
          <w:sz w:val="14"/>
          <w:szCs w:val="14"/>
        </w:rPr>
        <w:t xml:space="preserve"> 6.3. Наиболее распространенные ЛЛ дневного света</w:t>
      </w:r>
    </w:p>
    <w:p>
      <w:pPr>
        <w:pStyle w:val="Style8"/>
        <w:keepNext w:val="0"/>
        <w:keepLines w:val="0"/>
        <w:widowControl w:val="0"/>
        <w:shd w:val="clear" w:color="auto" w:fill="auto"/>
        <w:bidi w:val="0"/>
        <w:spacing w:before="0" w:after="60" w:line="240" w:lineRule="auto"/>
        <w:ind w:left="0" w:right="0" w:firstLine="0"/>
        <w:jc w:val="center"/>
      </w:pPr>
      <w:r>
        <w:rPr>
          <w:b/>
          <w:bCs/>
          <w:color w:val="000000"/>
          <w:spacing w:val="0"/>
          <w:w w:val="100"/>
          <w:position w:val="0"/>
        </w:rPr>
        <w:t>Энергоэкономичные люминесцентные лампы (ЭЛЛ)</w:t>
      </w:r>
    </w:p>
    <w:p>
      <w:pPr>
        <w:pStyle w:val="Style28"/>
        <w:keepNext w:val="0"/>
        <w:keepLines w:val="0"/>
        <w:widowControl w:val="0"/>
        <w:shd w:val="clear" w:color="auto" w:fill="auto"/>
        <w:bidi w:val="0"/>
        <w:spacing w:before="0" w:after="400"/>
        <w:ind w:left="0" w:right="0" w:firstLine="340"/>
        <w:jc w:val="left"/>
      </w:pPr>
      <w:r>
        <w:rPr>
          <w:color w:val="000000"/>
          <w:spacing w:val="0"/>
          <w:w w:val="100"/>
          <w:position w:val="0"/>
        </w:rPr>
        <w:t>ЭЛЛ предназначены для общего освещения и полностью взаимозаменяемы со стандартными ЛЛ мощностью 20, 40 и 65 Вт в существующих осветительных установках без замены светильников и пускорегулирующей аппаратуры.</w:t>
      </w:r>
    </w:p>
    <w:p>
      <w:pPr>
        <w:pStyle w:val="Style28"/>
        <w:keepNext w:val="0"/>
        <w:keepLines w:val="0"/>
        <w:widowControl w:val="0"/>
        <w:shd w:val="clear" w:color="auto" w:fill="auto"/>
        <w:bidi w:val="0"/>
        <w:spacing w:before="0" w:line="252" w:lineRule="auto"/>
        <w:ind w:left="320" w:right="0"/>
        <w:jc w:val="both"/>
      </w:pPr>
      <w:r>
        <w:rPr>
          <w:color w:val="000000"/>
          <w:spacing w:val="0"/>
          <w:w w:val="100"/>
          <w:position w:val="0"/>
        </w:rPr>
        <w:t>Они имеют стандартную длину, стандартные значения рабочих токов и напряжений на лампах и те же или близкие значения свето</w:t>
        <w:softHyphen/>
        <w:t>вых потоков, что и у стандартных ламп соответствующей цветности при пониженной на 10 % мощности (18, 36 и 58 Вт). Внешне ЭЛЛ отличаются от стандартных ламп только меньшим диаметром (26 мм вместо 38 мм). За счет уменьшения диаметра снижается расход основных материалов (стекло, люминофор, газы, ртуть и др.).</w:t>
      </w:r>
    </w:p>
    <w:p>
      <w:pPr>
        <w:pStyle w:val="Style28"/>
        <w:keepNext w:val="0"/>
        <w:keepLines w:val="0"/>
        <w:widowControl w:val="0"/>
        <w:shd w:val="clear" w:color="auto" w:fill="auto"/>
        <w:bidi w:val="0"/>
        <w:spacing w:before="0" w:line="254" w:lineRule="auto"/>
        <w:ind w:left="320" w:right="0"/>
        <w:jc w:val="both"/>
      </w:pPr>
      <w:r>
        <w:rPr>
          <w:color w:val="000000"/>
          <w:spacing w:val="0"/>
          <w:w w:val="100"/>
          <w:position w:val="0"/>
        </w:rPr>
        <w:t>Для обеспечения того же падения напряжения на лампах при уменьшении их диаметра пришлось применить для наполнения смесь аргона с криптоном и снизить давление до 200...330 Па (вместо обычных 400 Па в стандартных лампах). В ЭЛЛ возраста</w:t>
        <w:softHyphen/>
        <w:t>ет температура трубки до 50 °C, но создавать специальные усло</w:t>
        <w:softHyphen/>
        <w:t>вия для охлаждения не требуется. Люминофорный слой в ЭЛЛ находится в более тяжелых рабочих условиях, поэтому наиболее подходящими для этих ламп являются редкоземельные люми</w:t>
        <w:softHyphen/>
        <w:t>нофоры. Однако такие люминофоры примерно в 40 раз дороже стандартного галофосфата кальция (ГФК), поэтому и лампы с такими люминофорами в несколько раз дороже обычных. Для снижения стоимости ламп применяют двухслойное покрытие. Сначала на стекло наносят ГФК, а поверх него редкоземельный люминофор небольшой толщины.</w:t>
      </w:r>
    </w:p>
    <w:p>
      <w:pPr>
        <w:pStyle w:val="Style28"/>
        <w:keepNext w:val="0"/>
        <w:keepLines w:val="0"/>
        <w:widowControl w:val="0"/>
        <w:shd w:val="clear" w:color="auto" w:fill="auto"/>
        <w:bidi w:val="0"/>
        <w:spacing w:before="0" w:after="440"/>
        <w:ind w:left="320" w:right="0"/>
        <w:jc w:val="both"/>
      </w:pPr>
      <w:r>
        <w:rPr>
          <w:color w:val="000000"/>
          <w:spacing w:val="0"/>
          <w:w w:val="100"/>
          <w:position w:val="0"/>
        </w:rPr>
        <w:t>Промышленность выпускает ЭЛЛ мощностью 18, 36 и 58 Вт цветностей ЛБ, ЛДЦ и ЛЕЦ со световыми параметрами, со</w:t>
        <w:softHyphen/>
        <w:t>впадающими с параметрами обычных ЛЛ тех же цветностей мощностью 20, 40 и 65 Вт. Под маркой ЛБЦТ выпускаются ЭЛЛ с трехкомпонентной смесью редкоземельных люминофоров со сроком службы 15000 ч.</w:t>
      </w:r>
    </w:p>
    <w:tbl>
      <w:tblPr>
        <w:tblOverlap w:val="never"/>
        <w:jc w:val="left"/>
        <w:tblLayout w:type="fixed"/>
      </w:tblPr>
      <w:tblGrid>
        <w:gridCol w:w="787"/>
        <w:gridCol w:w="2650"/>
        <w:gridCol w:w="1272"/>
        <w:gridCol w:w="850"/>
        <w:gridCol w:w="720"/>
      </w:tblGrid>
      <w:tr>
        <w:trPr>
          <w:trHeight w:val="355" w:hRule="exact"/>
        </w:trPr>
        <w:tc>
          <w:tcPr>
            <w:vMerge w:val="restart"/>
            <w:tcBorders>
              <w:top w:val="single" w:sz="4"/>
              <w:left w:val="single" w:sz="4"/>
            </w:tcBorders>
            <w:shd w:val="clear" w:color="auto" w:fill="FFFFFF"/>
            <w:vAlign w:val="center"/>
          </w:tcPr>
          <w:p>
            <w:pPr>
              <w:pStyle w:val="Style11"/>
              <w:keepNext w:val="0"/>
              <w:keepLines w:val="0"/>
              <w:framePr w:w="6278" w:h="2486" w:hSpace="5" w:vSpace="274" w:wrap="notBeside" w:vAnchor="text" w:hAnchor="text" w:x="183" w:y="275"/>
              <w:widowControl w:val="0"/>
              <w:shd w:val="clear" w:color="auto" w:fill="auto"/>
              <w:bidi w:val="0"/>
              <w:spacing w:before="0" w:after="0" w:line="214" w:lineRule="auto"/>
              <w:ind w:left="0" w:right="0" w:firstLine="0"/>
              <w:jc w:val="center"/>
              <w:rPr>
                <w:sz w:val="15"/>
                <w:szCs w:val="15"/>
              </w:rPr>
            </w:pPr>
            <w:r>
              <w:rPr>
                <w:rFonts w:ascii="Arial" w:eastAsia="Arial" w:hAnsi="Arial" w:cs="Arial"/>
                <w:color w:val="000000"/>
                <w:spacing w:val="0"/>
                <w:w w:val="100"/>
                <w:position w:val="0"/>
                <w:sz w:val="15"/>
                <w:szCs w:val="15"/>
              </w:rPr>
              <w:t>Марка лампы</w:t>
            </w:r>
          </w:p>
        </w:tc>
        <w:tc>
          <w:tcPr>
            <w:vMerge w:val="restart"/>
            <w:tcBorders>
              <w:top w:val="single" w:sz="4"/>
              <w:left w:val="single" w:sz="4"/>
            </w:tcBorders>
            <w:shd w:val="clear" w:color="auto" w:fill="FFFFFF"/>
            <w:vAlign w:val="center"/>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480"/>
              <w:jc w:val="left"/>
              <w:rPr>
                <w:sz w:val="15"/>
                <w:szCs w:val="15"/>
              </w:rPr>
            </w:pPr>
            <w:r>
              <w:rPr>
                <w:rFonts w:ascii="Arial" w:eastAsia="Arial" w:hAnsi="Arial" w:cs="Arial"/>
                <w:color w:val="000000"/>
                <w:spacing w:val="0"/>
                <w:w w:val="100"/>
                <w:position w:val="0"/>
                <w:sz w:val="15"/>
                <w:szCs w:val="15"/>
              </w:rPr>
              <w:t>Тип лампы Люмилюкс</w:t>
            </w:r>
          </w:p>
        </w:tc>
        <w:tc>
          <w:tcPr>
            <w:gridSpan w:val="2"/>
            <w:tcBorders>
              <w:top w:val="single" w:sz="4"/>
              <w:left w:val="single" w:sz="4"/>
            </w:tcBorders>
            <w:shd w:val="clear" w:color="auto" w:fill="FFFFFF"/>
            <w:vAlign w:val="bottom"/>
          </w:tcPr>
          <w:p>
            <w:pPr>
              <w:pStyle w:val="Style11"/>
              <w:keepNext w:val="0"/>
              <w:keepLines w:val="0"/>
              <w:framePr w:w="6278" w:h="2486" w:hSpace="5" w:vSpace="274" w:wrap="notBeside" w:vAnchor="text" w:hAnchor="text" w:x="183" w:y="275"/>
              <w:widowControl w:val="0"/>
              <w:shd w:val="clear" w:color="auto" w:fill="auto"/>
              <w:bidi w:val="0"/>
              <w:spacing w:before="0" w:after="0" w:line="228" w:lineRule="auto"/>
              <w:ind w:left="0" w:right="0" w:firstLine="0"/>
              <w:jc w:val="right"/>
              <w:rPr>
                <w:sz w:val="15"/>
                <w:szCs w:val="15"/>
              </w:rPr>
            </w:pPr>
            <w:r>
              <w:rPr>
                <w:rFonts w:ascii="Arial" w:eastAsia="Arial" w:hAnsi="Arial" w:cs="Arial"/>
                <w:color w:val="000000"/>
                <w:spacing w:val="0"/>
                <w:w w:val="100"/>
                <w:position w:val="0"/>
                <w:sz w:val="15"/>
                <w:szCs w:val="15"/>
              </w:rPr>
              <w:t>Световой поток, лм, для лампы мощностью</w:t>
            </w:r>
          </w:p>
        </w:tc>
        <w:tc>
          <w:tcPr>
            <w:tcBorders>
              <w:top w:val="single" w:sz="4"/>
              <w:right w:val="single" w:sz="4"/>
            </w:tcBorders>
            <w:shd w:val="clear" w:color="auto" w:fill="FFFFFF"/>
            <w:vAlign w:val="bottom"/>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Вт</w:t>
            </w:r>
          </w:p>
        </w:tc>
      </w:tr>
      <w:tr>
        <w:trPr>
          <w:trHeight w:val="197" w:hRule="exact"/>
        </w:trPr>
        <w:tc>
          <w:tcPr>
            <w:vMerge/>
            <w:tcBorders>
              <w:left w:val="single" w:sz="4"/>
            </w:tcBorders>
            <w:shd w:val="clear" w:color="auto" w:fill="FFFFFF"/>
            <w:vAlign w:val="center"/>
          </w:tcPr>
          <w:p>
            <w:pPr>
              <w:framePr w:w="6278" w:h="2486" w:hSpace="5" w:vSpace="274" w:wrap="notBeside" w:vAnchor="text" w:hAnchor="text" w:x="183" w:y="275"/>
            </w:pPr>
          </w:p>
        </w:tc>
        <w:tc>
          <w:tcPr>
            <w:vMerge/>
            <w:tcBorders>
              <w:left w:val="single" w:sz="4"/>
            </w:tcBorders>
            <w:shd w:val="clear" w:color="auto" w:fill="FFFFFF"/>
            <w:vAlign w:val="center"/>
          </w:tcPr>
          <w:p>
            <w:pPr>
              <w:framePr w:w="6278" w:h="2486" w:hSpace="5" w:vSpace="274" w:wrap="notBeside" w:vAnchor="text" w:hAnchor="text" w:x="183" w:y="275"/>
            </w:pPr>
          </w:p>
        </w:tc>
        <w:tc>
          <w:tcPr>
            <w:tcBorders>
              <w:top w:val="single" w:sz="4"/>
              <w:left w:val="single" w:sz="4"/>
            </w:tcBorders>
            <w:shd w:val="clear" w:color="auto" w:fill="FFFFFF"/>
            <w:vAlign w:val="top"/>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0"/>
              <w:jc w:val="center"/>
              <w:rPr>
                <w:sz w:val="14"/>
                <w:szCs w:val="14"/>
              </w:rPr>
            </w:pPr>
            <w:r>
              <w:rPr>
                <w:rFonts w:ascii="Consolas" w:eastAsia="Consolas" w:hAnsi="Consolas" w:cs="Consolas"/>
                <w:color w:val="000000"/>
                <w:spacing w:val="0"/>
                <w:w w:val="100"/>
                <w:position w:val="0"/>
                <w:sz w:val="14"/>
                <w:szCs w:val="14"/>
              </w:rPr>
              <w:t>18</w:t>
            </w:r>
          </w:p>
        </w:tc>
        <w:tc>
          <w:tcPr>
            <w:tcBorders>
              <w:top w:val="single" w:sz="4"/>
              <w:left w:val="single" w:sz="4"/>
            </w:tcBorders>
            <w:shd w:val="clear" w:color="auto" w:fill="FFFFFF"/>
            <w:vAlign w:val="top"/>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0"/>
              <w:jc w:val="center"/>
              <w:rPr>
                <w:sz w:val="14"/>
                <w:szCs w:val="14"/>
              </w:rPr>
            </w:pPr>
            <w:r>
              <w:rPr>
                <w:rFonts w:ascii="Consolas" w:eastAsia="Consolas" w:hAnsi="Consolas" w:cs="Consolas"/>
                <w:color w:val="000000"/>
                <w:spacing w:val="0"/>
                <w:w w:val="100"/>
                <w:position w:val="0"/>
                <w:sz w:val="14"/>
                <w:szCs w:val="14"/>
              </w:rPr>
              <w:t>36</w:t>
            </w:r>
          </w:p>
        </w:tc>
        <w:tc>
          <w:tcPr>
            <w:tcBorders>
              <w:top w:val="single" w:sz="4"/>
              <w:left w:val="single" w:sz="4"/>
              <w:right w:val="single" w:sz="4"/>
            </w:tcBorders>
            <w:shd w:val="clear" w:color="auto" w:fill="FFFFFF"/>
            <w:vAlign w:val="top"/>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240"/>
              <w:jc w:val="left"/>
              <w:rPr>
                <w:sz w:val="14"/>
                <w:szCs w:val="14"/>
              </w:rPr>
            </w:pPr>
            <w:r>
              <w:rPr>
                <w:rFonts w:ascii="Consolas" w:eastAsia="Consolas" w:hAnsi="Consolas" w:cs="Consolas"/>
                <w:color w:val="000000"/>
                <w:spacing w:val="0"/>
                <w:w w:val="100"/>
                <w:position w:val="0"/>
                <w:sz w:val="14"/>
                <w:szCs w:val="14"/>
              </w:rPr>
              <w:t>58</w:t>
            </w:r>
          </w:p>
        </w:tc>
      </w:tr>
      <w:tr>
        <w:trPr>
          <w:trHeight w:val="221" w:hRule="exact"/>
        </w:trPr>
        <w:tc>
          <w:tcPr>
            <w:tcBorders>
              <w:top w:val="single" w:sz="4"/>
              <w:left w:val="single" w:sz="4"/>
            </w:tcBorders>
            <w:shd w:val="clear" w:color="auto" w:fill="FFFFFF"/>
            <w:vAlign w:val="bottom"/>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L..W/11</w:t>
            </w:r>
          </w:p>
        </w:tc>
        <w:tc>
          <w:tcPr>
            <w:tcBorders>
              <w:top w:val="single" w:sz="4"/>
              <w:left w:val="single" w:sz="4"/>
            </w:tcBorders>
            <w:shd w:val="clear" w:color="auto" w:fill="FFFFFF"/>
            <w:vAlign w:val="bottom"/>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Дневного цвета</w:t>
            </w:r>
          </w:p>
        </w:tc>
        <w:tc>
          <w:tcPr>
            <w:tcBorders>
              <w:top w:val="single" w:sz="4"/>
              <w:left w:val="single" w:sz="4"/>
            </w:tcBorders>
            <w:shd w:val="clear" w:color="auto" w:fill="FFFFFF"/>
            <w:vAlign w:val="bottom"/>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1300</w:t>
            </w:r>
          </w:p>
        </w:tc>
        <w:tc>
          <w:tcPr>
            <w:tcBorders>
              <w:top w:val="single" w:sz="4"/>
              <w:left w:val="single" w:sz="4"/>
            </w:tcBorders>
            <w:shd w:val="clear" w:color="auto" w:fill="FFFFFF"/>
            <w:vAlign w:val="bottom"/>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3250</w:t>
            </w:r>
          </w:p>
        </w:tc>
        <w:tc>
          <w:tcPr>
            <w:tcBorders>
              <w:top w:val="single" w:sz="4"/>
              <w:left w:val="single" w:sz="4"/>
              <w:right w:val="single" w:sz="4"/>
            </w:tcBorders>
            <w:shd w:val="clear" w:color="auto" w:fill="FFFFFF"/>
            <w:vAlign w:val="bottom"/>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160"/>
              <w:jc w:val="left"/>
              <w:rPr>
                <w:sz w:val="14"/>
                <w:szCs w:val="14"/>
              </w:rPr>
            </w:pPr>
            <w:r>
              <w:rPr>
                <w:rFonts w:ascii="Arial" w:eastAsia="Arial" w:hAnsi="Arial" w:cs="Arial"/>
                <w:color w:val="000000"/>
                <w:spacing w:val="0"/>
                <w:w w:val="100"/>
                <w:position w:val="0"/>
                <w:sz w:val="14"/>
                <w:szCs w:val="14"/>
              </w:rPr>
              <w:t>5200</w:t>
            </w:r>
          </w:p>
        </w:tc>
      </w:tr>
      <w:tr>
        <w:trPr>
          <w:trHeight w:val="206" w:hRule="exact"/>
        </w:trPr>
        <w:tc>
          <w:tcPr>
            <w:tcBorders>
              <w:top w:val="single" w:sz="4"/>
              <w:left w:val="single" w:sz="4"/>
            </w:tcBorders>
            <w:shd w:val="clear" w:color="auto" w:fill="FFFFFF"/>
            <w:vAlign w:val="bottom"/>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L..W/21</w:t>
            </w:r>
          </w:p>
        </w:tc>
        <w:tc>
          <w:tcPr>
            <w:tcBorders>
              <w:top w:val="single" w:sz="4"/>
              <w:left w:val="single" w:sz="4"/>
            </w:tcBorders>
            <w:shd w:val="clear" w:color="auto" w:fill="FFFFFF"/>
            <w:vAlign w:val="bottom"/>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Белого цвета</w:t>
            </w:r>
          </w:p>
        </w:tc>
        <w:tc>
          <w:tcPr>
            <w:tcBorders>
              <w:top w:val="single" w:sz="4"/>
              <w:left w:val="single" w:sz="4"/>
            </w:tcBorders>
            <w:shd w:val="clear" w:color="auto" w:fill="FFFFFF"/>
            <w:vAlign w:val="bottom"/>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1450</w:t>
            </w:r>
          </w:p>
        </w:tc>
        <w:tc>
          <w:tcPr>
            <w:tcBorders>
              <w:top w:val="single" w:sz="4"/>
              <w:left w:val="single" w:sz="4"/>
            </w:tcBorders>
            <w:shd w:val="clear" w:color="auto" w:fill="FFFFFF"/>
            <w:vAlign w:val="bottom"/>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3450</w:t>
            </w:r>
          </w:p>
        </w:tc>
        <w:tc>
          <w:tcPr>
            <w:tcBorders>
              <w:top w:val="single" w:sz="4"/>
              <w:left w:val="single" w:sz="4"/>
              <w:right w:val="single" w:sz="4"/>
            </w:tcBorders>
            <w:shd w:val="clear" w:color="auto" w:fill="FFFFFF"/>
            <w:vAlign w:val="bottom"/>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160"/>
              <w:jc w:val="left"/>
              <w:rPr>
                <w:sz w:val="14"/>
                <w:szCs w:val="14"/>
              </w:rPr>
            </w:pPr>
            <w:r>
              <w:rPr>
                <w:rFonts w:ascii="Arial" w:eastAsia="Arial" w:hAnsi="Arial" w:cs="Arial"/>
                <w:color w:val="000000"/>
                <w:spacing w:val="0"/>
                <w:w w:val="100"/>
                <w:position w:val="0"/>
                <w:sz w:val="14"/>
                <w:szCs w:val="14"/>
              </w:rPr>
              <w:t>5400</w:t>
            </w:r>
          </w:p>
        </w:tc>
      </w:tr>
      <w:tr>
        <w:trPr>
          <w:trHeight w:val="211" w:hRule="exact"/>
        </w:trPr>
        <w:tc>
          <w:tcPr>
            <w:tcBorders>
              <w:top w:val="single" w:sz="4"/>
              <w:left w:val="single" w:sz="4"/>
            </w:tcBorders>
            <w:shd w:val="clear" w:color="auto" w:fill="FFFFFF"/>
            <w:vAlign w:val="bottom"/>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L...W/31</w:t>
            </w:r>
          </w:p>
        </w:tc>
        <w:tc>
          <w:tcPr>
            <w:tcBorders>
              <w:top w:val="single" w:sz="4"/>
              <w:left w:val="single" w:sz="4"/>
            </w:tcBorders>
            <w:shd w:val="clear" w:color="auto" w:fill="FFFFFF"/>
            <w:vAlign w:val="bottom"/>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Тепло-белого цвета</w:t>
            </w:r>
          </w:p>
        </w:tc>
        <w:tc>
          <w:tcPr>
            <w:tcBorders>
              <w:top w:val="single" w:sz="4"/>
              <w:left w:val="single" w:sz="4"/>
            </w:tcBorders>
            <w:shd w:val="clear" w:color="auto" w:fill="FFFFFF"/>
            <w:vAlign w:val="bottom"/>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1450</w:t>
            </w:r>
          </w:p>
        </w:tc>
        <w:tc>
          <w:tcPr>
            <w:tcBorders>
              <w:top w:val="single" w:sz="4"/>
              <w:left w:val="single" w:sz="4"/>
            </w:tcBorders>
            <w:shd w:val="clear" w:color="auto" w:fill="FFFFFF"/>
            <w:vAlign w:val="bottom"/>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3450</w:t>
            </w:r>
          </w:p>
        </w:tc>
        <w:tc>
          <w:tcPr>
            <w:tcBorders>
              <w:top w:val="single" w:sz="4"/>
              <w:left w:val="single" w:sz="4"/>
              <w:right w:val="single" w:sz="4"/>
            </w:tcBorders>
            <w:shd w:val="clear" w:color="auto" w:fill="FFFFFF"/>
            <w:vAlign w:val="bottom"/>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160"/>
              <w:jc w:val="left"/>
              <w:rPr>
                <w:sz w:val="14"/>
                <w:szCs w:val="14"/>
              </w:rPr>
            </w:pPr>
            <w:r>
              <w:rPr>
                <w:rFonts w:ascii="Arial" w:eastAsia="Arial" w:hAnsi="Arial" w:cs="Arial"/>
                <w:color w:val="000000"/>
                <w:spacing w:val="0"/>
                <w:w w:val="100"/>
                <w:position w:val="0"/>
                <w:sz w:val="14"/>
                <w:szCs w:val="14"/>
              </w:rPr>
              <w:t>5400</w:t>
            </w:r>
          </w:p>
        </w:tc>
      </w:tr>
      <w:tr>
        <w:trPr>
          <w:trHeight w:val="211" w:hRule="exact"/>
        </w:trPr>
        <w:tc>
          <w:tcPr>
            <w:tcBorders>
              <w:top w:val="single" w:sz="4"/>
              <w:left w:val="single" w:sz="4"/>
            </w:tcBorders>
            <w:shd w:val="clear" w:color="auto" w:fill="FFFFFF"/>
            <w:vAlign w:val="bottom"/>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L...W/41</w:t>
            </w:r>
          </w:p>
        </w:tc>
        <w:tc>
          <w:tcPr>
            <w:tcBorders>
              <w:top w:val="single" w:sz="4"/>
              <w:left w:val="single" w:sz="4"/>
            </w:tcBorders>
            <w:shd w:val="clear" w:color="auto" w:fill="FFFFFF"/>
            <w:vAlign w:val="bottom"/>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«Интерна» Люмилюкс делюкс</w:t>
            </w:r>
          </w:p>
        </w:tc>
        <w:tc>
          <w:tcPr>
            <w:tcBorders>
              <w:top w:val="single" w:sz="4"/>
              <w:left w:val="single" w:sz="4"/>
            </w:tcBorders>
            <w:shd w:val="clear" w:color="auto" w:fill="FFFFFF"/>
            <w:vAlign w:val="bottom"/>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1300</w:t>
            </w:r>
          </w:p>
        </w:tc>
        <w:tc>
          <w:tcPr>
            <w:tcBorders>
              <w:top w:val="single" w:sz="4"/>
              <w:left w:val="single" w:sz="4"/>
            </w:tcBorders>
            <w:shd w:val="clear" w:color="auto" w:fill="FFFFFF"/>
            <w:vAlign w:val="bottom"/>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5200</w:t>
            </w:r>
          </w:p>
        </w:tc>
        <w:tc>
          <w:tcPr>
            <w:tcBorders>
              <w:top w:val="single" w:sz="4"/>
              <w:left w:val="single" w:sz="4"/>
              <w:right w:val="single" w:sz="4"/>
            </w:tcBorders>
            <w:shd w:val="clear" w:color="auto" w:fill="FFFFFF"/>
            <w:vAlign w:val="bottom"/>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160"/>
              <w:jc w:val="left"/>
              <w:rPr>
                <w:sz w:val="14"/>
                <w:szCs w:val="14"/>
              </w:rPr>
            </w:pPr>
            <w:r>
              <w:rPr>
                <w:rFonts w:ascii="Arial" w:eastAsia="Arial" w:hAnsi="Arial" w:cs="Arial"/>
                <w:color w:val="000000"/>
                <w:spacing w:val="0"/>
                <w:w w:val="100"/>
                <w:position w:val="0"/>
                <w:sz w:val="14"/>
                <w:szCs w:val="14"/>
              </w:rPr>
              <w:t>3250</w:t>
            </w:r>
          </w:p>
        </w:tc>
      </w:tr>
      <w:tr>
        <w:trPr>
          <w:trHeight w:val="216" w:hRule="exact"/>
        </w:trPr>
        <w:tc>
          <w:tcPr>
            <w:tcBorders>
              <w:top w:val="single" w:sz="4"/>
              <w:left w:val="single" w:sz="4"/>
            </w:tcBorders>
            <w:shd w:val="clear" w:color="auto" w:fill="FFFFFF"/>
            <w:vAlign w:val="bottom"/>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L...W/22</w:t>
            </w:r>
          </w:p>
        </w:tc>
        <w:tc>
          <w:tcPr>
            <w:tcBorders>
              <w:top w:val="single" w:sz="4"/>
              <w:left w:val="single" w:sz="4"/>
            </w:tcBorders>
            <w:shd w:val="clear" w:color="auto" w:fill="FFFFFF"/>
            <w:vAlign w:val="bottom"/>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Белого цвета</w:t>
            </w:r>
          </w:p>
        </w:tc>
        <w:tc>
          <w:tcPr>
            <w:tcBorders>
              <w:top w:val="single" w:sz="4"/>
              <w:left w:val="single" w:sz="4"/>
            </w:tcBorders>
            <w:shd w:val="clear" w:color="auto" w:fill="FFFFFF"/>
            <w:vAlign w:val="bottom"/>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1000</w:t>
            </w:r>
          </w:p>
        </w:tc>
        <w:tc>
          <w:tcPr>
            <w:tcBorders>
              <w:top w:val="single" w:sz="4"/>
              <w:left w:val="single" w:sz="4"/>
            </w:tcBorders>
            <w:shd w:val="clear" w:color="auto" w:fill="FFFFFF"/>
            <w:vAlign w:val="bottom"/>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2350</w:t>
            </w:r>
          </w:p>
        </w:tc>
        <w:tc>
          <w:tcPr>
            <w:tcBorders>
              <w:top w:val="single" w:sz="4"/>
              <w:left w:val="single" w:sz="4"/>
              <w:right w:val="single" w:sz="4"/>
            </w:tcBorders>
            <w:shd w:val="clear" w:color="auto" w:fill="FFFFFF"/>
            <w:vAlign w:val="bottom"/>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160"/>
              <w:jc w:val="left"/>
              <w:rPr>
                <w:sz w:val="14"/>
                <w:szCs w:val="14"/>
              </w:rPr>
            </w:pPr>
            <w:r>
              <w:rPr>
                <w:rFonts w:ascii="Arial" w:eastAsia="Arial" w:hAnsi="Arial" w:cs="Arial"/>
                <w:color w:val="000000"/>
                <w:spacing w:val="0"/>
                <w:w w:val="100"/>
                <w:position w:val="0"/>
                <w:sz w:val="14"/>
                <w:szCs w:val="14"/>
              </w:rPr>
              <w:t>3750</w:t>
            </w:r>
          </w:p>
        </w:tc>
      </w:tr>
      <w:tr>
        <w:trPr>
          <w:trHeight w:val="206" w:hRule="exact"/>
        </w:trPr>
        <w:tc>
          <w:tcPr>
            <w:tcBorders>
              <w:top w:val="single" w:sz="4"/>
              <w:left w:val="single" w:sz="4"/>
            </w:tcBorders>
            <w:shd w:val="clear" w:color="auto" w:fill="FFFFFF"/>
            <w:vAlign w:val="bottom"/>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L..W/32</w:t>
            </w:r>
          </w:p>
        </w:tc>
        <w:tc>
          <w:tcPr>
            <w:tcBorders>
              <w:top w:val="single" w:sz="4"/>
              <w:left w:val="single" w:sz="4"/>
            </w:tcBorders>
            <w:shd w:val="clear" w:color="auto" w:fill="FFFFFF"/>
            <w:vAlign w:val="bottom"/>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Тепло-белого цвета Стандартные</w:t>
            </w:r>
          </w:p>
        </w:tc>
        <w:tc>
          <w:tcPr>
            <w:tcBorders>
              <w:top w:val="single" w:sz="4"/>
              <w:left w:val="single" w:sz="4"/>
            </w:tcBorders>
            <w:shd w:val="clear" w:color="auto" w:fill="FFFFFF"/>
            <w:vAlign w:val="bottom"/>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1000</w:t>
            </w:r>
          </w:p>
        </w:tc>
        <w:tc>
          <w:tcPr>
            <w:tcBorders>
              <w:top w:val="single" w:sz="4"/>
              <w:left w:val="single" w:sz="4"/>
            </w:tcBorders>
            <w:shd w:val="clear" w:color="auto" w:fill="FFFFFF"/>
            <w:vAlign w:val="bottom"/>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2350</w:t>
            </w:r>
          </w:p>
        </w:tc>
        <w:tc>
          <w:tcPr>
            <w:tcBorders>
              <w:top w:val="single" w:sz="4"/>
              <w:left w:val="single" w:sz="4"/>
              <w:right w:val="single" w:sz="4"/>
            </w:tcBorders>
            <w:shd w:val="clear" w:color="auto" w:fill="FFFFFF"/>
            <w:vAlign w:val="bottom"/>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160"/>
              <w:jc w:val="left"/>
              <w:rPr>
                <w:sz w:val="14"/>
                <w:szCs w:val="14"/>
              </w:rPr>
            </w:pPr>
            <w:r>
              <w:rPr>
                <w:rFonts w:ascii="Arial" w:eastAsia="Arial" w:hAnsi="Arial" w:cs="Arial"/>
                <w:color w:val="000000"/>
                <w:spacing w:val="0"/>
                <w:w w:val="100"/>
                <w:position w:val="0"/>
                <w:sz w:val="14"/>
                <w:szCs w:val="14"/>
              </w:rPr>
              <w:t>3750</w:t>
            </w:r>
          </w:p>
        </w:tc>
      </w:tr>
      <w:tr>
        <w:trPr>
          <w:trHeight w:val="206" w:hRule="exact"/>
        </w:trPr>
        <w:tc>
          <w:tcPr>
            <w:tcBorders>
              <w:top w:val="single" w:sz="4"/>
              <w:left w:val="single" w:sz="4"/>
            </w:tcBorders>
            <w:shd w:val="clear" w:color="auto" w:fill="FFFFFF"/>
            <w:vAlign w:val="bottom"/>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L..W/25</w:t>
            </w:r>
          </w:p>
        </w:tc>
        <w:tc>
          <w:tcPr>
            <w:tcBorders>
              <w:top w:val="single" w:sz="4"/>
              <w:left w:val="single" w:sz="4"/>
            </w:tcBorders>
            <w:shd w:val="clear" w:color="auto" w:fill="FFFFFF"/>
            <w:vAlign w:val="bottom"/>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Универсально белый</w:t>
            </w:r>
          </w:p>
        </w:tc>
        <w:tc>
          <w:tcPr>
            <w:tcBorders>
              <w:top w:val="single" w:sz="4"/>
              <w:left w:val="single" w:sz="4"/>
            </w:tcBorders>
            <w:shd w:val="clear" w:color="auto" w:fill="FFFFFF"/>
            <w:vAlign w:val="bottom"/>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1050</w:t>
            </w:r>
          </w:p>
        </w:tc>
        <w:tc>
          <w:tcPr>
            <w:tcBorders>
              <w:top w:val="single" w:sz="4"/>
              <w:left w:val="single" w:sz="4"/>
            </w:tcBorders>
            <w:shd w:val="clear" w:color="auto" w:fill="FFFFFF"/>
            <w:vAlign w:val="bottom"/>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2500</w:t>
            </w:r>
          </w:p>
        </w:tc>
        <w:tc>
          <w:tcPr>
            <w:tcBorders>
              <w:top w:val="single" w:sz="4"/>
              <w:left w:val="single" w:sz="4"/>
              <w:right w:val="single" w:sz="4"/>
            </w:tcBorders>
            <w:shd w:val="clear" w:color="auto" w:fill="FFFFFF"/>
            <w:vAlign w:val="bottom"/>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160"/>
              <w:jc w:val="left"/>
              <w:rPr>
                <w:sz w:val="14"/>
                <w:szCs w:val="14"/>
              </w:rPr>
            </w:pPr>
            <w:r>
              <w:rPr>
                <w:rFonts w:ascii="Consolas" w:eastAsia="Consolas" w:hAnsi="Consolas" w:cs="Consolas"/>
                <w:color w:val="000000"/>
                <w:spacing w:val="0"/>
                <w:w w:val="100"/>
                <w:position w:val="0"/>
                <w:sz w:val="14"/>
                <w:szCs w:val="14"/>
              </w:rPr>
              <w:t>4000</w:t>
            </w:r>
          </w:p>
        </w:tc>
      </w:tr>
      <w:tr>
        <w:trPr>
          <w:trHeight w:val="211" w:hRule="exact"/>
        </w:trPr>
        <w:tc>
          <w:tcPr>
            <w:tcBorders>
              <w:top w:val="single" w:sz="4"/>
              <w:left w:val="single" w:sz="4"/>
            </w:tcBorders>
            <w:shd w:val="clear" w:color="auto" w:fill="FFFFFF"/>
            <w:vAlign w:val="bottom"/>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L...W/20</w:t>
            </w:r>
          </w:p>
        </w:tc>
        <w:tc>
          <w:tcPr>
            <w:tcBorders>
              <w:top w:val="single" w:sz="4"/>
              <w:left w:val="single" w:sz="4"/>
            </w:tcBorders>
            <w:shd w:val="clear" w:color="auto" w:fill="FFFFFF"/>
            <w:vAlign w:val="bottom"/>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Ярко-белого цвета</w:t>
            </w:r>
          </w:p>
        </w:tc>
        <w:tc>
          <w:tcPr>
            <w:tcBorders>
              <w:top w:val="single" w:sz="4"/>
              <w:left w:val="single" w:sz="4"/>
            </w:tcBorders>
            <w:shd w:val="clear" w:color="auto" w:fill="FFFFFF"/>
            <w:vAlign w:val="bottom"/>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1150</w:t>
            </w:r>
          </w:p>
        </w:tc>
        <w:tc>
          <w:tcPr>
            <w:tcBorders>
              <w:top w:val="single" w:sz="4"/>
              <w:left w:val="single" w:sz="4"/>
            </w:tcBorders>
            <w:shd w:val="clear" w:color="auto" w:fill="FFFFFF"/>
            <w:vAlign w:val="bottom"/>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3000</w:t>
            </w:r>
          </w:p>
        </w:tc>
        <w:tc>
          <w:tcPr>
            <w:tcBorders>
              <w:top w:val="single" w:sz="4"/>
              <w:left w:val="single" w:sz="4"/>
              <w:right w:val="single" w:sz="4"/>
            </w:tcBorders>
            <w:shd w:val="clear" w:color="auto" w:fill="FFFFFF"/>
            <w:vAlign w:val="bottom"/>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160"/>
              <w:jc w:val="left"/>
              <w:rPr>
                <w:sz w:val="14"/>
                <w:szCs w:val="14"/>
              </w:rPr>
            </w:pPr>
            <w:r>
              <w:rPr>
                <w:rFonts w:ascii="Arial" w:eastAsia="Arial" w:hAnsi="Arial" w:cs="Arial"/>
                <w:color w:val="000000"/>
                <w:spacing w:val="0"/>
                <w:w w:val="100"/>
                <w:position w:val="0"/>
                <w:sz w:val="14"/>
                <w:szCs w:val="14"/>
              </w:rPr>
              <w:t>4800</w:t>
            </w:r>
          </w:p>
        </w:tc>
      </w:tr>
      <w:tr>
        <w:trPr>
          <w:trHeight w:val="245" w:hRule="exact"/>
        </w:trPr>
        <w:tc>
          <w:tcPr>
            <w:tcBorders>
              <w:top w:val="single" w:sz="4"/>
              <w:left w:val="single" w:sz="4"/>
              <w:bottom w:val="single" w:sz="4"/>
            </w:tcBorders>
            <w:shd w:val="clear" w:color="auto" w:fill="FFFFFF"/>
            <w:vAlign w:val="top"/>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L..W/30</w:t>
            </w:r>
          </w:p>
        </w:tc>
        <w:tc>
          <w:tcPr>
            <w:tcBorders>
              <w:top w:val="single" w:sz="4"/>
              <w:left w:val="single" w:sz="4"/>
              <w:bottom w:val="single" w:sz="4"/>
            </w:tcBorders>
            <w:shd w:val="clear" w:color="auto" w:fill="FFFFFF"/>
            <w:vAlign w:val="top"/>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Тепло-белого цвета</w:t>
            </w:r>
          </w:p>
        </w:tc>
        <w:tc>
          <w:tcPr>
            <w:tcBorders>
              <w:top w:val="single" w:sz="4"/>
              <w:left w:val="single" w:sz="4"/>
              <w:bottom w:val="single" w:sz="4"/>
            </w:tcBorders>
            <w:shd w:val="clear" w:color="auto" w:fill="FFFFFF"/>
            <w:vAlign w:val="top"/>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1150</w:t>
            </w:r>
          </w:p>
        </w:tc>
        <w:tc>
          <w:tcPr>
            <w:tcBorders>
              <w:top w:val="single" w:sz="4"/>
              <w:left w:val="single" w:sz="4"/>
              <w:bottom w:val="single" w:sz="4"/>
            </w:tcBorders>
            <w:shd w:val="clear" w:color="auto" w:fill="FFFFFF"/>
            <w:vAlign w:val="top"/>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3000</w:t>
            </w:r>
          </w:p>
        </w:tc>
        <w:tc>
          <w:tcPr>
            <w:tcBorders>
              <w:top w:val="single" w:sz="4"/>
              <w:left w:val="single" w:sz="4"/>
              <w:bottom w:val="single" w:sz="4"/>
              <w:right w:val="single" w:sz="4"/>
            </w:tcBorders>
            <w:shd w:val="clear" w:color="auto" w:fill="FFFFFF"/>
            <w:vAlign w:val="top"/>
          </w:tcPr>
          <w:p>
            <w:pPr>
              <w:pStyle w:val="Style11"/>
              <w:keepNext w:val="0"/>
              <w:keepLines w:val="0"/>
              <w:framePr w:w="6278" w:h="2486" w:hSpace="5" w:vSpace="274" w:wrap="notBeside" w:vAnchor="text" w:hAnchor="text" w:x="183" w:y="275"/>
              <w:widowControl w:val="0"/>
              <w:shd w:val="clear" w:color="auto" w:fill="auto"/>
              <w:bidi w:val="0"/>
              <w:spacing w:before="0" w:after="0" w:line="240" w:lineRule="auto"/>
              <w:ind w:left="0" w:right="0" w:firstLine="160"/>
              <w:jc w:val="left"/>
              <w:rPr>
                <w:sz w:val="14"/>
                <w:szCs w:val="14"/>
              </w:rPr>
            </w:pPr>
            <w:r>
              <w:rPr>
                <w:rFonts w:ascii="Arial" w:eastAsia="Arial" w:hAnsi="Arial" w:cs="Arial"/>
                <w:color w:val="000000"/>
                <w:spacing w:val="0"/>
                <w:w w:val="100"/>
                <w:position w:val="0"/>
                <w:sz w:val="14"/>
                <w:szCs w:val="14"/>
              </w:rPr>
              <w:t>4800</w:t>
            </w:r>
          </w:p>
        </w:tc>
      </w:tr>
    </w:tbl>
    <w:p>
      <w:pPr>
        <w:pStyle w:val="Style92"/>
        <w:keepNext w:val="0"/>
        <w:keepLines w:val="0"/>
        <w:framePr w:w="941" w:h="216" w:hSpace="177" w:wrap="notBeside" w:vAnchor="text" w:hAnchor="text" w:x="5516" w:y="1"/>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Таблица 6.3</w:t>
      </w:r>
    </w:p>
    <w:p>
      <w:pPr>
        <w:pStyle w:val="Style92"/>
        <w:keepNext w:val="0"/>
        <w:keepLines w:val="0"/>
        <w:framePr w:w="2587" w:h="230" w:hSpace="177" w:wrap="notBeside" w:vAnchor="text" w:hAnchor="text" w:x="178" w:y="11"/>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 xml:space="preserve">Параметры ЛЛ фирмы </w:t>
      </w:r>
      <w:r>
        <w:rPr>
          <w:rFonts w:ascii="Times New Roman" w:eastAsia="Times New Roman" w:hAnsi="Times New Roman" w:cs="Times New Roman"/>
          <w:color w:val="000000"/>
          <w:spacing w:val="0"/>
          <w:w w:val="100"/>
          <w:position w:val="0"/>
          <w:sz w:val="17"/>
          <w:szCs w:val="17"/>
        </w:rPr>
        <w:t>OSRAM</w:t>
      </w:r>
    </w:p>
    <w:p>
      <w:pPr>
        <w:widowControl w:val="0"/>
        <w:spacing w:line="1" w:lineRule="exact"/>
        <w:sectPr>
          <w:headerReference w:type="default" r:id="rId615"/>
          <w:footerReference w:type="default" r:id="rId616"/>
          <w:headerReference w:type="even" r:id="rId617"/>
          <w:footerReference w:type="even" r:id="rId618"/>
          <w:footnotePr>
            <w:pos w:val="pageBottom"/>
            <w:numFmt w:val="decimal"/>
            <w:numStart w:val="2"/>
            <w:numRestart w:val="continuous"/>
            <w15:footnoteColumns w:val="1"/>
          </w:footnotePr>
          <w:pgSz w:w="8400" w:h="11900"/>
          <w:pgMar w:top="821" w:right="1316" w:bottom="838" w:left="446" w:header="0" w:footer="3" w:gutter="0"/>
          <w:cols w:space="720"/>
          <w:noEndnote/>
          <w:rtlGutter w:val="0"/>
          <w:docGrid w:linePitch="360"/>
        </w:sectPr>
      </w:pPr>
    </w:p>
    <w:p>
      <w:pPr>
        <w:pStyle w:val="Style28"/>
        <w:keepNext w:val="0"/>
        <w:keepLines w:val="0"/>
        <w:widowControl w:val="0"/>
        <w:shd w:val="clear" w:color="auto" w:fill="auto"/>
        <w:bidi w:val="0"/>
        <w:spacing w:before="0" w:after="260" w:line="254" w:lineRule="auto"/>
        <w:ind w:left="280" w:right="0" w:firstLine="380"/>
        <w:jc w:val="both"/>
      </w:pPr>
      <w:r>
        <w:rPr>
          <w:color w:val="000000"/>
          <w:spacing w:val="0"/>
          <w:w w:val="100"/>
          <w:position w:val="0"/>
        </w:rPr>
        <w:t xml:space="preserve">Зарубежные фирмы выпускают ЭЛЛ трех-, четырех стандар- </w:t>
      </w:r>
      <w:r>
        <w:rPr>
          <w:color w:val="000000"/>
          <w:spacing w:val="0"/>
          <w:w w:val="100"/>
          <w:position w:val="0"/>
        </w:rPr>
        <w:t xml:space="preserve">'i </w:t>
      </w:r>
      <w:r>
        <w:rPr>
          <w:color w:val="000000"/>
          <w:spacing w:val="0"/>
          <w:w w:val="100"/>
          <w:position w:val="0"/>
        </w:rPr>
        <w:t xml:space="preserve">изованных цветовых тонов и с двух-, трехкомпонентной смесью редкоземельных люминофоров. В табл. 6.3 приведены парамет- I &gt;ы некоторых типов ЭЛЛ в колбах диаметром 26 мм фирмы </w:t>
      </w:r>
      <w:r>
        <w:rPr>
          <w:b/>
          <w:bCs/>
          <w:color w:val="000000"/>
          <w:spacing w:val="0"/>
          <w:w w:val="100"/>
          <w:position w:val="0"/>
        </w:rPr>
        <w:t xml:space="preserve">OSRAM </w:t>
      </w:r>
      <w:r>
        <w:rPr>
          <w:color w:val="000000"/>
          <w:spacing w:val="0"/>
          <w:w w:val="100"/>
          <w:position w:val="0"/>
        </w:rPr>
        <w:t>(Германия).</w:t>
      </w:r>
    </w:p>
    <w:p>
      <w:pPr>
        <w:pStyle w:val="Style8"/>
        <w:keepNext w:val="0"/>
        <w:keepLines w:val="0"/>
        <w:widowControl w:val="0"/>
        <w:shd w:val="clear" w:color="auto" w:fill="auto"/>
        <w:bidi w:val="0"/>
        <w:spacing w:before="0" w:after="60" w:line="240" w:lineRule="auto"/>
        <w:ind w:left="1400" w:right="0" w:firstLine="0"/>
        <w:jc w:val="both"/>
      </w:pPr>
      <w:r>
        <w:rPr>
          <w:b/>
          <w:bCs/>
          <w:color w:val="000000"/>
          <w:spacing w:val="0"/>
          <w:w w:val="100"/>
          <w:position w:val="0"/>
        </w:rPr>
        <w:t>Компактные люминесцентные лампы</w:t>
      </w:r>
    </w:p>
    <w:p>
      <w:pPr>
        <w:pStyle w:val="Style28"/>
        <w:keepNext w:val="0"/>
        <w:keepLines w:val="0"/>
        <w:widowControl w:val="0"/>
        <w:shd w:val="clear" w:color="auto" w:fill="auto"/>
        <w:bidi w:val="0"/>
        <w:spacing w:before="0" w:after="60" w:line="254" w:lineRule="auto"/>
        <w:ind w:left="280" w:right="0" w:firstLine="380"/>
        <w:jc w:val="both"/>
      </w:pPr>
      <w:r>
        <w:rPr>
          <w:color w:val="000000"/>
          <w:spacing w:val="0"/>
          <w:w w:val="100"/>
          <w:position w:val="0"/>
        </w:rPr>
        <w:t xml:space="preserve">В начале 80-х годов стали появляться многочисленные типы </w:t>
      </w:r>
      <w:r>
        <w:rPr>
          <w:b/>
          <w:bCs/>
          <w:color w:val="000000"/>
          <w:spacing w:val="0"/>
          <w:w w:val="100"/>
          <w:position w:val="0"/>
        </w:rPr>
        <w:t xml:space="preserve">компактных люминесцентных ламп (КЛЛ) </w:t>
      </w:r>
      <w:r>
        <w:rPr>
          <w:color w:val="000000"/>
          <w:spacing w:val="0"/>
          <w:w w:val="100"/>
          <w:position w:val="0"/>
        </w:rPr>
        <w:t xml:space="preserve">мощностью </w:t>
      </w:r>
      <w:r>
        <w:rPr>
          <w:b/>
          <w:bCs/>
          <w:color w:val="000000"/>
          <w:spacing w:val="0"/>
          <w:w w:val="100"/>
          <w:position w:val="0"/>
        </w:rPr>
        <w:t xml:space="preserve">от 5 </w:t>
      </w:r>
      <w:r>
        <w:rPr>
          <w:color w:val="000000"/>
          <w:spacing w:val="0"/>
          <w:w w:val="100"/>
          <w:position w:val="0"/>
        </w:rPr>
        <w:t>до 25 Вт со световыми отдачами от 30 до 60 лм/Вт и сроками службы от 5000 до 10000 ч. Часть типов КЛЛ предназначена-для непо</w:t>
        <w:softHyphen/>
        <w:t>средственной замены ламп накаливания. Они имеют встроенную пускорегулирующую аппаратуру и снабжены стандартным резь</w:t>
        <w:softHyphen/>
        <w:t>бовым цоколем Е27.</w:t>
      </w:r>
    </w:p>
    <w:p>
      <w:pPr>
        <w:pStyle w:val="Style28"/>
        <w:keepNext w:val="0"/>
        <w:keepLines w:val="0"/>
        <w:widowControl w:val="0"/>
        <w:shd w:val="clear" w:color="auto" w:fill="auto"/>
        <w:bidi w:val="0"/>
        <w:spacing w:before="0" w:after="60" w:line="254" w:lineRule="auto"/>
        <w:ind w:left="280" w:right="0" w:firstLine="380"/>
        <w:jc w:val="both"/>
      </w:pPr>
      <w:r>
        <w:rPr>
          <w:color w:val="000000"/>
          <w:spacing w:val="0"/>
          <w:w w:val="100"/>
          <w:position w:val="0"/>
        </w:rPr>
        <w:t xml:space="preserve">Разработка КЛЛ стала возможной только в результате созда- </w:t>
      </w:r>
      <w:r>
        <w:rPr>
          <w:b/>
          <w:bCs/>
          <w:color w:val="000000"/>
          <w:spacing w:val="0"/>
          <w:w w:val="100"/>
          <w:position w:val="0"/>
          <w:vertAlign w:val="superscript"/>
        </w:rPr>
        <w:t>1</w:t>
      </w:r>
      <w:r>
        <w:rPr>
          <w:b/>
          <w:bCs/>
          <w:color w:val="000000"/>
          <w:spacing w:val="0"/>
          <w:w w:val="100"/>
          <w:position w:val="0"/>
        </w:rPr>
        <w:t xml:space="preserve"> ия высокостабильных узкополосных люминофоров, </w:t>
      </w:r>
      <w:r>
        <w:rPr>
          <w:color w:val="000000"/>
          <w:spacing w:val="0"/>
          <w:w w:val="100"/>
          <w:position w:val="0"/>
        </w:rPr>
        <w:t>активиро- шных редкоземельными элементами, которые могут работать при более высоких поверхностных плотностях облучения, чем в стандартных ЛЛ. За счет этого удалось значительно уменьшить .тиаметр разрядной трубки. Что касается сокращения габари</w:t>
        <w:softHyphen/>
        <w:t xml:space="preserve">тов ламп в длину, то эта задача была решена путем разделения </w:t>
      </w:r>
      <w:r>
        <w:rPr>
          <w:b/>
          <w:bCs/>
          <w:color w:val="000000"/>
          <w:spacing w:val="0"/>
          <w:w w:val="100"/>
          <w:position w:val="0"/>
        </w:rPr>
        <w:t xml:space="preserve">! зубок на несколько </w:t>
      </w:r>
      <w:r>
        <w:rPr>
          <w:color w:val="000000"/>
          <w:spacing w:val="0"/>
          <w:w w:val="100"/>
          <w:position w:val="0"/>
        </w:rPr>
        <w:t>более короуких участков, расположенных параллельно и соединенных между собой либо изогнутыми участками трубки, либо вваренными стеклянными патрубками.</w:t>
      </w:r>
    </w:p>
    <w:p>
      <w:pPr>
        <w:pStyle w:val="Style28"/>
        <w:keepNext w:val="0"/>
        <w:keepLines w:val="0"/>
        <w:widowControl w:val="0"/>
        <w:shd w:val="clear" w:color="auto" w:fill="auto"/>
        <w:bidi w:val="0"/>
        <w:spacing w:before="0" w:after="60" w:line="254" w:lineRule="auto"/>
        <w:ind w:left="280" w:right="0" w:firstLine="380"/>
        <w:jc w:val="both"/>
      </w:pPr>
      <w:r>
        <w:rPr>
          <w:color w:val="000000"/>
          <w:spacing w:val="0"/>
          <w:w w:val="100"/>
          <w:position w:val="0"/>
        </w:rPr>
        <w:t>Основные экономические преимущества КЛЛ — значитель</w:t>
        <w:softHyphen/>
        <w:t>ная экономия электроэнергии и уменьшение необходимого количества ламп для выработки одинакового количества люмен- часов по сравнению с лампами накаливания.</w:t>
      </w:r>
    </w:p>
    <w:p>
      <w:pPr>
        <w:pStyle w:val="Style28"/>
        <w:keepNext w:val="0"/>
        <w:keepLines w:val="0"/>
        <w:widowControl w:val="0"/>
        <w:shd w:val="clear" w:color="auto" w:fill="auto"/>
        <w:bidi w:val="0"/>
        <w:spacing w:before="0" w:after="260"/>
        <w:ind w:left="280" w:right="0" w:firstLine="380"/>
        <w:jc w:val="both"/>
      </w:pPr>
      <w:r>
        <w:rPr>
          <w:color w:val="000000"/>
          <w:spacing w:val="0"/>
          <w:w w:val="100"/>
          <w:position w:val="0"/>
        </w:rPr>
        <w:t>Современные КЛЛ сложны в производстве. Поэтому ведутся георетические и экспериментальные исследования, направлен</w:t>
        <w:softHyphen/>
        <w:t>ные на усовершенствование таких ламп.</w:t>
      </w:r>
    </w:p>
    <w:p>
      <w:pPr>
        <w:pStyle w:val="Style8"/>
        <w:keepNext w:val="0"/>
        <w:keepLines w:val="0"/>
        <w:widowControl w:val="0"/>
        <w:shd w:val="clear" w:color="auto" w:fill="auto"/>
        <w:bidi w:val="0"/>
        <w:spacing w:before="0" w:after="60" w:line="240" w:lineRule="auto"/>
        <w:ind w:left="0" w:right="0" w:firstLine="0"/>
        <w:jc w:val="center"/>
      </w:pPr>
      <w:r>
        <w:rPr>
          <w:b/>
          <w:bCs/>
          <w:color w:val="000000"/>
          <w:spacing w:val="0"/>
          <w:w w:val="100"/>
          <w:position w:val="0"/>
        </w:rPr>
        <w:t>Конструктивные группы КЛЛ</w:t>
      </w:r>
    </w:p>
    <w:p>
      <w:pPr>
        <w:pStyle w:val="Style28"/>
        <w:keepNext w:val="0"/>
        <w:keepLines w:val="0"/>
        <w:widowControl w:val="0"/>
        <w:shd w:val="clear" w:color="auto" w:fill="auto"/>
        <w:bidi w:val="0"/>
        <w:spacing w:before="0" w:after="60"/>
        <w:ind w:left="280" w:right="0" w:firstLine="380"/>
        <w:jc w:val="both"/>
      </w:pPr>
      <w:r>
        <w:rPr>
          <w:color w:val="000000"/>
          <w:spacing w:val="0"/>
          <w:w w:val="100"/>
          <w:position w:val="0"/>
        </w:rPr>
        <w:t>Все многообразие выпускаемых в настоящее время КЛЛ можно разделить на четыре основные группы.</w:t>
      </w:r>
    </w:p>
    <w:p>
      <w:pPr>
        <w:pStyle w:val="Style28"/>
        <w:keepNext w:val="0"/>
        <w:keepLines w:val="0"/>
        <w:widowControl w:val="0"/>
        <w:shd w:val="clear" w:color="auto" w:fill="auto"/>
        <w:bidi w:val="0"/>
        <w:spacing w:before="0" w:after="180"/>
        <w:ind w:left="280" w:right="0" w:firstLine="380"/>
        <w:jc w:val="both"/>
      </w:pPr>
      <w:r>
        <w:rPr>
          <w:b/>
          <w:bCs/>
          <w:color w:val="000000"/>
          <w:spacing w:val="0"/>
          <w:w w:val="100"/>
          <w:position w:val="0"/>
        </w:rPr>
        <w:t xml:space="preserve">Первая группа — лампы </w:t>
      </w:r>
      <w:r>
        <w:rPr>
          <w:color w:val="000000"/>
          <w:spacing w:val="0"/>
          <w:w w:val="100"/>
          <w:position w:val="0"/>
        </w:rPr>
        <w:t>без внешней оболочки, с разрядной трубкой Н- или П-образной формы, специальным цоколем, вы</w:t>
        <w:softHyphen/>
        <w:t xml:space="preserve">носной пускорегулирующей аппаратурой (ПРА) и встроенным </w:t>
      </w:r>
      <w:r>
        <w:rPr>
          <w:color w:val="000000"/>
          <w:spacing w:val="0"/>
          <w:w w:val="100"/>
          <w:position w:val="0"/>
        </w:rPr>
        <w:t xml:space="preserve">ci </w:t>
      </w:r>
      <w:r>
        <w:rPr>
          <w:color w:val="000000"/>
          <w:spacing w:val="0"/>
          <w:w w:val="100"/>
          <w:position w:val="0"/>
        </w:rPr>
        <w:t>артером (рис. 6.4).</w:t>
      </w:r>
    </w:p>
    <w:p>
      <w:pPr>
        <w:pStyle w:val="Style77"/>
        <w:keepNext w:val="0"/>
        <w:keepLines w:val="0"/>
        <w:widowControl w:val="0"/>
        <w:shd w:val="clear" w:color="auto" w:fill="auto"/>
        <w:tabs>
          <w:tab w:pos="6197" w:val="left"/>
        </w:tabs>
        <w:bidi w:val="0"/>
        <w:spacing w:before="0" w:after="0" w:line="240" w:lineRule="auto"/>
        <w:ind w:left="0" w:right="0" w:firstLine="480"/>
        <w:jc w:val="both"/>
        <w:rPr>
          <w:sz w:val="12"/>
          <w:szCs w:val="12"/>
        </w:rPr>
      </w:pPr>
      <w:r>
        <w:rPr>
          <w:rFonts w:ascii="Lucida Sans Unicode" w:eastAsia="Lucida Sans Unicode" w:hAnsi="Lucida Sans Unicode" w:cs="Lucida Sans Unicode"/>
          <w:color w:val="000000"/>
          <w:spacing w:val="0"/>
          <w:w w:val="100"/>
          <w:position w:val="0"/>
          <w:sz w:val="11"/>
          <w:szCs w:val="11"/>
        </w:rPr>
        <w:t xml:space="preserve">8 </w:t>
      </w:r>
      <w:r>
        <w:rPr>
          <w:color w:val="000000"/>
          <w:spacing w:val="0"/>
          <w:w w:val="100"/>
          <w:position w:val="0"/>
          <w:sz w:val="12"/>
          <w:szCs w:val="12"/>
        </w:rPr>
        <w:t>Зак 563</w:t>
        <w:tab/>
        <w:t>209</w:t>
      </w:r>
    </w:p>
    <w:p>
      <w:pPr>
        <w:pStyle w:val="Style28"/>
        <w:keepNext w:val="0"/>
        <w:keepLines w:val="0"/>
        <w:widowControl w:val="0"/>
        <w:shd w:val="clear" w:color="auto" w:fill="auto"/>
        <w:bidi w:val="0"/>
        <w:spacing w:before="0" w:after="0" w:line="254" w:lineRule="auto"/>
        <w:ind w:left="0" w:right="0" w:firstLine="0"/>
        <w:jc w:val="left"/>
      </w:pPr>
      <w:r>
        <w:rPr>
          <w:color w:val="000000"/>
          <w:spacing w:val="0"/>
          <w:w w:val="100"/>
          <w:position w:val="0"/>
        </w:rPr>
        <w:t>■</w:t>
      </w:r>
    </w:p>
    <w:p>
      <w:pPr>
        <w:pStyle w:val="Style28"/>
        <w:keepNext w:val="0"/>
        <w:keepLines w:val="0"/>
        <w:widowControl w:val="0"/>
        <w:shd w:val="clear" w:color="auto" w:fill="auto"/>
        <w:bidi w:val="0"/>
        <w:spacing w:before="0" w:after="60" w:line="254" w:lineRule="auto"/>
        <w:ind w:left="0" w:right="0" w:firstLine="0"/>
        <w:jc w:val="left"/>
        <w:sectPr>
          <w:headerReference w:type="default" r:id="rId619"/>
          <w:footerReference w:type="default" r:id="rId620"/>
          <w:headerReference w:type="even" r:id="rId621"/>
          <w:footerReference w:type="even" r:id="rId622"/>
          <w:footnotePr>
            <w:pos w:val="pageBottom"/>
            <w:numFmt w:val="decimal"/>
            <w:numStart w:val="2"/>
            <w:numRestart w:val="continuous"/>
            <w15:footnoteColumns w:val="1"/>
          </w:footnotePr>
          <w:pgSz w:w="8400" w:h="11900"/>
          <w:pgMar w:top="823" w:right="1703" w:bottom="0" w:left="58" w:header="395" w:footer="3" w:gutter="0"/>
          <w:pgNumType w:start="210"/>
          <w:cols w:space="720"/>
          <w:noEndnote/>
          <w:rtlGutter w:val="0"/>
          <w:docGrid w:linePitch="360"/>
        </w:sectPr>
      </w:pPr>
      <w:r>
        <w:rPr>
          <w:color w:val="000000"/>
          <w:spacing w:val="0"/>
          <w:w w:val="100"/>
          <w:position w:val="0"/>
        </w:rPr>
        <w:t>||</w:t>
      </w:r>
    </w:p>
    <w:p>
      <w:pPr>
        <w:pStyle w:val="Style28"/>
        <w:keepNext w:val="0"/>
        <w:keepLines w:val="0"/>
        <w:widowControl w:val="0"/>
        <w:shd w:val="clear" w:color="auto" w:fill="auto"/>
        <w:bidi w:val="0"/>
        <w:spacing w:before="0" w:after="0" w:line="240" w:lineRule="auto"/>
        <w:ind w:left="320" w:right="0" w:firstLine="340"/>
        <w:jc w:val="both"/>
      </w:pPr>
      <w:r>
        <w:drawing>
          <wp:anchor distT="177800" distB="476250" distL="177800" distR="177800" simplePos="0" relativeHeight="125829732" behindDoc="0" locked="0" layoutInCell="1" allowOverlap="1">
            <wp:simplePos x="0" y="0"/>
            <wp:positionH relativeFrom="page">
              <wp:posOffset>2506980</wp:posOffset>
            </wp:positionH>
            <wp:positionV relativeFrom="paragraph">
              <wp:posOffset>88900</wp:posOffset>
            </wp:positionV>
            <wp:extent cx="1871345" cy="835025"/>
            <wp:wrapSquare wrapText="left"/>
            <wp:docPr id="1070" name="Shape 1070"/>
            <a:graphic xmlns:a="http://schemas.openxmlformats.org/drawingml/2006/main">
              <a:graphicData uri="http://schemas.openxmlformats.org/drawingml/2006/picture">
                <pic:pic xmlns:pic="http://schemas.openxmlformats.org/drawingml/2006/picture">
                  <pic:nvPicPr>
                    <pic:cNvPr id="1071" name="Picture box 1071"/>
                    <pic:cNvPicPr/>
                  </pic:nvPicPr>
                  <pic:blipFill>
                    <a:blip r:embed="rId623"/>
                    <a:stretch/>
                  </pic:blipFill>
                  <pic:spPr>
                    <a:xfrm>
                      <a:ext cx="1871345" cy="835025"/>
                    </a:xfrm>
                    <a:prstGeom prst="rect"/>
                  </pic:spPr>
                </pic:pic>
              </a:graphicData>
            </a:graphic>
          </wp:anchor>
        </w:drawing>
      </w:r>
      <w:r>
        <mc:AlternateContent>
          <mc:Choice Requires="wps">
            <w:drawing>
              <wp:anchor distT="0" distB="0" distL="0" distR="0" simplePos="0" relativeHeight="503316756" behindDoc="0" locked="0" layoutInCell="1" allowOverlap="1">
                <wp:simplePos x="0" y="0"/>
                <wp:positionH relativeFrom="page">
                  <wp:posOffset>2647315</wp:posOffset>
                </wp:positionH>
                <wp:positionV relativeFrom="paragraph">
                  <wp:posOffset>994410</wp:posOffset>
                </wp:positionV>
                <wp:extent cx="1517650" cy="228600"/>
                <wp:wrapNone/>
                <wp:docPr id="1072" name="Shape 1072"/>
                <a:graphic xmlns:a="http://schemas.openxmlformats.org/drawingml/2006/main">
                  <a:graphicData uri="http://schemas.microsoft.com/office/word/2010/wordprocessingShape">
                    <wps:wsp>
                      <wps:cNvSpPr txBox="1"/>
                      <wps:spPr>
                        <a:xfrm>
                          <a:ext cx="1517650" cy="228600"/>
                        </a:xfrm>
                        <a:prstGeom prst="rect"/>
                        <a:noFill/>
                      </wps:spPr>
                      <wps:txbx>
                        <w:txbxContent>
                          <w:p>
                            <w:pPr>
                              <w:pStyle w:val="Style5"/>
                              <w:keepNext w:val="0"/>
                              <w:keepLines w:val="0"/>
                              <w:widowControl w:val="0"/>
                              <w:shd w:val="clear" w:color="auto" w:fill="auto"/>
                              <w:bidi w:val="0"/>
                              <w:spacing w:before="0" w:after="0" w:line="228" w:lineRule="auto"/>
                              <w:ind w:left="0" w:right="0" w:firstLine="0"/>
                              <w:jc w:val="center"/>
                            </w:pPr>
                            <w:r>
                              <w:rPr>
                                <w:b/>
                                <w:bCs/>
                                <w:color w:val="000000"/>
                                <w:spacing w:val="0"/>
                                <w:w w:val="100"/>
                                <w:position w:val="0"/>
                              </w:rPr>
                              <w:t xml:space="preserve">Рис. 6.4. </w:t>
                            </w:r>
                            <w:r>
                              <w:rPr>
                                <w:color w:val="000000"/>
                                <w:spacing w:val="0"/>
                                <w:w w:val="100"/>
                                <w:position w:val="0"/>
                              </w:rPr>
                              <w:t>КЛЛ без внешней обо</w:t>
                              <w:softHyphen/>
                              <w:t>лочки, с разрядной трубкой</w:t>
                            </w:r>
                          </w:p>
                        </w:txbxContent>
                      </wps:txbx>
                      <wps:bodyPr lIns="0" tIns="0" rIns="0" bIns="0">
                        <a:noAutoFit/>
                      </wps:bodyPr>
                    </wps:wsp>
                  </a:graphicData>
                </a:graphic>
              </wp:anchor>
            </w:drawing>
          </mc:Choice>
          <mc:Fallback>
            <w:pict>
              <v:shape id="_x0000_s2098" type="#_x0000_t202" style="position:absolute;margin-left:208.45000000000002pt;margin-top:78.299999999999997pt;width:119.5pt;height:18.pt;z-index:251658003;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28" w:lineRule="auto"/>
                        <w:ind w:left="0" w:right="0" w:firstLine="0"/>
                        <w:jc w:val="center"/>
                      </w:pPr>
                      <w:r>
                        <w:rPr>
                          <w:b/>
                          <w:bCs/>
                          <w:color w:val="000000"/>
                          <w:spacing w:val="0"/>
                          <w:w w:val="100"/>
                          <w:position w:val="0"/>
                        </w:rPr>
                        <w:t xml:space="preserve">Рис. 6.4. </w:t>
                      </w:r>
                      <w:r>
                        <w:rPr>
                          <w:color w:val="000000"/>
                          <w:spacing w:val="0"/>
                          <w:w w:val="100"/>
                          <w:position w:val="0"/>
                        </w:rPr>
                        <w:t>КЛЛ без внешней обо</w:t>
                        <w:softHyphen/>
                        <w:t>лочки, с разрядной трубкой</w:t>
                      </w:r>
                    </w:p>
                  </w:txbxContent>
                </v:textbox>
                <w10:wrap anchorx="page"/>
              </v:shape>
            </w:pict>
          </mc:Fallback>
        </mc:AlternateContent>
      </w:r>
      <w:r>
        <mc:AlternateContent>
          <mc:Choice Requires="wps">
            <w:drawing>
              <wp:anchor distT="0" distB="101600" distL="0" distR="0" simplePos="0" relativeHeight="125829733" behindDoc="0" locked="0" layoutInCell="1" allowOverlap="1">
                <wp:simplePos x="0" y="0"/>
                <wp:positionH relativeFrom="page">
                  <wp:posOffset>436880</wp:posOffset>
                </wp:positionH>
                <wp:positionV relativeFrom="paragraph">
                  <wp:posOffset>1358900</wp:posOffset>
                </wp:positionV>
                <wp:extent cx="4017010" cy="789305"/>
                <wp:wrapTopAndBottom/>
                <wp:docPr id="1074" name="Shape 1074"/>
                <a:graphic xmlns:a="http://schemas.openxmlformats.org/drawingml/2006/main">
                  <a:graphicData uri="http://schemas.microsoft.com/office/word/2010/wordprocessingShape">
                    <wps:wsp>
                      <wps:cNvSpPr txBox="1"/>
                      <wps:spPr>
                        <a:xfrm>
                          <a:ext cx="4017010" cy="78930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color w:val="000000"/>
                                <w:spacing w:val="0"/>
                                <w:w w:val="100"/>
                                <w:position w:val="0"/>
                              </w:rPr>
                              <w:t>ТБЦ) и рядом зарубежных фирм. Лампы наполнены аргоном при давлении 400 Па, что обеспечивает нормальную работу катодов и условия разряда. Лампы легко зажигаются даже при темпера</w:t>
                              <w:softHyphen/>
                              <w:t>турах до -20 °C, время зажигания не превышает 10 с. Основные параметры таких ламп приведены в табл. 6.4.</w:t>
                            </w:r>
                          </w:p>
                        </w:txbxContent>
                      </wps:txbx>
                      <wps:bodyPr lIns="0" tIns="0" rIns="0" bIns="0">
                        <a:noAutoFit/>
                      </wps:bodyPr>
                    </wps:wsp>
                  </a:graphicData>
                </a:graphic>
              </wp:anchor>
            </w:drawing>
          </mc:Choice>
          <mc:Fallback>
            <w:pict>
              <v:shape id="_x0000_s2100" type="#_x0000_t202" style="position:absolute;margin-left:34.399999999999999pt;margin-top:107.pt;width:316.30000000000001pt;height:62.149999999999999pt;z-index:-125829020;mso-wrap-distance-left:0;mso-wrap-distance-right:0;mso-wrap-distance-bottom:8.pt;mso-position-horizontal-relative:page" filled="f" stroked="f">
                <v:textbox inset="0,0,0,0">
                  <w:txbxContent>
                    <w:p>
                      <w:pPr>
                        <w:pStyle w:val="Style28"/>
                        <w:keepNext w:val="0"/>
                        <w:keepLines w:val="0"/>
                        <w:widowControl w:val="0"/>
                        <w:shd w:val="clear" w:color="auto" w:fill="auto"/>
                        <w:bidi w:val="0"/>
                        <w:spacing w:before="0" w:after="0" w:line="240" w:lineRule="auto"/>
                        <w:ind w:left="0" w:right="0" w:firstLine="0"/>
                        <w:jc w:val="left"/>
                      </w:pPr>
                      <w:r>
                        <w:rPr>
                          <w:color w:val="000000"/>
                          <w:spacing w:val="0"/>
                          <w:w w:val="100"/>
                          <w:position w:val="0"/>
                        </w:rPr>
                        <w:t>ТБЦ) и рядом зарубежных фирм. Лампы наполнены аргоном при давлении 400 Па, что обеспечивает нормальную работу катодов и условия разряда. Лампы легко зажигаются даже при темпера</w:t>
                        <w:softHyphen/>
                        <w:t>турах до -20 °C, время зажигания не превышает 10 с. Основные параметры таких ламп приведены в табл. 6.4.</w:t>
                      </w:r>
                    </w:p>
                  </w:txbxContent>
                </v:textbox>
                <w10:wrap type="topAndBottom" anchorx="page"/>
              </v:shape>
            </w:pict>
          </mc:Fallback>
        </mc:AlternateContent>
      </w:r>
      <w:r>
        <w:rPr>
          <w:color w:val="000000"/>
          <w:spacing w:val="0"/>
          <w:w w:val="100"/>
          <w:position w:val="0"/>
          <w:shd w:val="clear" w:color="auto" w:fill="FFFFFF"/>
        </w:rPr>
        <w:t>В первую группу входят КЛЛ, получившие наиболь</w:t>
        <w:softHyphen/>
        <w:t xml:space="preserve">шее распространение. Лампы имеют разрядную трубку с диаметром 12,5 мм и снабжены специальным двухштыревым цоколем </w:t>
      </w:r>
      <w:r>
        <w:rPr>
          <w:color w:val="000000"/>
          <w:spacing w:val="0"/>
          <w:w w:val="100"/>
          <w:position w:val="0"/>
          <w:shd w:val="clear" w:color="auto" w:fill="FFFFFF"/>
        </w:rPr>
        <w:t xml:space="preserve">G23. </w:t>
      </w:r>
      <w:r>
        <w:rPr>
          <w:color w:val="000000"/>
          <w:spacing w:val="0"/>
          <w:w w:val="100"/>
          <w:position w:val="0"/>
          <w:shd w:val="clear" w:color="auto" w:fill="FFFFFF"/>
        </w:rPr>
        <w:t>Они выпуска</w:t>
        <w:softHyphen/>
        <w:t>ются отечественной промыш</w:t>
        <w:softHyphen/>
        <w:t>ленностью (под маркой КЛ...</w:t>
      </w:r>
    </w:p>
    <w:p>
      <w:pPr>
        <w:widowControl w:val="0"/>
        <w:spacing w:after="99" w:line="1" w:lineRule="exact"/>
      </w:pPr>
    </w:p>
    <w:p>
      <w:pPr>
        <w:pStyle w:val="Style92"/>
        <w:keepNext w:val="0"/>
        <w:keepLines w:val="0"/>
        <w:widowControl w:val="0"/>
        <w:shd w:val="clear" w:color="auto" w:fill="auto"/>
        <w:tabs>
          <w:tab w:pos="5323" w:val="left"/>
        </w:tabs>
        <w:bidi w:val="0"/>
        <w:spacing w:before="0" w:after="0" w:line="240" w:lineRule="auto"/>
        <w:ind w:left="0" w:right="0" w:firstLine="0"/>
        <w:jc w:val="left"/>
        <w:rPr>
          <w:sz w:val="17"/>
          <w:szCs w:val="17"/>
        </w:rPr>
      </w:pPr>
      <w:r>
        <w:rPr>
          <w:rFonts w:ascii="Cambria" w:eastAsia="Cambria" w:hAnsi="Cambria" w:cs="Cambria"/>
          <w:color w:val="000000"/>
          <w:spacing w:val="0"/>
          <w:w w:val="100"/>
          <w:position w:val="0"/>
          <w:sz w:val="17"/>
          <w:szCs w:val="17"/>
        </w:rPr>
        <w:t>Технические характеристики компактных ЛЛ</w:t>
        <w:tab/>
        <w:t>Таблица 6.4</w:t>
      </w:r>
    </w:p>
    <w:tbl>
      <w:tblPr>
        <w:tblOverlap w:val="never"/>
        <w:jc w:val="center"/>
        <w:tblLayout w:type="fixed"/>
      </w:tblPr>
      <w:tblGrid>
        <w:gridCol w:w="1008"/>
        <w:gridCol w:w="902"/>
        <w:gridCol w:w="1080"/>
        <w:gridCol w:w="581"/>
        <w:gridCol w:w="826"/>
        <w:gridCol w:w="830"/>
        <w:gridCol w:w="1022"/>
      </w:tblGrid>
      <w:tr>
        <w:trPr>
          <w:trHeight w:val="53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62" w:lineRule="auto"/>
              <w:ind w:left="0" w:right="0" w:firstLine="0"/>
              <w:jc w:val="center"/>
              <w:rPr>
                <w:sz w:val="13"/>
                <w:szCs w:val="13"/>
              </w:rPr>
            </w:pPr>
            <w:r>
              <w:rPr>
                <w:rFonts w:ascii="Arial" w:eastAsia="Arial" w:hAnsi="Arial" w:cs="Arial"/>
                <w:b/>
                <w:bCs/>
                <w:color w:val="000000"/>
                <w:spacing w:val="0"/>
                <w:w w:val="100"/>
                <w:position w:val="0"/>
                <w:sz w:val="13"/>
                <w:szCs w:val="13"/>
              </w:rPr>
              <w:t>Тип лампы</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62" w:lineRule="auto"/>
              <w:ind w:left="0" w:right="0" w:firstLine="0"/>
              <w:jc w:val="center"/>
              <w:rPr>
                <w:sz w:val="13"/>
                <w:szCs w:val="13"/>
              </w:rPr>
            </w:pPr>
            <w:r>
              <w:rPr>
                <w:rFonts w:ascii="Arial" w:eastAsia="Arial" w:hAnsi="Arial" w:cs="Arial"/>
                <w:b/>
                <w:bCs/>
                <w:color w:val="000000"/>
                <w:spacing w:val="0"/>
                <w:w w:val="100"/>
                <w:position w:val="0"/>
                <w:sz w:val="13"/>
                <w:szCs w:val="13"/>
              </w:rPr>
              <w:t>Мощность, Вт</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Напряжение,</w:t>
            </w:r>
          </w:p>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В</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Ток,</w:t>
            </w:r>
          </w:p>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А</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54" w:lineRule="auto"/>
              <w:ind w:left="0" w:right="0" w:firstLine="0"/>
              <w:jc w:val="center"/>
              <w:rPr>
                <w:sz w:val="13"/>
                <w:szCs w:val="13"/>
              </w:rPr>
            </w:pPr>
            <w:r>
              <w:rPr>
                <w:rFonts w:ascii="Arial" w:eastAsia="Arial" w:hAnsi="Arial" w:cs="Arial"/>
                <w:b/>
                <w:bCs/>
                <w:color w:val="000000"/>
                <w:spacing w:val="0"/>
                <w:w w:val="100"/>
                <w:position w:val="0"/>
                <w:sz w:val="13"/>
                <w:szCs w:val="13"/>
              </w:rPr>
              <w:t>Световой поток, лм</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Габариты,</w:t>
            </w:r>
          </w:p>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мм</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40"/>
              <w:jc w:val="left"/>
              <w:rPr>
                <w:sz w:val="13"/>
                <w:szCs w:val="13"/>
              </w:rPr>
            </w:pPr>
            <w:r>
              <w:rPr>
                <w:rFonts w:ascii="Arial" w:eastAsia="Arial" w:hAnsi="Arial" w:cs="Arial"/>
                <w:b/>
                <w:bCs/>
                <w:color w:val="000000"/>
                <w:spacing w:val="0"/>
                <w:w w:val="100"/>
                <w:position w:val="0"/>
                <w:sz w:val="13"/>
                <w:szCs w:val="13"/>
              </w:rPr>
              <w:t>Цоколь</w:t>
            </w:r>
          </w:p>
        </w:tc>
      </w:tr>
      <w:tr>
        <w:trPr>
          <w:trHeight w:val="302" w:hRule="exact"/>
        </w:trPr>
        <w:tc>
          <w:tcPr>
            <w:gridSpan w:val="7"/>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Первая группа</w:t>
            </w:r>
          </w:p>
        </w:tc>
      </w:tr>
      <w:tr>
        <w:trPr>
          <w:trHeight w:val="29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КЛ7/ТБЦ</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00"/>
              <w:jc w:val="left"/>
              <w:rPr>
                <w:sz w:val="14"/>
                <w:szCs w:val="14"/>
              </w:rPr>
            </w:pPr>
            <w:r>
              <w:rPr>
                <w:rFonts w:ascii="Arial" w:eastAsia="Arial" w:hAnsi="Arial" w:cs="Arial"/>
                <w:color w:val="000000"/>
                <w:spacing w:val="0"/>
                <w:w w:val="100"/>
                <w:position w:val="0"/>
                <w:sz w:val="14"/>
                <w:szCs w:val="14"/>
              </w:rPr>
              <w:t>11,2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45±5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0,18</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400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both"/>
              <w:rPr>
                <w:sz w:val="14"/>
                <w:szCs w:val="14"/>
              </w:rPr>
            </w:pPr>
            <w:r>
              <w:rPr>
                <w:rFonts w:ascii="Arial" w:eastAsia="Arial" w:hAnsi="Arial" w:cs="Arial"/>
                <w:color w:val="000000"/>
                <w:spacing w:val="0"/>
                <w:w w:val="100"/>
                <w:position w:val="0"/>
                <w:sz w:val="14"/>
                <w:szCs w:val="14"/>
              </w:rPr>
              <w:t>27 13 135</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Специальный</w:t>
            </w:r>
          </w:p>
        </w:tc>
      </w:tr>
      <w:tr>
        <w:trPr>
          <w:trHeight w:val="28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КЛ9/ТБЦ</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00"/>
              <w:jc w:val="left"/>
              <w:rPr>
                <w:sz w:val="14"/>
                <w:szCs w:val="14"/>
              </w:rPr>
            </w:pPr>
            <w:r>
              <w:rPr>
                <w:rFonts w:ascii="Arial" w:eastAsia="Arial" w:hAnsi="Arial" w:cs="Arial"/>
                <w:color w:val="000000"/>
                <w:spacing w:val="0"/>
                <w:w w:val="100"/>
                <w:position w:val="0"/>
                <w:sz w:val="14"/>
                <w:szCs w:val="14"/>
              </w:rPr>
              <w:t>12,8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60±6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0,17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600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27 13 167</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G23</w:t>
            </w:r>
          </w:p>
        </w:tc>
      </w:tr>
      <w:tr>
        <w:trPr>
          <w:trHeight w:val="29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КЛ11/ТБЦ</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00"/>
              <w:jc w:val="left"/>
              <w:rPr>
                <w:sz w:val="14"/>
                <w:szCs w:val="14"/>
              </w:rPr>
            </w:pPr>
            <w:r>
              <w:rPr>
                <w:rFonts w:ascii="Arial" w:eastAsia="Arial" w:hAnsi="Arial" w:cs="Arial"/>
                <w:color w:val="000000"/>
                <w:spacing w:val="0"/>
                <w:w w:val="100"/>
                <w:position w:val="0"/>
                <w:sz w:val="14"/>
                <w:szCs w:val="14"/>
              </w:rPr>
              <w:t>14,8</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90±9</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 0,155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900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27 13 235</w:t>
            </w:r>
          </w:p>
        </w:tc>
        <w:tc>
          <w:tcPr>
            <w:tcBorders>
              <w:top w:val="single" w:sz="4"/>
              <w:left w:val="single" w:sz="4"/>
              <w:right w:val="single" w:sz="4"/>
            </w:tcBorders>
            <w:shd w:val="clear" w:color="auto" w:fill="FFFFFF"/>
            <w:vAlign w:val="top"/>
          </w:tcPr>
          <w:p>
            <w:pPr>
              <w:widowControl w:val="0"/>
              <w:rPr>
                <w:sz w:val="10"/>
                <w:szCs w:val="10"/>
              </w:rPr>
            </w:pPr>
          </w:p>
        </w:tc>
      </w:tr>
      <w:tr>
        <w:trPr>
          <w:trHeight w:val="293" w:hRule="exact"/>
        </w:trPr>
        <w:tc>
          <w:tcPr>
            <w:gridSpan w:val="7"/>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Вторая группа</w:t>
            </w:r>
          </w:p>
        </w:tc>
      </w:tr>
      <w:tr>
        <w:trPr>
          <w:trHeight w:val="29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КЛС9/ТБЦ</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9</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220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0,093</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425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85 150</w:t>
            </w:r>
          </w:p>
        </w:tc>
        <w:tc>
          <w:tcPr>
            <w:tcBorders>
              <w:top w:val="single" w:sz="4"/>
              <w:left w:val="single" w:sz="4"/>
              <w:right w:val="single" w:sz="4"/>
            </w:tcBorders>
            <w:shd w:val="clear" w:color="auto" w:fill="FFFFFF"/>
            <w:vAlign w:val="top"/>
          </w:tcPr>
          <w:p>
            <w:pPr>
              <w:widowControl w:val="0"/>
              <w:rPr>
                <w:sz w:val="10"/>
                <w:szCs w:val="10"/>
              </w:rPr>
            </w:pPr>
          </w:p>
        </w:tc>
      </w:tr>
      <w:tr>
        <w:trPr>
          <w:trHeight w:val="29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КЛС13/ТБЦ</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jc w:val="left"/>
              <w:rPr>
                <w:sz w:val="14"/>
                <w:szCs w:val="14"/>
              </w:rPr>
            </w:pPr>
            <w:r>
              <w:rPr>
                <w:rFonts w:ascii="Arial" w:eastAsia="Arial" w:hAnsi="Arial" w:cs="Arial"/>
                <w:color w:val="000000"/>
                <w:spacing w:val="0"/>
                <w:w w:val="100"/>
                <w:position w:val="0"/>
                <w:sz w:val="14"/>
                <w:szCs w:val="14"/>
              </w:rPr>
              <w:t>13</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220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0,125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600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85 160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Резьбовой</w:t>
            </w:r>
          </w:p>
        </w:tc>
      </w:tr>
      <w:tr>
        <w:trPr>
          <w:trHeight w:val="298"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КЛС18/ТБЦ</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18</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220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0,18</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900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85 170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Е27</w:t>
            </w:r>
          </w:p>
        </w:tc>
      </w:tr>
      <w:tr>
        <w:trPr>
          <w:trHeight w:val="29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КЛС25/ТБЦ</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220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0,27</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1200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85 180</w:t>
            </w:r>
          </w:p>
        </w:tc>
        <w:tc>
          <w:tcPr>
            <w:tcBorders>
              <w:top w:val="single" w:sz="4"/>
              <w:left w:val="single" w:sz="4"/>
              <w:right w:val="single" w:sz="4"/>
            </w:tcBorders>
            <w:shd w:val="clear" w:color="auto" w:fill="FFFFFF"/>
            <w:vAlign w:val="top"/>
          </w:tcPr>
          <w:p>
            <w:pPr>
              <w:widowControl w:val="0"/>
              <w:rPr>
                <w:sz w:val="10"/>
                <w:szCs w:val="10"/>
              </w:rPr>
            </w:pPr>
          </w:p>
        </w:tc>
      </w:tr>
      <w:tr>
        <w:trPr>
          <w:trHeight w:val="293" w:hRule="exact"/>
        </w:trPr>
        <w:tc>
          <w:tcPr>
            <w:gridSpan w:val="7"/>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Третья группа</w:t>
            </w:r>
          </w:p>
        </w:tc>
      </w:tr>
      <w:tr>
        <w:trPr>
          <w:trHeight w:val="29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CIRCOLUX</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jc w:val="left"/>
              <w:rPr>
                <w:sz w:val="14"/>
                <w:szCs w:val="14"/>
              </w:rPr>
            </w:pPr>
            <w:r>
              <w:rPr>
                <w:rFonts w:ascii="Arial" w:eastAsia="Arial" w:hAnsi="Arial" w:cs="Arial"/>
                <w:color w:val="000000"/>
                <w:spacing w:val="0"/>
                <w:w w:val="100"/>
                <w:position w:val="0"/>
                <w:sz w:val="14"/>
                <w:szCs w:val="14"/>
              </w:rPr>
              <w:t>12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220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700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165 100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Резьбовой</w:t>
            </w:r>
          </w:p>
        </w:tc>
      </w:tr>
      <w:tr>
        <w:trPr>
          <w:trHeight w:val="298"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CIRCOLUX</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18</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220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1000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165 100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Е27</w:t>
            </w:r>
          </w:p>
        </w:tc>
      </w:tr>
      <w:tr>
        <w:trPr>
          <w:trHeight w:val="326" w:hRule="exact"/>
        </w:trPr>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CIRCOLUX</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24</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220</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1450</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216 1С0</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after="179" w:line="1" w:lineRule="exact"/>
      </w:pPr>
    </w:p>
    <w:p>
      <w:pPr>
        <w:pStyle w:val="Style28"/>
        <w:keepNext w:val="0"/>
        <w:keepLines w:val="0"/>
        <w:widowControl w:val="0"/>
        <w:shd w:val="clear" w:color="auto" w:fill="auto"/>
        <w:bidi w:val="0"/>
        <w:spacing w:before="0" w:after="140"/>
        <w:ind w:left="320" w:right="0" w:firstLine="340"/>
        <w:jc w:val="both"/>
        <w:sectPr>
          <w:headerReference w:type="default" r:id="rId625"/>
          <w:footerReference w:type="default" r:id="rId626"/>
          <w:headerReference w:type="even" r:id="rId627"/>
          <w:footerReference w:type="even" r:id="rId628"/>
          <w:footnotePr>
            <w:pos w:val="pageBottom"/>
            <w:numFmt w:val="decimal"/>
            <w:numStart w:val="2"/>
            <w:numRestart w:val="continuous"/>
            <w15:footnoteColumns w:val="1"/>
          </w:footnotePr>
          <w:pgSz w:w="8400" w:h="11900"/>
          <w:pgMar w:top="866" w:right="1395" w:bottom="826" w:left="367" w:header="438" w:footer="3" w:gutter="0"/>
          <w:pgNumType w:start="210"/>
          <w:cols w:space="720"/>
          <w:noEndnote/>
          <w:rtlGutter w:val="0"/>
          <w:docGrid w:linePitch="360"/>
        </w:sectPr>
      </w:pPr>
      <w:r>
        <w:rPr>
          <w:color w:val="000000"/>
          <w:spacing w:val="0"/>
          <w:w w:val="100"/>
          <w:position w:val="0"/>
        </w:rPr>
        <w:t>Серия КЛЛ повышенной мощности состоит из трех ламп мощностью 18, 24 и 35 Вт длиной 251, 362 и 443 мм, с номи</w:t>
        <w:softHyphen/>
        <w:t>нальным световым потоком, соответственно, 1250, 2000 и 2500 лм и сроком службы 5000 ч. Лампы изготавливают в трубках увеличенного до 15 мм диаметра и монтируют на специальном четырехштыревом цоколе.</w:t>
      </w:r>
    </w:p>
    <w:p>
      <w:pPr>
        <w:pStyle w:val="Style28"/>
        <w:keepNext w:val="0"/>
        <w:keepLines w:val="0"/>
        <w:widowControl w:val="0"/>
        <w:shd w:val="clear" w:color="auto" w:fill="auto"/>
        <w:bidi w:val="0"/>
        <w:spacing w:before="0"/>
        <w:ind w:left="320" w:right="0" w:firstLine="320"/>
        <w:jc w:val="both"/>
      </w:pPr>
      <w:r>
        <w:rPr>
          <w:b/>
          <w:bCs/>
          <w:color w:val="000000"/>
          <w:spacing w:val="0"/>
          <w:w w:val="100"/>
          <w:position w:val="0"/>
        </w:rPr>
        <w:t>Вторая группа — лампы с призма</w:t>
        <w:softHyphen/>
        <w:t>тической или опаловой внешней обо</w:t>
        <w:softHyphen/>
        <w:t xml:space="preserve">лочкой, </w:t>
      </w:r>
      <w:r>
        <w:rPr>
          <w:color w:val="000000"/>
          <w:spacing w:val="0"/>
          <w:w w:val="100"/>
          <w:position w:val="0"/>
        </w:rPr>
        <w:t>сложно изогнутой разрядной трубкой, стандартным резьбовым (или штифтовым) цоколем и встроенным стартером и ПРА (рис. 6.5).</w:t>
      </w:r>
    </w:p>
    <w:p>
      <w:pPr>
        <w:pStyle w:val="Style28"/>
        <w:keepNext w:val="0"/>
        <w:keepLines w:val="0"/>
        <w:widowControl w:val="0"/>
        <w:shd w:val="clear" w:color="auto" w:fill="auto"/>
        <w:bidi w:val="0"/>
        <w:spacing w:before="0" w:line="252" w:lineRule="auto"/>
        <w:ind w:left="320" w:right="0" w:firstLine="320"/>
        <w:jc w:val="both"/>
      </w:pPr>
      <w:r>
        <w:rPr>
          <w:color w:val="000000"/>
          <w:spacing w:val="0"/>
          <w:w w:val="100"/>
          <w:position w:val="0"/>
        </w:rPr>
        <w:t>Во вторую группу входят довольно распространенные за рубежом КЛЛ со стеклянной или пластмассовой внеш</w:t>
        <w:softHyphen/>
        <w:t>ней оболочкой и стандартным резьбо</w:t>
        <w:softHyphen/>
        <w:t xml:space="preserve">вым цоколем Е27. Внутри оболочки смонтированы ПРА, стартер и дважды </w:t>
      </w:r>
      <w:r>
        <w:rPr>
          <w:color w:val="000000"/>
          <w:spacing w:val="0"/>
          <w:w w:val="100"/>
          <w:position w:val="0"/>
        </w:rPr>
        <w:t>U</w:t>
      </w:r>
      <w:r>
        <w:rPr>
          <w:color w:val="000000"/>
          <w:spacing w:val="0"/>
          <w:w w:val="100"/>
          <w:position w:val="0"/>
        </w:rPr>
        <w:t>-образно изогнутая разрядная трубка. Основные параметры КЛЛ этого типа (отечественные КЛС.../ТБЦ и выпускае</w:t>
        <w:softHyphen/>
        <w:t>мые за рубежом) приведены в табл. 6.4 (вторая группа).</w:t>
      </w:r>
    </w:p>
    <w:p>
      <w:pPr>
        <w:pStyle w:val="Style28"/>
        <w:keepNext w:val="0"/>
        <w:keepLines w:val="0"/>
        <w:widowControl w:val="0"/>
        <w:shd w:val="clear" w:color="auto" w:fill="auto"/>
        <w:bidi w:val="0"/>
        <w:spacing w:before="0" w:line="252" w:lineRule="auto"/>
        <w:ind w:left="320" w:right="0" w:firstLine="320"/>
        <w:jc w:val="both"/>
      </w:pPr>
      <w:r>
        <w:drawing>
          <wp:anchor distT="177800" distB="635000" distL="406400" distR="369570" simplePos="0" relativeHeight="125829735" behindDoc="0" locked="0" layoutInCell="1" allowOverlap="1">
            <wp:simplePos x="0" y="0"/>
            <wp:positionH relativeFrom="page">
              <wp:posOffset>3381375</wp:posOffset>
            </wp:positionH>
            <wp:positionV relativeFrom="margin">
              <wp:posOffset>248285</wp:posOffset>
            </wp:positionV>
            <wp:extent cx="853440" cy="1700530"/>
            <wp:wrapSquare wrapText="left"/>
            <wp:docPr id="1080" name="Shape 1080"/>
            <a:graphic xmlns:a="http://schemas.openxmlformats.org/drawingml/2006/main">
              <a:graphicData uri="http://schemas.openxmlformats.org/drawingml/2006/picture">
                <pic:pic xmlns:pic="http://schemas.openxmlformats.org/drawingml/2006/picture">
                  <pic:nvPicPr>
                    <pic:cNvPr id="1081" name="Picture box 1081"/>
                    <pic:cNvPicPr/>
                  </pic:nvPicPr>
                  <pic:blipFill>
                    <a:blip r:embed="rId629"/>
                    <a:stretch/>
                  </pic:blipFill>
                  <pic:spPr>
                    <a:xfrm>
                      <a:ext cx="853440" cy="1700530"/>
                    </a:xfrm>
                    <a:prstGeom prst="rect"/>
                  </pic:spPr>
                </pic:pic>
              </a:graphicData>
            </a:graphic>
          </wp:anchor>
        </w:drawing>
      </w:r>
      <w:r>
        <mc:AlternateContent>
          <mc:Choice Requires="wps">
            <w:drawing>
              <wp:anchor distT="0" distB="0" distL="0" distR="0" simplePos="0" relativeHeight="503316758" behindDoc="0" locked="0" layoutInCell="1" allowOverlap="1">
                <wp:simplePos x="0" y="0"/>
                <wp:positionH relativeFrom="page">
                  <wp:posOffset>3152775</wp:posOffset>
                </wp:positionH>
                <wp:positionV relativeFrom="margin">
                  <wp:posOffset>2077085</wp:posOffset>
                </wp:positionV>
                <wp:extent cx="1271270" cy="328930"/>
                <wp:wrapNone/>
                <wp:docPr id="1082" name="Shape 1082"/>
                <a:graphic xmlns:a="http://schemas.openxmlformats.org/drawingml/2006/main">
                  <a:graphicData uri="http://schemas.microsoft.com/office/word/2010/wordprocessingShape">
                    <wps:wsp>
                      <wps:cNvSpPr txBox="1"/>
                      <wps:spPr>
                        <a:xfrm>
                          <a:ext cx="1271270" cy="328930"/>
                        </a:xfrm>
                        <a:prstGeom prst="rect"/>
                        <a:noFill/>
                      </wps:spPr>
                      <wps:txbx>
                        <w:txbxContent>
                          <w:p>
                            <w:pPr>
                              <w:pStyle w:val="Style5"/>
                              <w:keepNext w:val="0"/>
                              <w:keepLines w:val="0"/>
                              <w:widowControl w:val="0"/>
                              <w:shd w:val="clear" w:color="auto" w:fill="auto"/>
                              <w:bidi w:val="0"/>
                              <w:spacing w:before="0" w:after="0" w:line="226" w:lineRule="auto"/>
                              <w:ind w:left="0" w:right="0" w:firstLine="0"/>
                              <w:jc w:val="center"/>
                            </w:pPr>
                            <w:r>
                              <w:rPr>
                                <w:b/>
                                <w:bCs/>
                                <w:color w:val="000000"/>
                                <w:spacing w:val="0"/>
                                <w:w w:val="100"/>
                                <w:position w:val="0"/>
                              </w:rPr>
                              <w:t>Рис. 6.5. КЛЛ</w:t>
                            </w:r>
                            <w:r>
                              <w:rPr>
                                <w:rFonts w:ascii="Times New Roman" w:eastAsia="Times New Roman" w:hAnsi="Times New Roman" w:cs="Times New Roman"/>
                                <w:i w:val="0"/>
                                <w:iCs w:val="0"/>
                                <w:color w:val="000000"/>
                                <w:spacing w:val="0"/>
                                <w:w w:val="100"/>
                                <w:position w:val="0"/>
                                <w:sz w:val="16"/>
                                <w:szCs w:val="16"/>
                              </w:rPr>
                              <w:t xml:space="preserve"> с </w:t>
                            </w:r>
                            <w:r>
                              <w:rPr>
                                <w:b/>
                                <w:bCs/>
                                <w:color w:val="000000"/>
                                <w:spacing w:val="0"/>
                                <w:w w:val="100"/>
                                <w:position w:val="0"/>
                              </w:rPr>
                              <w:t>призмати</w:t>
                              <w:softHyphen/>
                              <w:t>ческой или опаловой внеш</w:t>
                              <w:softHyphen/>
                              <w:t>ней оболочкой</w:t>
                            </w:r>
                          </w:p>
                        </w:txbxContent>
                      </wps:txbx>
                      <wps:bodyPr lIns="0" tIns="0" rIns="0" bIns="0">
                        <a:noAutoFit/>
                      </wps:bodyPr>
                    </wps:wsp>
                  </a:graphicData>
                </a:graphic>
              </wp:anchor>
            </w:drawing>
          </mc:Choice>
          <mc:Fallback>
            <w:pict>
              <v:shape id="_x0000_s2108" type="#_x0000_t202" style="position:absolute;margin-left:248.25pt;margin-top:163.55000000000001pt;width:100.10000000000001pt;height:25.900000000000002pt;z-index:251658005;mso-wrap-distance-left:0;mso-wrap-distance-right:0;mso-position-horizontal-relative:page;mso-position-vertical-relative:margin" filled="f" stroked="f">
                <v:textbox inset="0,0,0,0">
                  <w:txbxContent>
                    <w:p>
                      <w:pPr>
                        <w:pStyle w:val="Style5"/>
                        <w:keepNext w:val="0"/>
                        <w:keepLines w:val="0"/>
                        <w:widowControl w:val="0"/>
                        <w:shd w:val="clear" w:color="auto" w:fill="auto"/>
                        <w:bidi w:val="0"/>
                        <w:spacing w:before="0" w:after="0" w:line="226" w:lineRule="auto"/>
                        <w:ind w:left="0" w:right="0" w:firstLine="0"/>
                        <w:jc w:val="center"/>
                      </w:pPr>
                      <w:r>
                        <w:rPr>
                          <w:b/>
                          <w:bCs/>
                          <w:color w:val="000000"/>
                          <w:spacing w:val="0"/>
                          <w:w w:val="100"/>
                          <w:position w:val="0"/>
                        </w:rPr>
                        <w:t>Рис. 6.5. КЛЛ</w:t>
                      </w:r>
                      <w:r>
                        <w:rPr>
                          <w:rFonts w:ascii="Times New Roman" w:eastAsia="Times New Roman" w:hAnsi="Times New Roman" w:cs="Times New Roman"/>
                          <w:i w:val="0"/>
                          <w:iCs w:val="0"/>
                          <w:color w:val="000000"/>
                          <w:spacing w:val="0"/>
                          <w:w w:val="100"/>
                          <w:position w:val="0"/>
                          <w:sz w:val="16"/>
                          <w:szCs w:val="16"/>
                        </w:rPr>
                        <w:t xml:space="preserve"> с </w:t>
                      </w:r>
                      <w:r>
                        <w:rPr>
                          <w:b/>
                          <w:bCs/>
                          <w:color w:val="000000"/>
                          <w:spacing w:val="0"/>
                          <w:w w:val="100"/>
                          <w:position w:val="0"/>
                        </w:rPr>
                        <w:t>призмати</w:t>
                        <w:softHyphen/>
                        <w:t>ческой или опаловой внеш</w:t>
                        <w:softHyphen/>
                        <w:t>ней оболочкой</w:t>
                      </w:r>
                    </w:p>
                  </w:txbxContent>
                </v:textbox>
                <w10:wrap anchorx="page" anchory="margin"/>
              </v:shape>
            </w:pict>
          </mc:Fallback>
        </mc:AlternateContent>
      </w:r>
      <w:r>
        <w:rPr>
          <w:color w:val="000000"/>
          <w:spacing w:val="0"/>
          <w:w w:val="100"/>
          <w:position w:val="0"/>
        </w:rPr>
        <w:t>Ввиду того, что разрядные трубки в этом виде ламп рабо</w:t>
        <w:softHyphen/>
        <w:t>тают в закрытой внешней оболочке при температурах, заметно превышающих оптимальную, и нет возможности искусственно создать холодную зону, разрядные трубки наполняют амальга</w:t>
        <w:softHyphen/>
        <w:t>мой ртути.</w:t>
      </w:r>
    </w:p>
    <w:p>
      <w:pPr>
        <w:pStyle w:val="Style28"/>
        <w:keepNext w:val="0"/>
        <w:keepLines w:val="0"/>
        <w:widowControl w:val="0"/>
        <w:shd w:val="clear" w:color="auto" w:fill="auto"/>
        <w:bidi w:val="0"/>
        <w:spacing w:before="0" w:line="254" w:lineRule="auto"/>
        <w:ind w:left="320" w:right="0" w:firstLine="320"/>
        <w:jc w:val="both"/>
      </w:pPr>
      <w:r>
        <w:rPr>
          <w:color w:val="000000"/>
          <w:spacing w:val="0"/>
          <w:w w:val="100"/>
          <w:position w:val="0"/>
        </w:rPr>
        <w:t>Лампы предназначены для непосредственной замены ламп накаливания и дают большую экономию электроэнергии. К их недостаткам относят сравнительно большие габариты и особен</w:t>
        <w:softHyphen/>
        <w:t>но массу по сравнению с лампами накаливания, неразборность конструкции, в силу чего после выхода из строя разрядной труб</w:t>
        <w:softHyphen/>
      </w:r>
    </w:p>
    <w:p>
      <w:pPr>
        <w:pStyle w:val="Style28"/>
        <w:keepNext w:val="0"/>
        <w:keepLines w:val="0"/>
        <w:widowControl w:val="0"/>
        <w:shd w:val="clear" w:color="auto" w:fill="auto"/>
        <w:bidi w:val="0"/>
        <w:spacing w:before="0"/>
        <w:ind w:left="540" w:right="0" w:firstLine="3260"/>
        <w:jc w:val="both"/>
        <w:sectPr>
          <w:headerReference w:type="default" r:id="rId631"/>
          <w:footerReference w:type="default" r:id="rId632"/>
          <w:headerReference w:type="even" r:id="rId633"/>
          <w:footerReference w:type="even" r:id="rId634"/>
          <w:footnotePr>
            <w:pos w:val="pageBottom"/>
            <w:numFmt w:val="decimal"/>
            <w:numStart w:val="2"/>
            <w:numRestart w:val="continuous"/>
            <w15:footnoteColumns w:val="1"/>
          </w:footnotePr>
          <w:pgSz w:w="8400" w:h="11900"/>
          <w:pgMar w:top="866" w:right="1395" w:bottom="826" w:left="367" w:header="438" w:footer="3" w:gutter="0"/>
          <w:pgNumType w:start="212"/>
          <w:cols w:space="720"/>
          <w:noEndnote/>
          <w:rtlGutter w:val="0"/>
          <w:docGrid w:linePitch="360"/>
        </w:sectPr>
      </w:pPr>
      <w:r>
        <mc:AlternateContent>
          <mc:Choice Requires="wps">
            <w:drawing>
              <wp:anchor distT="0" distB="0" distL="0" distR="0" simplePos="0" relativeHeight="125829736" behindDoc="0" locked="0" layoutInCell="1" allowOverlap="1">
                <wp:simplePos x="0" y="0"/>
                <wp:positionH relativeFrom="page">
                  <wp:posOffset>440055</wp:posOffset>
                </wp:positionH>
                <wp:positionV relativeFrom="margin">
                  <wp:posOffset>4430395</wp:posOffset>
                </wp:positionV>
                <wp:extent cx="3983990" cy="481330"/>
                <wp:wrapTopAndBottom/>
                <wp:docPr id="1088" name="Shape 1088"/>
                <a:graphic xmlns:a="http://schemas.openxmlformats.org/drawingml/2006/main">
                  <a:graphicData uri="http://schemas.microsoft.com/office/word/2010/wordprocessingShape">
                    <wps:wsp>
                      <wps:cNvSpPr txBox="1"/>
                      <wps:spPr>
                        <a:xfrm>
                          <a:ext cx="3983990" cy="481330"/>
                        </a:xfrm>
                        <a:prstGeom prst="rect"/>
                        <a:noFill/>
                      </wps:spPr>
                      <wps:txbx>
                        <w:txbxContent>
                          <w:p>
                            <w:pPr>
                              <w:pStyle w:val="Style28"/>
                              <w:keepNext w:val="0"/>
                              <w:keepLines w:val="0"/>
                              <w:widowControl w:val="0"/>
                              <w:shd w:val="clear" w:color="auto" w:fill="auto"/>
                              <w:bidi w:val="0"/>
                              <w:spacing w:before="0" w:after="0"/>
                              <w:ind w:left="0" w:right="0" w:firstLine="0"/>
                              <w:jc w:val="both"/>
                            </w:pPr>
                            <w:r>
                              <w:rPr>
                                <w:color w:val="000000"/>
                                <w:spacing w:val="0"/>
                                <w:w w:val="100"/>
                                <w:position w:val="0"/>
                              </w:rPr>
                              <w:t>ки приходится заменять целиком всю лампу, включая дроссель. В связи с этим некоторые зарубежные фирмы выпускают такие лампы в разборном исполнении.</w:t>
                            </w:r>
                          </w:p>
                        </w:txbxContent>
                      </wps:txbx>
                      <wps:bodyPr lIns="0" tIns="0" rIns="0" bIns="0">
                        <a:noAutoFit/>
                      </wps:bodyPr>
                    </wps:wsp>
                  </a:graphicData>
                </a:graphic>
              </wp:anchor>
            </w:drawing>
          </mc:Choice>
          <mc:Fallback>
            <w:pict>
              <v:shape id="_x0000_s2114" type="#_x0000_t202" style="position:absolute;margin-left:34.649999999999999pt;margin-top:348.85000000000002pt;width:313.69999999999999pt;height:37.899999999999999pt;z-index:-125829017;mso-wrap-distance-left:0;mso-wrap-distance-right:0;mso-position-horizontal-relative:page;mso-position-vertical-relative:margin" filled="f" stroked="f">
                <v:textbox inset="0,0,0,0">
                  <w:txbxContent>
                    <w:p>
                      <w:pPr>
                        <w:pStyle w:val="Style28"/>
                        <w:keepNext w:val="0"/>
                        <w:keepLines w:val="0"/>
                        <w:widowControl w:val="0"/>
                        <w:shd w:val="clear" w:color="auto" w:fill="auto"/>
                        <w:bidi w:val="0"/>
                        <w:spacing w:before="0" w:after="0"/>
                        <w:ind w:left="0" w:right="0" w:firstLine="0"/>
                        <w:jc w:val="both"/>
                      </w:pPr>
                      <w:r>
                        <w:rPr>
                          <w:color w:val="000000"/>
                          <w:spacing w:val="0"/>
                          <w:w w:val="100"/>
                          <w:position w:val="0"/>
                        </w:rPr>
                        <w:t>ки приходится заменять целиком всю лампу, включая дроссель. В связи с этим некоторые зарубежные фирмы выпускают такие лампы в разборном исполнении.</w:t>
                      </w:r>
                    </w:p>
                  </w:txbxContent>
                </v:textbox>
                <w10:wrap type="topAndBottom" anchorx="page" anchory="margin"/>
              </v:shape>
            </w:pict>
          </mc:Fallback>
        </mc:AlternateContent>
      </w:r>
      <w:r>
        <w:drawing>
          <wp:anchor distT="0" distB="313690" distL="202565" distR="114300" simplePos="0" relativeHeight="125829738" behindDoc="0" locked="0" layoutInCell="1" allowOverlap="1">
            <wp:simplePos x="0" y="0"/>
            <wp:positionH relativeFrom="page">
              <wp:posOffset>619760</wp:posOffset>
            </wp:positionH>
            <wp:positionV relativeFrom="margin">
              <wp:posOffset>4999990</wp:posOffset>
            </wp:positionV>
            <wp:extent cx="1334770" cy="1115695"/>
            <wp:wrapSquare wrapText="right"/>
            <wp:docPr id="1090" name="Shape 1090"/>
            <a:graphic xmlns:a="http://schemas.openxmlformats.org/drawingml/2006/main">
              <a:graphicData uri="http://schemas.openxmlformats.org/drawingml/2006/picture">
                <pic:pic xmlns:pic="http://schemas.openxmlformats.org/drawingml/2006/picture">
                  <pic:nvPicPr>
                    <pic:cNvPr id="1091" name="Picture box 1091"/>
                    <pic:cNvPicPr/>
                  </pic:nvPicPr>
                  <pic:blipFill>
                    <a:blip r:embed="rId635"/>
                    <a:stretch/>
                  </pic:blipFill>
                  <pic:spPr>
                    <a:xfrm>
                      <a:ext cx="1334770" cy="1115695"/>
                    </a:xfrm>
                    <a:prstGeom prst="rect"/>
                  </pic:spPr>
                </pic:pic>
              </a:graphicData>
            </a:graphic>
          </wp:anchor>
        </w:drawing>
      </w:r>
      <w:r>
        <mc:AlternateContent>
          <mc:Choice Requires="wps">
            <w:drawing>
              <wp:anchor distT="0" distB="0" distL="0" distR="0" simplePos="0" relativeHeight="503316760" behindDoc="0" locked="0" layoutInCell="1" allowOverlap="1">
                <wp:simplePos x="0" y="0"/>
                <wp:positionH relativeFrom="page">
                  <wp:posOffset>531495</wp:posOffset>
                </wp:positionH>
                <wp:positionV relativeFrom="margin">
                  <wp:posOffset>6203950</wp:posOffset>
                </wp:positionV>
                <wp:extent cx="1390015" cy="222250"/>
                <wp:wrapNone/>
                <wp:docPr id="1092" name="Shape 1092"/>
                <a:graphic xmlns:a="http://schemas.openxmlformats.org/drawingml/2006/main">
                  <a:graphicData uri="http://schemas.microsoft.com/office/word/2010/wordprocessingShape">
                    <wps:wsp>
                      <wps:cNvSpPr txBox="1"/>
                      <wps:spPr>
                        <a:xfrm>
                          <a:ext cx="1390015" cy="222250"/>
                        </a:xfrm>
                        <a:prstGeom prst="rect"/>
                        <a:noFill/>
                      </wps:spPr>
                      <wps:txbx>
                        <w:txbxContent>
                          <w:p>
                            <w:pPr>
                              <w:pStyle w:val="Style5"/>
                              <w:keepNext w:val="0"/>
                              <w:keepLines w:val="0"/>
                              <w:widowControl w:val="0"/>
                              <w:shd w:val="clear" w:color="auto" w:fill="auto"/>
                              <w:bidi w:val="0"/>
                              <w:spacing w:before="0" w:after="0" w:line="228" w:lineRule="auto"/>
                              <w:ind w:left="0" w:right="0" w:firstLine="0"/>
                              <w:jc w:val="center"/>
                            </w:pPr>
                            <w:r>
                              <w:rPr>
                                <w:b/>
                                <w:bCs/>
                                <w:color w:val="000000"/>
                                <w:spacing w:val="0"/>
                                <w:w w:val="100"/>
                                <w:position w:val="0"/>
                              </w:rPr>
                              <w:t>Рис. 6.6. Кольцевые КЛЛ без внешней оболочки</w:t>
                            </w:r>
                          </w:p>
                        </w:txbxContent>
                      </wps:txbx>
                      <wps:bodyPr lIns="0" tIns="0" rIns="0" bIns="0">
                        <a:noAutoFit/>
                      </wps:bodyPr>
                    </wps:wsp>
                  </a:graphicData>
                </a:graphic>
              </wp:anchor>
            </w:drawing>
          </mc:Choice>
          <mc:Fallback>
            <w:pict>
              <v:shape id="_x0000_s2118" type="#_x0000_t202" style="position:absolute;margin-left:41.850000000000001pt;margin-top:488.5pt;width:109.45pt;height:17.5pt;z-index:251658007;mso-wrap-distance-left:0;mso-wrap-distance-right:0;mso-position-horizontal-relative:page;mso-position-vertical-relative:margin" filled="f" stroked="f">
                <v:textbox inset="0,0,0,0">
                  <w:txbxContent>
                    <w:p>
                      <w:pPr>
                        <w:pStyle w:val="Style5"/>
                        <w:keepNext w:val="0"/>
                        <w:keepLines w:val="0"/>
                        <w:widowControl w:val="0"/>
                        <w:shd w:val="clear" w:color="auto" w:fill="auto"/>
                        <w:bidi w:val="0"/>
                        <w:spacing w:before="0" w:after="0" w:line="228" w:lineRule="auto"/>
                        <w:ind w:left="0" w:right="0" w:firstLine="0"/>
                        <w:jc w:val="center"/>
                      </w:pPr>
                      <w:r>
                        <w:rPr>
                          <w:b/>
                          <w:bCs/>
                          <w:color w:val="000000"/>
                          <w:spacing w:val="0"/>
                          <w:w w:val="100"/>
                          <w:position w:val="0"/>
                        </w:rPr>
                        <w:t>Рис. 6.6. Кольцевые КЛЛ без внешней оболочки</w:t>
                      </w:r>
                    </w:p>
                  </w:txbxContent>
                </v:textbox>
                <w10:wrap anchorx="page" anchory="margin"/>
              </v:shape>
            </w:pict>
          </mc:Fallback>
        </mc:AlternateContent>
      </w:r>
      <w:r>
        <w:rPr>
          <w:b/>
          <w:bCs/>
          <w:color w:val="000000"/>
          <w:spacing w:val="0"/>
          <w:w w:val="100"/>
          <w:position w:val="0"/>
        </w:rPr>
        <w:t xml:space="preserve">Третья группа — кольцевые лампы </w:t>
      </w:r>
      <w:r>
        <w:rPr>
          <w:color w:val="000000"/>
          <w:spacing w:val="0"/>
          <w:w w:val="100"/>
          <w:position w:val="0"/>
        </w:rPr>
        <w:t>без внешней оболочки со стандартным резьбовым (или штифтовым) цоколем и встроенным стартером и ПРА (рис. 6.6). В третью группу вхо</w:t>
        <w:softHyphen/>
        <w:t>дит семейство кольцевых КЛЛ с резьбовым цоколем и встро</w:t>
        <w:softHyphen/>
        <w:t>енным ПРА, смонтированным в пластмассовом корпусе, рас</w:t>
        <w:softHyphen/>
      </w:r>
    </w:p>
    <w:p>
      <w:pPr>
        <w:pStyle w:val="Style28"/>
        <w:keepNext w:val="0"/>
        <w:keepLines w:val="0"/>
        <w:widowControl w:val="0"/>
        <w:shd w:val="clear" w:color="auto" w:fill="auto"/>
        <w:bidi w:val="0"/>
        <w:spacing w:before="0"/>
        <w:ind w:left="540" w:right="0" w:firstLine="0"/>
        <w:jc w:val="both"/>
      </w:pPr>
      <w:r>
        <w:rPr>
          <w:color w:val="000000"/>
          <w:spacing w:val="0"/>
          <w:w w:val="100"/>
          <w:position w:val="0"/>
        </w:rPr>
        <w:t>положенном по диаметру кольцеобразной разрядной трубки. Световая отдача кольцевых КЛЛ даже с полупроводниковыми ПРА уступает световой отдаче Н-образных КЛЛ соответствую</w:t>
        <w:softHyphen/>
        <w:t>щих мощностей. Удобство кольцевых КЛЛ состоит в том, что ими можно непосредственно заменять лампы накаливания в осветительном приборе.</w:t>
      </w:r>
    </w:p>
    <w:p>
      <w:pPr>
        <w:pStyle w:val="Style28"/>
        <w:keepNext w:val="0"/>
        <w:keepLines w:val="0"/>
        <w:widowControl w:val="0"/>
        <w:shd w:val="clear" w:color="auto" w:fill="auto"/>
        <w:bidi w:val="0"/>
        <w:spacing w:before="0" w:line="252" w:lineRule="auto"/>
        <w:ind w:left="300" w:right="0"/>
        <w:jc w:val="both"/>
      </w:pPr>
      <w:r>
        <w:rPr>
          <w:b/>
          <w:bCs/>
          <w:color w:val="000000"/>
          <w:spacing w:val="0"/>
          <w:w w:val="100"/>
          <w:position w:val="0"/>
        </w:rPr>
        <w:t xml:space="preserve">Четвертая группа — лампы со стеклянной внешней оболочкой, </w:t>
      </w:r>
      <w:r>
        <w:rPr>
          <w:color w:val="000000"/>
          <w:spacing w:val="0"/>
          <w:w w:val="100"/>
          <w:position w:val="0"/>
        </w:rPr>
        <w:t>сложно изогнутой разрядной трубкой, специальным цоколем, выносным стартером и ПРА.</w:t>
      </w:r>
    </w:p>
    <w:p>
      <w:pPr>
        <w:pStyle w:val="Style28"/>
        <w:keepNext w:val="0"/>
        <w:keepLines w:val="0"/>
        <w:widowControl w:val="0"/>
        <w:shd w:val="clear" w:color="auto" w:fill="auto"/>
        <w:bidi w:val="0"/>
        <w:spacing w:before="0" w:after="260"/>
        <w:ind w:left="300" w:right="0"/>
        <w:jc w:val="both"/>
      </w:pPr>
      <w:r>
        <w:rPr>
          <w:color w:val="000000"/>
          <w:spacing w:val="0"/>
          <w:w w:val="100"/>
          <w:position w:val="0"/>
        </w:rPr>
        <w:t>В четвертую группу входят лампы, имеющие цилиндри</w:t>
        <w:softHyphen/>
        <w:t>ческую или грушевидную внешнюю оболочку, специальный 4-штыревой цоколь, выносные ПРА и стартер. Эти лампы име</w:t>
        <w:softHyphen/>
        <w:t>ют более низкие световые отдачи по сравнению с Н- и П-образ- ными КЛЛ. Поэтому данные об этих лампах не приводятся.</w:t>
      </w:r>
    </w:p>
    <w:p>
      <w:pPr>
        <w:pStyle w:val="Style8"/>
        <w:keepNext w:val="0"/>
        <w:keepLines w:val="0"/>
        <w:widowControl w:val="0"/>
        <w:shd w:val="clear" w:color="auto" w:fill="auto"/>
        <w:bidi w:val="0"/>
        <w:spacing w:before="0" w:after="40" w:line="240" w:lineRule="auto"/>
        <w:ind w:left="0" w:right="0" w:firstLine="420"/>
        <w:jc w:val="both"/>
      </w:pPr>
      <w:r>
        <w:rPr>
          <w:b/>
          <w:bCs/>
          <w:color w:val="000000"/>
          <w:spacing w:val="0"/>
          <w:w w:val="100"/>
          <w:position w:val="0"/>
        </w:rPr>
        <w:t>Безэлектродные компактные люминесцентные лампы</w:t>
      </w:r>
    </w:p>
    <w:p>
      <w:pPr>
        <w:pStyle w:val="Style28"/>
        <w:keepNext w:val="0"/>
        <w:keepLines w:val="0"/>
        <w:widowControl w:val="0"/>
        <w:shd w:val="clear" w:color="auto" w:fill="auto"/>
        <w:bidi w:val="0"/>
        <w:spacing w:before="0" w:line="254" w:lineRule="auto"/>
        <w:ind w:left="300" w:right="0"/>
        <w:jc w:val="both"/>
      </w:pPr>
      <w:r>
        <w:rPr>
          <w:color w:val="000000"/>
          <w:spacing w:val="0"/>
          <w:w w:val="100"/>
          <w:position w:val="0"/>
        </w:rPr>
        <w:t>В этих лампах для возбуждения свечения люминофоров ис</w:t>
        <w:softHyphen/>
        <w:t>пользуется разряд в парах ртути низкого давления в смеси с инертными газами (аргоном, криптоном). Поддержание заряда осуществляется за счет энергии электромагнитного поля, которое создается в непосредственной близости от разрядного объема. Создание безэлектродных КЛЛ стало возможным благодаря совре</w:t>
        <w:softHyphen/>
        <w:t>менной микроэлектронике, которая позволила создать малогабарит</w:t>
        <w:softHyphen/>
        <w:t>ные и сравнительно дешевые источники высокочастотной энергии с высоким КПД.</w:t>
      </w:r>
    </w:p>
    <w:p>
      <w:pPr>
        <w:pStyle w:val="Style28"/>
        <w:keepNext w:val="0"/>
        <w:keepLines w:val="0"/>
        <w:widowControl w:val="0"/>
        <w:shd w:val="clear" w:color="auto" w:fill="auto"/>
        <w:bidi w:val="0"/>
        <w:spacing w:before="0" w:line="254" w:lineRule="auto"/>
        <w:ind w:left="0" w:right="0" w:firstLine="640"/>
        <w:jc w:val="both"/>
      </w:pPr>
      <w:r>
        <w:rPr>
          <w:color w:val="000000"/>
          <w:spacing w:val="0"/>
          <w:w w:val="100"/>
          <w:position w:val="0"/>
        </w:rPr>
        <w:t xml:space="preserve">Безэлектродные лампы состоят из </w:t>
      </w:r>
      <w:r>
        <w:rPr>
          <w:b/>
          <w:bCs/>
          <w:color w:val="000000"/>
          <w:spacing w:val="0"/>
          <w:w w:val="100"/>
          <w:position w:val="0"/>
        </w:rPr>
        <w:t>трех основных узлов:</w:t>
      </w:r>
    </w:p>
    <w:p>
      <w:pPr>
        <w:pStyle w:val="Style28"/>
        <w:keepNext w:val="0"/>
        <w:keepLines w:val="0"/>
        <w:widowControl w:val="0"/>
        <w:numPr>
          <w:ilvl w:val="0"/>
          <w:numId w:val="155"/>
        </w:numPr>
        <w:shd w:val="clear" w:color="auto" w:fill="auto"/>
        <w:tabs>
          <w:tab w:pos="622" w:val="left"/>
        </w:tabs>
        <w:bidi w:val="0"/>
        <w:spacing w:before="0" w:line="254" w:lineRule="auto"/>
        <w:ind w:left="0" w:right="0" w:firstLine="420"/>
        <w:jc w:val="both"/>
      </w:pPr>
      <w:bookmarkStart w:id="810" w:name="bookmark810"/>
      <w:bookmarkEnd w:id="810"/>
      <w:r>
        <w:rPr>
          <w:color w:val="000000"/>
          <w:spacing w:val="0"/>
          <w:w w:val="100"/>
          <w:position w:val="0"/>
        </w:rPr>
        <w:t xml:space="preserve">малогабаритного </w:t>
      </w:r>
      <w:r>
        <w:rPr>
          <w:b/>
          <w:bCs/>
          <w:color w:val="000000"/>
          <w:spacing w:val="0"/>
          <w:w w:val="100"/>
          <w:position w:val="0"/>
        </w:rPr>
        <w:t>источника ВЧ-энергии;</w:t>
      </w:r>
    </w:p>
    <w:p>
      <w:pPr>
        <w:pStyle w:val="Style28"/>
        <w:keepNext w:val="0"/>
        <w:keepLines w:val="0"/>
        <w:widowControl w:val="0"/>
        <w:numPr>
          <w:ilvl w:val="0"/>
          <w:numId w:val="155"/>
        </w:numPr>
        <w:shd w:val="clear" w:color="auto" w:fill="auto"/>
        <w:tabs>
          <w:tab w:pos="622" w:val="left"/>
        </w:tabs>
        <w:bidi w:val="0"/>
        <w:spacing w:before="0"/>
        <w:ind w:left="600" w:right="0" w:hanging="180"/>
        <w:jc w:val="both"/>
      </w:pPr>
      <w:bookmarkStart w:id="811" w:name="bookmark811"/>
      <w:bookmarkEnd w:id="811"/>
      <w:r>
        <w:rPr>
          <w:color w:val="000000"/>
          <w:spacing w:val="0"/>
          <w:w w:val="100"/>
          <w:position w:val="0"/>
        </w:rPr>
        <w:t>устройства для эффективной передачи ВЧ-энергии в раз</w:t>
        <w:softHyphen/>
        <w:t xml:space="preserve">ряд, называемого </w:t>
      </w:r>
      <w:r>
        <w:rPr>
          <w:b/>
          <w:bCs/>
          <w:color w:val="000000"/>
          <w:spacing w:val="0"/>
          <w:w w:val="100"/>
          <w:position w:val="0"/>
        </w:rPr>
        <w:t>индуктором;</w:t>
      </w:r>
    </w:p>
    <w:p>
      <w:pPr>
        <w:pStyle w:val="Style28"/>
        <w:keepNext w:val="0"/>
        <w:keepLines w:val="0"/>
        <w:widowControl w:val="0"/>
        <w:shd w:val="clear" w:color="auto" w:fill="auto"/>
        <w:bidi w:val="0"/>
        <w:spacing w:before="0" w:line="254" w:lineRule="auto"/>
        <w:ind w:left="0" w:right="0" w:firstLine="420"/>
        <w:jc w:val="both"/>
      </w:pPr>
      <w:r>
        <w:rPr>
          <w:b/>
          <w:bCs/>
          <w:color w:val="000000"/>
          <w:spacing w:val="0"/>
          <w:w w:val="100"/>
          <w:position w:val="0"/>
        </w:rPr>
        <w:t>. разрядного объема.</w:t>
      </w:r>
    </w:p>
    <w:p>
      <w:pPr>
        <w:pStyle w:val="Style28"/>
        <w:keepNext w:val="0"/>
        <w:keepLines w:val="0"/>
        <w:widowControl w:val="0"/>
        <w:shd w:val="clear" w:color="auto" w:fill="auto"/>
        <w:bidi w:val="0"/>
        <w:spacing w:before="0"/>
        <w:ind w:left="300" w:right="0"/>
        <w:jc w:val="both"/>
      </w:pPr>
      <w:r>
        <w:rPr>
          <w:color w:val="000000"/>
          <w:spacing w:val="0"/>
          <w:w w:val="100"/>
          <w:position w:val="0"/>
        </w:rPr>
        <w:t>Различия в устройстве и конструкции узлов определяются выбранной для возбуждения разряда высокой частотой. В на</w:t>
        <w:softHyphen/>
        <w:t>стоящее время известны три основных типа безэлектродных КЛЛ с примерно одинаковыми энергетическими параметра</w:t>
        <w:softHyphen/>
        <w:t xml:space="preserve">ми: с </w:t>
      </w:r>
      <w:r>
        <w:rPr>
          <w:b/>
          <w:bCs/>
          <w:color w:val="000000"/>
          <w:spacing w:val="0"/>
          <w:w w:val="100"/>
          <w:position w:val="0"/>
        </w:rPr>
        <w:t xml:space="preserve">тороидальным индуктором </w:t>
      </w:r>
      <w:r>
        <w:rPr>
          <w:color w:val="000000"/>
          <w:spacing w:val="0"/>
          <w:w w:val="100"/>
          <w:position w:val="0"/>
        </w:rPr>
        <w:t>на ферромагнитном сердечни</w:t>
        <w:softHyphen/>
        <w:t xml:space="preserve">ке (частоты от 25 до 1000 кГц); </w:t>
      </w:r>
      <w:r>
        <w:rPr>
          <w:b/>
          <w:bCs/>
          <w:color w:val="000000"/>
          <w:spacing w:val="0"/>
          <w:w w:val="100"/>
          <w:position w:val="0"/>
        </w:rPr>
        <w:t xml:space="preserve">с соленоидальным индуктором </w:t>
      </w:r>
      <w:r>
        <w:rPr>
          <w:color w:val="000000"/>
          <w:spacing w:val="0"/>
          <w:w w:val="100"/>
          <w:position w:val="0"/>
        </w:rPr>
        <w:t xml:space="preserve">(частоты от </w:t>
      </w:r>
      <w:r>
        <w:rPr>
          <w:b/>
          <w:bCs/>
          <w:color w:val="000000"/>
          <w:spacing w:val="0"/>
          <w:w w:val="100"/>
          <w:position w:val="0"/>
        </w:rPr>
        <w:t xml:space="preserve">3 </w:t>
      </w:r>
      <w:r>
        <w:rPr>
          <w:color w:val="000000"/>
          <w:spacing w:val="0"/>
          <w:w w:val="100"/>
          <w:position w:val="0"/>
        </w:rPr>
        <w:t xml:space="preserve">до </w:t>
      </w:r>
      <w:r>
        <w:rPr>
          <w:b/>
          <w:bCs/>
          <w:color w:val="000000"/>
          <w:spacing w:val="0"/>
          <w:w w:val="100"/>
          <w:position w:val="0"/>
        </w:rPr>
        <w:t xml:space="preserve">30 </w:t>
      </w:r>
      <w:r>
        <w:rPr>
          <w:color w:val="000000"/>
          <w:spacing w:val="0"/>
          <w:w w:val="100"/>
          <w:position w:val="0"/>
        </w:rPr>
        <w:t xml:space="preserve">МГц); </w:t>
      </w:r>
      <w:r>
        <w:rPr>
          <w:b/>
          <w:bCs/>
          <w:color w:val="000000"/>
          <w:spacing w:val="0"/>
          <w:w w:val="100"/>
          <w:position w:val="0"/>
        </w:rPr>
        <w:t xml:space="preserve">сверхвысокочастотные </w:t>
      </w:r>
      <w:r>
        <w:rPr>
          <w:color w:val="000000"/>
          <w:spacing w:val="0"/>
          <w:w w:val="100"/>
          <w:position w:val="0"/>
        </w:rPr>
        <w:t>(с частотой свыше 100 МГц).</w:t>
      </w:r>
      <w:r>
        <w:br w:type="page"/>
      </w:r>
    </w:p>
    <w:p>
      <w:pPr>
        <w:pStyle w:val="Style28"/>
        <w:keepNext w:val="0"/>
        <w:keepLines w:val="0"/>
        <w:widowControl w:val="0"/>
        <w:shd w:val="clear" w:color="auto" w:fill="auto"/>
        <w:bidi w:val="0"/>
        <w:spacing w:before="0" w:after="60" w:line="252" w:lineRule="auto"/>
        <w:ind w:left="300" w:right="0"/>
        <w:jc w:val="both"/>
      </w:pPr>
      <w:r>
        <w:drawing>
          <wp:anchor distT="0" distB="292735" distL="114300" distR="114300" simplePos="0" relativeHeight="125829739" behindDoc="0" locked="0" layoutInCell="1" allowOverlap="1">
            <wp:simplePos x="0" y="0"/>
            <wp:positionH relativeFrom="page">
              <wp:posOffset>619760</wp:posOffset>
            </wp:positionH>
            <wp:positionV relativeFrom="paragraph">
              <wp:posOffset>50800</wp:posOffset>
            </wp:positionV>
            <wp:extent cx="963295" cy="1700530"/>
            <wp:wrapSquare wrapText="right"/>
            <wp:docPr id="1094" name="Shape 1094"/>
            <a:graphic xmlns:a="http://schemas.openxmlformats.org/drawingml/2006/main">
              <a:graphicData uri="http://schemas.openxmlformats.org/drawingml/2006/picture">
                <pic:pic xmlns:pic="http://schemas.openxmlformats.org/drawingml/2006/picture">
                  <pic:nvPicPr>
                    <pic:cNvPr id="1095" name="Picture box 1095"/>
                    <pic:cNvPicPr/>
                  </pic:nvPicPr>
                  <pic:blipFill>
                    <a:blip r:embed="rId637"/>
                    <a:stretch/>
                  </pic:blipFill>
                  <pic:spPr>
                    <a:xfrm>
                      <a:ext cx="963295" cy="1700530"/>
                    </a:xfrm>
                    <a:prstGeom prst="rect"/>
                  </pic:spPr>
                </pic:pic>
              </a:graphicData>
            </a:graphic>
          </wp:anchor>
        </w:drawing>
      </w:r>
      <w:r>
        <mc:AlternateContent>
          <mc:Choice Requires="wps">
            <w:drawing>
              <wp:anchor distT="0" distB="0" distL="0" distR="0" simplePos="0" relativeHeight="503316762" behindDoc="0" locked="0" layoutInCell="1" allowOverlap="1">
                <wp:simplePos x="0" y="0"/>
                <wp:positionH relativeFrom="page">
                  <wp:posOffset>656590</wp:posOffset>
                </wp:positionH>
                <wp:positionV relativeFrom="paragraph">
                  <wp:posOffset>1812290</wp:posOffset>
                </wp:positionV>
                <wp:extent cx="850265" cy="228600"/>
                <wp:wrapNone/>
                <wp:docPr id="1096" name="Shape 1096"/>
                <a:graphic xmlns:a="http://schemas.openxmlformats.org/drawingml/2006/main">
                  <a:graphicData uri="http://schemas.microsoft.com/office/word/2010/wordprocessingShape">
                    <wps:wsp>
                      <wps:cNvSpPr txBox="1"/>
                      <wps:spPr>
                        <a:xfrm>
                          <a:ext cx="850265" cy="22860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 xml:space="preserve">Рис. 6.7. </w:t>
                            </w:r>
                            <w:r>
                              <w:rPr>
                                <w:color w:val="000000"/>
                                <w:spacing w:val="0"/>
                                <w:w w:val="100"/>
                                <w:position w:val="0"/>
                              </w:rPr>
                              <w:t>Без- электродные КЛЛ</w:t>
                            </w:r>
                          </w:p>
                        </w:txbxContent>
                      </wps:txbx>
                      <wps:bodyPr lIns="0" tIns="0" rIns="0" bIns="0">
                        <a:noAutoFit/>
                      </wps:bodyPr>
                    </wps:wsp>
                  </a:graphicData>
                </a:graphic>
              </wp:anchor>
            </w:drawing>
          </mc:Choice>
          <mc:Fallback>
            <w:pict>
              <v:shape id="_x0000_s2122" type="#_x0000_t202" style="position:absolute;margin-left:51.700000000000003pt;margin-top:142.70000000000002pt;width:66.950000000000003pt;height:18.pt;z-index:251658009;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 xml:space="preserve">Рис. 6.7. </w:t>
                      </w:r>
                      <w:r>
                        <w:rPr>
                          <w:color w:val="000000"/>
                          <w:spacing w:val="0"/>
                          <w:w w:val="100"/>
                          <w:position w:val="0"/>
                        </w:rPr>
                        <w:t>Без- электродные КЛЛ</w:t>
                      </w:r>
                    </w:p>
                  </w:txbxContent>
                </v:textbox>
                <w10:wrap anchorx="page"/>
              </v:shape>
            </w:pict>
          </mc:Fallback>
        </mc:AlternateContent>
      </w:r>
      <w:r>
        <w:rPr>
          <w:color w:val="000000"/>
          <w:spacing w:val="0"/>
          <w:w w:val="100"/>
          <w:position w:val="0"/>
        </w:rPr>
        <w:t>Анализ показал, что в настоящее время наиболее целесообразно исполь</w:t>
        <w:softHyphen/>
        <w:t>зовать конструкцию с соленоидальным индуктором и внешним по отношению к нему расположением разрядного объ</w:t>
        <w:softHyphen/>
        <w:t>ема. Конструкция подобной лампы по</w:t>
        <w:softHyphen/>
        <w:t>казана на рис. 6.7.</w:t>
      </w:r>
    </w:p>
    <w:p>
      <w:pPr>
        <w:pStyle w:val="Style28"/>
        <w:keepNext w:val="0"/>
        <w:keepLines w:val="0"/>
        <w:widowControl w:val="0"/>
        <w:shd w:val="clear" w:color="auto" w:fill="auto"/>
        <w:bidi w:val="0"/>
        <w:spacing w:before="0" w:after="60" w:line="254" w:lineRule="auto"/>
        <w:ind w:left="300" w:right="0"/>
        <w:jc w:val="both"/>
      </w:pPr>
      <w:r>
        <w:rPr>
          <w:color w:val="000000"/>
          <w:spacing w:val="0"/>
          <w:w w:val="100"/>
          <w:position w:val="0"/>
        </w:rPr>
        <w:t>Экспериментальные образцы безэлек- тродаых КЛЛ с соленоидальным индук</w:t>
        <w:softHyphen/>
        <w:t>тором (на частоте 18 МГц) мощностью 30 Вт на сетевое напряжение 220 В 50 Гц с диаметром внешней колбы 75.. .85 мм имеют световую отдачу 30.. .40 лм/Вт. При этом фер</w:t>
        <w:softHyphen/>
        <w:t>ритовый сердечник разогревается до 300 °C.</w:t>
      </w:r>
    </w:p>
    <w:p>
      <w:pPr>
        <w:pStyle w:val="Style28"/>
        <w:keepNext w:val="0"/>
        <w:keepLines w:val="0"/>
        <w:widowControl w:val="0"/>
        <w:shd w:val="clear" w:color="auto" w:fill="auto"/>
        <w:bidi w:val="0"/>
        <w:spacing w:before="0" w:after="380" w:line="252" w:lineRule="auto"/>
        <w:ind w:left="300" w:right="0"/>
        <w:jc w:val="both"/>
      </w:pPr>
      <w:r>
        <w:rPr>
          <w:color w:val="000000"/>
          <w:spacing w:val="0"/>
          <w:w w:val="100"/>
          <w:position w:val="0"/>
        </w:rPr>
        <w:t>В настоящее время ни в одной стране нет промышленного выпуска безэлектродных КЛЛ, и выпускают только эксперимен</w:t>
        <w:softHyphen/>
        <w:t>тальные образцы.</w:t>
      </w:r>
    </w:p>
    <w:p>
      <w:pPr>
        <w:pStyle w:val="Style8"/>
        <w:keepNext w:val="0"/>
        <w:keepLines w:val="0"/>
        <w:widowControl w:val="0"/>
        <w:shd w:val="clear" w:color="auto" w:fill="auto"/>
        <w:bidi w:val="0"/>
        <w:spacing w:before="0" w:after="60" w:line="240" w:lineRule="auto"/>
        <w:ind w:left="0" w:right="0" w:firstLine="420"/>
        <w:jc w:val="both"/>
      </w:pPr>
      <w:r>
        <w:rPr>
          <w:b/>
          <w:bCs/>
          <w:color w:val="000000"/>
          <w:spacing w:val="0"/>
          <w:w w:val="100"/>
          <w:position w:val="0"/>
        </w:rPr>
        <w:t>Стробоскопический эффект в люминесцентных лампах</w:t>
      </w:r>
    </w:p>
    <w:p>
      <w:pPr>
        <w:pStyle w:val="Style28"/>
        <w:keepNext w:val="0"/>
        <w:keepLines w:val="0"/>
        <w:widowControl w:val="0"/>
        <w:shd w:val="clear" w:color="auto" w:fill="auto"/>
        <w:bidi w:val="0"/>
        <w:spacing w:before="0" w:after="60"/>
        <w:ind w:left="300" w:right="0"/>
        <w:jc w:val="both"/>
      </w:pPr>
      <w:r>
        <w:rPr>
          <w:color w:val="000000"/>
          <w:spacing w:val="0"/>
          <w:w w:val="100"/>
          <w:position w:val="0"/>
        </w:rPr>
        <w:t>Люминесцентная лампа в сети переменного тока 100 раз в се</w:t>
        <w:softHyphen/>
        <w:t xml:space="preserve">кунду зажигается и гаснет, так как при частоте 50 Гц ток 100 раз в секунду меняет направление, проходя через нуль. Погасания лампы не видны, однако они вредно влияют на зрение и, кроме того, могут исказить действительную картину движения освещаемых предметов. Это явление называется </w:t>
      </w:r>
      <w:r>
        <w:rPr>
          <w:b/>
          <w:bCs/>
          <w:color w:val="000000"/>
          <w:spacing w:val="0"/>
          <w:w w:val="100"/>
          <w:position w:val="0"/>
        </w:rPr>
        <w:t xml:space="preserve">стробоскопическим </w:t>
      </w:r>
      <w:r>
        <w:rPr>
          <w:color w:val="000000"/>
          <w:spacing w:val="0"/>
          <w:w w:val="100"/>
          <w:position w:val="0"/>
        </w:rPr>
        <w:t>эффектом.</w:t>
      </w:r>
    </w:p>
    <w:p>
      <w:pPr>
        <w:pStyle w:val="Style28"/>
        <w:keepNext w:val="0"/>
        <w:keepLines w:val="0"/>
        <w:widowControl w:val="0"/>
        <w:shd w:val="clear" w:color="auto" w:fill="auto"/>
        <w:bidi w:val="0"/>
        <w:spacing w:before="0" w:after="60" w:line="254" w:lineRule="auto"/>
        <w:ind w:left="300" w:right="0"/>
        <w:jc w:val="both"/>
      </w:pPr>
      <w:r>
        <w:rPr>
          <w:color w:val="000000"/>
          <w:spacing w:val="0"/>
          <w:w w:val="100"/>
          <w:position w:val="0"/>
        </w:rPr>
        <w:t>Устранить периодические погасания люминесцентной лампы принципиально невозможно: это ее природа. Но с по</w:t>
        <w:softHyphen/>
        <w:t>мощью простых мер освобождают люминесцентное освеще</w:t>
        <w:softHyphen/>
        <w:t>ние от неблагоприятных последствий: утомляемости зрения, стробоскопического эффекта, акустических помех радиопри</w:t>
        <w:softHyphen/>
        <w:t>ему, а также повышают коэффициент мощности. Если эти меры приняты, то люминесцентное освещение безопасно.</w:t>
      </w:r>
    </w:p>
    <w:p>
      <w:pPr>
        <w:pStyle w:val="Style28"/>
        <w:keepNext w:val="0"/>
        <w:keepLines w:val="0"/>
        <w:widowControl w:val="0"/>
        <w:shd w:val="clear" w:color="auto" w:fill="auto"/>
        <w:bidi w:val="0"/>
        <w:spacing w:before="0" w:after="60" w:line="259" w:lineRule="auto"/>
        <w:ind w:left="300" w:right="0"/>
        <w:jc w:val="both"/>
      </w:pPr>
      <w:r>
        <w:rPr>
          <w:color w:val="000000"/>
          <w:spacing w:val="0"/>
          <w:w w:val="100"/>
          <w:position w:val="0"/>
        </w:rPr>
        <w:t>Чтобы не портить зрение и исключить стробоскопический эф</w:t>
        <w:softHyphen/>
        <w:t>фект, помещения, где производится работа, освещают не одной, а несколькими лампами, а лампы включают со сдвигом фаз между токами, проходящими через них. Благодаря этому, когда одна лампа притухает, другая горит наиболее ярко, и освещенность вы</w:t>
        <w:softHyphen/>
        <w:t>равнивается. Сдвиг фаз достигается одним из двух способов.</w:t>
      </w:r>
      <w:r>
        <w:br w:type="page"/>
      </w:r>
    </w:p>
    <w:p>
      <w:pPr>
        <w:pStyle w:val="Style28"/>
        <w:keepNext w:val="0"/>
        <w:keepLines w:val="0"/>
        <w:widowControl w:val="0"/>
        <w:shd w:val="clear" w:color="auto" w:fill="auto"/>
        <w:bidi w:val="0"/>
        <w:spacing w:before="0" w:line="254" w:lineRule="auto"/>
        <w:ind w:left="320" w:right="0" w:firstLine="340"/>
        <w:jc w:val="both"/>
      </w:pPr>
      <w:r>
        <w:rPr>
          <w:b/>
          <w:bCs/>
          <w:color w:val="000000"/>
          <w:spacing w:val="0"/>
          <w:w w:val="100"/>
          <w:position w:val="0"/>
        </w:rPr>
        <w:t xml:space="preserve">Первый способ. </w:t>
      </w:r>
      <w:r>
        <w:rPr>
          <w:color w:val="000000"/>
          <w:spacing w:val="0"/>
          <w:w w:val="100"/>
          <w:position w:val="0"/>
        </w:rPr>
        <w:t>Если в помещении есть сеть трехфазного тока, то лампы, расположенные рядом, присоединяют к разным фазам, чтобы использовать неодновременность достижения мак</w:t>
        <w:softHyphen/>
        <w:t>симальных и нулевых значений токов разных фаз. Число ламп в помещении должно быть кратно трем. Лучше всего, если три лампы расположены в одном светильнике.</w:t>
      </w:r>
    </w:p>
    <w:p>
      <w:pPr>
        <w:pStyle w:val="Style28"/>
        <w:keepNext w:val="0"/>
        <w:keepLines w:val="0"/>
        <w:widowControl w:val="0"/>
        <w:shd w:val="clear" w:color="auto" w:fill="auto"/>
        <w:bidi w:val="0"/>
        <w:spacing w:before="0" w:after="0" w:line="254" w:lineRule="auto"/>
        <w:ind w:left="320" w:right="0" w:firstLine="340"/>
        <w:jc w:val="both"/>
      </w:pPr>
      <w:r>
        <w:rPr>
          <w:b/>
          <w:bCs/>
          <w:color w:val="000000"/>
          <w:spacing w:val="0"/>
          <w:w w:val="100"/>
          <w:position w:val="0"/>
        </w:rPr>
        <w:t xml:space="preserve">Второй способ. </w:t>
      </w:r>
      <w:r>
        <w:rPr>
          <w:color w:val="000000"/>
          <w:spacing w:val="0"/>
          <w:w w:val="100"/>
          <w:position w:val="0"/>
        </w:rPr>
        <w:t>Если нет трехфазной сети, то сдвиг фаз прихо</w:t>
        <w:softHyphen/>
        <w:t xml:space="preserve">дится создавать искусственно. Для освещения применяют пары ламп. Одну лампу пары включают последовательно с дросселем </w:t>
      </w:r>
      <w:r>
        <w:rPr>
          <w:color w:val="000000"/>
          <w:spacing w:val="0"/>
          <w:w w:val="100"/>
          <w:position w:val="0"/>
        </w:rPr>
        <w:t xml:space="preserve">L1 </w:t>
      </w:r>
      <w:r>
        <w:rPr>
          <w:color w:val="000000"/>
          <w:spacing w:val="0"/>
          <w:w w:val="100"/>
          <w:position w:val="0"/>
        </w:rPr>
        <w:t xml:space="preserve">в цепь другой. Кроме дросселя </w:t>
      </w:r>
      <w:r>
        <w:rPr>
          <w:color w:val="000000"/>
          <w:spacing w:val="0"/>
          <w:w w:val="100"/>
          <w:position w:val="0"/>
        </w:rPr>
        <w:t xml:space="preserve">L2, </w:t>
      </w:r>
      <w:r>
        <w:rPr>
          <w:color w:val="000000"/>
          <w:spacing w:val="0"/>
          <w:w w:val="100"/>
          <w:position w:val="0"/>
        </w:rPr>
        <w:t>вводят так называемый балластный конденсатор СЗ (рис. 6.8.а). Ток I, в лампе Еф (индук</w:t>
        <w:softHyphen/>
        <w:t xml:space="preserve">тивная ветвь) отстает по фазе от напряжения сети </w:t>
      </w:r>
      <w:r>
        <w:rPr>
          <w:color w:val="000000"/>
          <w:spacing w:val="0"/>
          <w:w w:val="100"/>
          <w:position w:val="0"/>
        </w:rPr>
        <w:t xml:space="preserve">U, </w:t>
      </w:r>
      <w:r>
        <w:rPr>
          <w:color w:val="000000"/>
          <w:spacing w:val="0"/>
          <w:w w:val="100"/>
          <w:position w:val="0"/>
        </w:rPr>
        <w:t xml:space="preserve">на </w:t>
      </w:r>
      <w:r>
        <w:rPr>
          <w:b/>
          <w:bCs/>
          <w:color w:val="000000"/>
          <w:spacing w:val="0"/>
          <w:w w:val="100"/>
          <w:position w:val="0"/>
        </w:rPr>
        <w:t xml:space="preserve">угол </w:t>
      </w:r>
      <w:r>
        <w:rPr>
          <w:color w:val="000000"/>
          <w:spacing w:val="0"/>
          <w:w w:val="100"/>
          <w:position w:val="0"/>
        </w:rPr>
        <w:t>&lt;р</w:t>
      </w:r>
      <w:r>
        <w:rPr>
          <w:color w:val="000000"/>
          <w:spacing w:val="0"/>
          <w:w w:val="100"/>
          <w:position w:val="0"/>
          <w:vertAlign w:val="subscript"/>
        </w:rPr>
        <w:t>и</w:t>
      </w:r>
      <w:r>
        <w:rPr>
          <w:color w:val="000000"/>
          <w:spacing w:val="0"/>
          <w:w w:val="100"/>
          <w:position w:val="0"/>
        </w:rPr>
        <w:t xml:space="preserve">. Ток ф в лампе Н2 (емкостная ветвь) опережает </w:t>
      </w:r>
      <w:r>
        <w:rPr>
          <w:color w:val="000000"/>
          <w:spacing w:val="0"/>
          <w:w w:val="100"/>
          <w:position w:val="0"/>
        </w:rPr>
        <w:t xml:space="preserve">U, </w:t>
      </w:r>
      <w:r>
        <w:rPr>
          <w:color w:val="000000"/>
          <w:spacing w:val="0"/>
          <w:w w:val="100"/>
          <w:position w:val="0"/>
        </w:rPr>
        <w:t xml:space="preserve">примерно на такой же </w:t>
      </w:r>
      <w:r>
        <w:rPr>
          <w:b/>
          <w:bCs/>
          <w:color w:val="000000"/>
          <w:spacing w:val="0"/>
          <w:w w:val="100"/>
          <w:position w:val="0"/>
        </w:rPr>
        <w:t xml:space="preserve">угол </w:t>
      </w:r>
      <w:r>
        <w:rPr>
          <w:color w:val="000000"/>
          <w:spacing w:val="0"/>
          <w:w w:val="100"/>
          <w:position w:val="0"/>
        </w:rPr>
        <w:t>&lt;р</w:t>
      </w:r>
      <w:r>
        <w:rPr>
          <w:color w:val="000000"/>
          <w:spacing w:val="0"/>
          <w:w w:val="100"/>
          <w:position w:val="0"/>
          <w:vertAlign w:val="subscript"/>
        </w:rPr>
        <w:t>с</w:t>
      </w:r>
      <w:r>
        <w:rPr>
          <w:color w:val="000000"/>
          <w:spacing w:val="0"/>
          <w:w w:val="100"/>
          <w:position w:val="0"/>
        </w:rPr>
        <w:t>, что отчетливо видно на рис. 6.8.6. Иными слова</w:t>
        <w:softHyphen/>
        <w:t xml:space="preserve">ми, токи в лампах достигают максимальных и нулевых значений не одновременно, а со сдвигом на </w:t>
      </w:r>
      <w:r>
        <w:rPr>
          <w:b/>
          <w:bCs/>
          <w:color w:val="000000"/>
          <w:spacing w:val="0"/>
          <w:w w:val="100"/>
          <w:position w:val="0"/>
        </w:rPr>
        <w:t xml:space="preserve">угол </w:t>
      </w:r>
      <w:r>
        <w:rPr>
          <w:color w:val="000000"/>
          <w:spacing w:val="0"/>
          <w:w w:val="100"/>
          <w:position w:val="0"/>
        </w:rPr>
        <w:t>а, т.е. лампы гаснут не одновременно, что и требуется.</w:t>
      </w:r>
    </w:p>
    <w:p>
      <w:pPr>
        <w:widowControl w:val="0"/>
        <w:spacing w:line="1" w:lineRule="exact"/>
        <w:sectPr>
          <w:headerReference w:type="default" r:id="rId639"/>
          <w:footerReference w:type="default" r:id="rId640"/>
          <w:headerReference w:type="even" r:id="rId641"/>
          <w:footerReference w:type="even" r:id="rId642"/>
          <w:footnotePr>
            <w:pos w:val="pageBottom"/>
            <w:numFmt w:val="decimal"/>
            <w:numStart w:val="2"/>
            <w:numRestart w:val="continuous"/>
            <w15:footnoteColumns w:val="1"/>
          </w:footnotePr>
          <w:pgSz w:w="8400" w:h="11900"/>
          <w:pgMar w:top="866" w:right="1395" w:bottom="826" w:left="367" w:header="0" w:footer="3" w:gutter="0"/>
          <w:pgNumType w:start="212"/>
          <w:cols w:space="720"/>
          <w:noEndnote/>
          <w:rtlGutter w:val="0"/>
          <w:docGrid w:linePitch="360"/>
        </w:sectPr>
      </w:pPr>
      <w:r>
        <w:drawing>
          <wp:anchor distT="698500" distB="146050" distL="0" distR="0" simplePos="0" relativeHeight="125829740" behindDoc="0" locked="0" layoutInCell="1" allowOverlap="1">
            <wp:simplePos x="0" y="0"/>
            <wp:positionH relativeFrom="page">
              <wp:posOffset>525780</wp:posOffset>
            </wp:positionH>
            <wp:positionV relativeFrom="paragraph">
              <wp:posOffset>698500</wp:posOffset>
            </wp:positionV>
            <wp:extent cx="1578610" cy="2139950"/>
            <wp:wrapTopAndBottom/>
            <wp:docPr id="1102" name="Shape 1102"/>
            <a:graphic xmlns:a="http://schemas.openxmlformats.org/drawingml/2006/main">
              <a:graphicData uri="http://schemas.openxmlformats.org/drawingml/2006/picture">
                <pic:pic xmlns:pic="http://schemas.openxmlformats.org/drawingml/2006/picture">
                  <pic:nvPicPr>
                    <pic:cNvPr id="1103" name="Picture box 1103"/>
                    <pic:cNvPicPr/>
                  </pic:nvPicPr>
                  <pic:blipFill>
                    <a:blip r:embed="rId643"/>
                    <a:stretch/>
                  </pic:blipFill>
                  <pic:spPr>
                    <a:xfrm>
                      <a:ext cx="1578610" cy="2139950"/>
                    </a:xfrm>
                    <a:prstGeom prst="rect"/>
                  </pic:spPr>
                </pic:pic>
              </a:graphicData>
            </a:graphic>
          </wp:anchor>
        </w:drawing>
      </w:r>
      <w:r>
        <w:drawing>
          <wp:anchor distT="1064260" distB="524510" distL="0" distR="0" simplePos="0" relativeHeight="125829741" behindDoc="0" locked="0" layoutInCell="1" allowOverlap="1">
            <wp:simplePos x="0" y="0"/>
            <wp:positionH relativeFrom="page">
              <wp:posOffset>2223770</wp:posOffset>
            </wp:positionH>
            <wp:positionV relativeFrom="paragraph">
              <wp:posOffset>1064260</wp:posOffset>
            </wp:positionV>
            <wp:extent cx="384175" cy="1395730"/>
            <wp:wrapTopAndBottom/>
            <wp:docPr id="1104" name="Shape 1104"/>
            <a:graphic xmlns:a="http://schemas.openxmlformats.org/drawingml/2006/main">
              <a:graphicData uri="http://schemas.openxmlformats.org/drawingml/2006/picture">
                <pic:pic xmlns:pic="http://schemas.openxmlformats.org/drawingml/2006/picture">
                  <pic:nvPicPr>
                    <pic:cNvPr id="1105" name="Picture box 1105"/>
                    <pic:cNvPicPr/>
                  </pic:nvPicPr>
                  <pic:blipFill>
                    <a:blip r:embed="rId645"/>
                    <a:stretch/>
                  </pic:blipFill>
                  <pic:spPr>
                    <a:xfrm>
                      <a:ext cx="384175" cy="1395730"/>
                    </a:xfrm>
                    <a:prstGeom prst="rect"/>
                  </pic:spPr>
                </pic:pic>
              </a:graphicData>
            </a:graphic>
          </wp:anchor>
        </w:drawing>
      </w:r>
      <w:r>
        <w:drawing>
          <wp:anchor distT="2009140" distB="323215" distL="0" distR="0" simplePos="0" relativeHeight="125829742" behindDoc="0" locked="0" layoutInCell="1" allowOverlap="1">
            <wp:simplePos x="0" y="0"/>
            <wp:positionH relativeFrom="page">
              <wp:posOffset>3177540</wp:posOffset>
            </wp:positionH>
            <wp:positionV relativeFrom="paragraph">
              <wp:posOffset>2009140</wp:posOffset>
            </wp:positionV>
            <wp:extent cx="1127760" cy="652145"/>
            <wp:wrapTopAndBottom/>
            <wp:docPr id="1106" name="Shape 1106"/>
            <a:graphic xmlns:a="http://schemas.openxmlformats.org/drawingml/2006/main">
              <a:graphicData uri="http://schemas.openxmlformats.org/drawingml/2006/picture">
                <pic:pic xmlns:pic="http://schemas.openxmlformats.org/drawingml/2006/picture">
                  <pic:nvPicPr>
                    <pic:cNvPr id="1107" name="Picture box 1107"/>
                    <pic:cNvPicPr/>
                  </pic:nvPicPr>
                  <pic:blipFill>
                    <a:blip r:embed="rId647"/>
                    <a:stretch/>
                  </pic:blipFill>
                  <pic:spPr>
                    <a:xfrm>
                      <a:ext cx="1127760" cy="652145"/>
                    </a:xfrm>
                    <a:prstGeom prst="rect"/>
                  </pic:spPr>
                </pic:pic>
              </a:graphicData>
            </a:graphic>
          </wp:anchor>
        </w:drawing>
      </w:r>
      <w:r>
        <mc:AlternateContent>
          <mc:Choice Requires="wps">
            <w:drawing>
              <wp:anchor distT="0" distB="0" distL="0" distR="0" simplePos="0" relativeHeight="503316764" behindDoc="0" locked="0" layoutInCell="1" allowOverlap="1">
                <wp:simplePos x="0" y="0"/>
                <wp:positionH relativeFrom="page">
                  <wp:posOffset>3744595</wp:posOffset>
                </wp:positionH>
                <wp:positionV relativeFrom="paragraph">
                  <wp:posOffset>2850515</wp:posOffset>
                </wp:positionV>
                <wp:extent cx="133985" cy="133985"/>
                <wp:wrapNone/>
                <wp:docPr id="1108" name="Shape 1108"/>
                <a:graphic xmlns:a="http://schemas.openxmlformats.org/drawingml/2006/main">
                  <a:graphicData uri="http://schemas.microsoft.com/office/word/2010/wordprocessingShape">
                    <wps:wsp>
                      <wps:cNvSpPr txBox="1"/>
                      <wps:spPr>
                        <a:xfrm>
                          <a:ext cx="133985" cy="13398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pPr>
                            <w:r>
                              <w:rPr>
                                <w:rFonts w:ascii="Verdana" w:eastAsia="Verdana" w:hAnsi="Verdana" w:cs="Verdana"/>
                                <w:color w:val="000000"/>
                                <w:spacing w:val="0"/>
                                <w:w w:val="100"/>
                                <w:position w:val="0"/>
                              </w:rPr>
                              <w:t>б)</w:t>
                            </w:r>
                          </w:p>
                        </w:txbxContent>
                      </wps:txbx>
                      <wps:bodyPr lIns="0" tIns="0" rIns="0" bIns="0">
                        <a:noAutoFit/>
                      </wps:bodyPr>
                    </wps:wsp>
                  </a:graphicData>
                </a:graphic>
              </wp:anchor>
            </w:drawing>
          </mc:Choice>
          <mc:Fallback>
            <w:pict>
              <v:shape id="_x0000_s2134" type="#_x0000_t202" style="position:absolute;margin-left:294.85000000000002pt;margin-top:224.45000000000002pt;width:10.550000000000001pt;height:10.550000000000001pt;z-index:251658011;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pPr>
                      <w:r>
                        <w:rPr>
                          <w:rFonts w:ascii="Verdana" w:eastAsia="Verdana" w:hAnsi="Verdana" w:cs="Verdana"/>
                          <w:color w:val="000000"/>
                          <w:spacing w:val="0"/>
                          <w:w w:val="100"/>
                          <w:position w:val="0"/>
                        </w:rPr>
                        <w:t>б)</w:t>
                      </w:r>
                    </w:p>
                  </w:txbxContent>
                </v:textbox>
                <w10:wrap anchorx="page"/>
              </v:shape>
            </w:pict>
          </mc:Fallback>
        </mc:AlternateContent>
      </w:r>
    </w:p>
    <w:p>
      <w:pPr>
        <w:widowControl w:val="0"/>
        <w:spacing w:before="88" w:after="88" w:line="240" w:lineRule="exact"/>
        <w:rPr>
          <w:sz w:val="19"/>
          <w:szCs w:val="19"/>
        </w:rPr>
      </w:pPr>
    </w:p>
    <w:p>
      <w:pPr>
        <w:widowControl w:val="0"/>
        <w:spacing w:line="1" w:lineRule="exact"/>
        <w:sectPr>
          <w:footnotePr>
            <w:pos w:val="pageBottom"/>
            <w:numFmt w:val="decimal"/>
            <w:numStart w:val="2"/>
            <w:numRestart w:val="continuous"/>
            <w15:footnoteColumns w:val="1"/>
          </w:footnotePr>
          <w:type w:val="continuous"/>
          <w:pgSz w:w="8400" w:h="11900"/>
          <w:pgMar w:top="1021" w:right="0" w:bottom="1007" w:left="0" w:header="0" w:footer="3" w:gutter="0"/>
          <w:cols w:space="720"/>
          <w:noEndnote/>
          <w:rtlGutter w:val="0"/>
          <w:docGrid w:linePitch="360"/>
        </w:sectPr>
      </w:pPr>
    </w:p>
    <w:p>
      <w:pPr>
        <w:pStyle w:val="Style138"/>
        <w:keepNext w:val="0"/>
        <w:keepLines w:val="0"/>
        <w:widowControl w:val="0"/>
        <w:shd w:val="clear" w:color="auto" w:fill="auto"/>
        <w:bidi w:val="0"/>
        <w:spacing w:before="0" w:after="0" w:line="240" w:lineRule="auto"/>
        <w:ind w:left="0" w:right="0" w:firstLine="0"/>
        <w:jc w:val="center"/>
        <w:sectPr>
          <w:footnotePr>
            <w:pos w:val="pageBottom"/>
            <w:numFmt w:val="decimal"/>
            <w:numStart w:val="2"/>
            <w:numRestart w:val="continuous"/>
            <w15:footnoteColumns w:val="1"/>
          </w:footnotePr>
          <w:type w:val="continuous"/>
          <w:pgSz w:w="8400" w:h="11900"/>
          <w:pgMar w:top="1021" w:right="1178" w:bottom="1007" w:left="872" w:header="0" w:footer="3" w:gutter="0"/>
          <w:cols w:space="720"/>
          <w:noEndnote/>
          <w:rtlGutter w:val="0"/>
          <w:docGrid w:linePitch="360"/>
        </w:sectPr>
      </w:pPr>
      <w:r>
        <w:rPr>
          <w:b/>
          <w:bCs/>
          <w:color w:val="000000"/>
          <w:spacing w:val="0"/>
          <w:w w:val="100"/>
          <w:position w:val="0"/>
        </w:rPr>
        <w:t xml:space="preserve">Рис. 6.8. </w:t>
      </w:r>
      <w:r>
        <w:rPr>
          <w:color w:val="000000"/>
          <w:spacing w:val="0"/>
          <w:w w:val="100"/>
          <w:position w:val="0"/>
        </w:rPr>
        <w:t>Схема включения ЛЛ</w:t>
      </w:r>
    </w:p>
    <w:p>
      <w:pPr>
        <w:pStyle w:val="Style8"/>
        <w:keepNext w:val="0"/>
        <w:keepLines w:val="0"/>
        <w:widowControl w:val="0"/>
        <w:shd w:val="clear" w:color="auto" w:fill="auto"/>
        <w:bidi w:val="0"/>
        <w:spacing w:before="120" w:after="60" w:line="240" w:lineRule="auto"/>
        <w:ind w:left="0" w:right="0" w:firstLine="0"/>
        <w:jc w:val="both"/>
      </w:pPr>
      <w:r>
        <w:rPr>
          <w:b/>
          <w:bCs/>
          <w:color w:val="000000"/>
          <w:spacing w:val="0"/>
          <w:w w:val="100"/>
          <w:position w:val="0"/>
        </w:rPr>
        <w:t>Помехи, создаваемые люминесцентными светильниками</w:t>
      </w:r>
    </w:p>
    <w:p>
      <w:pPr>
        <w:pStyle w:val="Style28"/>
        <w:keepNext w:val="0"/>
        <w:keepLines w:val="0"/>
        <w:widowControl w:val="0"/>
        <w:shd w:val="clear" w:color="auto" w:fill="auto"/>
        <w:bidi w:val="0"/>
        <w:spacing w:before="0" w:after="60" w:line="252" w:lineRule="auto"/>
        <w:ind w:left="0" w:right="0"/>
        <w:jc w:val="both"/>
      </w:pPr>
      <w:r>
        <w:rPr>
          <w:b/>
          <w:bCs/>
          <w:color w:val="000000"/>
          <w:spacing w:val="0"/>
          <w:w w:val="100"/>
          <w:position w:val="0"/>
        </w:rPr>
        <w:t xml:space="preserve">Акустические помехи. </w:t>
      </w:r>
      <w:r>
        <w:rPr>
          <w:color w:val="000000"/>
          <w:spacing w:val="0"/>
          <w:w w:val="100"/>
          <w:position w:val="0"/>
        </w:rPr>
        <w:t>Наличие цепи дросселей создает еше одно осложнение при люминесцентном освещении — так называ</w:t>
        <w:softHyphen/>
        <w:t>емые акустические помехи, попросту говоря — жужжание. При</w:t>
        <w:softHyphen/>
        <w:t>чинами акустических помех являются вибрации пластин магни</w:t>
        <w:softHyphen/>
        <w:t>топровода дросселя с частотой 100 Гц, а также магнитострикция (изменение размеров тел, выполненных из некоторых материалов, под действием магнитного поля). Вибрация устраняется тщатель</w:t>
        <w:softHyphen/>
        <w:t>ным креплением магнитопровода и пропиткой ПРА. Вибрация может усиливаться или ослабляться осветительной арматурой, так как ПРА устанавливаются в самих светильниках.</w:t>
      </w:r>
    </w:p>
    <w:p>
      <w:pPr>
        <w:pStyle w:val="Style28"/>
        <w:keepNext w:val="0"/>
        <w:keepLines w:val="0"/>
        <w:widowControl w:val="0"/>
        <w:shd w:val="clear" w:color="auto" w:fill="auto"/>
        <w:bidi w:val="0"/>
        <w:spacing w:before="0" w:after="260" w:line="254" w:lineRule="auto"/>
        <w:ind w:left="0" w:right="0"/>
        <w:jc w:val="both"/>
      </w:pPr>
      <w:r>
        <w:rPr>
          <w:b/>
          <w:bCs/>
          <w:color w:val="000000"/>
          <w:spacing w:val="0"/>
          <w:w w:val="100"/>
          <w:position w:val="0"/>
        </w:rPr>
        <w:t xml:space="preserve">Помехи радиоприему и их подавление. </w:t>
      </w:r>
      <w:r>
        <w:rPr>
          <w:color w:val="000000"/>
          <w:spacing w:val="0"/>
          <w:w w:val="100"/>
          <w:position w:val="0"/>
        </w:rPr>
        <w:t>Люминесцентные лампы создают эфирные и сетевые помехи радиоприему. Эфир</w:t>
        <w:softHyphen/>
        <w:t>ные помехи проявляются на небольшом расстоянии; они хорошо снижаются конденсатором, расположенным внутри стартера. Сетевые помехи распространяются по проводам сети, и для по</w:t>
        <w:softHyphen/>
        <w:t xml:space="preserve">давления приходится ставить фильтр (который не пропускает помехи в сеть) либо применять дроссель с симметрированными обмотками и т.п. Именно такие дроссели показаны на рис. б.8л. Одна половина дросселя </w:t>
      </w:r>
      <w:r>
        <w:rPr>
          <w:color w:val="000000"/>
          <w:spacing w:val="0"/>
          <w:w w:val="100"/>
          <w:position w:val="0"/>
        </w:rPr>
        <w:t xml:space="preserve">LI (L2) </w:t>
      </w:r>
      <w:r>
        <w:rPr>
          <w:color w:val="000000"/>
          <w:spacing w:val="0"/>
          <w:w w:val="100"/>
          <w:position w:val="0"/>
        </w:rPr>
        <w:t>включена в один, а другая — в другой сетевой провод. Дроссель подавляет (не пропускает в сеть) помехи, так как он представляет большое сопротивление для токов помех, имеющих повышенную частоту. Кроме того, у такого дросселя увеличена взаимная емкость обмоток, что спо</w:t>
        <w:softHyphen/>
        <w:t>собствует закорачиванию токов помех’.</w:t>
      </w:r>
    </w:p>
    <w:p>
      <w:pPr>
        <w:pStyle w:val="Style8"/>
        <w:keepNext w:val="0"/>
        <w:keepLines w:val="0"/>
        <w:widowControl w:val="0"/>
        <w:shd w:val="clear" w:color="auto" w:fill="auto"/>
        <w:bidi w:val="0"/>
        <w:spacing w:before="0" w:after="60" w:line="240" w:lineRule="auto"/>
        <w:ind w:left="0" w:right="0" w:firstLine="0"/>
        <w:jc w:val="center"/>
      </w:pPr>
      <w:r>
        <w:rPr>
          <w:b/>
          <w:bCs/>
          <w:color w:val="000000"/>
          <w:spacing w:val="0"/>
          <w:w w:val="100"/>
          <w:position w:val="0"/>
        </w:rPr>
        <w:t>Назначение пускорегулирующей аппаратуры</w:t>
      </w:r>
    </w:p>
    <w:p>
      <w:pPr>
        <w:pStyle w:val="Style28"/>
        <w:keepNext w:val="0"/>
        <w:keepLines w:val="0"/>
        <w:widowControl w:val="0"/>
        <w:shd w:val="clear" w:color="auto" w:fill="auto"/>
        <w:bidi w:val="0"/>
        <w:spacing w:before="0" w:after="260"/>
        <w:ind w:left="0" w:right="0"/>
        <w:jc w:val="both"/>
      </w:pPr>
      <w:r>
        <w:rPr>
          <w:color w:val="000000"/>
          <w:spacing w:val="0"/>
          <w:w w:val="100"/>
          <w:position w:val="0"/>
        </w:rPr>
        <w:t>Лампа без дополнительных приспособлений не может быть зажжена. Для зажигания лампы необходимо повышенное на</w:t>
        <w:softHyphen/>
        <w:t>пряжение, превышающее примерно вдвое рабочее напряжение между электродами лампы. После зажигания лампы, в момент, когда процесс ионизации в ней резко возрастает, в цепь лампы должно включиться (автоматически) токоограничивающее со</w:t>
        <w:softHyphen/>
        <w:t>противление (дроссель).</w:t>
      </w:r>
    </w:p>
    <w:p>
      <w:pPr>
        <w:pStyle w:val="Style8"/>
        <w:keepNext w:val="0"/>
        <w:keepLines w:val="0"/>
        <w:widowControl w:val="0"/>
        <w:shd w:val="clear" w:color="auto" w:fill="auto"/>
        <w:bidi w:val="0"/>
        <w:spacing w:before="0" w:after="60" w:line="240" w:lineRule="auto"/>
        <w:ind w:left="0" w:right="0" w:firstLine="0"/>
        <w:jc w:val="center"/>
      </w:pPr>
      <w:r>
        <w:rPr>
          <w:b/>
          <w:bCs/>
          <w:color w:val="000000"/>
          <w:spacing w:val="0"/>
          <w:w w:val="100"/>
          <w:position w:val="0"/>
        </w:rPr>
        <w:t>Преимущества современных ПРА</w:t>
      </w:r>
    </w:p>
    <w:p>
      <w:pPr>
        <w:pStyle w:val="Style28"/>
        <w:keepNext w:val="0"/>
        <w:keepLines w:val="0"/>
        <w:widowControl w:val="0"/>
        <w:shd w:val="clear" w:color="auto" w:fill="auto"/>
        <w:bidi w:val="0"/>
        <w:spacing w:before="0"/>
        <w:ind w:left="0" w:right="0"/>
        <w:jc w:val="both"/>
      </w:pPr>
      <w:r>
        <w:rPr>
          <w:color w:val="000000"/>
          <w:spacing w:val="0"/>
          <w:w w:val="100"/>
          <w:position w:val="0"/>
        </w:rPr>
        <w:t>Электронные ПРА преобразовывают сетевое напряжение в ВЧ-колебания с частотой 35...50 кГц. Вследствие этого 100-гер</w:t>
        <w:softHyphen/>
        <w:t xml:space="preserve">цевое мерцание, возникающее как стробоскопический эффект, </w:t>
      </w:r>
      <w:r>
        <w:rPr>
          <w:color w:val="000000"/>
          <w:spacing w:val="0"/>
          <w:w w:val="100"/>
          <w:position w:val="0"/>
        </w:rPr>
        <w:t>например при вращающихся деталях машин, будет практически невидимым.</w:t>
      </w:r>
    </w:p>
    <w:p>
      <w:pPr>
        <w:pStyle w:val="Style28"/>
        <w:keepNext w:val="0"/>
        <w:keepLines w:val="0"/>
        <w:widowControl w:val="0"/>
        <w:shd w:val="clear" w:color="auto" w:fill="auto"/>
        <w:bidi w:val="0"/>
        <w:spacing w:before="0" w:after="260"/>
        <w:ind w:left="0" w:right="0" w:firstLine="340"/>
        <w:jc w:val="both"/>
      </w:pPr>
      <w:r>
        <w:rPr>
          <w:color w:val="000000"/>
          <w:spacing w:val="0"/>
          <w:w w:val="100"/>
          <w:position w:val="0"/>
        </w:rPr>
        <w:t>Еше одним преимуществом работы с ЭПРА является дополнительная экономия энергии (около 25 %) при рав</w:t>
        <w:softHyphen/>
        <w:t>ных световых потоках, складывающаяся из увеличенной на 10 % световой отдачи лампы при работе с высокой частотой и сокращения потерь более чем в 2 раза, при использовании ЭПРА по сравнению с использованием электромагнитных ПРА.</w:t>
      </w:r>
    </w:p>
    <w:p>
      <w:pPr>
        <w:pStyle w:val="Style8"/>
        <w:keepNext w:val="0"/>
        <w:keepLines w:val="0"/>
        <w:widowControl w:val="0"/>
        <w:shd w:val="clear" w:color="auto" w:fill="auto"/>
        <w:bidi w:val="0"/>
        <w:spacing w:before="0" w:after="40" w:line="240" w:lineRule="auto"/>
        <w:ind w:left="0" w:right="0" w:firstLine="0"/>
        <w:jc w:val="center"/>
      </w:pPr>
      <w:r>
        <w:rPr>
          <w:b/>
          <w:bCs/>
          <w:color w:val="000000"/>
          <w:spacing w:val="0"/>
          <w:w w:val="100"/>
          <w:position w:val="0"/>
        </w:rPr>
        <w:t>Классификация схем</w:t>
      </w:r>
    </w:p>
    <w:p>
      <w:pPr>
        <w:pStyle w:val="Style28"/>
        <w:keepNext w:val="0"/>
        <w:keepLines w:val="0"/>
        <w:widowControl w:val="0"/>
        <w:shd w:val="clear" w:color="auto" w:fill="auto"/>
        <w:bidi w:val="0"/>
        <w:spacing w:before="0"/>
        <w:ind w:left="0" w:right="0" w:firstLine="340"/>
        <w:jc w:val="both"/>
      </w:pPr>
      <w:r>
        <w:rPr>
          <w:color w:val="000000"/>
          <w:spacing w:val="0"/>
          <w:w w:val="100"/>
          <w:position w:val="0"/>
        </w:rPr>
        <w:t>Большинство современных ЛЛ предназначено для работы в электрических сетях переменного тока. Они включаются в сеть только вместе с пускорегулирующим аппаратом (ПРА), который обеспечивает зажигание ламп и нормальный режим их работы.</w:t>
      </w:r>
    </w:p>
    <w:p>
      <w:pPr>
        <w:pStyle w:val="Style28"/>
        <w:keepNext w:val="0"/>
        <w:keepLines w:val="0"/>
        <w:widowControl w:val="0"/>
        <w:shd w:val="clear" w:color="auto" w:fill="auto"/>
        <w:bidi w:val="0"/>
        <w:spacing w:before="0" w:line="252" w:lineRule="auto"/>
        <w:ind w:left="0" w:right="0" w:firstLine="340"/>
        <w:jc w:val="both"/>
      </w:pPr>
      <w:r>
        <w:rPr>
          <w:color w:val="000000"/>
          <w:spacing w:val="0"/>
          <w:w w:val="100"/>
          <w:position w:val="0"/>
        </w:rPr>
        <w:t xml:space="preserve">Схемы </w:t>
      </w:r>
      <w:r>
        <w:rPr>
          <w:b/>
          <w:bCs/>
          <w:color w:val="000000"/>
          <w:spacing w:val="0"/>
          <w:w w:val="100"/>
          <w:position w:val="0"/>
        </w:rPr>
        <w:t xml:space="preserve">ПРА </w:t>
      </w:r>
      <w:r>
        <w:rPr>
          <w:color w:val="000000"/>
          <w:spacing w:val="0"/>
          <w:w w:val="100"/>
          <w:position w:val="0"/>
        </w:rPr>
        <w:t xml:space="preserve">классифицируют </w:t>
      </w:r>
      <w:r>
        <w:rPr>
          <w:b/>
          <w:bCs/>
          <w:color w:val="000000"/>
          <w:spacing w:val="0"/>
          <w:w w:val="100"/>
          <w:position w:val="0"/>
        </w:rPr>
        <w:t xml:space="preserve">по типу балласта </w:t>
      </w:r>
      <w:r>
        <w:rPr>
          <w:color w:val="000000"/>
          <w:spacing w:val="0"/>
          <w:w w:val="100"/>
          <w:position w:val="0"/>
        </w:rPr>
        <w:t xml:space="preserve">и </w:t>
      </w:r>
      <w:r>
        <w:rPr>
          <w:b/>
          <w:bCs/>
          <w:color w:val="000000"/>
          <w:spacing w:val="0"/>
          <w:w w:val="100"/>
          <w:position w:val="0"/>
        </w:rPr>
        <w:t>способу за</w:t>
        <w:softHyphen/>
        <w:t xml:space="preserve">жигания </w:t>
      </w:r>
      <w:r>
        <w:rPr>
          <w:color w:val="000000"/>
          <w:spacing w:val="0"/>
          <w:w w:val="100"/>
          <w:position w:val="0"/>
        </w:rPr>
        <w:t xml:space="preserve">лампы. Чаще всего применяют </w:t>
      </w:r>
      <w:r>
        <w:rPr>
          <w:b/>
          <w:bCs/>
          <w:color w:val="000000"/>
          <w:spacing w:val="0"/>
          <w:w w:val="100"/>
          <w:position w:val="0"/>
        </w:rPr>
        <w:t xml:space="preserve">индуктивный балласт, </w:t>
      </w:r>
      <w:r>
        <w:rPr>
          <w:color w:val="000000"/>
          <w:spacing w:val="0"/>
          <w:w w:val="100"/>
          <w:position w:val="0"/>
        </w:rPr>
        <w:t xml:space="preserve">реже — </w:t>
      </w:r>
      <w:r>
        <w:rPr>
          <w:b/>
          <w:bCs/>
          <w:color w:val="000000"/>
          <w:spacing w:val="0"/>
          <w:w w:val="100"/>
          <w:position w:val="0"/>
        </w:rPr>
        <w:t xml:space="preserve">индуктивно-емкостной. </w:t>
      </w:r>
      <w:r>
        <w:rPr>
          <w:color w:val="000000"/>
          <w:spacing w:val="0"/>
          <w:w w:val="100"/>
          <w:position w:val="0"/>
        </w:rPr>
        <w:t xml:space="preserve">Балласты в виде </w:t>
      </w:r>
      <w:r>
        <w:rPr>
          <w:b/>
          <w:bCs/>
          <w:color w:val="000000"/>
          <w:spacing w:val="0"/>
          <w:w w:val="100"/>
          <w:position w:val="0"/>
        </w:rPr>
        <w:t xml:space="preserve">активного сопротивления </w:t>
      </w:r>
      <w:r>
        <w:rPr>
          <w:color w:val="000000"/>
          <w:spacing w:val="0"/>
          <w:w w:val="100"/>
          <w:position w:val="0"/>
        </w:rPr>
        <w:t xml:space="preserve">или </w:t>
      </w:r>
      <w:r>
        <w:rPr>
          <w:b/>
          <w:bCs/>
          <w:color w:val="000000"/>
          <w:spacing w:val="0"/>
          <w:w w:val="100"/>
          <w:position w:val="0"/>
        </w:rPr>
        <w:t xml:space="preserve">чистой емкости </w:t>
      </w:r>
      <w:r>
        <w:rPr>
          <w:color w:val="000000"/>
          <w:spacing w:val="0"/>
          <w:w w:val="100"/>
          <w:position w:val="0"/>
        </w:rPr>
        <w:t>применяют только в специ</w:t>
        <w:softHyphen/>
        <w:t>альных случаях.</w:t>
      </w:r>
    </w:p>
    <w:p>
      <w:pPr>
        <w:pStyle w:val="Style28"/>
        <w:keepNext w:val="0"/>
        <w:keepLines w:val="0"/>
        <w:widowControl w:val="0"/>
        <w:shd w:val="clear" w:color="auto" w:fill="auto"/>
        <w:bidi w:val="0"/>
        <w:spacing w:before="0"/>
        <w:ind w:left="0" w:right="0" w:firstLine="340"/>
        <w:jc w:val="both"/>
      </w:pPr>
      <w:r>
        <w:rPr>
          <w:b/>
          <w:bCs/>
          <w:color w:val="000000"/>
          <w:spacing w:val="0"/>
          <w:w w:val="100"/>
          <w:position w:val="0"/>
        </w:rPr>
        <w:t xml:space="preserve">По способу зажигания ламп </w:t>
      </w:r>
      <w:r>
        <w:rPr>
          <w:color w:val="000000"/>
          <w:spacing w:val="0"/>
          <w:w w:val="100"/>
          <w:position w:val="0"/>
        </w:rPr>
        <w:t xml:space="preserve">схемы и </w:t>
      </w:r>
      <w:r>
        <w:rPr>
          <w:b/>
          <w:bCs/>
          <w:color w:val="000000"/>
          <w:spacing w:val="0"/>
          <w:w w:val="100"/>
          <w:position w:val="0"/>
        </w:rPr>
        <w:t xml:space="preserve">ПРА </w:t>
      </w:r>
      <w:r>
        <w:rPr>
          <w:color w:val="000000"/>
          <w:spacing w:val="0"/>
          <w:w w:val="100"/>
          <w:position w:val="0"/>
        </w:rPr>
        <w:t xml:space="preserve">делят на </w:t>
      </w:r>
      <w:r>
        <w:rPr>
          <w:b/>
          <w:bCs/>
          <w:color w:val="000000"/>
          <w:spacing w:val="0"/>
          <w:w w:val="100"/>
          <w:position w:val="0"/>
        </w:rPr>
        <w:t>стартер</w:t>
        <w:softHyphen/>
        <w:t xml:space="preserve">ные </w:t>
      </w:r>
      <w:r>
        <w:rPr>
          <w:color w:val="000000"/>
          <w:spacing w:val="0"/>
          <w:w w:val="100"/>
          <w:position w:val="0"/>
        </w:rPr>
        <w:t xml:space="preserve">и </w:t>
      </w:r>
      <w:r>
        <w:rPr>
          <w:b/>
          <w:bCs/>
          <w:color w:val="000000"/>
          <w:spacing w:val="0"/>
          <w:w w:val="100"/>
          <w:position w:val="0"/>
        </w:rPr>
        <w:t xml:space="preserve">бесстартерные. </w:t>
      </w:r>
      <w:r>
        <w:rPr>
          <w:color w:val="000000"/>
          <w:spacing w:val="0"/>
          <w:w w:val="100"/>
          <w:position w:val="0"/>
        </w:rPr>
        <w:t xml:space="preserve">Последние, в свою очередь, подразделяют на схемы </w:t>
      </w:r>
      <w:r>
        <w:rPr>
          <w:b/>
          <w:bCs/>
          <w:color w:val="000000"/>
          <w:spacing w:val="0"/>
          <w:w w:val="100"/>
          <w:position w:val="0"/>
        </w:rPr>
        <w:t xml:space="preserve">быстрого </w:t>
      </w:r>
      <w:r>
        <w:rPr>
          <w:color w:val="000000"/>
          <w:spacing w:val="0"/>
          <w:w w:val="100"/>
          <w:position w:val="0"/>
        </w:rPr>
        <w:t xml:space="preserve">и </w:t>
      </w:r>
      <w:r>
        <w:rPr>
          <w:b/>
          <w:bCs/>
          <w:color w:val="000000"/>
          <w:spacing w:val="0"/>
          <w:w w:val="100"/>
          <w:position w:val="0"/>
        </w:rPr>
        <w:t xml:space="preserve">мгновенного </w:t>
      </w:r>
      <w:r>
        <w:rPr>
          <w:color w:val="000000"/>
          <w:spacing w:val="0"/>
          <w:w w:val="100"/>
          <w:position w:val="0"/>
        </w:rPr>
        <w:t>зажиганий.</w:t>
      </w:r>
    </w:p>
    <w:p>
      <w:pPr>
        <w:pStyle w:val="Style28"/>
        <w:keepNext w:val="0"/>
        <w:keepLines w:val="0"/>
        <w:widowControl w:val="0"/>
        <w:shd w:val="clear" w:color="auto" w:fill="auto"/>
        <w:bidi w:val="0"/>
        <w:spacing w:before="0"/>
        <w:ind w:left="0" w:right="0" w:firstLine="340"/>
        <w:jc w:val="both"/>
      </w:pPr>
      <w:r>
        <w:rPr>
          <w:color w:val="000000"/>
          <w:spacing w:val="0"/>
          <w:w w:val="100"/>
          <w:position w:val="0"/>
        </w:rPr>
        <w:t>Для облегчения зажигания ламп, работающих в сети без до</w:t>
        <w:softHyphen/>
        <w:t xml:space="preserve">полнительного трансформатора, широко применяют </w:t>
      </w:r>
      <w:r>
        <w:rPr>
          <w:b/>
          <w:bCs/>
          <w:color w:val="000000"/>
          <w:spacing w:val="0"/>
          <w:w w:val="100"/>
          <w:position w:val="0"/>
        </w:rPr>
        <w:t>и предва</w:t>
        <w:softHyphen/>
        <w:t xml:space="preserve">рительный нагрев </w:t>
      </w:r>
      <w:r>
        <w:rPr>
          <w:color w:val="000000"/>
          <w:spacing w:val="0"/>
          <w:w w:val="100"/>
          <w:position w:val="0"/>
        </w:rPr>
        <w:t>электродов до температуры, обеспечивающей термоэмиссию, достаточную для зажигания разряда при более низких напряжениях.</w:t>
      </w:r>
    </w:p>
    <w:p>
      <w:pPr>
        <w:pStyle w:val="Style28"/>
        <w:keepNext w:val="0"/>
        <w:keepLines w:val="0"/>
        <w:widowControl w:val="0"/>
        <w:shd w:val="clear" w:color="auto" w:fill="auto"/>
        <w:bidi w:val="0"/>
        <w:spacing w:before="0"/>
        <w:ind w:left="0" w:right="0" w:firstLine="340"/>
        <w:jc w:val="both"/>
        <w:sectPr>
          <w:footnotePr>
            <w:pos w:val="pageBottom"/>
            <w:numFmt w:val="decimal"/>
            <w:numStart w:val="2"/>
            <w:numRestart w:val="continuous"/>
            <w15:footnoteColumns w:val="1"/>
          </w:footnotePr>
          <w:pgSz w:w="8400" w:h="11900"/>
          <w:pgMar w:top="944" w:right="1528" w:bottom="797" w:left="537" w:header="0" w:footer="3" w:gutter="0"/>
          <w:cols w:space="720"/>
          <w:noEndnote/>
          <w:rtlGutter w:val="0"/>
          <w:docGrid w:linePitch="360"/>
        </w:sectPr>
      </w:pPr>
      <w:r>
        <w:rPr>
          <w:color w:val="000000"/>
          <w:spacing w:val="0"/>
          <w:w w:val="100"/>
          <w:position w:val="0"/>
        </w:rPr>
        <w:t>Нагрев производится путем их кратковременного включения в цепь тока, что достигается замыканием контакта соответствую</w:t>
        <w:softHyphen/>
        <w:t>щего устройства (стартера, динистора и др.). При последующем размыкании контакта возникает импульс напряжения, превышаю</w:t>
        <w:softHyphen/>
        <w:t>щий напряжение сети. Этот импульс, приложенный к лампе с еще не успевшими остыть электродами, должен зажечь в ней разряд. Для этого нужно, чтобы импульс имел некоторую минимальную амплитуду и энергию.</w:t>
      </w:r>
    </w:p>
    <w:p>
      <w:pPr>
        <w:pStyle w:val="Style8"/>
        <w:keepNext w:val="0"/>
        <w:keepLines w:val="0"/>
        <w:widowControl w:val="0"/>
        <w:shd w:val="clear" w:color="auto" w:fill="auto"/>
        <w:bidi w:val="0"/>
        <w:spacing w:before="0" w:after="180" w:line="240" w:lineRule="auto"/>
        <w:ind w:left="0" w:right="0" w:firstLine="0"/>
        <w:jc w:val="center"/>
      </w:pPr>
      <w:r>
        <w:rPr>
          <w:b/>
          <w:bCs/>
          <w:color w:val="000000"/>
          <w:spacing w:val="0"/>
          <w:w w:val="100"/>
          <w:position w:val="0"/>
        </w:rPr>
        <w:t>Расшифровка обозначений типов ПРА</w:t>
      </w:r>
    </w:p>
    <w:p>
      <w:pPr>
        <w:pStyle w:val="Style11"/>
        <w:keepNext w:val="0"/>
        <w:keepLines w:val="0"/>
        <w:widowControl w:val="0"/>
        <w:shd w:val="clear" w:color="auto" w:fill="auto"/>
        <w:bidi w:val="0"/>
        <w:spacing w:before="0" w:after="0" w:line="314" w:lineRule="auto"/>
        <w:ind w:left="0" w:right="0" w:firstLine="640"/>
        <w:jc w:val="left"/>
        <w:rPr>
          <w:sz w:val="8"/>
          <w:szCs w:val="8"/>
        </w:rPr>
      </w:pPr>
      <w:r>
        <w:rPr>
          <w:rFonts w:ascii="Arial" w:eastAsia="Arial" w:hAnsi="Arial" w:cs="Arial"/>
          <w:color w:val="000000"/>
          <w:spacing w:val="0"/>
          <w:w w:val="100"/>
          <w:position w:val="0"/>
          <w:sz w:val="8"/>
          <w:szCs w:val="8"/>
        </w:rPr>
        <w:t>’"УБ — устройство балластное- (стартерное зажигание).</w:t>
      </w:r>
    </w:p>
    <w:p>
      <w:pPr>
        <w:pStyle w:val="Style11"/>
        <w:keepNext w:val="0"/>
        <w:keepLines w:val="0"/>
        <w:widowControl w:val="0"/>
        <w:shd w:val="clear" w:color="auto" w:fill="auto"/>
        <w:bidi w:val="0"/>
        <w:spacing w:before="0" w:after="0" w:line="314" w:lineRule="auto"/>
        <w:ind w:left="0" w:right="0" w:firstLine="640"/>
        <w:jc w:val="left"/>
        <w:rPr>
          <w:sz w:val="8"/>
          <w:szCs w:val="8"/>
        </w:rPr>
      </w:pPr>
      <w:r>
        <w:rPr>
          <w:rFonts w:ascii="Arial" w:eastAsia="Arial" w:hAnsi="Arial" w:cs="Arial"/>
          <w:color w:val="000000"/>
          <w:spacing w:val="0"/>
          <w:w w:val="100"/>
          <w:position w:val="0"/>
          <w:sz w:val="8"/>
          <w:szCs w:val="8"/>
        </w:rPr>
        <w:t>! ДБ — аппараты бесстар?ерные быстрого пуска (бесстартерное зажигание).</w:t>
      </w:r>
    </w:p>
    <w:p>
      <w:pPr>
        <w:pStyle w:val="Style11"/>
        <w:keepNext w:val="0"/>
        <w:keepLines w:val="0"/>
        <w:widowControl w:val="0"/>
        <w:shd w:val="clear" w:color="auto" w:fill="auto"/>
        <w:bidi w:val="0"/>
        <w:spacing w:before="0" w:after="0" w:line="314" w:lineRule="auto"/>
        <w:ind w:left="0" w:right="0" w:firstLine="640"/>
        <w:jc w:val="left"/>
        <w:rPr>
          <w:sz w:val="8"/>
          <w:szCs w:val="8"/>
        </w:rPr>
      </w:pPr>
      <w:r>
        <w:rPr>
          <w:rFonts w:ascii="Arial" w:eastAsia="Arial" w:hAnsi="Arial" w:cs="Arial"/>
          <w:color w:val="000000"/>
          <w:spacing w:val="0"/>
          <w:w w:val="100"/>
          <w:position w:val="0"/>
          <w:sz w:val="8"/>
          <w:szCs w:val="8"/>
        </w:rPr>
        <w:t>| И — аппараты индуктивные, содержащие в качестве балласта дроссели и потребляющие из сети ток.</w:t>
      </w:r>
    </w:p>
    <w:p>
      <w:pPr>
        <w:pStyle w:val="Style11"/>
        <w:keepNext w:val="0"/>
        <w:keepLines w:val="0"/>
        <w:widowControl w:val="0"/>
        <w:shd w:val="clear" w:color="auto" w:fill="auto"/>
        <w:bidi w:val="0"/>
        <w:spacing w:before="0" w:after="0" w:line="314" w:lineRule="auto"/>
        <w:ind w:left="0" w:right="0" w:firstLine="640"/>
        <w:jc w:val="left"/>
        <w:rPr>
          <w:sz w:val="8"/>
          <w:szCs w:val="8"/>
        </w:rPr>
      </w:pPr>
      <w:r>
        <w:rPr>
          <w:rFonts w:ascii="Arial" w:eastAsia="Arial" w:hAnsi="Arial" w:cs="Arial"/>
          <w:color w:val="000000"/>
          <w:spacing w:val="0"/>
          <w:w w:val="100"/>
          <w:position w:val="0"/>
          <w:sz w:val="8"/>
          <w:szCs w:val="8"/>
        </w:rPr>
        <w:t>! отстающий по фазе от напряжения.</w:t>
      </w:r>
    </w:p>
    <w:p>
      <w:pPr>
        <w:pStyle w:val="Style11"/>
        <w:keepNext w:val="0"/>
        <w:keepLines w:val="0"/>
        <w:widowControl w:val="0"/>
        <w:shd w:val="clear" w:color="auto" w:fill="auto"/>
        <w:bidi w:val="0"/>
        <w:spacing w:before="0" w:after="0" w:line="314" w:lineRule="auto"/>
        <w:ind w:left="980" w:right="0" w:hanging="340"/>
        <w:jc w:val="left"/>
        <w:rPr>
          <w:sz w:val="8"/>
          <w:szCs w:val="8"/>
        </w:rPr>
      </w:pPr>
      <w:r>
        <w:rPr>
          <w:rFonts w:ascii="Arial" w:eastAsia="Arial" w:hAnsi="Arial" w:cs="Arial"/>
          <w:color w:val="000000"/>
          <w:spacing w:val="0"/>
          <w:w w:val="100"/>
          <w:position w:val="0"/>
          <w:sz w:val="8"/>
          <w:szCs w:val="8"/>
        </w:rPr>
        <w:t>! Е — аппараты емкостные или индуктивно-емкостные, потребляющие из сети ток, опережающий по фазе напряжение се-и.</w:t>
      </w:r>
    </w:p>
    <w:p>
      <w:pPr>
        <w:pStyle w:val="Style11"/>
        <w:keepNext w:val="0"/>
        <w:keepLines w:val="0"/>
        <w:widowControl w:val="0"/>
        <w:shd w:val="clear" w:color="auto" w:fill="auto"/>
        <w:bidi w:val="0"/>
        <w:spacing w:before="0" w:after="0" w:line="314" w:lineRule="auto"/>
        <w:ind w:left="0" w:right="0" w:firstLine="760"/>
        <w:jc w:val="left"/>
        <w:rPr>
          <w:sz w:val="8"/>
          <w:szCs w:val="8"/>
        </w:rPr>
      </w:pPr>
      <w:r>
        <w:rPr>
          <w:rFonts w:ascii="Arial" w:eastAsia="Arial" w:hAnsi="Arial" w:cs="Arial"/>
          <w:color w:val="000000"/>
          <w:spacing w:val="0"/>
          <w:w w:val="100"/>
          <w:position w:val="0"/>
          <w:sz w:val="8"/>
          <w:szCs w:val="8"/>
        </w:rPr>
        <w:t>К — аппараты компенсированные, состоящие из комбинации однотипных индуктивных и емкостных аппаратов.</w:t>
      </w:r>
    </w:p>
    <w:p>
      <w:pPr>
        <w:pStyle w:val="Style11"/>
        <w:keepNext w:val="0"/>
        <w:keepLines w:val="0"/>
        <w:widowControl w:val="0"/>
        <w:shd w:val="clear" w:color="auto" w:fill="auto"/>
        <w:tabs>
          <w:tab w:leader="hyphen" w:pos="1433" w:val="left"/>
        </w:tabs>
        <w:bidi w:val="0"/>
        <w:spacing w:before="0" w:after="0" w:line="254" w:lineRule="auto"/>
        <w:ind w:left="1100" w:right="0" w:firstLine="0"/>
        <w:jc w:val="left"/>
        <w:rPr>
          <w:sz w:val="8"/>
          <w:szCs w:val="8"/>
        </w:rPr>
      </w:pPr>
      <w:r>
        <w:rPr>
          <w:rFonts w:ascii="Arial" w:eastAsia="Arial" w:hAnsi="Arial" w:cs="Arial"/>
          <w:i/>
          <w:iCs/>
          <w:color w:val="000000"/>
          <w:spacing w:val="0"/>
          <w:w w:val="100"/>
          <w:position w:val="0"/>
          <w:sz w:val="11"/>
          <w:szCs w:val="11"/>
        </w:rPr>
        <w:tab/>
        <w:t>А —</w:t>
      </w:r>
      <w:r>
        <w:rPr>
          <w:rFonts w:ascii="Arial" w:eastAsia="Arial" w:hAnsi="Arial" w:cs="Arial"/>
          <w:color w:val="000000"/>
          <w:spacing w:val="0"/>
          <w:w w:val="100"/>
          <w:position w:val="0"/>
          <w:sz w:val="8"/>
          <w:szCs w:val="8"/>
        </w:rPr>
        <w:t xml:space="preserve"> антистробоскопический.</w:t>
      </w:r>
    </w:p>
    <w:p>
      <w:pPr>
        <w:pStyle w:val="Style11"/>
        <w:keepNext w:val="0"/>
        <w:keepLines w:val="0"/>
        <w:widowControl w:val="0"/>
        <w:shd w:val="clear" w:color="auto" w:fill="auto"/>
        <w:bidi w:val="0"/>
        <w:spacing w:before="0" w:after="0" w:line="350" w:lineRule="auto"/>
        <w:ind w:left="1500" w:right="0" w:firstLine="0"/>
        <w:jc w:val="left"/>
        <w:rPr>
          <w:sz w:val="8"/>
          <w:szCs w:val="8"/>
        </w:rPr>
      </w:pPr>
      <w:r>
        <w:rPr>
          <w:rFonts w:ascii="Arial" w:eastAsia="Arial" w:hAnsi="Arial" w:cs="Arial"/>
          <w:color w:val="000000"/>
          <w:spacing w:val="0"/>
          <w:w w:val="100"/>
          <w:position w:val="0"/>
          <w:sz w:val="8"/>
          <w:szCs w:val="8"/>
        </w:rPr>
        <w:t>В — встроенный в светильник (предназначены для установки в</w:t>
      </w:r>
    </w:p>
    <w:p>
      <w:pPr>
        <w:pStyle w:val="Style11"/>
        <w:keepNext w:val="0"/>
        <w:keepLines w:val="0"/>
        <w:widowControl w:val="0"/>
        <w:shd w:val="clear" w:color="auto" w:fill="auto"/>
        <w:bidi w:val="0"/>
        <w:spacing w:before="0" w:after="0" w:line="350" w:lineRule="auto"/>
        <w:ind w:left="1720" w:right="0" w:firstLine="0"/>
        <w:jc w:val="left"/>
        <w:rPr>
          <w:sz w:val="8"/>
          <w:szCs w:val="8"/>
        </w:rPr>
      </w:pPr>
      <w:r>
        <w:rPr>
          <w:rFonts w:ascii="Arial" w:eastAsia="Arial" w:hAnsi="Arial" w:cs="Arial"/>
          <w:color w:val="000000"/>
          <w:spacing w:val="0"/>
          <w:w w:val="100"/>
          <w:position w:val="0"/>
          <w:sz w:val="8"/>
          <w:szCs w:val="8"/>
        </w:rPr>
        <w:t>корпусах светильников или а специальных кожухах)</w:t>
      </w:r>
    </w:p>
    <w:p>
      <w:pPr>
        <w:pStyle w:val="Style11"/>
        <w:keepNext w:val="0"/>
        <w:keepLines w:val="0"/>
        <w:widowControl w:val="0"/>
        <w:shd w:val="clear" w:color="auto" w:fill="auto"/>
        <w:bidi w:val="0"/>
        <w:spacing w:before="0" w:after="0" w:line="350" w:lineRule="auto"/>
        <w:ind w:left="1720" w:right="0" w:hanging="220"/>
        <w:jc w:val="left"/>
        <w:rPr>
          <w:sz w:val="8"/>
          <w:szCs w:val="8"/>
        </w:rPr>
      </w:pPr>
      <w:r>
        <w:rPr>
          <w:rFonts w:ascii="Arial" w:eastAsia="Arial" w:hAnsi="Arial" w:cs="Arial"/>
          <w:color w:val="000000"/>
          <w:spacing w:val="0"/>
          <w:w w:val="100"/>
          <w:position w:val="0"/>
          <w:sz w:val="8"/>
          <w:szCs w:val="8"/>
        </w:rPr>
        <w:t>Н — независимой установки (можно устанавливать как в светильнике, так и отдельно от него, без специального кожуха!.</w:t>
      </w:r>
    </w:p>
    <w:p>
      <w:pPr>
        <w:pStyle w:val="Style11"/>
        <w:keepNext w:val="0"/>
        <w:keepLines w:val="0"/>
        <w:widowControl w:val="0"/>
        <w:shd w:val="clear" w:color="auto" w:fill="auto"/>
        <w:bidi w:val="0"/>
        <w:spacing w:before="0" w:after="0" w:line="350" w:lineRule="auto"/>
        <w:ind w:left="1500" w:right="0" w:firstLine="0"/>
        <w:jc w:val="left"/>
        <w:rPr>
          <w:sz w:val="8"/>
          <w:szCs w:val="8"/>
        </w:rPr>
      </w:pPr>
      <w:r>
        <w:rPr>
          <w:rFonts w:ascii="Arial" w:eastAsia="Arial" w:hAnsi="Arial" w:cs="Arial"/>
          <w:color w:val="000000"/>
          <w:spacing w:val="0"/>
          <w:w w:val="100"/>
          <w:position w:val="0"/>
          <w:sz w:val="8"/>
          <w:szCs w:val="8"/>
        </w:rPr>
        <w:t>П - с пониженным уровнем шума и радиопомех.</w:t>
      </w:r>
    </w:p>
    <w:p>
      <w:pPr>
        <w:pStyle w:val="Style77"/>
        <w:keepNext w:val="0"/>
        <w:keepLines w:val="0"/>
        <w:widowControl w:val="0"/>
        <w:shd w:val="clear" w:color="auto" w:fill="auto"/>
        <w:tabs>
          <w:tab w:leader="underscore" w:pos="1453" w:val="left"/>
        </w:tabs>
        <w:bidi w:val="0"/>
        <w:spacing w:before="0" w:after="0" w:line="240" w:lineRule="auto"/>
        <w:ind w:left="1300" w:right="0" w:firstLine="0"/>
        <w:jc w:val="left"/>
        <w:rPr>
          <w:sz w:val="10"/>
          <w:szCs w:val="10"/>
        </w:rPr>
      </w:pPr>
      <w:r>
        <w:rPr>
          <w:color w:val="000000"/>
          <w:spacing w:val="0"/>
          <w:w w:val="100"/>
          <w:position w:val="0"/>
          <w:sz w:val="10"/>
          <w:szCs w:val="10"/>
        </w:rPr>
        <w:tab/>
        <w:t xml:space="preserve"> КК — с колодками зажимов.</w:t>
      </w:r>
    </w:p>
    <w:p>
      <w:pPr>
        <w:pStyle w:val="Style77"/>
        <w:keepNext w:val="0"/>
        <w:keepLines w:val="0"/>
        <w:widowControl w:val="0"/>
        <w:shd w:val="clear" w:color="auto" w:fill="auto"/>
        <w:bidi w:val="0"/>
        <w:spacing w:before="0" w:after="0" w:line="240" w:lineRule="auto"/>
        <w:ind w:left="1500" w:right="0" w:firstLine="0"/>
        <w:jc w:val="left"/>
        <w:rPr>
          <w:sz w:val="10"/>
          <w:szCs w:val="10"/>
        </w:rPr>
      </w:pPr>
      <w:r>
        <w:rPr>
          <w:color w:val="000000"/>
          <w:spacing w:val="0"/>
          <w:w w:val="100"/>
          <w:position w:val="0"/>
          <w:sz w:val="10"/>
          <w:szCs w:val="10"/>
        </w:rPr>
        <w:t>ВК — с выводными концами.</w:t>
      </w:r>
    </w:p>
    <w:p>
      <w:pPr>
        <w:pStyle w:val="Style11"/>
        <w:keepNext w:val="0"/>
        <w:keepLines w:val="0"/>
        <w:widowControl w:val="0"/>
        <w:shd w:val="clear" w:color="auto" w:fill="auto"/>
        <w:bidi w:val="0"/>
        <w:spacing w:before="0" w:after="0" w:line="334" w:lineRule="auto"/>
        <w:ind w:left="1500" w:right="0" w:firstLine="0"/>
        <w:jc w:val="left"/>
        <w:rPr>
          <w:sz w:val="8"/>
          <w:szCs w:val="8"/>
        </w:rPr>
      </w:pPr>
      <w:r>
        <w:rPr>
          <w:rFonts w:ascii="Arial" w:eastAsia="Arial" w:hAnsi="Arial" w:cs="Arial"/>
          <w:color w:val="000000"/>
          <w:spacing w:val="0"/>
          <w:w w:val="100"/>
          <w:position w:val="0"/>
          <w:sz w:val="8"/>
          <w:szCs w:val="8"/>
        </w:rPr>
        <w:t>Н — аппараты с нормальным уровнем шума (для промышленных помещений).</w:t>
      </w:r>
    </w:p>
    <w:p>
      <w:pPr>
        <w:pStyle w:val="Style77"/>
        <w:keepNext w:val="0"/>
        <w:keepLines w:val="0"/>
        <w:widowControl w:val="0"/>
        <w:shd w:val="clear" w:color="auto" w:fill="auto"/>
        <w:bidi w:val="0"/>
        <w:spacing w:before="0" w:after="0" w:line="240" w:lineRule="auto"/>
        <w:ind w:left="1500" w:right="0" w:firstLine="0"/>
        <w:jc w:val="left"/>
        <w:rPr>
          <w:sz w:val="10"/>
          <w:szCs w:val="10"/>
        </w:rPr>
      </w:pPr>
      <w:r>
        <w:rPr>
          <w:color w:val="000000"/>
          <w:spacing w:val="0"/>
          <w:w w:val="100"/>
          <w:position w:val="0"/>
          <w:sz w:val="10"/>
          <w:szCs w:val="10"/>
        </w:rPr>
        <w:t>П — аппараты с пониженным уровнем шума для</w:t>
      </w:r>
    </w:p>
    <w:p>
      <w:pPr>
        <w:pStyle w:val="Style11"/>
        <w:keepNext w:val="0"/>
        <w:keepLines w:val="0"/>
        <w:widowControl w:val="0"/>
        <w:shd w:val="clear" w:color="auto" w:fill="auto"/>
        <w:bidi w:val="0"/>
        <w:spacing w:before="0" w:after="0" w:line="334" w:lineRule="auto"/>
        <w:ind w:left="1720" w:right="0" w:firstLine="0"/>
        <w:jc w:val="left"/>
        <w:rPr>
          <w:sz w:val="8"/>
          <w:szCs w:val="8"/>
        </w:rPr>
      </w:pPr>
      <w:r>
        <w:rPr>
          <w:rFonts w:ascii="Arial" w:eastAsia="Arial" w:hAnsi="Arial" w:cs="Arial"/>
          <w:color w:val="000000"/>
          <w:spacing w:val="0"/>
          <w:w w:val="100"/>
          <w:position w:val="0"/>
          <w:sz w:val="8"/>
          <w:szCs w:val="8"/>
        </w:rPr>
        <w:t>административно-служебных и жилых помещений.</w:t>
      </w:r>
    </w:p>
    <w:p>
      <w:pPr>
        <w:pStyle w:val="Style11"/>
        <w:keepNext w:val="0"/>
        <w:keepLines w:val="0"/>
        <w:widowControl w:val="0"/>
        <w:shd w:val="clear" w:color="auto" w:fill="auto"/>
        <w:tabs>
          <w:tab w:pos="5614" w:val="left"/>
        </w:tabs>
        <w:bidi w:val="0"/>
        <w:spacing w:before="0" w:after="0" w:line="334" w:lineRule="auto"/>
        <w:ind w:left="1500" w:right="0" w:firstLine="0"/>
        <w:jc w:val="left"/>
        <w:rPr>
          <w:sz w:val="8"/>
          <w:szCs w:val="8"/>
        </w:rPr>
      </w:pPr>
      <w:r>
        <w:rPr>
          <w:rFonts w:ascii="Arial" w:eastAsia="Arial" w:hAnsi="Arial" w:cs="Arial"/>
          <w:color w:val="000000"/>
          <w:spacing w:val="0"/>
          <w:w w:val="100"/>
          <w:position w:val="0"/>
          <w:sz w:val="8"/>
          <w:szCs w:val="8"/>
        </w:rPr>
        <w:t>ПП — аппараты с особо низким шумом для школы, больниц и т.п.</w:t>
        <w:tab/>
        <w:t>О</w:t>
      </w:r>
    </w:p>
    <w:p>
      <w:pPr>
        <w:widowControl w:val="0"/>
        <w:spacing w:line="1" w:lineRule="exact"/>
        <w:sectPr>
          <w:headerReference w:type="default" r:id="rId649"/>
          <w:footerReference w:type="default" r:id="rId650"/>
          <w:headerReference w:type="even" r:id="rId651"/>
          <w:footerReference w:type="even" r:id="rId652"/>
          <w:footnotePr>
            <w:pos w:val="pageBottom"/>
            <w:numFmt w:val="decimal"/>
            <w:numStart w:val="2"/>
            <w:numRestart w:val="continuous"/>
            <w15:footnoteColumns w:val="1"/>
          </w:footnotePr>
          <w:pgSz w:w="8400" w:h="11900"/>
          <w:pgMar w:top="944" w:right="1528" w:bottom="797" w:left="537" w:header="0" w:footer="3" w:gutter="0"/>
          <w:cols w:space="720"/>
          <w:noEndnote/>
          <w:rtlGutter w:val="0"/>
          <w:docGrid w:linePitch="360"/>
        </w:sectPr>
      </w:pPr>
      <w:r>
        <w:drawing>
          <wp:anchor distT="0" distB="0" distL="0" distR="0" simplePos="0" relativeHeight="125829743" behindDoc="0" locked="0" layoutInCell="1" allowOverlap="1">
            <wp:simplePos x="0" y="0"/>
            <wp:positionH relativeFrom="page">
              <wp:posOffset>386715</wp:posOffset>
            </wp:positionH>
            <wp:positionV relativeFrom="paragraph">
              <wp:posOffset>0</wp:posOffset>
            </wp:positionV>
            <wp:extent cx="3919855" cy="1048385"/>
            <wp:wrapTopAndBottom/>
            <wp:docPr id="1114" name="Shape 1114"/>
            <a:graphic xmlns:a="http://schemas.openxmlformats.org/drawingml/2006/main">
              <a:graphicData uri="http://schemas.openxmlformats.org/drawingml/2006/picture">
                <pic:pic xmlns:pic="http://schemas.openxmlformats.org/drawingml/2006/picture">
                  <pic:nvPicPr>
                    <pic:cNvPr id="1115" name="Picture box 1115"/>
                    <pic:cNvPicPr/>
                  </pic:nvPicPr>
                  <pic:blipFill>
                    <a:blip r:embed="rId653"/>
                    <a:stretch/>
                  </pic:blipFill>
                  <pic:spPr>
                    <a:xfrm>
                      <a:ext cx="3919855" cy="1048385"/>
                    </a:xfrm>
                    <a:prstGeom prst="rect"/>
                  </pic:spPr>
                </pic:pic>
              </a:graphicData>
            </a:graphic>
          </wp:anchor>
        </w:drawing>
      </w:r>
      <w:r>
        <mc:AlternateContent>
          <mc:Choice Requires="wps">
            <w:drawing>
              <wp:anchor distT="353695" distB="57785" distL="0" distR="0" simplePos="0" relativeHeight="125829744" behindDoc="0" locked="0" layoutInCell="1" allowOverlap="1">
                <wp:simplePos x="0" y="0"/>
                <wp:positionH relativeFrom="page">
                  <wp:posOffset>673100</wp:posOffset>
                </wp:positionH>
                <wp:positionV relativeFrom="paragraph">
                  <wp:posOffset>353695</wp:posOffset>
                </wp:positionV>
                <wp:extent cx="109855" cy="636905"/>
                <wp:wrapTopAndBottom/>
                <wp:docPr id="1116" name="Shape 1116"/>
                <a:graphic xmlns:a="http://schemas.openxmlformats.org/drawingml/2006/main">
                  <a:graphicData uri="http://schemas.microsoft.com/office/word/2010/wordprocessingShape">
                    <wps:wsp>
                      <wps:cNvSpPr txBox="1"/>
                      <wps:spPr>
                        <a:xfrm>
                          <a:ext cx="109855" cy="636905"/>
                        </a:xfrm>
                        <a:prstGeom prst="rect"/>
                        <a:noFill/>
                      </wps:spPr>
                      <wps:txbx>
                        <w:txbxContent>
                          <w:p>
                            <w:pPr>
                              <w:pStyle w:val="Style138"/>
                              <w:keepNext w:val="0"/>
                              <w:keepLines w:val="0"/>
                              <w:widowControl w:val="0"/>
                              <w:shd w:val="clear" w:color="auto" w:fill="auto"/>
                              <w:bidi w:val="0"/>
                              <w:spacing w:before="0" w:after="0" w:line="240" w:lineRule="auto"/>
                              <w:ind w:left="0" w:right="0" w:firstLine="0"/>
                              <w:jc w:val="left"/>
                              <w:rPr>
                                <w:sz w:val="14"/>
                                <w:szCs w:val="14"/>
                              </w:rPr>
                            </w:pPr>
                            <w:r>
                              <w:rPr>
                                <w:i w:val="0"/>
                                <w:iCs w:val="0"/>
                                <w:color w:val="000000"/>
                                <w:spacing w:val="0"/>
                                <w:w w:val="100"/>
                                <w:position w:val="0"/>
                                <w:sz w:val="14"/>
                                <w:szCs w:val="14"/>
                              </w:rPr>
                              <w:t>Вид зажигания</w:t>
                            </w:r>
                          </w:p>
                        </w:txbxContent>
                      </wps:txbx>
                      <wps:bodyPr upright="0" vert="vert270" lIns="0" tIns="0" rIns="0" bIns="0">
                        <a:noAutoFit/>
                      </wps:bodyPr>
                    </wps:wsp>
                  </a:graphicData>
                </a:graphic>
              </wp:anchor>
            </w:drawing>
          </mc:Choice>
          <mc:Fallback>
            <w:pict>
              <v:shape id="_x0000_s2142" type="#_x0000_t202" style="position:absolute;margin-left:53.pt;margin-top:27.850000000000001pt;width:8.6500000000000004pt;height:50.149999999999999pt;z-index:-125829009;mso-wrap-distance-left:0;mso-wrap-distance-top:27.850000000000001pt;mso-wrap-distance-right:0;mso-wrap-distance-bottom:4.5499999999999998pt;mso-position-horizontal-relative:page" filled="f" stroked="f">
                <v:textbox style="layout-flow:vertical;mso-layout-flow-alt:bottom-to-top" inset="0,0,0,0">
                  <w:txbxContent>
                    <w:p>
                      <w:pPr>
                        <w:pStyle w:val="Style138"/>
                        <w:keepNext w:val="0"/>
                        <w:keepLines w:val="0"/>
                        <w:widowControl w:val="0"/>
                        <w:shd w:val="clear" w:color="auto" w:fill="auto"/>
                        <w:bidi w:val="0"/>
                        <w:spacing w:before="0" w:after="0" w:line="240" w:lineRule="auto"/>
                        <w:ind w:left="0" w:right="0" w:firstLine="0"/>
                        <w:jc w:val="left"/>
                        <w:rPr>
                          <w:sz w:val="14"/>
                          <w:szCs w:val="14"/>
                        </w:rPr>
                      </w:pPr>
                      <w:r>
                        <w:rPr>
                          <w:i w:val="0"/>
                          <w:iCs w:val="0"/>
                          <w:color w:val="000000"/>
                          <w:spacing w:val="0"/>
                          <w:w w:val="100"/>
                          <w:position w:val="0"/>
                          <w:sz w:val="14"/>
                          <w:szCs w:val="14"/>
                        </w:rPr>
                        <w:t>Вид зажигания</w:t>
                      </w:r>
                    </w:p>
                  </w:txbxContent>
                </v:textbox>
                <w10:wrap type="topAndBottom" anchorx="page"/>
              </v:shape>
            </w:pict>
          </mc:Fallback>
        </mc:AlternateContent>
      </w:r>
    </w:p>
    <w:p>
      <w:pPr>
        <w:pStyle w:val="Style48"/>
        <w:keepNext/>
        <w:keepLines/>
        <w:widowControl w:val="0"/>
        <w:shd w:val="clear" w:color="auto" w:fill="auto"/>
        <w:tabs>
          <w:tab w:leader="hyphen" w:pos="202" w:val="left"/>
          <w:tab w:leader="hyphen" w:pos="922" w:val="left"/>
          <w:tab w:leader="hyphen" w:pos="1061" w:val="left"/>
          <w:tab w:leader="underscore" w:pos="2827" w:val="left"/>
          <w:tab w:leader="underscore" w:pos="3672" w:val="left"/>
          <w:tab w:leader="underscore" w:pos="4680" w:val="left"/>
          <w:tab w:leader="underscore" w:pos="5525" w:val="left"/>
          <w:tab w:leader="underscore" w:pos="5870" w:val="left"/>
          <w:tab w:leader="underscore" w:pos="6154" w:val="left"/>
        </w:tabs>
        <w:bidi w:val="0"/>
        <w:spacing w:before="0" w:after="0" w:line="0" w:lineRule="atLeast"/>
        <w:ind w:left="0" w:right="0" w:firstLine="0"/>
        <w:jc w:val="left"/>
      </w:pPr>
      <w:bookmarkStart w:id="812" w:name="bookmark812"/>
      <w:bookmarkStart w:id="813" w:name="bookmark813"/>
      <w:bookmarkStart w:id="814" w:name="bookmark814"/>
      <w:r>
        <w:rPr>
          <w:rFonts w:ascii="Tahoma" w:eastAsia="Tahoma" w:hAnsi="Tahoma" w:cs="Tahoma"/>
          <w:color w:val="000000"/>
          <w:spacing w:val="0"/>
          <w:w w:val="70"/>
          <w:position w:val="0"/>
          <w:shd w:val="clear" w:color="auto" w:fill="FFFFFF"/>
        </w:rPr>
        <w:t>2</w:t>
      </w:r>
      <w:r>
        <w:rPr>
          <w:rFonts w:ascii="Tahoma" w:eastAsia="Tahoma" w:hAnsi="Tahoma" w:cs="Tahoma"/>
          <w:color w:val="000000"/>
          <w:spacing w:val="0"/>
          <w:w w:val="70"/>
          <w:position w:val="0"/>
          <w:u w:val="single"/>
          <w:shd w:val="clear" w:color="auto" w:fill="FFFFFF"/>
        </w:rPr>
        <w:t xml:space="preserve"> </w:t>
      </w:r>
      <w:r>
        <w:rPr>
          <w:rFonts w:ascii="Tahoma" w:eastAsia="Tahoma" w:hAnsi="Tahoma" w:cs="Tahoma"/>
          <w:color w:val="000000"/>
          <w:spacing w:val="0"/>
          <w:w w:val="70"/>
          <w:position w:val="0"/>
          <w:shd w:val="clear" w:color="auto" w:fill="FFFFFF"/>
        </w:rPr>
        <w:t>У</w:t>
      </w:r>
      <w:r>
        <w:rPr>
          <w:rFonts w:ascii="Tahoma" w:eastAsia="Tahoma" w:hAnsi="Tahoma" w:cs="Tahoma"/>
          <w:color w:val="000000"/>
          <w:spacing w:val="0"/>
          <w:w w:val="70"/>
          <w:position w:val="0"/>
          <w:u w:val="single"/>
          <w:shd w:val="clear" w:color="auto" w:fill="FFFFFF"/>
        </w:rPr>
        <w:t xml:space="preserve"> </w:t>
      </w:r>
      <w:r>
        <w:rPr>
          <w:rFonts w:ascii="Tahoma" w:eastAsia="Tahoma" w:hAnsi="Tahoma" w:cs="Tahoma"/>
          <w:color w:val="000000"/>
          <w:spacing w:val="0"/>
          <w:w w:val="70"/>
          <w:position w:val="0"/>
          <w:shd w:val="clear" w:color="auto" w:fill="FFFFFF"/>
        </w:rPr>
        <w:t>Б</w:t>
      </w:r>
      <w:r>
        <w:rPr>
          <w:rFonts w:ascii="Tahoma" w:eastAsia="Tahoma" w:hAnsi="Tahoma" w:cs="Tahoma"/>
          <w:color w:val="000000"/>
          <w:spacing w:val="0"/>
          <w:w w:val="70"/>
          <w:position w:val="0"/>
          <w:u w:val="single"/>
          <w:shd w:val="clear" w:color="auto" w:fill="FFFFFF"/>
        </w:rPr>
        <w:t xml:space="preserve"> </w:t>
      </w:r>
      <w:r>
        <w:rPr>
          <w:rFonts w:ascii="Tahoma" w:eastAsia="Tahoma" w:hAnsi="Tahoma" w:cs="Tahoma"/>
          <w:color w:val="000000"/>
          <w:spacing w:val="0"/>
          <w:w w:val="70"/>
          <w:position w:val="0"/>
          <w:shd w:val="clear" w:color="auto" w:fill="FFFFFF"/>
        </w:rPr>
        <w:t>К - 4</w:t>
      </w:r>
      <w:r>
        <w:rPr>
          <w:rFonts w:ascii="Tahoma" w:eastAsia="Tahoma" w:hAnsi="Tahoma" w:cs="Tahoma"/>
          <w:color w:val="000000"/>
          <w:spacing w:val="0"/>
          <w:w w:val="70"/>
          <w:position w:val="0"/>
          <w:u w:val="single"/>
          <w:shd w:val="clear" w:color="auto" w:fill="FFFFFF"/>
        </w:rPr>
        <w:t xml:space="preserve"> </w:t>
      </w:r>
      <w:r>
        <w:rPr>
          <w:rFonts w:ascii="Tahoma" w:eastAsia="Tahoma" w:hAnsi="Tahoma" w:cs="Tahoma"/>
          <w:color w:val="000000"/>
          <w:spacing w:val="0"/>
          <w:w w:val="70"/>
          <w:position w:val="0"/>
          <w:shd w:val="clear" w:color="auto" w:fill="FFFFFF"/>
        </w:rPr>
        <w:t>0/2</w:t>
      </w:r>
      <w:r>
        <w:rPr>
          <w:rFonts w:ascii="Tahoma" w:eastAsia="Tahoma" w:hAnsi="Tahoma" w:cs="Tahoma"/>
          <w:color w:val="000000"/>
          <w:spacing w:val="0"/>
          <w:w w:val="70"/>
          <w:position w:val="0"/>
          <w:u w:val="single"/>
          <w:shd w:val="clear" w:color="auto" w:fill="FFFFFF"/>
        </w:rPr>
        <w:t xml:space="preserve"> </w:t>
      </w:r>
      <w:r>
        <w:rPr>
          <w:rFonts w:ascii="Tahoma" w:eastAsia="Tahoma" w:hAnsi="Tahoma" w:cs="Tahoma"/>
          <w:color w:val="000000"/>
          <w:spacing w:val="0"/>
          <w:w w:val="70"/>
          <w:position w:val="0"/>
          <w:shd w:val="clear" w:color="auto" w:fill="FFFFFF"/>
        </w:rPr>
        <w:t>2</w:t>
      </w:r>
      <w:r>
        <w:rPr>
          <w:rFonts w:ascii="Tahoma" w:eastAsia="Tahoma" w:hAnsi="Tahoma" w:cs="Tahoma"/>
          <w:color w:val="000000"/>
          <w:spacing w:val="0"/>
          <w:w w:val="70"/>
          <w:position w:val="0"/>
          <w:u w:val="single"/>
          <w:shd w:val="clear" w:color="auto" w:fill="FFFFFF"/>
        </w:rPr>
        <w:t xml:space="preserve"> </w:t>
      </w:r>
      <w:r>
        <w:rPr>
          <w:rFonts w:ascii="Tahoma" w:eastAsia="Tahoma" w:hAnsi="Tahoma" w:cs="Tahoma"/>
          <w:color w:val="000000"/>
          <w:spacing w:val="0"/>
          <w:w w:val="70"/>
          <w:position w:val="0"/>
          <w:shd w:val="clear" w:color="auto" w:fill="FFFFFF"/>
        </w:rPr>
        <w:t>0 - В</w:t>
      </w:r>
      <w:r>
        <w:rPr>
          <w:rFonts w:ascii="Tahoma" w:eastAsia="Tahoma" w:hAnsi="Tahoma" w:cs="Tahoma"/>
          <w:color w:val="000000"/>
          <w:spacing w:val="0"/>
          <w:w w:val="70"/>
          <w:position w:val="0"/>
          <w:u w:val="single"/>
          <w:shd w:val="clear" w:color="auto" w:fill="FFFFFF"/>
        </w:rPr>
        <w:t xml:space="preserve"> </w:t>
      </w:r>
      <w:r>
        <w:rPr>
          <w:rFonts w:ascii="Tahoma" w:eastAsia="Tahoma" w:hAnsi="Tahoma" w:cs="Tahoma"/>
          <w:color w:val="000000"/>
          <w:spacing w:val="0"/>
          <w:w w:val="70"/>
          <w:position w:val="0"/>
          <w:shd w:val="clear" w:color="auto" w:fill="FFFFFF"/>
        </w:rPr>
        <w:t>П - 0</w:t>
      </w:r>
      <w:r>
        <w:rPr>
          <w:rFonts w:ascii="Tahoma" w:eastAsia="Tahoma" w:hAnsi="Tahoma" w:cs="Tahoma"/>
          <w:color w:val="000000"/>
          <w:spacing w:val="0"/>
          <w:w w:val="70"/>
          <w:position w:val="0"/>
          <w:u w:val="single"/>
          <w:shd w:val="clear" w:color="auto" w:fill="FFFFFF"/>
        </w:rPr>
        <w:t xml:space="preserve"> </w:t>
      </w:r>
      <w:r>
        <w:rPr>
          <w:rFonts w:ascii="Tahoma" w:eastAsia="Tahoma" w:hAnsi="Tahoma" w:cs="Tahoma"/>
          <w:color w:val="000000"/>
          <w:spacing w:val="0"/>
          <w:w w:val="70"/>
          <w:position w:val="0"/>
          <w:shd w:val="clear" w:color="auto" w:fill="FFFFFF"/>
        </w:rPr>
        <w:t>1</w:t>
      </w:r>
      <w:r>
        <w:rPr>
          <w:rFonts w:ascii="Tahoma" w:eastAsia="Tahoma" w:hAnsi="Tahoma" w:cs="Tahoma"/>
          <w:color w:val="000000"/>
          <w:spacing w:val="0"/>
          <w:w w:val="70"/>
          <w:position w:val="0"/>
          <w:u w:val="single"/>
          <w:shd w:val="clear" w:color="auto" w:fill="FFFFFF"/>
        </w:rPr>
        <w:t xml:space="preserve"> </w:t>
      </w:r>
      <w:r>
        <w:rPr>
          <w:rFonts w:ascii="Tahoma" w:eastAsia="Tahoma" w:hAnsi="Tahoma" w:cs="Tahoma"/>
          <w:color w:val="000000"/>
          <w:spacing w:val="0"/>
          <w:w w:val="70"/>
          <w:position w:val="0"/>
          <w:shd w:val="clear" w:color="auto" w:fill="FFFFFF"/>
        </w:rPr>
        <w:t>0 - В</w:t>
      </w:r>
      <w:r>
        <w:rPr>
          <w:rFonts w:ascii="Tahoma" w:eastAsia="Tahoma" w:hAnsi="Tahoma" w:cs="Tahoma"/>
          <w:color w:val="000000"/>
          <w:spacing w:val="0"/>
          <w:w w:val="70"/>
          <w:position w:val="0"/>
          <w:u w:val="single"/>
          <w:shd w:val="clear" w:color="auto" w:fill="FFFFFF"/>
        </w:rPr>
        <w:t xml:space="preserve"> </w:t>
      </w:r>
      <w:r>
        <w:rPr>
          <w:rFonts w:ascii="Tahoma" w:eastAsia="Tahoma" w:hAnsi="Tahoma" w:cs="Tahoma"/>
          <w:color w:val="000000"/>
          <w:spacing w:val="0"/>
          <w:w w:val="70"/>
          <w:position w:val="0"/>
          <w:shd w:val="clear" w:color="auto" w:fill="FFFFFF"/>
        </w:rPr>
        <w:t>К У4</w:t>
      </w:r>
      <w:bookmarkEnd w:id="812"/>
      <w:bookmarkEnd w:id="813"/>
      <w:bookmarkEnd w:id="814"/>
    </w:p>
    <w:p>
      <w:pPr>
        <w:pStyle w:val="Style11"/>
        <w:keepNext w:val="0"/>
        <w:keepLines w:val="0"/>
        <w:widowControl w:val="0"/>
        <w:shd w:val="clear" w:color="auto" w:fill="auto"/>
        <w:tabs>
          <w:tab w:leader="hyphen" w:pos="205" w:val="left"/>
          <w:tab w:leader="hyphen" w:pos="991" w:val="left"/>
          <w:tab w:leader="hyphen" w:pos="1122" w:val="left"/>
          <w:tab w:leader="underscore" w:pos="2827" w:val="left"/>
          <w:tab w:leader="underscore" w:pos="3672" w:val="left"/>
          <w:tab w:leader="underscore" w:pos="4680" w:val="left"/>
          <w:tab w:leader="underscore" w:pos="5525" w:val="left"/>
          <w:tab w:leader="underscore" w:pos="5870" w:val="left"/>
          <w:tab w:leader="underscore" w:pos="6154" w:val="left"/>
        </w:tabs>
        <w:bidi w:val="0"/>
        <w:spacing w:before="0" w:after="480" w:line="154" w:lineRule="exact"/>
        <w:ind w:left="0" w:right="0" w:firstLine="0"/>
        <w:jc w:val="left"/>
        <w:rPr>
          <w:sz w:val="11"/>
          <w:szCs w:val="11"/>
        </w:rPr>
      </w:pPr>
      <w:r>
        <w:rPr>
          <w:rFonts w:ascii="Lucida Sans Unicode" w:eastAsia="Lucida Sans Unicode" w:hAnsi="Lucida Sans Unicode" w:cs="Lucida Sans Unicode"/>
          <w:color w:val="000000"/>
          <w:spacing w:val="0"/>
          <w:w w:val="100"/>
          <w:position w:val="0"/>
          <w:sz w:val="11"/>
          <w:szCs w:val="11"/>
        </w:rPr>
        <w:t>.</w:t>
        <w:tab/>
        <w:t>ч</w:t>
        <w:tab/>
        <w:t>.</w:t>
        <w:tab/>
        <w:t xml:space="preserve">г </w:t>
      </w:r>
      <w:r>
        <w:rPr>
          <w:rFonts w:ascii="Lucida Sans Unicode" w:eastAsia="Lucida Sans Unicode" w:hAnsi="Lucida Sans Unicode" w:cs="Lucida Sans Unicode"/>
          <w:color w:val="000000"/>
          <w:spacing w:val="0"/>
          <w:w w:val="100"/>
          <w:position w:val="0"/>
          <w:sz w:val="11"/>
          <w:szCs w:val="11"/>
        </w:rPr>
        <w:t>i</w:t>
      </w:r>
      <w:r>
        <w:rPr>
          <w:rFonts w:ascii="Lucida Sans Unicode" w:eastAsia="Lucida Sans Unicode" w:hAnsi="Lucida Sans Unicode" w:cs="Lucida Sans Unicode"/>
          <w:color w:val="000000"/>
          <w:spacing w:val="0"/>
          <w:w w:val="100"/>
          <w:position w:val="0"/>
          <w:sz w:val="11"/>
          <w:szCs w:val="11"/>
        </w:rPr>
        <w:tab/>
        <w:t>I 1</w:t>
        <w:tab/>
      </w:r>
      <w:r>
        <w:rPr>
          <w:rFonts w:ascii="Lucida Sans Unicode" w:eastAsia="Lucida Sans Unicode" w:hAnsi="Lucida Sans Unicode" w:cs="Lucida Sans Unicode"/>
          <w:color w:val="000000"/>
          <w:spacing w:val="0"/>
          <w:w w:val="100"/>
          <w:position w:val="0"/>
          <w:sz w:val="11"/>
          <w:szCs w:val="11"/>
        </w:rPr>
        <w:t>i s</w:t>
      </w:r>
      <w:r>
        <w:rPr>
          <w:rFonts w:ascii="Lucida Sans Unicode" w:eastAsia="Lucida Sans Unicode" w:hAnsi="Lucida Sans Unicode" w:cs="Lucida Sans Unicode"/>
          <w:color w:val="000000"/>
          <w:spacing w:val="0"/>
          <w:w w:val="100"/>
          <w:position w:val="0"/>
          <w:sz w:val="11"/>
          <w:szCs w:val="11"/>
        </w:rPr>
        <w:tab/>
      </w:r>
      <w:r>
        <w:rPr>
          <w:rFonts w:ascii="Arial" w:eastAsia="Arial" w:hAnsi="Arial" w:cs="Arial"/>
          <w:i/>
          <w:iCs/>
          <w:color w:val="000000"/>
          <w:spacing w:val="0"/>
          <w:w w:val="100"/>
          <w:position w:val="0"/>
          <w:sz w:val="11"/>
          <w:szCs w:val="11"/>
        </w:rPr>
        <w:t>s i</w:t>
        <w:tab/>
      </w:r>
      <w:r>
        <w:rPr>
          <w:rFonts w:ascii="Lucida Sans Unicode" w:eastAsia="Lucida Sans Unicode" w:hAnsi="Lucida Sans Unicode" w:cs="Lucida Sans Unicode"/>
          <w:color w:val="000000"/>
          <w:spacing w:val="0"/>
          <w:w w:val="100"/>
          <w:position w:val="0"/>
          <w:sz w:val="11"/>
          <w:szCs w:val="11"/>
        </w:rPr>
        <w:t xml:space="preserve"> :</w:t>
        <w:tab/>
      </w:r>
      <w:r>
        <w:rPr>
          <w:rFonts w:ascii="Lucida Sans Unicode" w:eastAsia="Lucida Sans Unicode" w:hAnsi="Lucida Sans Unicode" w:cs="Lucida Sans Unicode"/>
          <w:color w:val="000000"/>
          <w:spacing w:val="0"/>
          <w:w w:val="100"/>
          <w:position w:val="0"/>
          <w:sz w:val="11"/>
          <w:szCs w:val="11"/>
        </w:rPr>
        <w:t>я</w:t>
      </w:r>
      <w:r>
        <w:rPr>
          <w:rFonts w:ascii="Lucida Sans Unicode" w:eastAsia="Lucida Sans Unicode" w:hAnsi="Lucida Sans Unicode" w:cs="Lucida Sans Unicode"/>
          <w:color w:val="000000"/>
          <w:spacing w:val="0"/>
          <w:w w:val="100"/>
          <w:position w:val="0"/>
          <w:sz w:val="11"/>
          <w:szCs w:val="11"/>
        </w:rPr>
        <w:tab/>
        <w:t>i</w:t>
      </w:r>
    </w:p>
    <w:p>
      <w:pPr>
        <w:pStyle w:val="Style59"/>
        <w:keepNext w:val="0"/>
        <w:keepLines w:val="0"/>
        <w:widowControl w:val="0"/>
        <w:shd w:val="clear" w:color="auto" w:fill="auto"/>
        <w:bidi w:val="0"/>
        <w:spacing w:before="0" w:after="60" w:line="240" w:lineRule="auto"/>
        <w:ind w:left="0" w:right="0" w:firstLine="0"/>
        <w:jc w:val="left"/>
      </w:pPr>
      <w:r>
        <w:drawing>
          <wp:anchor distT="0" distB="0" distL="76200" distR="76200" simplePos="0" relativeHeight="125829746" behindDoc="0" locked="0" layoutInCell="1" allowOverlap="1">
            <wp:simplePos x="0" y="0"/>
            <wp:positionH relativeFrom="page">
              <wp:posOffset>605790</wp:posOffset>
            </wp:positionH>
            <wp:positionV relativeFrom="paragraph">
              <wp:posOffset>50800</wp:posOffset>
            </wp:positionV>
            <wp:extent cx="262255" cy="365760"/>
            <wp:wrapSquare wrapText="right"/>
            <wp:docPr id="1118" name="Shape 1118"/>
            <a:graphic xmlns:a="http://schemas.openxmlformats.org/drawingml/2006/main">
              <a:graphicData uri="http://schemas.openxmlformats.org/drawingml/2006/picture">
                <pic:pic xmlns:pic="http://schemas.openxmlformats.org/drawingml/2006/picture">
                  <pic:nvPicPr>
                    <pic:cNvPr id="1119" name="Picture box 1119"/>
                    <pic:cNvPicPr/>
                  </pic:nvPicPr>
                  <pic:blipFill>
                    <a:blip r:embed="rId655"/>
                    <a:stretch/>
                  </pic:blipFill>
                  <pic:spPr>
                    <a:xfrm>
                      <a:ext cx="262255" cy="365760"/>
                    </a:xfrm>
                    <a:prstGeom prst="rect"/>
                  </pic:spPr>
                </pic:pic>
              </a:graphicData>
            </a:graphic>
          </wp:anchor>
        </w:drawing>
      </w:r>
      <w:r>
        <w:rPr>
          <w:b/>
          <w:bCs/>
          <w:color w:val="000000"/>
          <w:spacing w:val="0"/>
          <w:w w:val="100"/>
          <w:position w:val="0"/>
        </w:rPr>
        <w:t>Пример.</w:t>
      </w:r>
    </w:p>
    <w:p>
      <w:pPr>
        <w:pStyle w:val="Style59"/>
        <w:keepNext w:val="0"/>
        <w:keepLines w:val="0"/>
        <w:widowControl w:val="0"/>
        <w:shd w:val="clear" w:color="auto" w:fill="auto"/>
        <w:bidi w:val="0"/>
        <w:spacing w:before="0" w:after="60" w:line="240" w:lineRule="auto"/>
        <w:ind w:left="0" w:right="0" w:firstLine="0"/>
        <w:jc w:val="left"/>
      </w:pPr>
      <w:r>
        <w:rPr>
          <w:color w:val="000000"/>
          <w:spacing w:val="0"/>
          <w:w w:val="100"/>
          <w:position w:val="0"/>
        </w:rPr>
        <w:t>Расшифруем обозначение 2УБК-401220-ВП-010-ВК У4.</w:t>
      </w:r>
    </w:p>
    <w:p>
      <w:pPr>
        <w:pStyle w:val="Style59"/>
        <w:keepNext w:val="0"/>
        <w:keepLines w:val="0"/>
        <w:widowControl w:val="0"/>
        <w:shd w:val="clear" w:color="auto" w:fill="auto"/>
        <w:bidi w:val="0"/>
        <w:spacing w:before="0" w:after="60" w:line="240" w:lineRule="auto"/>
        <w:ind w:left="0" w:right="0" w:firstLine="0"/>
        <w:jc w:val="left"/>
      </w:pPr>
      <w:r>
        <w:rPr>
          <w:color w:val="000000"/>
          <w:spacing w:val="0"/>
          <w:w w:val="100"/>
          <w:position w:val="0"/>
        </w:rPr>
        <w:t>В этом обозначении:</w:t>
      </w:r>
    </w:p>
    <w:p>
      <w:pPr>
        <w:pStyle w:val="Style59"/>
        <w:keepNext w:val="0"/>
        <w:keepLines w:val="0"/>
        <w:widowControl w:val="0"/>
        <w:shd w:val="clear" w:color="auto" w:fill="auto"/>
        <w:bidi w:val="0"/>
        <w:spacing w:before="0" w:after="60"/>
        <w:ind w:left="0" w:right="0" w:firstLine="920"/>
        <w:jc w:val="left"/>
      </w:pPr>
      <w:r>
        <w:rPr>
          <w:color w:val="000000"/>
          <w:spacing w:val="0"/>
          <w:w w:val="100"/>
          <w:position w:val="0"/>
        </w:rPr>
        <w:t>2 — двухламповый;</w:t>
      </w:r>
    </w:p>
    <w:p>
      <w:pPr>
        <w:pStyle w:val="Style59"/>
        <w:keepNext w:val="0"/>
        <w:keepLines w:val="0"/>
        <w:widowControl w:val="0"/>
        <w:shd w:val="clear" w:color="auto" w:fill="auto"/>
        <w:bidi w:val="0"/>
        <w:spacing w:before="0" w:after="60"/>
        <w:ind w:left="0" w:right="0" w:firstLine="920"/>
        <w:jc w:val="left"/>
      </w:pPr>
      <w:r>
        <w:rPr>
          <w:color w:val="000000"/>
          <w:spacing w:val="0"/>
          <w:w w:val="100"/>
          <w:position w:val="0"/>
        </w:rPr>
        <w:t>УБ — стартерный;</w:t>
      </w:r>
    </w:p>
    <w:p>
      <w:pPr>
        <w:pStyle w:val="Style59"/>
        <w:keepNext w:val="0"/>
        <w:keepLines w:val="0"/>
        <w:widowControl w:val="0"/>
        <w:shd w:val="clear" w:color="auto" w:fill="auto"/>
        <w:bidi w:val="0"/>
        <w:spacing w:before="0" w:after="60"/>
        <w:ind w:left="0" w:right="0" w:firstLine="920"/>
        <w:jc w:val="left"/>
      </w:pPr>
      <w:r>
        <w:rPr>
          <w:color w:val="000000"/>
          <w:spacing w:val="0"/>
          <w:w w:val="100"/>
          <w:position w:val="0"/>
        </w:rPr>
        <w:t>К— компенсированный;</w:t>
      </w:r>
    </w:p>
    <w:p>
      <w:pPr>
        <w:pStyle w:val="Style59"/>
        <w:keepNext w:val="0"/>
        <w:keepLines w:val="0"/>
        <w:widowControl w:val="0"/>
        <w:shd w:val="clear" w:color="auto" w:fill="auto"/>
        <w:bidi w:val="0"/>
        <w:spacing w:before="0" w:after="60"/>
        <w:ind w:left="0" w:right="0" w:firstLine="920"/>
        <w:jc w:val="left"/>
      </w:pPr>
      <w:r>
        <w:rPr>
          <w:color w:val="000000"/>
          <w:spacing w:val="0"/>
          <w:w w:val="100"/>
          <w:position w:val="0"/>
        </w:rPr>
        <w:t>40 — мощность каждой лампы (40 Вт);</w:t>
      </w:r>
    </w:p>
    <w:p>
      <w:pPr>
        <w:pStyle w:val="Style59"/>
        <w:keepNext w:val="0"/>
        <w:keepLines w:val="0"/>
        <w:widowControl w:val="0"/>
        <w:shd w:val="clear" w:color="auto" w:fill="auto"/>
        <w:bidi w:val="0"/>
        <w:spacing w:before="0" w:after="60"/>
        <w:ind w:left="0" w:right="0" w:firstLine="920"/>
        <w:jc w:val="left"/>
      </w:pPr>
      <w:r>
        <w:rPr>
          <w:color w:val="000000"/>
          <w:spacing w:val="0"/>
          <w:w w:val="100"/>
          <w:position w:val="0"/>
        </w:rPr>
        <w:t>220— номинальное напряжение сети (220 В);</w:t>
      </w:r>
    </w:p>
    <w:p>
      <w:pPr>
        <w:pStyle w:val="Style59"/>
        <w:keepNext w:val="0"/>
        <w:keepLines w:val="0"/>
        <w:widowControl w:val="0"/>
        <w:shd w:val="clear" w:color="auto" w:fill="auto"/>
        <w:bidi w:val="0"/>
        <w:spacing w:before="0" w:after="60"/>
        <w:ind w:left="0" w:right="0" w:firstLine="920"/>
        <w:jc w:val="left"/>
      </w:pPr>
      <w:r>
        <w:rPr>
          <w:color w:val="000000"/>
          <w:spacing w:val="0"/>
          <w:w w:val="100"/>
          <w:position w:val="0"/>
        </w:rPr>
        <w:t>В — встроенное исполнение;</w:t>
      </w:r>
    </w:p>
    <w:p>
      <w:pPr>
        <w:pStyle w:val="Style59"/>
        <w:keepNext w:val="0"/>
        <w:keepLines w:val="0"/>
        <w:widowControl w:val="0"/>
        <w:shd w:val="clear" w:color="auto" w:fill="auto"/>
        <w:bidi w:val="0"/>
        <w:spacing w:before="0" w:after="60"/>
        <w:ind w:left="0" w:right="0" w:firstLine="920"/>
        <w:jc w:val="left"/>
      </w:pPr>
      <w:r>
        <w:rPr>
          <w:color w:val="000000"/>
          <w:spacing w:val="0"/>
          <w:w w:val="100"/>
          <w:position w:val="0"/>
        </w:rPr>
        <w:t>П— пониженный уровень шума;</w:t>
      </w:r>
    </w:p>
    <w:p>
      <w:pPr>
        <w:pStyle w:val="Style59"/>
        <w:keepNext w:val="0"/>
        <w:keepLines w:val="0"/>
        <w:widowControl w:val="0"/>
        <w:shd w:val="clear" w:color="auto" w:fill="auto"/>
        <w:bidi w:val="0"/>
        <w:spacing w:before="0" w:after="60"/>
        <w:ind w:left="920" w:right="0" w:firstLine="40"/>
        <w:jc w:val="left"/>
      </w:pPr>
      <w:r>
        <w:rPr>
          <w:color w:val="000000"/>
          <w:spacing w:val="0"/>
          <w:w w:val="100"/>
          <w:position w:val="0"/>
        </w:rPr>
        <w:t>010— номер разработки, для потребителя он не имеет значе</w:t>
        <w:softHyphen/>
        <w:t>ния;</w:t>
      </w:r>
    </w:p>
    <w:p>
      <w:pPr>
        <w:pStyle w:val="Style59"/>
        <w:keepNext w:val="0"/>
        <w:keepLines w:val="0"/>
        <w:widowControl w:val="0"/>
        <w:shd w:val="clear" w:color="auto" w:fill="auto"/>
        <w:bidi w:val="0"/>
        <w:spacing w:before="0" w:after="60"/>
        <w:ind w:left="0" w:right="0" w:firstLine="920"/>
        <w:jc w:val="left"/>
      </w:pPr>
      <w:r>
        <w:rPr>
          <w:color w:val="000000"/>
          <w:spacing w:val="0"/>
          <w:w w:val="100"/>
          <w:position w:val="0"/>
        </w:rPr>
        <w:t>ВК — с выводными концами.</w:t>
      </w:r>
    </w:p>
    <w:p>
      <w:pPr>
        <w:pStyle w:val="Style59"/>
        <w:keepNext w:val="0"/>
        <w:keepLines w:val="0"/>
        <w:widowControl w:val="0"/>
        <w:shd w:val="clear" w:color="auto" w:fill="auto"/>
        <w:bidi w:val="0"/>
        <w:spacing w:before="0" w:after="60"/>
        <w:ind w:left="920" w:right="0" w:firstLine="40"/>
        <w:jc w:val="left"/>
      </w:pPr>
      <w:r>
        <w:rPr>
          <w:color w:val="000000"/>
          <w:spacing w:val="0"/>
          <w:w w:val="100"/>
          <w:position w:val="0"/>
        </w:rPr>
        <w:t>В конце обозначения указано климатическое исполнение У (для районов с умеренным климатом) и категория размещения 4 (в помещениях с искусственно регулируемым климатом).</w:t>
      </w:r>
    </w:p>
    <w:p>
      <w:pPr>
        <w:pStyle w:val="Style54"/>
        <w:keepNext/>
        <w:keepLines/>
        <w:widowControl w:val="0"/>
        <w:numPr>
          <w:ilvl w:val="0"/>
          <w:numId w:val="157"/>
        </w:numPr>
        <w:shd w:val="clear" w:color="auto" w:fill="auto"/>
        <w:tabs>
          <w:tab w:pos="634" w:val="left"/>
        </w:tabs>
        <w:bidi w:val="0"/>
        <w:spacing w:before="0" w:after="280" w:line="230" w:lineRule="auto"/>
        <w:ind w:left="0" w:right="0" w:firstLine="0"/>
        <w:jc w:val="center"/>
      </w:pPr>
      <w:bookmarkStart w:id="815" w:name="bookmark815"/>
      <w:bookmarkStart w:id="816" w:name="bookmark816"/>
      <w:bookmarkStart w:id="817" w:name="bookmark817"/>
      <w:bookmarkStart w:id="818" w:name="bookmark818"/>
      <w:bookmarkEnd w:id="817"/>
      <w:r>
        <w:rPr>
          <w:color w:val="000000"/>
          <w:spacing w:val="0"/>
          <w:w w:val="100"/>
          <w:position w:val="0"/>
        </w:rPr>
        <w:t>Светильники с люминесцентными</w:t>
        <w:br/>
        <w:t>лампами</w:t>
      </w:r>
      <w:bookmarkEnd w:id="815"/>
      <w:bookmarkEnd w:id="816"/>
      <w:bookmarkEnd w:id="818"/>
    </w:p>
    <w:p>
      <w:pPr>
        <w:pStyle w:val="Style8"/>
        <w:keepNext w:val="0"/>
        <w:keepLines w:val="0"/>
        <w:widowControl w:val="0"/>
        <w:shd w:val="clear" w:color="auto" w:fill="auto"/>
        <w:bidi w:val="0"/>
        <w:spacing w:before="0" w:after="80" w:line="240" w:lineRule="auto"/>
        <w:ind w:left="0" w:right="0" w:firstLine="0"/>
        <w:jc w:val="center"/>
      </w:pPr>
      <w:r>
        <w:rPr>
          <w:b/>
          <w:bCs/>
          <w:color w:val="000000"/>
          <w:spacing w:val="0"/>
          <w:w w:val="100"/>
          <w:position w:val="0"/>
        </w:rPr>
        <w:t>Устройство и работа светильника с ЛЛ</w:t>
      </w:r>
    </w:p>
    <w:p>
      <w:pPr>
        <w:pStyle w:val="Style28"/>
        <w:keepNext w:val="0"/>
        <w:keepLines w:val="0"/>
        <w:widowControl w:val="0"/>
        <w:shd w:val="clear" w:color="auto" w:fill="auto"/>
        <w:bidi w:val="0"/>
        <w:spacing w:before="0" w:after="0" w:line="254" w:lineRule="auto"/>
        <w:ind w:left="0" w:right="0" w:firstLine="320"/>
        <w:jc w:val="both"/>
      </w:pPr>
      <w:r>
        <w:rPr>
          <w:color w:val="000000"/>
          <w:spacing w:val="0"/>
          <w:w w:val="100"/>
          <w:position w:val="0"/>
        </w:rPr>
        <w:t>В схему светильника, кроме лампы, включены:</w:t>
      </w:r>
    </w:p>
    <w:p>
      <w:pPr>
        <w:pStyle w:val="Style28"/>
        <w:keepNext w:val="0"/>
        <w:keepLines w:val="0"/>
        <w:widowControl w:val="0"/>
        <w:shd w:val="clear" w:color="auto" w:fill="auto"/>
        <w:bidi w:val="0"/>
        <w:spacing w:before="0" w:after="0" w:line="254" w:lineRule="auto"/>
        <w:ind w:left="0" w:right="0" w:firstLine="0"/>
        <w:jc w:val="both"/>
      </w:pPr>
      <w:r>
        <w:rPr>
          <w:color w:val="000000"/>
          <w:spacing w:val="0"/>
          <w:w w:val="100"/>
          <w:position w:val="0"/>
        </w:rPr>
        <w:t xml:space="preserve">• выключатель </w:t>
      </w:r>
      <w:r>
        <w:rPr>
          <w:color w:val="000000"/>
          <w:spacing w:val="0"/>
          <w:w w:val="100"/>
          <w:position w:val="0"/>
        </w:rPr>
        <w:t>SA1;</w:t>
      </w:r>
    </w:p>
    <w:p>
      <w:pPr>
        <w:pStyle w:val="Style28"/>
        <w:keepNext w:val="0"/>
        <w:keepLines w:val="0"/>
        <w:widowControl w:val="0"/>
        <w:shd w:val="clear" w:color="auto" w:fill="auto"/>
        <w:bidi w:val="0"/>
        <w:spacing w:before="0" w:after="0" w:line="240" w:lineRule="auto"/>
        <w:ind w:left="280" w:right="0" w:hanging="280"/>
        <w:jc w:val="both"/>
      </w:pPr>
      <w:r>
        <w:rPr>
          <w:color w:val="000000"/>
          <w:spacing w:val="0"/>
          <w:w w:val="100"/>
          <w:position w:val="0"/>
        </w:rPr>
        <w:t xml:space="preserve">. стартер Е1 со встроенным конденсатором С1, служащим </w:t>
      </w:r>
      <w:r>
        <w:rPr>
          <w:i/>
          <w:iCs/>
          <w:color w:val="000000"/>
          <w:spacing w:val="0"/>
          <w:w w:val="100"/>
          <w:position w:val="0"/>
        </w:rPr>
        <w:t>для</w:t>
      </w:r>
      <w:r>
        <w:rPr>
          <w:color w:val="000000"/>
          <w:spacing w:val="0"/>
          <w:w w:val="100"/>
          <w:position w:val="0"/>
        </w:rPr>
        <w:t xml:space="preserve"> подав</w:t>
        <w:softHyphen/>
        <w:t>ления радиопомех;</w:t>
      </w:r>
    </w:p>
    <w:p>
      <w:pPr>
        <w:pStyle w:val="Style28"/>
        <w:keepNext w:val="0"/>
        <w:keepLines w:val="0"/>
        <w:widowControl w:val="0"/>
        <w:shd w:val="clear" w:color="auto" w:fill="auto"/>
        <w:bidi w:val="0"/>
        <w:spacing w:before="0" w:after="0" w:line="254" w:lineRule="auto"/>
        <w:ind w:left="0" w:right="0" w:firstLine="0"/>
        <w:jc w:val="both"/>
      </w:pPr>
      <w:r>
        <w:rPr>
          <w:color w:val="000000"/>
          <w:spacing w:val="0"/>
          <w:w w:val="100"/>
          <w:position w:val="0"/>
        </w:rPr>
        <w:t xml:space="preserve">. дроссель </w:t>
      </w:r>
      <w:r>
        <w:rPr>
          <w:color w:val="000000"/>
          <w:spacing w:val="0"/>
          <w:w w:val="100"/>
          <w:position w:val="0"/>
        </w:rPr>
        <w:t>L1;</w:t>
      </w:r>
    </w:p>
    <w:p>
      <w:pPr>
        <w:pStyle w:val="Style28"/>
        <w:keepNext w:val="0"/>
        <w:keepLines w:val="0"/>
        <w:widowControl w:val="0"/>
        <w:shd w:val="clear" w:color="auto" w:fill="auto"/>
        <w:bidi w:val="0"/>
        <w:spacing w:before="0" w:after="140" w:line="240" w:lineRule="auto"/>
        <w:ind w:left="280" w:right="0" w:hanging="280"/>
        <w:jc w:val="both"/>
      </w:pPr>
      <w:r>
        <w:rPr>
          <w:color w:val="000000"/>
          <w:spacing w:val="0"/>
          <w:w w:val="100"/>
          <w:position w:val="0"/>
        </w:rPr>
        <w:t>. конденсатор С2, служащий для повышения коэффициента мощно</w:t>
        <w:softHyphen/>
        <w:t xml:space="preserve">сти </w:t>
      </w:r>
      <w:r>
        <w:rPr>
          <w:color w:val="000000"/>
          <w:spacing w:val="0"/>
          <w:w w:val="100"/>
          <w:position w:val="0"/>
        </w:rPr>
        <w:t xml:space="preserve">cos </w:t>
      </w:r>
      <w:r>
        <w:rPr>
          <w:color w:val="000000"/>
          <w:spacing w:val="0"/>
          <w:w w:val="100"/>
          <w:position w:val="0"/>
        </w:rPr>
        <w:t>р.</w:t>
      </w:r>
    </w:p>
    <w:p>
      <w:pPr>
        <w:pStyle w:val="Style28"/>
        <w:keepNext w:val="0"/>
        <w:keepLines w:val="0"/>
        <w:widowControl w:val="0"/>
        <w:shd w:val="clear" w:color="auto" w:fill="auto"/>
        <w:bidi w:val="0"/>
        <w:spacing w:before="0" w:after="140" w:line="254" w:lineRule="auto"/>
        <w:ind w:left="0" w:right="0" w:firstLine="340"/>
        <w:jc w:val="both"/>
      </w:pPr>
      <w:r>
        <w:rPr>
          <w:color w:val="000000"/>
          <w:spacing w:val="0"/>
          <w:w w:val="100"/>
          <w:position w:val="0"/>
        </w:rPr>
        <w:t>Поясню назначение конденсатора С2 подробнее. Дроссель почти не потребляет электроэнергию, т.е. ту энергию, которую он берет из сети при намагничивании, он почти полностью возвращает в сеть при размагничивании. Но эта «перекачка» энергии из сети в сеть загружает ее провода и вызывает в них тепловые потери.</w:t>
      </w:r>
    </w:p>
    <w:p>
      <w:pPr>
        <w:pStyle w:val="Style28"/>
        <w:keepNext w:val="0"/>
        <w:keepLines w:val="0"/>
        <w:widowControl w:val="0"/>
        <w:shd w:val="clear" w:color="auto" w:fill="auto"/>
        <w:bidi w:val="0"/>
        <w:spacing w:before="0" w:after="280" w:line="254" w:lineRule="auto"/>
        <w:ind w:left="0" w:right="0" w:firstLine="340"/>
        <w:jc w:val="both"/>
      </w:pPr>
      <w:r>
        <w:rPr>
          <w:color w:val="000000"/>
          <w:spacing w:val="0"/>
          <w:w w:val="100"/>
          <w:position w:val="0"/>
        </w:rPr>
        <w:t>Чтобы разгрузить сеть от тока дросселя, в его цепь включа</w:t>
        <w:softHyphen/>
        <w:t>ют конденсатор (С2 на рис. 6.9). Тогда перекачка энергии про</w:t>
        <w:softHyphen/>
        <w:t>исходит уже не между сетью и дросселем, а между дросселем и конденсатором, т.е. внутри самой установки [9].</w:t>
      </w:r>
    </w:p>
    <w:p>
      <w:pPr>
        <w:pStyle w:val="Style5"/>
        <w:keepNext w:val="0"/>
        <w:keepLines w:val="0"/>
        <w:widowControl w:val="0"/>
        <w:shd w:val="clear" w:color="auto" w:fill="auto"/>
        <w:bidi w:val="0"/>
        <w:spacing w:before="0" w:after="0" w:line="240" w:lineRule="auto"/>
        <w:ind w:left="418" w:right="0" w:firstLine="0"/>
        <w:jc w:val="left"/>
        <w:rPr>
          <w:sz w:val="20"/>
          <w:szCs w:val="20"/>
        </w:rPr>
      </w:pPr>
      <w:r>
        <w:rPr>
          <w:b/>
          <w:bCs/>
          <w:i w:val="0"/>
          <w:iCs w:val="0"/>
          <w:color w:val="000000"/>
          <w:spacing w:val="0"/>
          <w:w w:val="100"/>
          <w:position w:val="0"/>
          <w:sz w:val="20"/>
          <w:szCs w:val="20"/>
        </w:rPr>
        <w:t>Этапы работы светильника с ЛЛ</w:t>
      </w:r>
    </w:p>
    <w:p>
      <w:pPr>
        <w:widowControl w:val="0"/>
        <w:jc w:val="center"/>
        <w:rPr>
          <w:sz w:val="2"/>
          <w:szCs w:val="2"/>
        </w:rPr>
      </w:pPr>
      <w:r>
        <w:drawing>
          <wp:inline>
            <wp:extent cx="2901950" cy="2018030"/>
            <wp:docPr id="1120" name="Picutre 1120"/>
            <a:graphic xmlns:a="http://schemas.openxmlformats.org/drawingml/2006/main">
              <a:graphicData uri="http://schemas.openxmlformats.org/drawingml/2006/picture">
                <pic:pic xmlns:pic="http://schemas.openxmlformats.org/drawingml/2006/picture">
                  <pic:nvPicPr>
                    <pic:cNvPr id="1120" name="Picture 1120"/>
                    <pic:cNvPicPr/>
                  </pic:nvPicPr>
                  <pic:blipFill>
                    <a:blip r:embed="rId657"/>
                    <a:stretch/>
                  </pic:blipFill>
                  <pic:spPr>
                    <a:xfrm>
                      <a:ext cx="2901950" cy="2018030"/>
                    </a:xfrm>
                    <a:prstGeom prst="rect"/>
                  </pic:spPr>
                </pic:pic>
              </a:graphicData>
            </a:graphic>
          </wp:inline>
        </w:drawing>
      </w:r>
    </w:p>
    <w:p>
      <w:pPr>
        <w:pStyle w:val="Style5"/>
        <w:keepNext w:val="0"/>
        <w:keepLines w:val="0"/>
        <w:widowControl w:val="0"/>
        <w:shd w:val="clear" w:color="auto" w:fill="auto"/>
        <w:bidi w:val="0"/>
        <w:spacing w:before="0" w:after="0" w:line="240" w:lineRule="auto"/>
        <w:ind w:left="0" w:right="0" w:firstLine="0"/>
        <w:jc w:val="left"/>
      </w:pPr>
      <w:r>
        <w:rPr>
          <w:b/>
          <w:bCs/>
          <w:i w:val="0"/>
          <w:iCs w:val="0"/>
          <w:color w:val="000000"/>
          <w:spacing w:val="0"/>
          <w:w w:val="100"/>
          <w:position w:val="0"/>
          <w:sz w:val="13"/>
          <w:szCs w:val="13"/>
        </w:rPr>
        <w:t xml:space="preserve">Рис. </w:t>
      </w:r>
      <w:r>
        <w:rPr>
          <w:b/>
          <w:bCs/>
          <w:color w:val="000000"/>
          <w:spacing w:val="0"/>
          <w:w w:val="100"/>
          <w:position w:val="0"/>
        </w:rPr>
        <w:t xml:space="preserve">6.9. </w:t>
      </w:r>
      <w:r>
        <w:rPr>
          <w:color w:val="000000"/>
          <w:spacing w:val="0"/>
          <w:w w:val="100"/>
          <w:position w:val="0"/>
        </w:rPr>
        <w:t>Схема светильника с люминесцентными лампами</w:t>
      </w:r>
    </w:p>
    <w:p>
      <w:pPr>
        <w:pStyle w:val="Style28"/>
        <w:keepNext w:val="0"/>
        <w:keepLines w:val="0"/>
        <w:widowControl w:val="0"/>
        <w:shd w:val="clear" w:color="auto" w:fill="auto"/>
        <w:bidi w:val="0"/>
        <w:spacing w:before="0" w:line="259" w:lineRule="auto"/>
        <w:ind w:left="0" w:right="0"/>
        <w:jc w:val="both"/>
      </w:pPr>
      <w:r>
        <w:rPr>
          <w:color w:val="000000"/>
          <w:spacing w:val="0"/>
          <w:w w:val="100"/>
          <w:position w:val="0"/>
        </w:rPr>
        <w:t>В процессе зажигания люминесцентной лампы совершается ряд явлений. В общих чертах они состоят в последующей смене ряда этапов.</w:t>
      </w:r>
    </w:p>
    <w:p>
      <w:pPr>
        <w:pStyle w:val="Style28"/>
        <w:keepNext w:val="0"/>
        <w:keepLines w:val="0"/>
        <w:widowControl w:val="0"/>
        <w:shd w:val="clear" w:color="auto" w:fill="auto"/>
        <w:bidi w:val="0"/>
        <w:spacing w:before="0" w:line="254" w:lineRule="auto"/>
        <w:ind w:left="0" w:right="0"/>
        <w:jc w:val="both"/>
      </w:pPr>
      <w:r>
        <w:rPr>
          <w:b/>
          <w:bCs/>
          <w:color w:val="000000"/>
          <w:spacing w:val="0"/>
          <w:w w:val="100"/>
          <w:position w:val="0"/>
        </w:rPr>
        <w:t xml:space="preserve">Первый этап. </w:t>
      </w:r>
      <w:r>
        <w:rPr>
          <w:color w:val="000000"/>
          <w:spacing w:val="0"/>
          <w:w w:val="100"/>
          <w:position w:val="0"/>
        </w:rPr>
        <w:t xml:space="preserve">При замыкании выключателя </w:t>
      </w:r>
      <w:r>
        <w:rPr>
          <w:color w:val="000000"/>
          <w:spacing w:val="0"/>
          <w:w w:val="100"/>
          <w:position w:val="0"/>
        </w:rPr>
        <w:t>S</w:t>
      </w:r>
      <w:r>
        <w:rPr>
          <w:color w:val="000000"/>
          <w:spacing w:val="0"/>
          <w:w w:val="100"/>
          <w:position w:val="0"/>
        </w:rPr>
        <w:t xml:space="preserve">А1 к стартеру прикладывается напряжение сети. В </w:t>
      </w:r>
      <w:r>
        <w:rPr>
          <w:b/>
          <w:bCs/>
          <w:color w:val="000000"/>
          <w:spacing w:val="0"/>
          <w:w w:val="100"/>
          <w:position w:val="0"/>
        </w:rPr>
        <w:t xml:space="preserve">стартере </w:t>
      </w:r>
      <w:r>
        <w:rPr>
          <w:color w:val="000000"/>
          <w:spacing w:val="0"/>
          <w:w w:val="100"/>
          <w:position w:val="0"/>
        </w:rPr>
        <w:t>(небольшая нео</w:t>
        <w:softHyphen/>
        <w:t xml:space="preserve">новая лампочка) возникает слабый тлеющий разряд, который разогревает </w:t>
      </w:r>
      <w:r>
        <w:rPr>
          <w:b/>
          <w:bCs/>
          <w:color w:val="000000"/>
          <w:spacing w:val="0"/>
          <w:w w:val="100"/>
          <w:position w:val="0"/>
        </w:rPr>
        <w:t xml:space="preserve">электроды. </w:t>
      </w:r>
      <w:r>
        <w:rPr>
          <w:color w:val="000000"/>
          <w:spacing w:val="0"/>
          <w:w w:val="100"/>
          <w:position w:val="0"/>
        </w:rPr>
        <w:t>Один из электродов — биметалличес</w:t>
        <w:softHyphen/>
        <w:t xml:space="preserve">кий. </w:t>
      </w:r>
      <w:r>
        <w:rPr>
          <w:b/>
          <w:bCs/>
          <w:color w:val="000000"/>
          <w:spacing w:val="0"/>
          <w:w w:val="100"/>
          <w:position w:val="0"/>
        </w:rPr>
        <w:t xml:space="preserve">Биметалл — </w:t>
      </w:r>
      <w:r>
        <w:rPr>
          <w:color w:val="000000"/>
          <w:spacing w:val="0"/>
          <w:w w:val="100"/>
          <w:position w:val="0"/>
        </w:rPr>
        <w:t>это пластинка из двух металлов с различными температурными коэффициентами линейного расширения. При нагревании один из металлов удлиняется больше, чем другой, а так как они скреплены, то вся пластинка изгибается. При охлаж</w:t>
        <w:softHyphen/>
        <w:t>дении происходит распрямление пластинки. Под действием теп</w:t>
        <w:softHyphen/>
        <w:t>ла он изгибается и касается другого электрода. В результате ток в цепи значительно увеличивается, а разряд в стартере гаснет.</w:t>
      </w:r>
    </w:p>
    <w:p>
      <w:pPr>
        <w:pStyle w:val="Style28"/>
        <w:keepNext w:val="0"/>
        <w:keepLines w:val="0"/>
        <w:widowControl w:val="0"/>
        <w:shd w:val="clear" w:color="auto" w:fill="auto"/>
        <w:bidi w:val="0"/>
        <w:spacing w:before="0" w:line="259" w:lineRule="auto"/>
        <w:ind w:left="0" w:right="0"/>
        <w:jc w:val="both"/>
      </w:pPr>
      <w:r>
        <w:rPr>
          <w:b/>
          <w:bCs/>
          <w:color w:val="000000"/>
          <w:spacing w:val="0"/>
          <w:w w:val="100"/>
          <w:position w:val="0"/>
        </w:rPr>
        <w:t xml:space="preserve">Второй этап. </w:t>
      </w:r>
      <w:r>
        <w:rPr>
          <w:color w:val="000000"/>
          <w:spacing w:val="0"/>
          <w:w w:val="100"/>
          <w:position w:val="0"/>
        </w:rPr>
        <w:t xml:space="preserve">Увеличившийся ток </w:t>
      </w:r>
      <w:r>
        <w:rPr>
          <w:b/>
          <w:bCs/>
          <w:color w:val="000000"/>
          <w:spacing w:val="0"/>
          <w:w w:val="100"/>
          <w:position w:val="0"/>
        </w:rPr>
        <w:t xml:space="preserve">разогревает электроды </w:t>
      </w:r>
      <w:r>
        <w:rPr>
          <w:color w:val="000000"/>
          <w:spacing w:val="0"/>
          <w:w w:val="100"/>
          <w:position w:val="0"/>
        </w:rPr>
        <w:t xml:space="preserve">люминесцентной лампы, и они начинают </w:t>
      </w:r>
      <w:r>
        <w:rPr>
          <w:b/>
          <w:bCs/>
          <w:color w:val="000000"/>
          <w:spacing w:val="0"/>
          <w:w w:val="100"/>
          <w:position w:val="0"/>
        </w:rPr>
        <w:t xml:space="preserve">испускать электроны </w:t>
      </w:r>
      <w:r>
        <w:rPr>
          <w:color w:val="000000"/>
          <w:spacing w:val="0"/>
          <w:w w:val="100"/>
          <w:position w:val="0"/>
        </w:rPr>
        <w:t>(это подготовка к зажиганию).</w:t>
      </w:r>
    </w:p>
    <w:p>
      <w:pPr>
        <w:pStyle w:val="Style28"/>
        <w:keepNext w:val="0"/>
        <w:keepLines w:val="0"/>
        <w:widowControl w:val="0"/>
        <w:shd w:val="clear" w:color="auto" w:fill="auto"/>
        <w:bidi w:val="0"/>
        <w:spacing w:before="0" w:line="254" w:lineRule="auto"/>
        <w:ind w:left="0" w:right="0"/>
        <w:jc w:val="both"/>
      </w:pPr>
      <w:r>
        <w:rPr>
          <w:b/>
          <w:bCs/>
          <w:color w:val="000000"/>
          <w:spacing w:val="0"/>
          <w:w w:val="100"/>
          <w:position w:val="0"/>
        </w:rPr>
        <w:t xml:space="preserve">Третий этап. </w:t>
      </w:r>
      <w:r>
        <w:rPr>
          <w:color w:val="000000"/>
          <w:spacing w:val="0"/>
          <w:w w:val="100"/>
          <w:position w:val="0"/>
        </w:rPr>
        <w:t>Электроды стартера остывают, биметалл рас</w:t>
        <w:softHyphen/>
        <w:t xml:space="preserve">прямляется, и, наконец, между электродами образуется </w:t>
      </w:r>
      <w:r>
        <w:rPr>
          <w:b/>
          <w:bCs/>
          <w:color w:val="000000"/>
          <w:spacing w:val="0"/>
          <w:w w:val="100"/>
          <w:position w:val="0"/>
        </w:rPr>
        <w:t xml:space="preserve">зазор. </w:t>
      </w:r>
      <w:r>
        <w:rPr>
          <w:color w:val="000000"/>
          <w:spacing w:val="0"/>
          <w:w w:val="100"/>
          <w:position w:val="0"/>
        </w:rPr>
        <w:t>При этом сила тока в цепи резко уменьшается. При уменьшении тока в дросселе согласно закону Ленца возникает кратковре</w:t>
        <w:softHyphen/>
        <w:t>менное значительное напряжение, стремящееся поддержать исчезающий ток. Это напряжение самоиндукции складывается с напряжением сети, в результате чего к электродам люминес</w:t>
        <w:softHyphen/>
        <w:t xml:space="preserve">центной лампы оказывается приложенным импульс напряжений большего значения, чем напряжение сети. Под действием этого импульса в люминесцентной лампе возникает </w:t>
      </w:r>
      <w:r>
        <w:rPr>
          <w:b/>
          <w:bCs/>
          <w:color w:val="000000"/>
          <w:spacing w:val="0"/>
          <w:w w:val="100"/>
          <w:position w:val="0"/>
        </w:rPr>
        <w:t xml:space="preserve">разряд в аргоне: </w:t>
      </w:r>
      <w:r>
        <w:rPr>
          <w:color w:val="000000"/>
          <w:spacing w:val="0"/>
          <w:w w:val="100"/>
          <w:position w:val="0"/>
        </w:rPr>
        <w:t>лампа начинает несколько разогреваться.</w:t>
      </w:r>
    </w:p>
    <w:p>
      <w:pPr>
        <w:pStyle w:val="Style28"/>
        <w:keepNext w:val="0"/>
        <w:keepLines w:val="0"/>
        <w:widowControl w:val="0"/>
        <w:shd w:val="clear" w:color="auto" w:fill="auto"/>
        <w:bidi w:val="0"/>
        <w:spacing w:before="0"/>
        <w:ind w:left="0" w:right="0"/>
        <w:jc w:val="both"/>
      </w:pPr>
      <w:r>
        <w:rPr>
          <w:b/>
          <w:bCs/>
          <w:color w:val="000000"/>
          <w:spacing w:val="0"/>
          <w:w w:val="100"/>
          <w:position w:val="0"/>
        </w:rPr>
        <w:t xml:space="preserve">Четвертый этап. </w:t>
      </w:r>
      <w:r>
        <w:rPr>
          <w:color w:val="000000"/>
          <w:spacing w:val="0"/>
          <w:w w:val="100"/>
          <w:position w:val="0"/>
        </w:rPr>
        <w:t>Под действием теплоты капля ртути испа</w:t>
        <w:softHyphen/>
        <w:t xml:space="preserve">ряется и создает в лампе </w:t>
      </w:r>
      <w:r>
        <w:rPr>
          <w:b/>
          <w:bCs/>
          <w:color w:val="000000"/>
          <w:spacing w:val="0"/>
          <w:w w:val="100"/>
          <w:position w:val="0"/>
        </w:rPr>
        <w:t xml:space="preserve">ртутные пары </w:t>
      </w:r>
      <w:r>
        <w:rPr>
          <w:color w:val="000000"/>
          <w:spacing w:val="0"/>
          <w:w w:val="100"/>
          <w:position w:val="0"/>
        </w:rPr>
        <w:t>необходимой плотности. Так как они ионизируются значительно легче паров аргона, то в дальнейшем разряд происходит в основном уже не в аргоне, а в ртутных парах.</w:t>
      </w:r>
    </w:p>
    <w:p>
      <w:pPr>
        <w:pStyle w:val="Style28"/>
        <w:keepNext w:val="0"/>
        <w:keepLines w:val="0"/>
        <w:widowControl w:val="0"/>
        <w:shd w:val="clear" w:color="auto" w:fill="auto"/>
        <w:bidi w:val="0"/>
        <w:spacing w:before="0"/>
        <w:ind w:left="0" w:right="0"/>
        <w:jc w:val="both"/>
        <w:sectPr>
          <w:footnotePr>
            <w:pos w:val="pageBottom"/>
            <w:numFmt w:val="decimal"/>
            <w:numStart w:val="2"/>
            <w:numRestart w:val="continuous"/>
            <w15:footnoteColumns w:val="1"/>
          </w:footnotePr>
          <w:type w:val="continuous"/>
          <w:pgSz w:w="8400" w:h="11900"/>
          <w:pgMar w:top="916" w:right="1499" w:bottom="814" w:left="580" w:header="0" w:footer="3" w:gutter="0"/>
          <w:cols w:space="720"/>
          <w:noEndnote/>
          <w:rtlGutter w:val="0"/>
          <w:docGrid w:linePitch="360"/>
        </w:sectPr>
      </w:pPr>
      <w:r>
        <w:rPr>
          <w:b/>
          <w:bCs/>
          <w:color w:val="000000"/>
          <w:spacing w:val="0"/>
          <w:w w:val="100"/>
          <w:position w:val="0"/>
        </w:rPr>
        <w:t xml:space="preserve">Пятый этап. </w:t>
      </w:r>
      <w:r>
        <w:rPr>
          <w:color w:val="000000"/>
          <w:spacing w:val="0"/>
          <w:w w:val="100"/>
          <w:position w:val="0"/>
        </w:rPr>
        <w:t>Когда лампа горит, напряжение на ее электродах, а следовательно, и на электродах стартера (который присоеди</w:t>
        <w:softHyphen/>
        <w:t>нен параллельно) ниже напряжения сети. Ведь последовательно с лампой включен дроссель Ы, через который теперь проходит значительный ток, причем ток переменный.</w:t>
      </w:r>
    </w:p>
    <w:p>
      <w:pPr>
        <w:pStyle w:val="Style28"/>
        <w:keepNext w:val="0"/>
        <w:keepLines w:val="0"/>
        <w:widowControl w:val="0"/>
        <w:shd w:val="clear" w:color="auto" w:fill="auto"/>
        <w:bidi w:val="0"/>
        <w:spacing w:before="0" w:line="254" w:lineRule="auto"/>
        <w:ind w:left="0" w:right="0" w:firstLine="340"/>
        <w:jc w:val="both"/>
      </w:pPr>
      <w:r>
        <w:rPr>
          <w:b/>
          <w:bCs/>
          <w:color w:val="000000"/>
          <w:spacing w:val="0"/>
          <w:w w:val="100"/>
          <w:position w:val="0"/>
        </w:rPr>
        <w:t xml:space="preserve">В </w:t>
      </w:r>
      <w:r>
        <w:rPr>
          <w:color w:val="000000"/>
          <w:spacing w:val="0"/>
          <w:w w:val="100"/>
          <w:position w:val="0"/>
        </w:rPr>
        <w:t xml:space="preserve">результате в дросселе индуцируется </w:t>
      </w:r>
      <w:r>
        <w:rPr>
          <w:b/>
          <w:bCs/>
          <w:color w:val="000000"/>
          <w:spacing w:val="0"/>
          <w:w w:val="100"/>
          <w:position w:val="0"/>
        </w:rPr>
        <w:t xml:space="preserve">электродвижущая сила </w:t>
      </w:r>
      <w:r>
        <w:rPr>
          <w:color w:val="000000"/>
          <w:spacing w:val="0"/>
          <w:w w:val="100"/>
          <w:position w:val="0"/>
        </w:rPr>
        <w:t xml:space="preserve">(ЭДС) </w:t>
      </w:r>
      <w:r>
        <w:rPr>
          <w:b/>
          <w:bCs/>
          <w:color w:val="000000"/>
          <w:spacing w:val="0"/>
          <w:w w:val="100"/>
          <w:position w:val="0"/>
        </w:rPr>
        <w:t xml:space="preserve">самоиндукции, </w:t>
      </w:r>
      <w:r>
        <w:rPr>
          <w:color w:val="000000"/>
          <w:spacing w:val="0"/>
          <w:w w:val="100"/>
          <w:position w:val="0"/>
        </w:rPr>
        <w:t>действующая согласно закону Ленца навстречу напряжению сети. В итоге на лампу и стартер при</w:t>
        <w:softHyphen/>
        <w:t>ходится уже не полное напряжение сети, а разность между ним и напряжением самоиндукции. Это совершенно необходимо, иначе лампа погаснет.</w:t>
      </w:r>
    </w:p>
    <w:p>
      <w:pPr>
        <w:pStyle w:val="Style28"/>
        <w:keepNext w:val="0"/>
        <w:keepLines w:val="0"/>
        <w:widowControl w:val="0"/>
        <w:shd w:val="clear" w:color="auto" w:fill="auto"/>
        <w:bidi w:val="0"/>
        <w:spacing w:before="0" w:after="260" w:line="252" w:lineRule="auto"/>
        <w:ind w:left="0" w:right="0" w:firstLine="340"/>
        <w:jc w:val="both"/>
      </w:pPr>
      <w:r>
        <w:rPr>
          <w:color w:val="000000"/>
          <w:spacing w:val="0"/>
          <w:w w:val="100"/>
          <w:position w:val="0"/>
        </w:rPr>
        <w:t>Действительно, если бы при горяшей лампе и на стартере снова оказалось напряжение, равное напряжению сети (а не ниже), то в стартере вновь возник бы разряд, и спустя неболь</w:t>
        <w:softHyphen/>
        <w:t>шое время электроды стартера, сомкнувшись, закоротили бы лампу.</w:t>
      </w:r>
    </w:p>
    <w:p>
      <w:pPr>
        <w:pStyle w:val="Style59"/>
        <w:keepNext w:val="0"/>
        <w:keepLines w:val="0"/>
        <w:widowControl w:val="0"/>
        <w:shd w:val="clear" w:color="auto" w:fill="auto"/>
        <w:bidi w:val="0"/>
        <w:spacing w:before="0" w:after="120" w:line="240" w:lineRule="auto"/>
        <w:ind w:left="0" w:right="0" w:firstLine="960"/>
        <w:jc w:val="both"/>
      </w:pPr>
      <w:r>
        <w:rPr>
          <w:b/>
          <w:bCs/>
          <w:color w:val="000000"/>
          <w:spacing w:val="0"/>
          <w:w w:val="100"/>
          <w:position w:val="0"/>
        </w:rPr>
        <w:t>Внимание!</w:t>
      </w:r>
    </w:p>
    <w:p>
      <w:pPr>
        <w:pStyle w:val="Style59"/>
        <w:keepNext w:val="0"/>
        <w:keepLines w:val="0"/>
        <w:widowControl w:val="0"/>
        <w:shd w:val="clear" w:color="auto" w:fill="auto"/>
        <w:bidi w:val="0"/>
        <w:spacing w:before="0" w:after="0"/>
        <w:ind w:left="960" w:right="0" w:firstLine="20"/>
        <w:jc w:val="both"/>
      </w:pPr>
      <w:r>
        <w:rPr>
          <w:color w:val="000000"/>
          <w:spacing w:val="0"/>
          <w:w w:val="100"/>
          <w:position w:val="0"/>
        </w:rPr>
        <w:t>У дросселя еще одна важнейшая задача — он ограничивает воз</w:t>
        <w:softHyphen/>
        <w:t>растание тока, что имело бы место при включении люминесцен</w:t>
        <w:softHyphen/>
        <w:t>тной лампы непосредственно в сеть. Таковы свойства газового разряда. Возрастание тока (при отсутствии дросселя) разру</w:t>
        <w:softHyphen/>
        <w:t>шило бы лампу или же привело к перегоранию предохранителей (отключению автоматического выключателя). Без дросселя</w:t>
      </w:r>
    </w:p>
    <w:p>
      <w:pPr>
        <w:pStyle w:val="Style59"/>
        <w:keepNext w:val="0"/>
        <w:keepLines w:val="0"/>
        <w:widowControl w:val="0"/>
        <w:shd w:val="clear" w:color="auto" w:fill="auto"/>
        <w:bidi w:val="0"/>
        <w:spacing w:before="0" w:after="760" w:line="240" w:lineRule="auto"/>
        <w:ind w:left="0" w:right="0" w:firstLine="960"/>
        <w:jc w:val="both"/>
      </w:pPr>
      <w:r>
        <w:rPr>
          <w:color w:val="000000"/>
          <w:spacing w:val="0"/>
          <w:w w:val="100"/>
          <w:position w:val="0"/>
        </w:rPr>
        <w:t>люминесцентные лампы включать опасно.</w:t>
      </w:r>
    </w:p>
    <w:p>
      <w:pPr>
        <w:pStyle w:val="Style8"/>
        <w:keepNext w:val="0"/>
        <w:keepLines w:val="0"/>
        <w:widowControl w:val="0"/>
        <w:shd w:val="clear" w:color="auto" w:fill="auto"/>
        <w:bidi w:val="0"/>
        <w:spacing w:before="0" w:after="120" w:line="240" w:lineRule="auto"/>
        <w:ind w:left="0" w:right="0" w:firstLine="0"/>
        <w:jc w:val="center"/>
      </w:pPr>
      <w:r>
        <w:rPr>
          <w:b/>
          <w:bCs/>
          <w:color w:val="000000"/>
          <w:spacing w:val="0"/>
          <w:w w:val="100"/>
          <w:position w:val="0"/>
        </w:rPr>
        <w:t>Стартеры для люминесцентных ламп</w:t>
      </w:r>
    </w:p>
    <w:p>
      <w:pPr>
        <w:pStyle w:val="Style28"/>
        <w:keepNext w:val="0"/>
        <w:keepLines w:val="0"/>
        <w:widowControl w:val="0"/>
        <w:shd w:val="clear" w:color="auto" w:fill="auto"/>
        <w:bidi w:val="0"/>
        <w:spacing w:before="0" w:line="254" w:lineRule="auto"/>
        <w:ind w:left="0" w:right="0" w:firstLine="340"/>
        <w:jc w:val="both"/>
      </w:pPr>
      <w:r>
        <w:rPr>
          <w:color w:val="000000"/>
          <w:spacing w:val="0"/>
          <w:w w:val="100"/>
          <w:position w:val="0"/>
        </w:rPr>
        <w:t>Стартер — наиболее уязвимая часть схемы люминесцентного освещения. Кратковременное замыкание и последующее раз</w:t>
        <w:softHyphen/>
        <w:t>мыкание цепи можно производить вручную при помощи ключа или автоматически с помощью специального устройства, на</w:t>
        <w:softHyphen/>
        <w:t xml:space="preserve">зываемого стартером. Существуют следующие типы стартеров: </w:t>
      </w:r>
      <w:r>
        <w:rPr>
          <w:b/>
          <w:bCs/>
          <w:color w:val="000000"/>
          <w:spacing w:val="0"/>
          <w:w w:val="100"/>
          <w:position w:val="0"/>
        </w:rPr>
        <w:t>тлеющего разряда, тепловые, электромагнитные, термомагнит</w:t>
        <w:softHyphen/>
        <w:t xml:space="preserve">ные, полупроводниковые </w:t>
      </w:r>
      <w:r>
        <w:rPr>
          <w:color w:val="000000"/>
          <w:spacing w:val="0"/>
          <w:w w:val="100"/>
          <w:position w:val="0"/>
        </w:rPr>
        <w:t>и др.</w:t>
      </w:r>
    </w:p>
    <w:p>
      <w:pPr>
        <w:pStyle w:val="Style28"/>
        <w:keepNext w:val="0"/>
        <w:keepLines w:val="0"/>
        <w:widowControl w:val="0"/>
        <w:shd w:val="clear" w:color="auto" w:fill="auto"/>
        <w:bidi w:val="0"/>
        <w:spacing w:before="0"/>
        <w:ind w:left="0" w:right="0" w:firstLine="340"/>
        <w:jc w:val="both"/>
      </w:pPr>
      <w:r>
        <w:rPr>
          <w:b/>
          <w:bCs/>
          <w:color w:val="000000"/>
          <w:spacing w:val="0"/>
          <w:w w:val="100"/>
          <w:position w:val="0"/>
        </w:rPr>
        <w:t xml:space="preserve">Процесс зажигания </w:t>
      </w:r>
      <w:r>
        <w:rPr>
          <w:color w:val="000000"/>
          <w:spacing w:val="0"/>
          <w:w w:val="100"/>
          <w:position w:val="0"/>
        </w:rPr>
        <w:t>лампы с помощью стартера можно раз</w:t>
        <w:softHyphen/>
        <w:t xml:space="preserve">бить в общем случае на четыре стадии: </w:t>
      </w:r>
      <w:r>
        <w:rPr>
          <w:b/>
          <w:bCs/>
          <w:color w:val="000000"/>
          <w:spacing w:val="0"/>
          <w:w w:val="100"/>
          <w:position w:val="0"/>
        </w:rPr>
        <w:t xml:space="preserve">подготовительная — </w:t>
      </w:r>
      <w:r>
        <w:rPr>
          <w:color w:val="000000"/>
          <w:spacing w:val="0"/>
          <w:w w:val="100"/>
          <w:position w:val="0"/>
        </w:rPr>
        <w:t xml:space="preserve">с момента подачи напряжения до замыкания стартера; </w:t>
      </w:r>
      <w:r>
        <w:rPr>
          <w:b/>
          <w:bCs/>
          <w:color w:val="000000"/>
          <w:spacing w:val="0"/>
          <w:w w:val="100"/>
          <w:position w:val="0"/>
        </w:rPr>
        <w:t xml:space="preserve">нагрев электродов лампы — </w:t>
      </w:r>
      <w:r>
        <w:rPr>
          <w:color w:val="000000"/>
          <w:spacing w:val="0"/>
          <w:w w:val="100"/>
          <w:position w:val="0"/>
        </w:rPr>
        <w:t>с момента замыкания до момента размы</w:t>
        <w:softHyphen/>
        <w:t xml:space="preserve">кания; </w:t>
      </w:r>
      <w:r>
        <w:rPr>
          <w:b/>
          <w:bCs/>
          <w:color w:val="000000"/>
          <w:spacing w:val="0"/>
          <w:w w:val="100"/>
          <w:position w:val="0"/>
        </w:rPr>
        <w:t xml:space="preserve">попытка зажигания — </w:t>
      </w:r>
      <w:r>
        <w:rPr>
          <w:color w:val="000000"/>
          <w:spacing w:val="0"/>
          <w:w w:val="100"/>
          <w:position w:val="0"/>
        </w:rPr>
        <w:t xml:space="preserve">в момент размыкания: </w:t>
      </w:r>
      <w:r>
        <w:rPr>
          <w:b/>
          <w:bCs/>
          <w:color w:val="000000"/>
          <w:spacing w:val="0"/>
          <w:w w:val="100"/>
          <w:position w:val="0"/>
        </w:rPr>
        <w:t>подготовка стартера к следующему включению.</w:t>
      </w:r>
    </w:p>
    <w:p>
      <w:pPr>
        <w:pStyle w:val="Style28"/>
        <w:keepNext w:val="0"/>
        <w:keepLines w:val="0"/>
        <w:widowControl w:val="0"/>
        <w:shd w:val="clear" w:color="auto" w:fill="auto"/>
        <w:bidi w:val="0"/>
        <w:spacing w:before="0" w:after="120" w:line="252" w:lineRule="auto"/>
        <w:ind w:left="0" w:right="0" w:firstLine="340"/>
        <w:jc w:val="both"/>
      </w:pPr>
      <w:r>
        <w:rPr>
          <w:b/>
          <w:bCs/>
          <w:color w:val="000000"/>
          <w:spacing w:val="0"/>
          <w:w w:val="100"/>
          <w:position w:val="0"/>
        </w:rPr>
        <w:t xml:space="preserve">У </w:t>
      </w:r>
      <w:r>
        <w:rPr>
          <w:color w:val="000000"/>
          <w:spacing w:val="0"/>
          <w:w w:val="100"/>
          <w:position w:val="0"/>
        </w:rPr>
        <w:t>отдельных типов стартеров может отсутствовать первая стадия. Наибольшее распространение получили стартеры тле</w:t>
        <w:softHyphen/>
        <w:t>ющего разряда.</w:t>
      </w:r>
      <w:r>
        <w:br w:type="page"/>
      </w:r>
    </w:p>
    <w:p>
      <w:pPr>
        <w:pStyle w:val="Style8"/>
        <w:keepNext w:val="0"/>
        <w:keepLines w:val="0"/>
        <w:widowControl w:val="0"/>
        <w:shd w:val="clear" w:color="auto" w:fill="auto"/>
        <w:bidi w:val="0"/>
        <w:spacing w:before="0" w:after="40" w:line="240" w:lineRule="auto"/>
        <w:ind w:left="0" w:right="0" w:firstLine="0"/>
        <w:jc w:val="center"/>
      </w:pPr>
      <w:r>
        <w:rPr>
          <w:b/>
          <w:bCs/>
          <w:color w:val="000000"/>
          <w:spacing w:val="0"/>
          <w:w w:val="100"/>
          <w:position w:val="0"/>
        </w:rPr>
        <w:t xml:space="preserve">Настенный светильник с </w:t>
      </w:r>
      <w:r>
        <w:rPr>
          <w:b/>
          <w:bCs/>
          <w:color w:val="000000"/>
          <w:spacing w:val="0"/>
          <w:w w:val="100"/>
          <w:position w:val="0"/>
        </w:rPr>
        <w:t>U</w:t>
      </w:r>
      <w:r>
        <w:rPr>
          <w:b/>
          <w:bCs/>
          <w:color w:val="000000"/>
          <w:spacing w:val="0"/>
          <w:w w:val="100"/>
          <w:position w:val="0"/>
        </w:rPr>
        <w:t>-образной ЛЛ</w:t>
      </w:r>
    </w:p>
    <w:p>
      <w:pPr>
        <w:pStyle w:val="Style28"/>
        <w:keepNext w:val="0"/>
        <w:keepLines w:val="0"/>
        <w:widowControl w:val="0"/>
        <w:shd w:val="clear" w:color="auto" w:fill="auto"/>
        <w:bidi w:val="0"/>
        <w:spacing w:before="0" w:line="254" w:lineRule="auto"/>
        <w:ind w:left="0" w:right="0"/>
        <w:jc w:val="both"/>
      </w:pPr>
      <w:r>
        <w:rPr>
          <w:color w:val="000000"/>
          <w:spacing w:val="0"/>
          <w:w w:val="100"/>
          <w:position w:val="0"/>
        </w:rPr>
        <w:t>Ознакомимся с несколькими светильниками с люминесцен</w:t>
        <w:softHyphen/>
        <w:t>тными лампами для нормальных условий среды и рассмотрим примеры электроустановочных устройств, которые для них предназначены.</w:t>
      </w:r>
    </w:p>
    <w:p>
      <w:pPr>
        <w:pStyle w:val="Style28"/>
        <w:keepNext w:val="0"/>
        <w:keepLines w:val="0"/>
        <w:widowControl w:val="0"/>
        <w:shd w:val="clear" w:color="auto" w:fill="auto"/>
        <w:bidi w:val="0"/>
        <w:spacing w:before="0" w:after="1680"/>
        <w:ind w:left="0" w:right="0"/>
        <w:jc w:val="both"/>
      </w:pPr>
      <w:r>
        <w:rPr>
          <w:color w:val="000000"/>
          <w:spacing w:val="0"/>
          <w:w w:val="100"/>
          <w:position w:val="0"/>
        </w:rPr>
        <w:t xml:space="preserve">На рис. 6.10 представлен настенный светильник с </w:t>
      </w:r>
      <w:r>
        <w:rPr>
          <w:color w:val="000000"/>
          <w:spacing w:val="0"/>
          <w:w w:val="100"/>
          <w:position w:val="0"/>
        </w:rPr>
        <w:t>U</w:t>
      </w:r>
      <w:r>
        <w:rPr>
          <w:color w:val="000000"/>
          <w:spacing w:val="0"/>
          <w:w w:val="100"/>
          <w:position w:val="0"/>
        </w:rPr>
        <w:t>-образ</w:t>
        <w:softHyphen/>
        <w:t>ной люминесцентной лампой.</w:t>
      </w:r>
    </w:p>
    <w:p>
      <w:pPr>
        <w:pStyle w:val="Style11"/>
        <w:keepNext w:val="0"/>
        <w:keepLines w:val="0"/>
        <w:widowControl w:val="0"/>
        <w:pBdr>
          <w:top w:val="single" w:sz="4" w:space="0" w:color="auto"/>
          <w:bottom w:val="single" w:sz="4" w:space="0" w:color="auto"/>
        </w:pBdr>
        <w:shd w:val="clear" w:color="auto" w:fill="auto"/>
        <w:bidi w:val="0"/>
        <w:spacing w:before="0" w:line="192" w:lineRule="auto"/>
        <w:ind w:left="2740" w:right="620" w:firstLine="20"/>
        <w:jc w:val="left"/>
        <w:rPr>
          <w:sz w:val="11"/>
          <w:szCs w:val="11"/>
        </w:rPr>
      </w:pPr>
      <w:r>
        <w:drawing>
          <wp:anchor distT="145415" distB="367030" distL="1618615" distR="816610" simplePos="0" relativeHeight="125829747" behindDoc="0" locked="0" layoutInCell="1" allowOverlap="1">
            <wp:simplePos x="0" y="0"/>
            <wp:positionH relativeFrom="page">
              <wp:posOffset>2266950</wp:posOffset>
            </wp:positionH>
            <wp:positionV relativeFrom="margin">
              <wp:posOffset>1480185</wp:posOffset>
            </wp:positionV>
            <wp:extent cx="1195070" cy="2030095"/>
            <wp:wrapTopAndBottom/>
            <wp:docPr id="1121" name="Shape 1121"/>
            <a:graphic xmlns:a="http://schemas.openxmlformats.org/drawingml/2006/main">
              <a:graphicData uri="http://schemas.openxmlformats.org/drawingml/2006/picture">
                <pic:pic xmlns:pic="http://schemas.openxmlformats.org/drawingml/2006/picture">
                  <pic:nvPicPr>
                    <pic:cNvPr id="1122" name="Picture box 1122"/>
                    <pic:cNvPicPr/>
                  </pic:nvPicPr>
                  <pic:blipFill>
                    <a:blip r:embed="rId659"/>
                    <a:stretch/>
                  </pic:blipFill>
                  <pic:spPr>
                    <a:xfrm>
                      <a:ext cx="1195070" cy="2030095"/>
                    </a:xfrm>
                    <a:prstGeom prst="rect"/>
                  </pic:spPr>
                </pic:pic>
              </a:graphicData>
            </a:graphic>
          </wp:anchor>
        </w:drawing>
      </w:r>
      <w:r>
        <mc:AlternateContent>
          <mc:Choice Requires="wps">
            <w:drawing>
              <wp:anchor distT="0" distB="0" distL="0" distR="0" simplePos="0" relativeHeight="503316766" behindDoc="0" locked="0" layoutInCell="1" allowOverlap="1">
                <wp:simplePos x="0" y="0"/>
                <wp:positionH relativeFrom="page">
                  <wp:posOffset>2867660</wp:posOffset>
                </wp:positionH>
                <wp:positionV relativeFrom="margin">
                  <wp:posOffset>1461770</wp:posOffset>
                </wp:positionV>
                <wp:extent cx="433070" cy="118745"/>
                <wp:wrapNone/>
                <wp:docPr id="1123" name="Shape 1123"/>
                <a:graphic xmlns:a="http://schemas.openxmlformats.org/drawingml/2006/main">
                  <a:graphicData uri="http://schemas.microsoft.com/office/word/2010/wordprocessingShape">
                    <wps:wsp>
                      <wps:cNvSpPr txBox="1"/>
                      <wps:spPr>
                        <a:xfrm>
                          <a:ext cx="433070" cy="11874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rFonts w:ascii="Lucida Sans Unicode" w:eastAsia="Lucida Sans Unicode" w:hAnsi="Lucida Sans Unicode" w:cs="Lucida Sans Unicode"/>
                                <w:i w:val="0"/>
                                <w:iCs w:val="0"/>
                                <w:color w:val="000000"/>
                                <w:spacing w:val="0"/>
                                <w:w w:val="100"/>
                                <w:position w:val="0"/>
                                <w:sz w:val="11"/>
                                <w:szCs w:val="11"/>
                              </w:rPr>
                              <w:t>Основание</w:t>
                            </w:r>
                          </w:p>
                        </w:txbxContent>
                      </wps:txbx>
                      <wps:bodyPr lIns="0" tIns="0" rIns="0" bIns="0">
                        <a:noAutoFit/>
                      </wps:bodyPr>
                    </wps:wsp>
                  </a:graphicData>
                </a:graphic>
              </wp:anchor>
            </w:drawing>
          </mc:Choice>
          <mc:Fallback>
            <w:pict>
              <v:shape id="_x0000_s2149" type="#_x0000_t202" style="position:absolute;margin-left:225.80000000000001pt;margin-top:115.10000000000001pt;width:34.100000000000001pt;height:9.3499999999999996pt;z-index:251658013;mso-wrap-distance-left:0;mso-wrap-distance-right:0;mso-position-horizontal-relative:page;mso-position-vertical-relative:margin"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rFonts w:ascii="Lucida Sans Unicode" w:eastAsia="Lucida Sans Unicode" w:hAnsi="Lucida Sans Unicode" w:cs="Lucida Sans Unicode"/>
                          <w:i w:val="0"/>
                          <w:iCs w:val="0"/>
                          <w:color w:val="000000"/>
                          <w:spacing w:val="0"/>
                          <w:w w:val="100"/>
                          <w:position w:val="0"/>
                          <w:sz w:val="11"/>
                          <w:szCs w:val="11"/>
                        </w:rPr>
                        <w:t>Основание</w:t>
                      </w:r>
                    </w:p>
                  </w:txbxContent>
                </v:textbox>
                <w10:wrap anchorx="page" anchory="margin"/>
              </v:shape>
            </w:pict>
          </mc:Fallback>
        </mc:AlternateContent>
      </w:r>
      <w:r>
        <mc:AlternateContent>
          <mc:Choice Requires="wps">
            <w:drawing>
              <wp:anchor distT="0" distB="0" distL="0" distR="0" simplePos="0" relativeHeight="503316768" behindDoc="0" locked="0" layoutInCell="1" allowOverlap="1">
                <wp:simplePos x="0" y="0"/>
                <wp:positionH relativeFrom="page">
                  <wp:posOffset>2861310</wp:posOffset>
                </wp:positionH>
                <wp:positionV relativeFrom="margin">
                  <wp:posOffset>1638935</wp:posOffset>
                </wp:positionV>
                <wp:extent cx="975360" cy="118745"/>
                <wp:wrapNone/>
                <wp:docPr id="1125" name="Shape 1125"/>
                <a:graphic xmlns:a="http://schemas.openxmlformats.org/drawingml/2006/main">
                  <a:graphicData uri="http://schemas.microsoft.com/office/word/2010/wordprocessingShape">
                    <wps:wsp>
                      <wps:cNvSpPr txBox="1"/>
                      <wps:spPr>
                        <a:xfrm>
                          <a:ext cx="975360" cy="11874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rFonts w:ascii="Lucida Sans Unicode" w:eastAsia="Lucida Sans Unicode" w:hAnsi="Lucida Sans Unicode" w:cs="Lucida Sans Unicode"/>
                                <w:i w:val="0"/>
                                <w:iCs w:val="0"/>
                                <w:color w:val="000000"/>
                                <w:spacing w:val="0"/>
                                <w:w w:val="100"/>
                                <w:position w:val="0"/>
                                <w:sz w:val="11"/>
                                <w:szCs w:val="11"/>
                              </w:rPr>
                              <w:t>Отверстие для крепления</w:t>
                            </w:r>
                          </w:p>
                        </w:txbxContent>
                      </wps:txbx>
                      <wps:bodyPr lIns="0" tIns="0" rIns="0" bIns="0">
                        <a:noAutoFit/>
                      </wps:bodyPr>
                    </wps:wsp>
                  </a:graphicData>
                </a:graphic>
              </wp:anchor>
            </w:drawing>
          </mc:Choice>
          <mc:Fallback>
            <w:pict>
              <v:shape id="_x0000_s2151" type="#_x0000_t202" style="position:absolute;margin-left:225.30000000000001pt;margin-top:129.05000000000001pt;width:76.799999999999997pt;height:9.3499999999999996pt;z-index:251658015;mso-wrap-distance-left:0;mso-wrap-distance-right:0;mso-position-horizontal-relative:page;mso-position-vertical-relative:margin"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rFonts w:ascii="Lucida Sans Unicode" w:eastAsia="Lucida Sans Unicode" w:hAnsi="Lucida Sans Unicode" w:cs="Lucida Sans Unicode"/>
                          <w:i w:val="0"/>
                          <w:iCs w:val="0"/>
                          <w:color w:val="000000"/>
                          <w:spacing w:val="0"/>
                          <w:w w:val="100"/>
                          <w:position w:val="0"/>
                          <w:sz w:val="11"/>
                          <w:szCs w:val="11"/>
                        </w:rPr>
                        <w:t>Отверстие для крепления</w:t>
                      </w:r>
                    </w:p>
                  </w:txbxContent>
                </v:textbox>
                <w10:wrap anchorx="page" anchory="margin"/>
              </v:shape>
            </w:pict>
          </mc:Fallback>
        </mc:AlternateContent>
      </w:r>
      <w:r>
        <mc:AlternateContent>
          <mc:Choice Requires="wps">
            <w:drawing>
              <wp:anchor distT="0" distB="0" distL="0" distR="0" simplePos="0" relativeHeight="503316770" behindDoc="0" locked="0" layoutInCell="1" allowOverlap="1">
                <wp:simplePos x="0" y="0"/>
                <wp:positionH relativeFrom="page">
                  <wp:posOffset>2867660</wp:posOffset>
                </wp:positionH>
                <wp:positionV relativeFrom="margin">
                  <wp:posOffset>1784985</wp:posOffset>
                </wp:positionV>
                <wp:extent cx="1088390" cy="118745"/>
                <wp:wrapNone/>
                <wp:docPr id="1127" name="Shape 1127"/>
                <a:graphic xmlns:a="http://schemas.openxmlformats.org/drawingml/2006/main">
                  <a:graphicData uri="http://schemas.microsoft.com/office/word/2010/wordprocessingShape">
                    <wps:wsp>
                      <wps:cNvSpPr txBox="1"/>
                      <wps:spPr>
                        <a:xfrm>
                          <a:ext cx="1088390" cy="11874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rFonts w:ascii="Lucida Sans Unicode" w:eastAsia="Lucida Sans Unicode" w:hAnsi="Lucida Sans Unicode" w:cs="Lucida Sans Unicode"/>
                                <w:i w:val="0"/>
                                <w:iCs w:val="0"/>
                                <w:color w:val="000000"/>
                                <w:spacing w:val="0"/>
                                <w:w w:val="100"/>
                                <w:position w:val="0"/>
                                <w:sz w:val="11"/>
                                <w:szCs w:val="11"/>
                              </w:rPr>
                              <w:t>Пружинный ламподержатель</w:t>
                            </w:r>
                          </w:p>
                        </w:txbxContent>
                      </wps:txbx>
                      <wps:bodyPr lIns="0" tIns="0" rIns="0" bIns="0">
                        <a:noAutoFit/>
                      </wps:bodyPr>
                    </wps:wsp>
                  </a:graphicData>
                </a:graphic>
              </wp:anchor>
            </w:drawing>
          </mc:Choice>
          <mc:Fallback>
            <w:pict>
              <v:shape id="_x0000_s2153" type="#_x0000_t202" style="position:absolute;margin-left:225.80000000000001pt;margin-top:140.55000000000001pt;width:85.700000000000003pt;height:9.3499999999999996pt;z-index:251658017;mso-wrap-distance-left:0;mso-wrap-distance-right:0;mso-position-horizontal-relative:page;mso-position-vertical-relative:margin"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rFonts w:ascii="Lucida Sans Unicode" w:eastAsia="Lucida Sans Unicode" w:hAnsi="Lucida Sans Unicode" w:cs="Lucida Sans Unicode"/>
                          <w:i w:val="0"/>
                          <w:iCs w:val="0"/>
                          <w:color w:val="000000"/>
                          <w:spacing w:val="0"/>
                          <w:w w:val="100"/>
                          <w:position w:val="0"/>
                          <w:sz w:val="11"/>
                          <w:szCs w:val="11"/>
                        </w:rPr>
                        <w:t>Пружинный ламподержатель</w:t>
                      </w:r>
                    </w:p>
                  </w:txbxContent>
                </v:textbox>
                <w10:wrap anchorx="page" anchory="margin"/>
              </v:shape>
            </w:pict>
          </mc:Fallback>
        </mc:AlternateContent>
      </w:r>
      <w:r>
        <mc:AlternateContent>
          <mc:Choice Requires="wps">
            <w:drawing>
              <wp:anchor distT="0" distB="0" distL="0" distR="0" simplePos="0" relativeHeight="503316772" behindDoc="0" locked="0" layoutInCell="1" allowOverlap="1">
                <wp:simplePos x="0" y="0"/>
                <wp:positionH relativeFrom="page">
                  <wp:posOffset>2882900</wp:posOffset>
                </wp:positionH>
                <wp:positionV relativeFrom="margin">
                  <wp:posOffset>1937385</wp:posOffset>
                </wp:positionV>
                <wp:extent cx="935990" cy="118745"/>
                <wp:wrapNone/>
                <wp:docPr id="1129" name="Shape 1129"/>
                <a:graphic xmlns:a="http://schemas.openxmlformats.org/drawingml/2006/main">
                  <a:graphicData uri="http://schemas.microsoft.com/office/word/2010/wordprocessingShape">
                    <wps:wsp>
                      <wps:cNvSpPr txBox="1"/>
                      <wps:spPr>
                        <a:xfrm>
                          <a:ext cx="935990" cy="11874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rFonts w:ascii="Lucida Sans Unicode" w:eastAsia="Lucida Sans Unicode" w:hAnsi="Lucida Sans Unicode" w:cs="Lucida Sans Unicode"/>
                                <w:i w:val="0"/>
                                <w:iCs w:val="0"/>
                                <w:color w:val="000000"/>
                                <w:spacing w:val="0"/>
                                <w:w w:val="100"/>
                                <w:position w:val="0"/>
                                <w:sz w:val="11"/>
                                <w:szCs w:val="11"/>
                              </w:rPr>
                              <w:t>Отверстие для проводов</w:t>
                            </w:r>
                          </w:p>
                        </w:txbxContent>
                      </wps:txbx>
                      <wps:bodyPr lIns="0" tIns="0" rIns="0" bIns="0">
                        <a:noAutoFit/>
                      </wps:bodyPr>
                    </wps:wsp>
                  </a:graphicData>
                </a:graphic>
              </wp:anchor>
            </w:drawing>
          </mc:Choice>
          <mc:Fallback>
            <w:pict>
              <v:shape id="_x0000_s2155" type="#_x0000_t202" style="position:absolute;margin-left:227.pt;margin-top:152.55000000000001pt;width:73.700000000000003pt;height:9.3499999999999996pt;z-index:251658019;mso-wrap-distance-left:0;mso-wrap-distance-right:0;mso-position-horizontal-relative:page;mso-position-vertical-relative:margin"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rFonts w:ascii="Lucida Sans Unicode" w:eastAsia="Lucida Sans Unicode" w:hAnsi="Lucida Sans Unicode" w:cs="Lucida Sans Unicode"/>
                          <w:i w:val="0"/>
                          <w:iCs w:val="0"/>
                          <w:color w:val="000000"/>
                          <w:spacing w:val="0"/>
                          <w:w w:val="100"/>
                          <w:position w:val="0"/>
                          <w:sz w:val="11"/>
                          <w:szCs w:val="11"/>
                        </w:rPr>
                        <w:t>Отверстие для проводов</w:t>
                      </w:r>
                    </w:p>
                  </w:txbxContent>
                </v:textbox>
                <w10:wrap anchorx="page" anchory="margin"/>
              </v:shape>
            </w:pict>
          </mc:Fallback>
        </mc:AlternateContent>
      </w:r>
      <w:r>
        <mc:AlternateContent>
          <mc:Choice Requires="wps">
            <w:drawing>
              <wp:anchor distT="0" distB="0" distL="0" distR="0" simplePos="0" relativeHeight="503316774" behindDoc="0" locked="0" layoutInCell="1" allowOverlap="1">
                <wp:simplePos x="0" y="0"/>
                <wp:positionH relativeFrom="page">
                  <wp:posOffset>2925445</wp:posOffset>
                </wp:positionH>
                <wp:positionV relativeFrom="margin">
                  <wp:posOffset>2565400</wp:posOffset>
                </wp:positionV>
                <wp:extent cx="332105" cy="118745"/>
                <wp:wrapNone/>
                <wp:docPr id="1131" name="Shape 1131"/>
                <a:graphic xmlns:a="http://schemas.openxmlformats.org/drawingml/2006/main">
                  <a:graphicData uri="http://schemas.microsoft.com/office/word/2010/wordprocessingShape">
                    <wps:wsp>
                      <wps:cNvSpPr txBox="1"/>
                      <wps:spPr>
                        <a:xfrm>
                          <a:ext cx="332105" cy="11874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center"/>
                              <w:rPr>
                                <w:sz w:val="11"/>
                                <w:szCs w:val="11"/>
                              </w:rPr>
                            </w:pPr>
                            <w:r>
                              <w:rPr>
                                <w:rFonts w:ascii="Lucida Sans Unicode" w:eastAsia="Lucida Sans Unicode" w:hAnsi="Lucida Sans Unicode" w:cs="Lucida Sans Unicode"/>
                                <w:i w:val="0"/>
                                <w:iCs w:val="0"/>
                                <w:color w:val="000000"/>
                                <w:spacing w:val="0"/>
                                <w:w w:val="100"/>
                                <w:position w:val="0"/>
                                <w:sz w:val="11"/>
                                <w:szCs w:val="11"/>
                              </w:rPr>
                              <w:t>Колодка</w:t>
                            </w:r>
                          </w:p>
                        </w:txbxContent>
                      </wps:txbx>
                      <wps:bodyPr lIns="0" tIns="0" rIns="0" bIns="0">
                        <a:noAutoFit/>
                      </wps:bodyPr>
                    </wps:wsp>
                  </a:graphicData>
                </a:graphic>
              </wp:anchor>
            </w:drawing>
          </mc:Choice>
          <mc:Fallback>
            <w:pict>
              <v:shape id="_x0000_s2157" type="#_x0000_t202" style="position:absolute;margin-left:230.34999999999999pt;margin-top:202.pt;width:26.150000000000002pt;height:9.3499999999999996pt;z-index:251658021;mso-wrap-distance-left:0;mso-wrap-distance-right:0;mso-position-horizontal-relative:page;mso-position-vertical-relative:margin" filled="f" stroked="f">
                <v:textbox inset="0,0,0,0">
                  <w:txbxContent>
                    <w:p>
                      <w:pPr>
                        <w:pStyle w:val="Style5"/>
                        <w:keepNext w:val="0"/>
                        <w:keepLines w:val="0"/>
                        <w:widowControl w:val="0"/>
                        <w:shd w:val="clear" w:color="auto" w:fill="auto"/>
                        <w:bidi w:val="0"/>
                        <w:spacing w:before="0" w:after="0" w:line="240" w:lineRule="auto"/>
                        <w:ind w:left="0" w:right="0" w:firstLine="0"/>
                        <w:jc w:val="center"/>
                        <w:rPr>
                          <w:sz w:val="11"/>
                          <w:szCs w:val="11"/>
                        </w:rPr>
                      </w:pPr>
                      <w:r>
                        <w:rPr>
                          <w:rFonts w:ascii="Lucida Sans Unicode" w:eastAsia="Lucida Sans Unicode" w:hAnsi="Lucida Sans Unicode" w:cs="Lucida Sans Unicode"/>
                          <w:i w:val="0"/>
                          <w:iCs w:val="0"/>
                          <w:color w:val="000000"/>
                          <w:spacing w:val="0"/>
                          <w:w w:val="100"/>
                          <w:position w:val="0"/>
                          <w:sz w:val="11"/>
                          <w:szCs w:val="11"/>
                        </w:rPr>
                        <w:t>Колодка</w:t>
                      </w:r>
                    </w:p>
                  </w:txbxContent>
                </v:textbox>
                <w10:wrap anchorx="page" anchory="margin"/>
              </v:shape>
            </w:pict>
          </mc:Fallback>
        </mc:AlternateContent>
      </w:r>
      <w:r>
        <mc:AlternateContent>
          <mc:Choice Requires="wps">
            <w:drawing>
              <wp:anchor distT="0" distB="0" distL="0" distR="0" simplePos="0" relativeHeight="503316776" behindDoc="0" locked="0" layoutInCell="1" allowOverlap="1">
                <wp:simplePos x="0" y="0"/>
                <wp:positionH relativeFrom="page">
                  <wp:posOffset>3681095</wp:posOffset>
                </wp:positionH>
                <wp:positionV relativeFrom="margin">
                  <wp:posOffset>2967355</wp:posOffset>
                </wp:positionV>
                <wp:extent cx="255905" cy="118745"/>
                <wp:wrapNone/>
                <wp:docPr id="1133" name="Shape 1133"/>
                <a:graphic xmlns:a="http://schemas.openxmlformats.org/drawingml/2006/main">
                  <a:graphicData uri="http://schemas.microsoft.com/office/word/2010/wordprocessingShape">
                    <wps:wsp>
                      <wps:cNvSpPr txBox="1"/>
                      <wps:spPr>
                        <a:xfrm>
                          <a:ext cx="255905" cy="11874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rFonts w:ascii="Lucida Sans Unicode" w:eastAsia="Lucida Sans Unicode" w:hAnsi="Lucida Sans Unicode" w:cs="Lucida Sans Unicode"/>
                                <w:i w:val="0"/>
                                <w:iCs w:val="0"/>
                                <w:color w:val="000000"/>
                                <w:spacing w:val="0"/>
                                <w:w w:val="100"/>
                                <w:position w:val="0"/>
                                <w:sz w:val="11"/>
                                <w:szCs w:val="11"/>
                              </w:rPr>
                              <w:t>Винты</w:t>
                            </w:r>
                          </w:p>
                        </w:txbxContent>
                      </wps:txbx>
                      <wps:bodyPr lIns="0" tIns="0" rIns="0" bIns="0">
                        <a:noAutoFit/>
                      </wps:bodyPr>
                    </wps:wsp>
                  </a:graphicData>
                </a:graphic>
              </wp:anchor>
            </w:drawing>
          </mc:Choice>
          <mc:Fallback>
            <w:pict>
              <v:shape id="_x0000_s2159" type="#_x0000_t202" style="position:absolute;margin-left:289.85000000000002pt;margin-top:233.65000000000001pt;width:20.150000000000002pt;height:9.3499999999999996pt;z-index:251658023;mso-wrap-distance-left:0;mso-wrap-distance-right:0;mso-position-horizontal-relative:page;mso-position-vertical-relative:margin"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rFonts w:ascii="Lucida Sans Unicode" w:eastAsia="Lucida Sans Unicode" w:hAnsi="Lucida Sans Unicode" w:cs="Lucida Sans Unicode"/>
                          <w:i w:val="0"/>
                          <w:iCs w:val="0"/>
                          <w:color w:val="000000"/>
                          <w:spacing w:val="0"/>
                          <w:w w:val="100"/>
                          <w:position w:val="0"/>
                          <w:sz w:val="11"/>
                          <w:szCs w:val="11"/>
                        </w:rPr>
                        <w:t>Винты</w:t>
                      </w:r>
                    </w:p>
                  </w:txbxContent>
                </v:textbox>
                <w10:wrap anchorx="page" anchory="margin"/>
              </v:shape>
            </w:pict>
          </mc:Fallback>
        </mc:AlternateContent>
      </w:r>
      <w:r>
        <mc:AlternateContent>
          <mc:Choice Requires="wps">
            <w:drawing>
              <wp:anchor distT="0" distB="0" distL="0" distR="0" simplePos="0" relativeHeight="503316778" behindDoc="0" locked="0" layoutInCell="1" allowOverlap="1">
                <wp:simplePos x="0" y="0"/>
                <wp:positionH relativeFrom="page">
                  <wp:posOffset>2861310</wp:posOffset>
                </wp:positionH>
                <wp:positionV relativeFrom="margin">
                  <wp:posOffset>2995295</wp:posOffset>
                </wp:positionV>
                <wp:extent cx="179705" cy="100330"/>
                <wp:wrapNone/>
                <wp:docPr id="1135" name="Shape 1135"/>
                <a:graphic xmlns:a="http://schemas.openxmlformats.org/drawingml/2006/main">
                  <a:graphicData uri="http://schemas.microsoft.com/office/word/2010/wordprocessingShape">
                    <wps:wsp>
                      <wps:cNvSpPr txBox="1"/>
                      <wps:spPr>
                        <a:xfrm>
                          <a:ext cx="179705" cy="10033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ПРА</w:t>
                            </w:r>
                          </w:p>
                        </w:txbxContent>
                      </wps:txbx>
                      <wps:bodyPr lIns="0" tIns="0" rIns="0" bIns="0">
                        <a:noAutoFit/>
                      </wps:bodyPr>
                    </wps:wsp>
                  </a:graphicData>
                </a:graphic>
              </wp:anchor>
            </w:drawing>
          </mc:Choice>
          <mc:Fallback>
            <w:pict>
              <v:shape id="_x0000_s2161" type="#_x0000_t202" style="position:absolute;margin-left:225.30000000000001pt;margin-top:235.84999999999999pt;width:14.15pt;height:7.9000000000000004pt;z-index:251658025;mso-wrap-distance-left:0;mso-wrap-distance-right:0;mso-position-horizontal-relative:page;mso-position-vertical-relative:margin"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ПРА</w:t>
                      </w:r>
                    </w:p>
                  </w:txbxContent>
                </v:textbox>
                <w10:wrap anchorx="page" anchory="margin"/>
              </v:shape>
            </w:pict>
          </mc:Fallback>
        </mc:AlternateContent>
      </w:r>
      <w:r>
        <mc:AlternateContent>
          <mc:Choice Requires="wps">
            <w:drawing>
              <wp:anchor distT="0" distB="0" distL="0" distR="0" simplePos="0" relativeHeight="503316780" behindDoc="0" locked="0" layoutInCell="1" allowOverlap="1">
                <wp:simplePos x="0" y="0"/>
                <wp:positionH relativeFrom="page">
                  <wp:posOffset>3315335</wp:posOffset>
                </wp:positionH>
                <wp:positionV relativeFrom="margin">
                  <wp:posOffset>2123440</wp:posOffset>
                </wp:positionV>
                <wp:extent cx="963295" cy="182880"/>
                <wp:wrapNone/>
                <wp:docPr id="1137" name="Shape 1137"/>
                <a:graphic xmlns:a="http://schemas.openxmlformats.org/drawingml/2006/main">
                  <a:graphicData uri="http://schemas.microsoft.com/office/word/2010/wordprocessingShape">
                    <wps:wsp>
                      <wps:cNvSpPr txBox="1"/>
                      <wps:spPr>
                        <a:xfrm>
                          <a:ext cx="963295" cy="182880"/>
                        </a:xfrm>
                        <a:prstGeom prst="rect"/>
                        <a:noFill/>
                      </wps:spPr>
                      <wps:txbx>
                        <w:txbxContent>
                          <w:p>
                            <w:pPr>
                              <w:pStyle w:val="Style5"/>
                              <w:keepNext w:val="0"/>
                              <w:keepLines w:val="0"/>
                              <w:widowControl w:val="0"/>
                              <w:shd w:val="clear" w:color="auto" w:fill="auto"/>
                              <w:bidi w:val="0"/>
                              <w:spacing w:before="0" w:after="0" w:line="192" w:lineRule="auto"/>
                              <w:ind w:left="0" w:right="0" w:firstLine="0"/>
                              <w:jc w:val="left"/>
                              <w:rPr>
                                <w:sz w:val="11"/>
                                <w:szCs w:val="11"/>
                              </w:rPr>
                            </w:pPr>
                            <w:r>
                              <w:rPr>
                                <w:rFonts w:ascii="Lucida Sans Unicode" w:eastAsia="Lucida Sans Unicode" w:hAnsi="Lucida Sans Unicode" w:cs="Lucida Sans Unicode"/>
                                <w:i w:val="0"/>
                                <w:iCs w:val="0"/>
                                <w:color w:val="000000"/>
                                <w:spacing w:val="0"/>
                                <w:w w:val="100"/>
                                <w:position w:val="0"/>
                                <w:sz w:val="11"/>
                                <w:szCs w:val="11"/>
                              </w:rPr>
                              <w:t>Отверстие для крепления к основанию светильника</w:t>
                            </w:r>
                          </w:p>
                        </w:txbxContent>
                      </wps:txbx>
                      <wps:bodyPr lIns="0" tIns="0" rIns="0" bIns="0">
                        <a:noAutoFit/>
                      </wps:bodyPr>
                    </wps:wsp>
                  </a:graphicData>
                </a:graphic>
              </wp:anchor>
            </w:drawing>
          </mc:Choice>
          <mc:Fallback>
            <w:pict>
              <v:shape id="_x0000_s2163" type="#_x0000_t202" style="position:absolute;margin-left:261.05000000000001pt;margin-top:167.20000000000002pt;width:75.850000000000009pt;height:14.4pt;z-index:251658027;mso-wrap-distance-left:0;mso-wrap-distance-right:0;mso-position-horizontal-relative:page;mso-position-vertical-relative:margin" filled="f" stroked="f">
                <v:textbox inset="0,0,0,0">
                  <w:txbxContent>
                    <w:p>
                      <w:pPr>
                        <w:pStyle w:val="Style5"/>
                        <w:keepNext w:val="0"/>
                        <w:keepLines w:val="0"/>
                        <w:widowControl w:val="0"/>
                        <w:shd w:val="clear" w:color="auto" w:fill="auto"/>
                        <w:bidi w:val="0"/>
                        <w:spacing w:before="0" w:after="0" w:line="192" w:lineRule="auto"/>
                        <w:ind w:left="0" w:right="0" w:firstLine="0"/>
                        <w:jc w:val="left"/>
                        <w:rPr>
                          <w:sz w:val="11"/>
                          <w:szCs w:val="11"/>
                        </w:rPr>
                      </w:pPr>
                      <w:r>
                        <w:rPr>
                          <w:rFonts w:ascii="Lucida Sans Unicode" w:eastAsia="Lucida Sans Unicode" w:hAnsi="Lucida Sans Unicode" w:cs="Lucida Sans Unicode"/>
                          <w:i w:val="0"/>
                          <w:iCs w:val="0"/>
                          <w:color w:val="000000"/>
                          <w:spacing w:val="0"/>
                          <w:w w:val="100"/>
                          <w:position w:val="0"/>
                          <w:sz w:val="11"/>
                          <w:szCs w:val="11"/>
                        </w:rPr>
                        <w:t>Отверстие для крепления к основанию светильника</w:t>
                      </w:r>
                    </w:p>
                  </w:txbxContent>
                </v:textbox>
                <w10:wrap anchorx="page" anchory="margin"/>
              </v:shape>
            </w:pict>
          </mc:Fallback>
        </mc:AlternateContent>
      </w:r>
      <w:r>
        <mc:AlternateContent>
          <mc:Choice Requires="wps">
            <w:drawing>
              <wp:anchor distT="0" distB="0" distL="0" distR="0" simplePos="0" relativeHeight="503316782" behindDoc="0" locked="0" layoutInCell="1" allowOverlap="1">
                <wp:simplePos x="0" y="0"/>
                <wp:positionH relativeFrom="page">
                  <wp:posOffset>2864485</wp:posOffset>
                </wp:positionH>
                <wp:positionV relativeFrom="margin">
                  <wp:posOffset>2717800</wp:posOffset>
                </wp:positionV>
                <wp:extent cx="1179830" cy="94615"/>
                <wp:wrapNone/>
                <wp:docPr id="1139" name="Shape 1139"/>
                <a:graphic xmlns:a="http://schemas.openxmlformats.org/drawingml/2006/main">
                  <a:graphicData uri="http://schemas.microsoft.com/office/word/2010/wordprocessingShape">
                    <wps:wsp>
                      <wps:cNvSpPr txBox="1"/>
                      <wps:spPr>
                        <a:xfrm>
                          <a:ext cx="1179830" cy="94615"/>
                        </a:xfrm>
                        <a:prstGeom prst="rect"/>
                        <a:noFill/>
                      </wps:spPr>
                      <wps:txbx>
                        <w:txbxContent>
                          <w:p>
                            <w:pPr>
                              <w:pStyle w:val="Style5"/>
                              <w:keepNext w:val="0"/>
                              <w:keepLines w:val="0"/>
                              <w:widowControl w:val="0"/>
                              <w:shd w:val="clear" w:color="auto" w:fill="auto"/>
                              <w:bidi w:val="0"/>
                              <w:spacing w:before="0" w:after="0" w:line="192" w:lineRule="auto"/>
                              <w:ind w:left="0" w:right="0" w:firstLine="0"/>
                              <w:jc w:val="left"/>
                              <w:rPr>
                                <w:sz w:val="11"/>
                                <w:szCs w:val="11"/>
                              </w:rPr>
                            </w:pPr>
                            <w:r>
                              <w:rPr>
                                <w:rFonts w:ascii="Lucida Sans Unicode" w:eastAsia="Lucida Sans Unicode" w:hAnsi="Lucida Sans Unicode" w:cs="Lucida Sans Unicode"/>
                                <w:i w:val="0"/>
                                <w:iCs w:val="0"/>
                                <w:color w:val="000000"/>
                                <w:spacing w:val="0"/>
                                <w:w w:val="100"/>
                                <w:position w:val="0"/>
                                <w:sz w:val="11"/>
                                <w:szCs w:val="11"/>
                              </w:rPr>
                              <w:t>Конденсатор</w:t>
                            </w:r>
                          </w:p>
                        </w:txbxContent>
                      </wps:txbx>
                      <wps:bodyPr lIns="0" tIns="0" rIns="0" bIns="0">
                        <a:noAutoFit/>
                      </wps:bodyPr>
                    </wps:wsp>
                  </a:graphicData>
                </a:graphic>
              </wp:anchor>
            </w:drawing>
          </mc:Choice>
          <mc:Fallback>
            <w:pict>
              <v:shape id="_x0000_s2165" type="#_x0000_t202" style="position:absolute;margin-left:225.55000000000001pt;margin-top:214.pt;width:92.900000000000006pt;height:7.4500000000000002pt;z-index:251658029;mso-wrap-distance-left:0;mso-wrap-distance-right:0;mso-position-horizontal-relative:page;mso-position-vertical-relative:margin" filled="f" stroked="f">
                <v:textbox inset="0,0,0,0">
                  <w:txbxContent>
                    <w:p>
                      <w:pPr>
                        <w:pStyle w:val="Style5"/>
                        <w:keepNext w:val="0"/>
                        <w:keepLines w:val="0"/>
                        <w:widowControl w:val="0"/>
                        <w:shd w:val="clear" w:color="auto" w:fill="auto"/>
                        <w:bidi w:val="0"/>
                        <w:spacing w:before="0" w:after="0" w:line="192" w:lineRule="auto"/>
                        <w:ind w:left="0" w:right="0" w:firstLine="0"/>
                        <w:jc w:val="left"/>
                        <w:rPr>
                          <w:sz w:val="11"/>
                          <w:szCs w:val="11"/>
                        </w:rPr>
                      </w:pPr>
                      <w:r>
                        <w:rPr>
                          <w:rFonts w:ascii="Lucida Sans Unicode" w:eastAsia="Lucida Sans Unicode" w:hAnsi="Lucida Sans Unicode" w:cs="Lucida Sans Unicode"/>
                          <w:i w:val="0"/>
                          <w:iCs w:val="0"/>
                          <w:color w:val="000000"/>
                          <w:spacing w:val="0"/>
                          <w:w w:val="100"/>
                          <w:position w:val="0"/>
                          <w:sz w:val="11"/>
                          <w:szCs w:val="11"/>
                        </w:rPr>
                        <w:t>Конденсатор</w:t>
                      </w:r>
                    </w:p>
                  </w:txbxContent>
                </v:textbox>
                <w10:wrap anchorx="page" anchory="margin"/>
              </v:shape>
            </w:pict>
          </mc:Fallback>
        </mc:AlternateContent>
      </w:r>
      <w:r>
        <mc:AlternateContent>
          <mc:Choice Requires="wps">
            <w:drawing>
              <wp:anchor distT="0" distB="0" distL="0" distR="0" simplePos="0" relativeHeight="503316784" behindDoc="0" locked="0" layoutInCell="1" allowOverlap="1">
                <wp:simplePos x="0" y="0"/>
                <wp:positionH relativeFrom="page">
                  <wp:posOffset>2852420</wp:posOffset>
                </wp:positionH>
                <wp:positionV relativeFrom="margin">
                  <wp:posOffset>3134995</wp:posOffset>
                </wp:positionV>
                <wp:extent cx="822960" cy="191770"/>
                <wp:wrapNone/>
                <wp:docPr id="1141" name="Shape 1141"/>
                <a:graphic xmlns:a="http://schemas.openxmlformats.org/drawingml/2006/main">
                  <a:graphicData uri="http://schemas.microsoft.com/office/word/2010/wordprocessingShape">
                    <wps:wsp>
                      <wps:cNvSpPr txBox="1"/>
                      <wps:spPr>
                        <a:xfrm>
                          <a:ext cx="822960" cy="191770"/>
                        </a:xfrm>
                        <a:prstGeom prst="rect"/>
                        <a:noFill/>
                      </wps:spPr>
                      <wps:txbx>
                        <w:txbxContent>
                          <w:p>
                            <w:pPr>
                              <w:pStyle w:val="Style5"/>
                              <w:keepNext w:val="0"/>
                              <w:keepLines w:val="0"/>
                              <w:widowControl w:val="0"/>
                              <w:shd w:val="clear" w:color="auto" w:fill="auto"/>
                              <w:tabs>
                                <w:tab w:leader="dot" w:pos="1133" w:val="left"/>
                              </w:tabs>
                              <w:bidi w:val="0"/>
                              <w:spacing w:before="0" w:after="0" w:line="240" w:lineRule="auto"/>
                              <w:ind w:left="0" w:right="0" w:firstLine="0"/>
                              <w:jc w:val="left"/>
                              <w:rPr>
                                <w:sz w:val="11"/>
                                <w:szCs w:val="11"/>
                              </w:rPr>
                            </w:pPr>
                            <w:r>
                              <w:rPr>
                                <w:rFonts w:ascii="Lucida Sans Unicode" w:eastAsia="Lucida Sans Unicode" w:hAnsi="Lucida Sans Unicode" w:cs="Lucida Sans Unicode"/>
                                <w:i w:val="0"/>
                                <w:iCs w:val="0"/>
                                <w:color w:val="000000"/>
                                <w:spacing w:val="0"/>
                                <w:w w:val="100"/>
                                <w:position w:val="0"/>
                                <w:sz w:val="11"/>
                                <w:szCs w:val="11"/>
                              </w:rPr>
                              <w:t xml:space="preserve">Стартер ® В </w:t>
                            </w:r>
                            <w:r>
                              <w:rPr>
                                <w:rFonts w:ascii="Lucida Sans Unicode" w:eastAsia="Lucida Sans Unicode" w:hAnsi="Lucida Sans Unicode" w:cs="Lucida Sans Unicode"/>
                                <w:i w:val="0"/>
                                <w:iCs w:val="0"/>
                                <w:color w:val="000000"/>
                                <w:spacing w:val="0"/>
                                <w:w w:val="100"/>
                                <w:position w:val="0"/>
                                <w:sz w:val="11"/>
                                <w:szCs w:val="11"/>
                              </w:rPr>
                              <w:t>W</w:t>
                            </w:r>
                            <w:r>
                              <w:rPr>
                                <w:rFonts w:ascii="Lucida Sans Unicode" w:eastAsia="Lucida Sans Unicode" w:hAnsi="Lucida Sans Unicode" w:cs="Lucida Sans Unicode"/>
                                <w:i w:val="0"/>
                                <w:iCs w:val="0"/>
                                <w:color w:val="000000"/>
                                <w:spacing w:val="0"/>
                                <w:w w:val="100"/>
                                <w:position w:val="0"/>
                                <w:sz w:val="11"/>
                                <w:szCs w:val="11"/>
                              </w:rPr>
                              <w:tab/>
                            </w:r>
                          </w:p>
                          <w:p>
                            <w:pPr>
                              <w:pStyle w:val="Style5"/>
                              <w:keepNext w:val="0"/>
                              <w:keepLines w:val="0"/>
                              <w:widowControl w:val="0"/>
                              <w:shd w:val="clear" w:color="auto" w:fill="auto"/>
                              <w:bidi w:val="0"/>
                              <w:spacing w:before="0" w:after="0" w:line="223" w:lineRule="auto"/>
                              <w:ind w:left="0" w:right="0" w:firstLine="0"/>
                              <w:jc w:val="right"/>
                              <w:rPr>
                                <w:sz w:val="11"/>
                                <w:szCs w:val="11"/>
                              </w:rPr>
                            </w:pPr>
                            <w:r>
                              <w:rPr>
                                <w:rFonts w:ascii="Lucida Sans Unicode" w:eastAsia="Lucida Sans Unicode" w:hAnsi="Lucida Sans Unicode" w:cs="Lucida Sans Unicode"/>
                                <w:i w:val="0"/>
                                <w:iCs w:val="0"/>
                                <w:color w:val="000000"/>
                                <w:spacing w:val="0"/>
                                <w:w w:val="100"/>
                                <w:position w:val="0"/>
                                <w:sz w:val="11"/>
                                <w:szCs w:val="11"/>
                              </w:rPr>
                              <w:t>Лепестки</w:t>
                            </w:r>
                          </w:p>
                        </w:txbxContent>
                      </wps:txbx>
                      <wps:bodyPr lIns="0" tIns="0" rIns="0" bIns="0">
                        <a:noAutoFit/>
                      </wps:bodyPr>
                    </wps:wsp>
                  </a:graphicData>
                </a:graphic>
              </wp:anchor>
            </w:drawing>
          </mc:Choice>
          <mc:Fallback>
            <w:pict>
              <v:shape id="_x0000_s2167" type="#_x0000_t202" style="position:absolute;margin-left:224.59999999999999pt;margin-top:246.84999999999999pt;width:64.799999999999997pt;height:15.1pt;z-index:251658031;mso-wrap-distance-left:0;mso-wrap-distance-right:0;mso-position-horizontal-relative:page;mso-position-vertical-relative:margin" filled="f" stroked="f">
                <v:textbox inset="0,0,0,0">
                  <w:txbxContent>
                    <w:p>
                      <w:pPr>
                        <w:pStyle w:val="Style5"/>
                        <w:keepNext w:val="0"/>
                        <w:keepLines w:val="0"/>
                        <w:widowControl w:val="0"/>
                        <w:shd w:val="clear" w:color="auto" w:fill="auto"/>
                        <w:tabs>
                          <w:tab w:leader="dot" w:pos="1133" w:val="left"/>
                        </w:tabs>
                        <w:bidi w:val="0"/>
                        <w:spacing w:before="0" w:after="0" w:line="240" w:lineRule="auto"/>
                        <w:ind w:left="0" w:right="0" w:firstLine="0"/>
                        <w:jc w:val="left"/>
                        <w:rPr>
                          <w:sz w:val="11"/>
                          <w:szCs w:val="11"/>
                        </w:rPr>
                      </w:pPr>
                      <w:r>
                        <w:rPr>
                          <w:rFonts w:ascii="Lucida Sans Unicode" w:eastAsia="Lucida Sans Unicode" w:hAnsi="Lucida Sans Unicode" w:cs="Lucida Sans Unicode"/>
                          <w:i w:val="0"/>
                          <w:iCs w:val="0"/>
                          <w:color w:val="000000"/>
                          <w:spacing w:val="0"/>
                          <w:w w:val="100"/>
                          <w:position w:val="0"/>
                          <w:sz w:val="11"/>
                          <w:szCs w:val="11"/>
                        </w:rPr>
                        <w:t xml:space="preserve">Стартер ® В </w:t>
                      </w:r>
                      <w:r>
                        <w:rPr>
                          <w:rFonts w:ascii="Lucida Sans Unicode" w:eastAsia="Lucida Sans Unicode" w:hAnsi="Lucida Sans Unicode" w:cs="Lucida Sans Unicode"/>
                          <w:i w:val="0"/>
                          <w:iCs w:val="0"/>
                          <w:color w:val="000000"/>
                          <w:spacing w:val="0"/>
                          <w:w w:val="100"/>
                          <w:position w:val="0"/>
                          <w:sz w:val="11"/>
                          <w:szCs w:val="11"/>
                        </w:rPr>
                        <w:t>W</w:t>
                      </w:r>
                      <w:r>
                        <w:rPr>
                          <w:rFonts w:ascii="Lucida Sans Unicode" w:eastAsia="Lucida Sans Unicode" w:hAnsi="Lucida Sans Unicode" w:cs="Lucida Sans Unicode"/>
                          <w:i w:val="0"/>
                          <w:iCs w:val="0"/>
                          <w:color w:val="000000"/>
                          <w:spacing w:val="0"/>
                          <w:w w:val="100"/>
                          <w:position w:val="0"/>
                          <w:sz w:val="11"/>
                          <w:szCs w:val="11"/>
                        </w:rPr>
                        <w:tab/>
                      </w:r>
                    </w:p>
                    <w:p>
                      <w:pPr>
                        <w:pStyle w:val="Style5"/>
                        <w:keepNext w:val="0"/>
                        <w:keepLines w:val="0"/>
                        <w:widowControl w:val="0"/>
                        <w:shd w:val="clear" w:color="auto" w:fill="auto"/>
                        <w:bidi w:val="0"/>
                        <w:spacing w:before="0" w:after="0" w:line="223" w:lineRule="auto"/>
                        <w:ind w:left="0" w:right="0" w:firstLine="0"/>
                        <w:jc w:val="right"/>
                        <w:rPr>
                          <w:sz w:val="11"/>
                          <w:szCs w:val="11"/>
                        </w:rPr>
                      </w:pPr>
                      <w:r>
                        <w:rPr>
                          <w:rFonts w:ascii="Lucida Sans Unicode" w:eastAsia="Lucida Sans Unicode" w:hAnsi="Lucida Sans Unicode" w:cs="Lucida Sans Unicode"/>
                          <w:i w:val="0"/>
                          <w:iCs w:val="0"/>
                          <w:color w:val="000000"/>
                          <w:spacing w:val="0"/>
                          <w:w w:val="100"/>
                          <w:position w:val="0"/>
                          <w:sz w:val="11"/>
                          <w:szCs w:val="11"/>
                        </w:rPr>
                        <w:t>Лепестки</w:t>
                      </w:r>
                    </w:p>
                  </w:txbxContent>
                </v:textbox>
                <w10:wrap anchorx="page" anchory="margin"/>
              </v:shape>
            </w:pict>
          </mc:Fallback>
        </mc:AlternateContent>
      </w:r>
      <w:r>
        <mc:AlternateContent>
          <mc:Choice Requires="wps">
            <w:drawing>
              <wp:anchor distT="0" distB="0" distL="0" distR="0" simplePos="0" relativeHeight="503316786" behindDoc="0" locked="0" layoutInCell="1" allowOverlap="1">
                <wp:simplePos x="0" y="0"/>
                <wp:positionH relativeFrom="page">
                  <wp:posOffset>2852420</wp:posOffset>
                </wp:positionH>
                <wp:positionV relativeFrom="margin">
                  <wp:posOffset>3366770</wp:posOffset>
                </wp:positionV>
                <wp:extent cx="822960" cy="94615"/>
                <wp:wrapNone/>
                <wp:docPr id="1143" name="Shape 1143"/>
                <a:graphic xmlns:a="http://schemas.openxmlformats.org/drawingml/2006/main">
                  <a:graphicData uri="http://schemas.microsoft.com/office/word/2010/wordprocessingShape">
                    <wps:wsp>
                      <wps:cNvSpPr txBox="1"/>
                      <wps:spPr>
                        <a:xfrm>
                          <a:ext cx="822960" cy="94615"/>
                        </a:xfrm>
                        <a:prstGeom prst="rect"/>
                        <a:noFill/>
                      </wps:spPr>
                      <wps:txbx>
                        <w:txbxContent>
                          <w:p>
                            <w:pPr>
                              <w:pStyle w:val="Style5"/>
                              <w:keepNext w:val="0"/>
                              <w:keepLines w:val="0"/>
                              <w:widowControl w:val="0"/>
                              <w:shd w:val="clear" w:color="auto" w:fill="auto"/>
                              <w:bidi w:val="0"/>
                              <w:spacing w:before="0" w:after="0" w:line="216" w:lineRule="auto"/>
                              <w:ind w:left="0" w:right="0" w:firstLine="0"/>
                              <w:jc w:val="left"/>
                              <w:rPr>
                                <w:sz w:val="11"/>
                                <w:szCs w:val="11"/>
                              </w:rPr>
                            </w:pPr>
                            <w:r>
                              <w:rPr>
                                <w:rFonts w:ascii="Lucida Sans Unicode" w:eastAsia="Lucida Sans Unicode" w:hAnsi="Lucida Sans Unicode" w:cs="Lucida Sans Unicode"/>
                                <w:i w:val="0"/>
                                <w:iCs w:val="0"/>
                                <w:color w:val="000000"/>
                                <w:spacing w:val="0"/>
                                <w:w w:val="100"/>
                                <w:position w:val="0"/>
                                <w:sz w:val="11"/>
                                <w:szCs w:val="11"/>
                              </w:rPr>
                              <w:t>Патрон</w:t>
                            </w:r>
                          </w:p>
                        </w:txbxContent>
                      </wps:txbx>
                      <wps:bodyPr lIns="0" tIns="0" rIns="0" bIns="0">
                        <a:noAutoFit/>
                      </wps:bodyPr>
                    </wps:wsp>
                  </a:graphicData>
                </a:graphic>
              </wp:anchor>
            </w:drawing>
          </mc:Choice>
          <mc:Fallback>
            <w:pict>
              <v:shape id="_x0000_s2169" type="#_x0000_t202" style="position:absolute;margin-left:224.59999999999999pt;margin-top:265.10000000000002pt;width:64.799999999999997pt;height:7.4500000000000002pt;z-index:251658033;mso-wrap-distance-left:0;mso-wrap-distance-right:0;mso-position-horizontal-relative:page;mso-position-vertical-relative:margin" filled="f" stroked="f">
                <v:textbox inset="0,0,0,0">
                  <w:txbxContent>
                    <w:p>
                      <w:pPr>
                        <w:pStyle w:val="Style5"/>
                        <w:keepNext w:val="0"/>
                        <w:keepLines w:val="0"/>
                        <w:widowControl w:val="0"/>
                        <w:shd w:val="clear" w:color="auto" w:fill="auto"/>
                        <w:bidi w:val="0"/>
                        <w:spacing w:before="0" w:after="0" w:line="216" w:lineRule="auto"/>
                        <w:ind w:left="0" w:right="0" w:firstLine="0"/>
                        <w:jc w:val="left"/>
                        <w:rPr>
                          <w:sz w:val="11"/>
                          <w:szCs w:val="11"/>
                        </w:rPr>
                      </w:pPr>
                      <w:r>
                        <w:rPr>
                          <w:rFonts w:ascii="Lucida Sans Unicode" w:eastAsia="Lucida Sans Unicode" w:hAnsi="Lucida Sans Unicode" w:cs="Lucida Sans Unicode"/>
                          <w:i w:val="0"/>
                          <w:iCs w:val="0"/>
                          <w:color w:val="000000"/>
                          <w:spacing w:val="0"/>
                          <w:w w:val="100"/>
                          <w:position w:val="0"/>
                          <w:sz w:val="11"/>
                          <w:szCs w:val="11"/>
                        </w:rPr>
                        <w:t>Патрон</w:t>
                      </w:r>
                    </w:p>
                  </w:txbxContent>
                </v:textbox>
                <w10:wrap anchorx="page" anchory="margin"/>
              </v:shape>
            </w:pict>
          </mc:Fallback>
        </mc:AlternateContent>
      </w:r>
      <w:r>
        <mc:AlternateContent>
          <mc:Choice Requires="wps">
            <w:drawing>
              <wp:anchor distT="0" distB="0" distL="0" distR="0" simplePos="0" relativeHeight="503316788" behindDoc="0" locked="0" layoutInCell="1" allowOverlap="1">
                <wp:simplePos x="0" y="0"/>
                <wp:positionH relativeFrom="page">
                  <wp:posOffset>648335</wp:posOffset>
                </wp:positionH>
                <wp:positionV relativeFrom="margin">
                  <wp:posOffset>3653155</wp:posOffset>
                </wp:positionV>
                <wp:extent cx="3447415" cy="121920"/>
                <wp:wrapNone/>
                <wp:docPr id="1145" name="Shape 1145"/>
                <a:graphic xmlns:a="http://schemas.openxmlformats.org/drawingml/2006/main">
                  <a:graphicData uri="http://schemas.microsoft.com/office/word/2010/wordprocessingShape">
                    <wps:wsp>
                      <wps:cNvSpPr txBox="1"/>
                      <wps:spPr>
                        <a:xfrm>
                          <a:ext cx="3447415" cy="12192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pPr>
                            <w:r>
                              <w:rPr>
                                <w:b/>
                                <w:bCs/>
                                <w:i w:val="0"/>
                                <w:iCs w:val="0"/>
                                <w:color w:val="000000"/>
                                <w:spacing w:val="0"/>
                                <w:w w:val="100"/>
                                <w:position w:val="0"/>
                                <w:sz w:val="13"/>
                                <w:szCs w:val="13"/>
                              </w:rPr>
                              <w:t>Рис. 6.</w:t>
                            </w:r>
                            <w:r>
                              <w:rPr>
                                <w:color w:val="000000"/>
                                <w:spacing w:val="0"/>
                                <w:w w:val="100"/>
                                <w:position w:val="0"/>
                              </w:rPr>
                              <w:t xml:space="preserve">10. Настенный светильник с </w:t>
                            </w:r>
                            <w:r>
                              <w:rPr>
                                <w:color w:val="000000"/>
                                <w:spacing w:val="0"/>
                                <w:w w:val="100"/>
                                <w:position w:val="0"/>
                              </w:rPr>
                              <w:t>U</w:t>
                            </w:r>
                            <w:r>
                              <w:rPr>
                                <w:color w:val="000000"/>
                                <w:spacing w:val="0"/>
                                <w:w w:val="100"/>
                                <w:position w:val="0"/>
                              </w:rPr>
                              <w:t>-образной люминесцентной лампой</w:t>
                            </w:r>
                          </w:p>
                        </w:txbxContent>
                      </wps:txbx>
                      <wps:bodyPr lIns="0" tIns="0" rIns="0" bIns="0">
                        <a:noAutoFit/>
                      </wps:bodyPr>
                    </wps:wsp>
                  </a:graphicData>
                </a:graphic>
              </wp:anchor>
            </w:drawing>
          </mc:Choice>
          <mc:Fallback>
            <w:pict>
              <v:shape id="_x0000_s2171" type="#_x0000_t202" style="position:absolute;margin-left:51.050000000000004pt;margin-top:287.65000000000003pt;width:271.44999999999999pt;height:9.5999999999999996pt;z-index:251658035;mso-wrap-distance-left:0;mso-wrap-distance-right:0;mso-position-horizontal-relative:page;mso-position-vertical-relative:margin" filled="f" stroked="f">
                <v:textbox inset="0,0,0,0">
                  <w:txbxContent>
                    <w:p>
                      <w:pPr>
                        <w:pStyle w:val="Style5"/>
                        <w:keepNext w:val="0"/>
                        <w:keepLines w:val="0"/>
                        <w:widowControl w:val="0"/>
                        <w:shd w:val="clear" w:color="auto" w:fill="auto"/>
                        <w:bidi w:val="0"/>
                        <w:spacing w:before="0" w:after="0" w:line="240" w:lineRule="auto"/>
                        <w:ind w:left="0" w:right="0" w:firstLine="0"/>
                        <w:jc w:val="left"/>
                      </w:pPr>
                      <w:r>
                        <w:rPr>
                          <w:b/>
                          <w:bCs/>
                          <w:i w:val="0"/>
                          <w:iCs w:val="0"/>
                          <w:color w:val="000000"/>
                          <w:spacing w:val="0"/>
                          <w:w w:val="100"/>
                          <w:position w:val="0"/>
                          <w:sz w:val="13"/>
                          <w:szCs w:val="13"/>
                        </w:rPr>
                        <w:t>Рис. 6.</w:t>
                      </w:r>
                      <w:r>
                        <w:rPr>
                          <w:color w:val="000000"/>
                          <w:spacing w:val="0"/>
                          <w:w w:val="100"/>
                          <w:position w:val="0"/>
                        </w:rPr>
                        <w:t xml:space="preserve">10. Настенный светильник с </w:t>
                      </w:r>
                      <w:r>
                        <w:rPr>
                          <w:color w:val="000000"/>
                          <w:spacing w:val="0"/>
                          <w:w w:val="100"/>
                          <w:position w:val="0"/>
                        </w:rPr>
                        <w:t>U</w:t>
                      </w:r>
                      <w:r>
                        <w:rPr>
                          <w:color w:val="000000"/>
                          <w:spacing w:val="0"/>
                          <w:w w:val="100"/>
                          <w:position w:val="0"/>
                        </w:rPr>
                        <w:t>-образной люминесцентной лампой</w:t>
                      </w:r>
                    </w:p>
                  </w:txbxContent>
                </v:textbox>
                <w10:wrap anchorx="page" anchory="margin"/>
              </v:shape>
            </w:pict>
          </mc:Fallback>
        </mc:AlternateContent>
      </w:r>
      <w:r>
        <w:drawing>
          <wp:anchor distT="0" distB="0" distL="114300" distR="114300" simplePos="0" relativeHeight="125829748" behindDoc="0" locked="0" layoutInCell="1" allowOverlap="1">
            <wp:simplePos x="0" y="0"/>
            <wp:positionH relativeFrom="page">
              <wp:posOffset>459740</wp:posOffset>
            </wp:positionH>
            <wp:positionV relativeFrom="margin">
              <wp:posOffset>1546860</wp:posOffset>
            </wp:positionV>
            <wp:extent cx="1127760" cy="1908175"/>
            <wp:wrapSquare wrapText="right"/>
            <wp:docPr id="1147" name="Shape 1147"/>
            <a:graphic xmlns:a="http://schemas.openxmlformats.org/drawingml/2006/main">
              <a:graphicData uri="http://schemas.openxmlformats.org/drawingml/2006/picture">
                <pic:pic xmlns:pic="http://schemas.openxmlformats.org/drawingml/2006/picture">
                  <pic:nvPicPr>
                    <pic:cNvPr id="1148" name="Picture box 1148"/>
                    <pic:cNvPicPr/>
                  </pic:nvPicPr>
                  <pic:blipFill>
                    <a:blip r:embed="rId661"/>
                    <a:stretch/>
                  </pic:blipFill>
                  <pic:spPr>
                    <a:xfrm>
                      <a:ext cx="1127760" cy="1908175"/>
                    </a:xfrm>
                    <a:prstGeom prst="rect"/>
                  </pic:spPr>
                </pic:pic>
              </a:graphicData>
            </a:graphic>
          </wp:anchor>
        </w:drawing>
      </w:r>
      <w:r>
        <w:rPr>
          <w:rFonts w:ascii="Lucida Sans Unicode" w:eastAsia="Lucida Sans Unicode" w:hAnsi="Lucida Sans Unicode" w:cs="Lucida Sans Unicode"/>
          <w:color w:val="000000"/>
          <w:spacing w:val="0"/>
          <w:w w:val="100"/>
          <w:position w:val="0"/>
          <w:sz w:val="11"/>
          <w:szCs w:val="11"/>
        </w:rPr>
        <w:t xml:space="preserve">Отверстия </w:t>
      </w:r>
      <w:r>
        <w:rPr>
          <w:rFonts w:ascii="Lucida Sans Unicode" w:eastAsia="Lucida Sans Unicode" w:hAnsi="Lucida Sans Unicode" w:cs="Lucida Sans Unicode"/>
          <w:color w:val="000000"/>
          <w:spacing w:val="0"/>
          <w:w w:val="100"/>
          <w:position w:val="0"/>
          <w:sz w:val="11"/>
          <w:szCs w:val="11"/>
          <w:u w:val="single"/>
        </w:rPr>
        <w:t>для отвертки</w:t>
      </w:r>
    </w:p>
    <w:p>
      <w:pPr>
        <w:pStyle w:val="Style11"/>
        <w:keepNext w:val="0"/>
        <w:keepLines w:val="0"/>
        <w:widowControl w:val="0"/>
        <w:shd w:val="clear" w:color="auto" w:fill="auto"/>
        <w:bidi w:val="0"/>
        <w:spacing w:before="0" w:after="0" w:line="192" w:lineRule="auto"/>
        <w:ind w:left="2740" w:right="620" w:firstLine="20"/>
        <w:jc w:val="left"/>
        <w:rPr>
          <w:sz w:val="11"/>
          <w:szCs w:val="11"/>
        </w:rPr>
      </w:pPr>
      <w:r>
        <w:rPr>
          <w:rFonts w:ascii="Lucida Sans Unicode" w:eastAsia="Lucida Sans Unicode" w:hAnsi="Lucida Sans Unicode" w:cs="Lucida Sans Unicode"/>
          <w:color w:val="000000"/>
          <w:spacing w:val="0"/>
          <w:w w:val="100"/>
          <w:position w:val="0"/>
          <w:sz w:val="11"/>
          <w:szCs w:val="11"/>
        </w:rPr>
        <w:t xml:space="preserve">Отверстие для </w:t>
      </w:r>
      <w:r>
        <w:rPr>
          <w:rFonts w:ascii="Lucida Sans Unicode" w:eastAsia="Lucida Sans Unicode" w:hAnsi="Lucida Sans Unicode" w:cs="Lucida Sans Unicode"/>
          <w:color w:val="000000"/>
          <w:spacing w:val="0"/>
          <w:w w:val="100"/>
          <w:position w:val="0"/>
          <w:sz w:val="11"/>
          <w:szCs w:val="11"/>
          <w:u w:val="single"/>
        </w:rPr>
        <w:t>ввода проводов</w:t>
      </w:r>
    </w:p>
    <w:p>
      <w:pPr>
        <w:pStyle w:val="Style28"/>
        <w:keepNext w:val="0"/>
        <w:keepLines w:val="0"/>
        <w:widowControl w:val="0"/>
        <w:shd w:val="clear" w:color="auto" w:fill="auto"/>
        <w:bidi w:val="0"/>
        <w:spacing w:before="100" w:line="254" w:lineRule="auto"/>
        <w:ind w:left="0" w:right="0"/>
        <w:jc w:val="both"/>
      </w:pPr>
      <w:r>
        <w:drawing>
          <wp:anchor distT="0" distB="0" distL="114300" distR="114300" simplePos="0" relativeHeight="125829749" behindDoc="0" locked="0" layoutInCell="1" allowOverlap="1">
            <wp:simplePos x="0" y="0"/>
            <wp:positionH relativeFrom="page">
              <wp:posOffset>3154045</wp:posOffset>
            </wp:positionH>
            <wp:positionV relativeFrom="margin">
              <wp:posOffset>2818130</wp:posOffset>
            </wp:positionV>
            <wp:extent cx="445135" cy="213360"/>
            <wp:wrapTopAndBottom/>
            <wp:docPr id="1149" name="Shape 1149"/>
            <a:graphic xmlns:a="http://schemas.openxmlformats.org/drawingml/2006/main">
              <a:graphicData uri="http://schemas.openxmlformats.org/drawingml/2006/picture">
                <pic:pic xmlns:pic="http://schemas.openxmlformats.org/drawingml/2006/picture">
                  <pic:nvPicPr>
                    <pic:cNvPr id="1150" name="Picture box 1150"/>
                    <pic:cNvPicPr/>
                  </pic:nvPicPr>
                  <pic:blipFill>
                    <a:blip r:embed="rId663"/>
                    <a:stretch/>
                  </pic:blipFill>
                  <pic:spPr>
                    <a:xfrm>
                      <a:ext cx="445135" cy="213360"/>
                    </a:xfrm>
                    <a:prstGeom prst="rect"/>
                  </pic:spPr>
                </pic:pic>
              </a:graphicData>
            </a:graphic>
          </wp:anchor>
        </w:drawing>
      </w:r>
      <w:r>
        <w:rPr>
          <w:color w:val="000000"/>
          <w:spacing w:val="0"/>
          <w:w w:val="100"/>
          <w:position w:val="0"/>
        </w:rPr>
        <w:t>Рассеиватель установлен на отбортованное основание и за</w:t>
        <w:softHyphen/>
        <w:t>креплен винтом и съемной крышкой. На рисунке хорошо виден патрон, в который вставлен стартер, конденсатор, колодка для присоединения к сети и пружинный ламподержатель. Снизу лам</w:t>
        <w:softHyphen/>
        <w:t>па прикреплена перемычкой, а та, в свою очередь, привинчена к патрону винтом. Показаны четыре гнезда для включения лампы и два гнезда для стартера. Лампа показана отдельно (рис. 6.11).</w:t>
      </w:r>
    </w:p>
    <w:p>
      <w:pPr>
        <w:pStyle w:val="Style28"/>
        <w:keepNext w:val="0"/>
        <w:keepLines w:val="0"/>
        <w:widowControl w:val="0"/>
        <w:shd w:val="clear" w:color="auto" w:fill="auto"/>
        <w:bidi w:val="0"/>
        <w:spacing w:before="0" w:line="259" w:lineRule="auto"/>
        <w:ind w:left="0" w:right="0"/>
        <w:jc w:val="both"/>
      </w:pPr>
      <w:r>
        <w:rPr>
          <w:color w:val="000000"/>
          <w:spacing w:val="0"/>
          <w:w w:val="100"/>
          <w:position w:val="0"/>
        </w:rPr>
        <w:t>Сетевые провода вводятся через отверстие и присоединяют</w:t>
        <w:softHyphen/>
        <w:t>ся к зажимам. Показано присоединение винтами внешних про</w:t>
        <w:softHyphen/>
        <w:t>водов. Внутренние провода припаяны к лепесткам. Основание светильника так выдавлено, что между ним и стеной провода проходят свободно.</w:t>
      </w:r>
    </w:p>
    <w:p>
      <w:pPr>
        <w:pStyle w:val="Style28"/>
        <w:keepNext w:val="0"/>
        <w:keepLines w:val="0"/>
        <w:widowControl w:val="0"/>
        <w:shd w:val="clear" w:color="auto" w:fill="auto"/>
        <w:bidi w:val="0"/>
        <w:spacing w:before="0" w:line="262" w:lineRule="auto"/>
        <w:ind w:left="0" w:right="0"/>
        <w:jc w:val="both"/>
        <w:sectPr>
          <w:headerReference w:type="default" r:id="rId665"/>
          <w:footerReference w:type="default" r:id="rId666"/>
          <w:headerReference w:type="even" r:id="rId667"/>
          <w:footerReference w:type="even" r:id="rId668"/>
          <w:headerReference w:type="first" r:id="rId669"/>
          <w:footerReference w:type="first" r:id="rId670"/>
          <w:footnotePr>
            <w:pos w:val="pageBottom"/>
            <w:numFmt w:val="decimal"/>
            <w:numStart w:val="2"/>
            <w:numRestart w:val="continuous"/>
            <w15:footnoteColumns w:val="1"/>
          </w:footnotePr>
          <w:pgSz w:w="8400" w:h="11900"/>
          <w:pgMar w:top="916" w:right="1499" w:bottom="814" w:left="580" w:header="0" w:footer="3" w:gutter="0"/>
          <w:cols w:space="720"/>
          <w:noEndnote/>
          <w:titlePg/>
          <w:rtlGutter w:val="0"/>
          <w:docGrid w:linePitch="360"/>
        </w:sectPr>
      </w:pPr>
      <w:r>
        <w:rPr>
          <w:color w:val="000000"/>
          <w:spacing w:val="0"/>
          <w:w w:val="100"/>
          <w:position w:val="0"/>
        </w:rPr>
        <w:t>Отверстия в колодке служат: для ввода проводов; для от</w:t>
        <w:softHyphen/>
        <w:t>вертки: для крепления к основанию светильника.</w:t>
      </w:r>
    </w:p>
    <w:p>
      <w:pPr>
        <w:pStyle w:val="Style28"/>
        <w:keepNext w:val="0"/>
        <w:keepLines w:val="0"/>
        <w:widowControl w:val="0"/>
        <w:shd w:val="clear" w:color="auto" w:fill="auto"/>
        <w:bidi w:val="0"/>
        <w:spacing w:before="0" w:after="0" w:line="254" w:lineRule="auto"/>
        <w:ind w:left="0" w:right="0" w:firstLine="380"/>
        <w:jc w:val="both"/>
      </w:pPr>
      <w:r>
        <w:rPr>
          <w:color w:val="000000"/>
          <w:spacing w:val="0"/>
          <w:w w:val="100"/>
          <w:position w:val="0"/>
        </w:rPr>
        <w:t>На рис. 6.12 показано устройство контактов. Провода зажи</w:t>
        <w:softHyphen/>
        <w:t>мают между пластинами. Пластины имеют насечку и отверстия с резьбой для винтов. На винты надеты пружинящие (разрезные) шайбы. Для крепления к стене служат два отверстая.</w:t>
      </w:r>
    </w:p>
    <w:p>
      <w:pPr>
        <w:widowControl w:val="0"/>
        <w:spacing w:line="1" w:lineRule="exact"/>
      </w:pPr>
      <w:r>
        <w:drawing>
          <wp:anchor distT="317500" distB="311150" distL="8890" distR="33655" simplePos="0" relativeHeight="125829750" behindDoc="0" locked="0" layoutInCell="1" allowOverlap="1">
            <wp:simplePos x="0" y="0"/>
            <wp:positionH relativeFrom="page">
              <wp:posOffset>499110</wp:posOffset>
            </wp:positionH>
            <wp:positionV relativeFrom="paragraph">
              <wp:posOffset>317500</wp:posOffset>
            </wp:positionV>
            <wp:extent cx="2304415" cy="2383790"/>
            <wp:wrapTopAndBottom/>
            <wp:docPr id="1157" name="Shape 1157"/>
            <a:graphic xmlns:a="http://schemas.openxmlformats.org/drawingml/2006/main">
              <a:graphicData uri="http://schemas.openxmlformats.org/drawingml/2006/picture">
                <pic:pic xmlns:pic="http://schemas.openxmlformats.org/drawingml/2006/picture">
                  <pic:nvPicPr>
                    <pic:cNvPr id="1158" name="Picture box 1158"/>
                    <pic:cNvPicPr/>
                  </pic:nvPicPr>
                  <pic:blipFill>
                    <a:blip r:embed="rId671"/>
                    <a:stretch/>
                  </pic:blipFill>
                  <pic:spPr>
                    <a:xfrm>
                      <a:ext cx="2304415" cy="2383790"/>
                    </a:xfrm>
                    <a:prstGeom prst="rect"/>
                  </pic:spPr>
                </pic:pic>
              </a:graphicData>
            </a:graphic>
          </wp:anchor>
        </w:drawing>
      </w:r>
      <w:r>
        <mc:AlternateContent>
          <mc:Choice Requires="wps">
            <w:drawing>
              <wp:anchor distT="0" distB="0" distL="0" distR="0" simplePos="0" relativeHeight="503316790" behindDoc="0" locked="0" layoutInCell="1" allowOverlap="1">
                <wp:simplePos x="0" y="0"/>
                <wp:positionH relativeFrom="page">
                  <wp:posOffset>490220</wp:posOffset>
                </wp:positionH>
                <wp:positionV relativeFrom="paragraph">
                  <wp:posOffset>2786380</wp:posOffset>
                </wp:positionV>
                <wp:extent cx="2343785" cy="222250"/>
                <wp:wrapNone/>
                <wp:docPr id="1159" name="Shape 1159"/>
                <a:graphic xmlns:a="http://schemas.openxmlformats.org/drawingml/2006/main">
                  <a:graphicData uri="http://schemas.microsoft.com/office/word/2010/wordprocessingShape">
                    <wps:wsp>
                      <wps:cNvSpPr txBox="1"/>
                      <wps:spPr>
                        <a:xfrm>
                          <a:ext cx="2343785" cy="222250"/>
                        </a:xfrm>
                        <a:prstGeom prst="rect"/>
                        <a:noFill/>
                      </wps:spPr>
                      <wps:txbx>
                        <w:txbxContent>
                          <w:p>
                            <w:pPr>
                              <w:pStyle w:val="Style5"/>
                              <w:keepNext w:val="0"/>
                              <w:keepLines w:val="0"/>
                              <w:widowControl w:val="0"/>
                              <w:shd w:val="clear" w:color="auto" w:fill="auto"/>
                              <w:bidi w:val="0"/>
                              <w:spacing w:before="0" w:after="0" w:line="228" w:lineRule="auto"/>
                              <w:ind w:left="0" w:right="0" w:firstLine="0"/>
                              <w:jc w:val="center"/>
                            </w:pPr>
                            <w:r>
                              <w:rPr>
                                <w:b/>
                                <w:bCs/>
                                <w:color w:val="000000"/>
                                <w:spacing w:val="0"/>
                                <w:w w:val="100"/>
                                <w:position w:val="0"/>
                              </w:rPr>
                              <w:t xml:space="preserve">Рис. 6.11. </w:t>
                            </w:r>
                            <w:r>
                              <w:rPr>
                                <w:color w:val="000000"/>
                                <w:spacing w:val="0"/>
                                <w:w w:val="100"/>
                                <w:position w:val="0"/>
                              </w:rPr>
                              <w:t>Соединение элементов светильника и схема включения</w:t>
                            </w:r>
                          </w:p>
                        </w:txbxContent>
                      </wps:txbx>
                      <wps:bodyPr lIns="0" tIns="0" rIns="0" bIns="0">
                        <a:noAutoFit/>
                      </wps:bodyPr>
                    </wps:wsp>
                  </a:graphicData>
                </a:graphic>
              </wp:anchor>
            </w:drawing>
          </mc:Choice>
          <mc:Fallback>
            <w:pict>
              <v:shape id="_x0000_s2185" type="#_x0000_t202" style="position:absolute;margin-left:38.600000000000001pt;margin-top:219.40000000000001pt;width:184.55000000000001pt;height:17.5pt;z-index:251658037;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28" w:lineRule="auto"/>
                        <w:ind w:left="0" w:right="0" w:firstLine="0"/>
                        <w:jc w:val="center"/>
                      </w:pPr>
                      <w:r>
                        <w:rPr>
                          <w:b/>
                          <w:bCs/>
                          <w:color w:val="000000"/>
                          <w:spacing w:val="0"/>
                          <w:w w:val="100"/>
                          <w:position w:val="0"/>
                        </w:rPr>
                        <w:t xml:space="preserve">Рис. 6.11. </w:t>
                      </w:r>
                      <w:r>
                        <w:rPr>
                          <w:color w:val="000000"/>
                          <w:spacing w:val="0"/>
                          <w:w w:val="100"/>
                          <w:position w:val="0"/>
                        </w:rPr>
                        <w:t>Соединение элементов светильника и схема включения</w:t>
                      </w:r>
                    </w:p>
                  </w:txbxContent>
                </v:textbox>
                <w10:wrap anchorx="page"/>
              </v:shape>
            </w:pict>
          </mc:Fallback>
        </mc:AlternateContent>
      </w:r>
      <w:r>
        <w:drawing>
          <wp:anchor distT="1259205" distB="313690" distL="0" distR="0" simplePos="0" relativeHeight="125829751" behindDoc="0" locked="0" layoutInCell="1" allowOverlap="1">
            <wp:simplePos x="0" y="0"/>
            <wp:positionH relativeFrom="page">
              <wp:posOffset>3007995</wp:posOffset>
            </wp:positionH>
            <wp:positionV relativeFrom="paragraph">
              <wp:posOffset>1259205</wp:posOffset>
            </wp:positionV>
            <wp:extent cx="1402080" cy="1438910"/>
            <wp:wrapTopAndBottom/>
            <wp:docPr id="1161" name="Shape 1161"/>
            <a:graphic xmlns:a="http://schemas.openxmlformats.org/drawingml/2006/main">
              <a:graphicData uri="http://schemas.openxmlformats.org/drawingml/2006/picture">
                <pic:pic xmlns:pic="http://schemas.openxmlformats.org/drawingml/2006/picture">
                  <pic:nvPicPr>
                    <pic:cNvPr id="1162" name="Picture box 1162"/>
                    <pic:cNvPicPr/>
                  </pic:nvPicPr>
                  <pic:blipFill>
                    <a:blip r:embed="rId673"/>
                    <a:stretch/>
                  </pic:blipFill>
                  <pic:spPr>
                    <a:xfrm>
                      <a:ext cx="1402080" cy="1438910"/>
                    </a:xfrm>
                    <a:prstGeom prst="rect"/>
                  </pic:spPr>
                </pic:pic>
              </a:graphicData>
            </a:graphic>
          </wp:anchor>
        </w:drawing>
      </w:r>
      <w:r>
        <mc:AlternateContent>
          <mc:Choice Requires="wps">
            <w:drawing>
              <wp:anchor distT="0" distB="0" distL="0" distR="0" simplePos="0" relativeHeight="503316792" behindDoc="0" locked="0" layoutInCell="1" allowOverlap="1">
                <wp:simplePos x="0" y="0"/>
                <wp:positionH relativeFrom="page">
                  <wp:posOffset>3212465</wp:posOffset>
                </wp:positionH>
                <wp:positionV relativeFrom="paragraph">
                  <wp:posOffset>2789555</wp:posOffset>
                </wp:positionV>
                <wp:extent cx="1090930" cy="222250"/>
                <wp:wrapNone/>
                <wp:docPr id="1163" name="Shape 1163"/>
                <a:graphic xmlns:a="http://schemas.openxmlformats.org/drawingml/2006/main">
                  <a:graphicData uri="http://schemas.microsoft.com/office/word/2010/wordprocessingShape">
                    <wps:wsp>
                      <wps:cNvSpPr txBox="1"/>
                      <wps:spPr>
                        <a:xfrm>
                          <a:ext cx="1090930" cy="222250"/>
                        </a:xfrm>
                        <a:prstGeom prst="rect"/>
                        <a:noFill/>
                      </wps:spPr>
                      <wps:txbx>
                        <w:txbxContent>
                          <w:p>
                            <w:pPr>
                              <w:pStyle w:val="Style5"/>
                              <w:keepNext w:val="0"/>
                              <w:keepLines w:val="0"/>
                              <w:widowControl w:val="0"/>
                              <w:shd w:val="clear" w:color="auto" w:fill="auto"/>
                              <w:bidi w:val="0"/>
                              <w:spacing w:before="0" w:after="0" w:line="228" w:lineRule="auto"/>
                              <w:ind w:left="0" w:right="0" w:firstLine="0"/>
                              <w:jc w:val="center"/>
                            </w:pPr>
                            <w:r>
                              <w:rPr>
                                <w:b/>
                                <w:bCs/>
                                <w:color w:val="000000"/>
                                <w:spacing w:val="0"/>
                                <w:w w:val="100"/>
                                <w:position w:val="0"/>
                              </w:rPr>
                              <w:t xml:space="preserve">Рис. 6.12. </w:t>
                            </w:r>
                            <w:r>
                              <w:rPr>
                                <w:color w:val="000000"/>
                                <w:spacing w:val="0"/>
                                <w:w w:val="100"/>
                                <w:position w:val="0"/>
                              </w:rPr>
                              <w:t>Устройство контактов</w:t>
                            </w:r>
                          </w:p>
                        </w:txbxContent>
                      </wps:txbx>
                      <wps:bodyPr lIns="0" tIns="0" rIns="0" bIns="0">
                        <a:noAutoFit/>
                      </wps:bodyPr>
                    </wps:wsp>
                  </a:graphicData>
                </a:graphic>
              </wp:anchor>
            </w:drawing>
          </mc:Choice>
          <mc:Fallback>
            <w:pict>
              <v:shape id="_x0000_s2189" type="#_x0000_t202" style="position:absolute;margin-left:252.95000000000002pt;margin-top:219.65000000000001pt;width:85.900000000000006pt;height:17.5pt;z-index:251658039;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28" w:lineRule="auto"/>
                        <w:ind w:left="0" w:right="0" w:firstLine="0"/>
                        <w:jc w:val="center"/>
                      </w:pPr>
                      <w:r>
                        <w:rPr>
                          <w:b/>
                          <w:bCs/>
                          <w:color w:val="000000"/>
                          <w:spacing w:val="0"/>
                          <w:w w:val="100"/>
                          <w:position w:val="0"/>
                        </w:rPr>
                        <w:t xml:space="preserve">Рис. 6.12. </w:t>
                      </w:r>
                      <w:r>
                        <w:rPr>
                          <w:color w:val="000000"/>
                          <w:spacing w:val="0"/>
                          <w:w w:val="100"/>
                          <w:position w:val="0"/>
                        </w:rPr>
                        <w:t>Устройство контактов</w:t>
                      </w:r>
                    </w:p>
                  </w:txbxContent>
                </v:textbox>
                <w10:wrap anchorx="page"/>
              </v:shape>
            </w:pict>
          </mc:Fallback>
        </mc:AlternateContent>
      </w:r>
    </w:p>
    <w:p>
      <w:pPr>
        <w:pStyle w:val="Style8"/>
        <w:keepNext w:val="0"/>
        <w:keepLines w:val="0"/>
        <w:widowControl w:val="0"/>
        <w:shd w:val="clear" w:color="auto" w:fill="auto"/>
        <w:bidi w:val="0"/>
        <w:spacing w:before="0" w:after="60" w:line="240" w:lineRule="auto"/>
        <w:ind w:left="0" w:right="0" w:firstLine="0"/>
        <w:jc w:val="center"/>
      </w:pPr>
      <w:r>
        <w:rPr>
          <w:b/>
          <w:bCs/>
          <w:color w:val="000000"/>
          <w:spacing w:val="0"/>
          <w:w w:val="100"/>
          <w:position w:val="0"/>
        </w:rPr>
        <w:t>Светильник для равномерного освещения</w:t>
      </w:r>
    </w:p>
    <w:p>
      <w:pPr>
        <w:pStyle w:val="Style28"/>
        <w:keepNext w:val="0"/>
        <w:keepLines w:val="0"/>
        <w:widowControl w:val="0"/>
        <w:shd w:val="clear" w:color="auto" w:fill="auto"/>
        <w:bidi w:val="0"/>
        <w:spacing w:before="0" w:after="60" w:line="254" w:lineRule="auto"/>
        <w:ind w:left="0" w:right="0" w:firstLine="340"/>
        <w:jc w:val="both"/>
      </w:pPr>
      <w:r>
        <w:rPr>
          <w:color w:val="000000"/>
          <w:spacing w:val="0"/>
          <w:w w:val="100"/>
          <w:position w:val="0"/>
        </w:rPr>
        <w:t>Светильник для равномерного или общего локализован</w:t>
        <w:softHyphen/>
        <w:t>ного освещения помещений общественных и жилых зданий показан на рис. 6.13. К основанию винтами привинчен рассеива</w:t>
        <w:softHyphen/>
        <w:t>тель. Форма отверстий дает возможность устанавливать светиль</w:t>
        <w:softHyphen/>
        <w:t>ник вертикально и горизонтально. В светильнике установлены патроны, стартеродержатель со стартером, колодка с зажимами, ПРА (привинчивается винтами) и конденсатор. Лампа показана отдельно.</w:t>
      </w:r>
    </w:p>
    <w:p>
      <w:pPr>
        <w:pStyle w:val="Style28"/>
        <w:keepNext w:val="0"/>
        <w:keepLines w:val="0"/>
        <w:widowControl w:val="0"/>
        <w:shd w:val="clear" w:color="auto" w:fill="auto"/>
        <w:bidi w:val="0"/>
        <w:spacing w:before="0" w:after="60" w:line="317" w:lineRule="auto"/>
        <w:ind w:left="0" w:right="0" w:firstLine="340"/>
        <w:jc w:val="both"/>
        <w:sectPr>
          <w:headerReference w:type="default" r:id="rId675"/>
          <w:footerReference w:type="default" r:id="rId676"/>
          <w:headerReference w:type="even" r:id="rId677"/>
          <w:footerReference w:type="even" r:id="rId678"/>
          <w:footnotePr>
            <w:pos w:val="pageBottom"/>
            <w:numFmt w:val="decimal"/>
            <w:numStart w:val="2"/>
            <w:numRestart w:val="continuous"/>
            <w15:footnoteColumns w:val="1"/>
          </w:footnotePr>
          <w:pgSz w:w="8400" w:h="11900"/>
          <w:pgMar w:top="615" w:right="1371" w:bottom="708" w:left="596" w:header="187" w:footer="280" w:gutter="0"/>
          <w:pgNumType w:start="223"/>
          <w:cols w:space="720"/>
          <w:noEndnote/>
          <w:rtlGutter w:val="0"/>
          <w:docGrid w:linePitch="360"/>
        </w:sectPr>
      </w:pPr>
      <w:r>
        <w:rPr>
          <w:color w:val="000000"/>
          <w:spacing w:val="0"/>
          <w:w w:val="100"/>
          <w:position w:val="0"/>
        </w:rPr>
        <w:t>Люминесцентные лампы имеют большую длину и не совсем одинаковы. Из-за этого лампа может не поместиться, а может и выпасть, если расстояние между патронами не соответствует ее длине. Чтобы правильно установить патроны, в них сделаны 222</w:t>
      </w:r>
    </w:p>
    <w:p>
      <w:pPr>
        <w:pStyle w:val="Style28"/>
        <w:keepNext w:val="0"/>
        <w:keepLines w:val="0"/>
        <w:widowControl w:val="0"/>
        <w:shd w:val="clear" w:color="auto" w:fill="auto"/>
        <w:bidi w:val="0"/>
        <w:spacing w:before="0" w:line="254" w:lineRule="auto"/>
        <w:ind w:left="0" w:right="0" w:firstLine="0"/>
        <w:jc w:val="both"/>
      </w:pPr>
      <w:r>
        <w:drawing>
          <wp:anchor distT="76200" distB="1974850" distL="76200" distR="76200" simplePos="0" relativeHeight="125829752" behindDoc="0" locked="0" layoutInCell="1" allowOverlap="1">
            <wp:simplePos x="0" y="0"/>
            <wp:positionH relativeFrom="page">
              <wp:posOffset>187960</wp:posOffset>
            </wp:positionH>
            <wp:positionV relativeFrom="margin">
              <wp:posOffset>361315</wp:posOffset>
            </wp:positionV>
            <wp:extent cx="1987550" cy="2974975"/>
            <wp:wrapSquare wrapText="bothSides"/>
            <wp:docPr id="1165" name="Shape 1165"/>
            <a:graphic xmlns:a="http://schemas.openxmlformats.org/drawingml/2006/main">
              <a:graphicData uri="http://schemas.openxmlformats.org/drawingml/2006/picture">
                <pic:pic xmlns:pic="http://schemas.openxmlformats.org/drawingml/2006/picture">
                  <pic:nvPicPr>
                    <pic:cNvPr id="1166" name="Picture box 1166"/>
                    <pic:cNvPicPr/>
                  </pic:nvPicPr>
                  <pic:blipFill>
                    <a:blip r:embed="rId679"/>
                    <a:stretch/>
                  </pic:blipFill>
                  <pic:spPr>
                    <a:xfrm>
                      <a:ext cx="1987550" cy="2974975"/>
                    </a:xfrm>
                    <a:prstGeom prst="rect"/>
                  </pic:spPr>
                </pic:pic>
              </a:graphicData>
            </a:graphic>
          </wp:anchor>
        </w:drawing>
      </w:r>
      <w:r>
        <mc:AlternateContent>
          <mc:Choice Requires="wps">
            <w:drawing>
              <wp:anchor distT="0" distB="0" distL="0" distR="0" simplePos="0" relativeHeight="503316794" behindDoc="0" locked="0" layoutInCell="1" allowOverlap="1">
                <wp:simplePos x="0" y="0"/>
                <wp:positionH relativeFrom="page">
                  <wp:posOffset>194310</wp:posOffset>
                </wp:positionH>
                <wp:positionV relativeFrom="margin">
                  <wp:posOffset>3418205</wp:posOffset>
                </wp:positionV>
                <wp:extent cx="1972310" cy="222250"/>
                <wp:wrapNone/>
                <wp:docPr id="1167" name="Shape 1167"/>
                <a:graphic xmlns:a="http://schemas.openxmlformats.org/drawingml/2006/main">
                  <a:graphicData uri="http://schemas.microsoft.com/office/word/2010/wordprocessingShape">
                    <wps:wsp>
                      <wps:cNvSpPr txBox="1"/>
                      <wps:spPr>
                        <a:xfrm>
                          <a:ext cx="1972310" cy="222250"/>
                        </a:xfrm>
                        <a:prstGeom prst="rect"/>
                        <a:noFill/>
                      </wps:spPr>
                      <wps:txbx>
                        <w:txbxContent>
                          <w:p>
                            <w:pPr>
                              <w:pStyle w:val="Style5"/>
                              <w:keepNext w:val="0"/>
                              <w:keepLines w:val="0"/>
                              <w:widowControl w:val="0"/>
                              <w:shd w:val="clear" w:color="auto" w:fill="auto"/>
                              <w:bidi w:val="0"/>
                              <w:spacing w:before="0" w:after="0" w:line="228" w:lineRule="auto"/>
                              <w:ind w:left="0" w:right="0" w:firstLine="0"/>
                              <w:jc w:val="left"/>
                            </w:pPr>
                            <w:r>
                              <w:rPr>
                                <w:b/>
                                <w:bCs/>
                                <w:color w:val="000000"/>
                                <w:spacing w:val="0"/>
                                <w:w w:val="100"/>
                                <w:position w:val="0"/>
                              </w:rPr>
                              <w:t xml:space="preserve">Рис. 6.13. </w:t>
                            </w:r>
                            <w:r>
                              <w:rPr>
                                <w:color w:val="000000"/>
                                <w:spacing w:val="0"/>
                                <w:w w:val="100"/>
                                <w:position w:val="0"/>
                              </w:rPr>
                              <w:t>Светильник для равномерного или общего локализованного освещения</w:t>
                            </w:r>
                          </w:p>
                        </w:txbxContent>
                      </wps:txbx>
                      <wps:bodyPr lIns="0" tIns="0" rIns="0" bIns="0">
                        <a:noAutoFit/>
                      </wps:bodyPr>
                    </wps:wsp>
                  </a:graphicData>
                </a:graphic>
              </wp:anchor>
            </w:drawing>
          </mc:Choice>
          <mc:Fallback>
            <w:pict>
              <v:shape id="_x0000_s2193" type="#_x0000_t202" style="position:absolute;margin-left:15.300000000000001pt;margin-top:269.14999999999998pt;width:155.30000000000001pt;height:17.5pt;z-index:251658041;mso-wrap-distance-left:0;mso-wrap-distance-right:0;mso-position-horizontal-relative:page;mso-position-vertical-relative:margin" filled="f" stroked="f">
                <v:textbox inset="0,0,0,0">
                  <w:txbxContent>
                    <w:p>
                      <w:pPr>
                        <w:pStyle w:val="Style5"/>
                        <w:keepNext w:val="0"/>
                        <w:keepLines w:val="0"/>
                        <w:widowControl w:val="0"/>
                        <w:shd w:val="clear" w:color="auto" w:fill="auto"/>
                        <w:bidi w:val="0"/>
                        <w:spacing w:before="0" w:after="0" w:line="228" w:lineRule="auto"/>
                        <w:ind w:left="0" w:right="0" w:firstLine="0"/>
                        <w:jc w:val="left"/>
                      </w:pPr>
                      <w:r>
                        <w:rPr>
                          <w:b/>
                          <w:bCs/>
                          <w:color w:val="000000"/>
                          <w:spacing w:val="0"/>
                          <w:w w:val="100"/>
                          <w:position w:val="0"/>
                        </w:rPr>
                        <w:t xml:space="preserve">Рис. 6.13. </w:t>
                      </w:r>
                      <w:r>
                        <w:rPr>
                          <w:color w:val="000000"/>
                          <w:spacing w:val="0"/>
                          <w:w w:val="100"/>
                          <w:position w:val="0"/>
                        </w:rPr>
                        <w:t>Светильник для равномерного или общего локализованного освещения</w:t>
                      </w:r>
                    </w:p>
                  </w:txbxContent>
                </v:textbox>
                <w10:wrap anchorx="page" anchory="margin"/>
              </v:shape>
            </w:pict>
          </mc:Fallback>
        </mc:AlternateContent>
      </w:r>
      <w:r>
        <w:drawing>
          <wp:anchor distT="3471545" distB="255905" distL="82550" distR="188595" simplePos="0" relativeHeight="125829753" behindDoc="0" locked="0" layoutInCell="1" allowOverlap="1">
            <wp:simplePos x="0" y="0"/>
            <wp:positionH relativeFrom="page">
              <wp:posOffset>194310</wp:posOffset>
            </wp:positionH>
            <wp:positionV relativeFrom="margin">
              <wp:posOffset>3756660</wp:posOffset>
            </wp:positionV>
            <wp:extent cx="1865630" cy="1298575"/>
            <wp:wrapSquare wrapText="bothSides"/>
            <wp:docPr id="1169" name="Shape 1169"/>
            <a:graphic xmlns:a="http://schemas.openxmlformats.org/drawingml/2006/main">
              <a:graphicData uri="http://schemas.openxmlformats.org/drawingml/2006/picture">
                <pic:pic xmlns:pic="http://schemas.openxmlformats.org/drawingml/2006/picture">
                  <pic:nvPicPr>
                    <pic:cNvPr id="1170" name="Picture box 1170"/>
                    <pic:cNvPicPr/>
                  </pic:nvPicPr>
                  <pic:blipFill>
                    <a:blip r:embed="rId681"/>
                    <a:stretch/>
                  </pic:blipFill>
                  <pic:spPr>
                    <a:xfrm>
                      <a:ext cx="1865630" cy="1298575"/>
                    </a:xfrm>
                    <a:prstGeom prst="rect"/>
                  </pic:spPr>
                </pic:pic>
              </a:graphicData>
            </a:graphic>
          </wp:anchor>
        </w:drawing>
      </w:r>
      <w:r>
        <mc:AlternateContent>
          <mc:Choice Requires="wps">
            <w:drawing>
              <wp:anchor distT="0" distB="0" distL="0" distR="0" simplePos="0" relativeHeight="503316796" behindDoc="0" locked="0" layoutInCell="1" allowOverlap="1">
                <wp:simplePos x="0" y="0"/>
                <wp:positionH relativeFrom="page">
                  <wp:posOffset>389255</wp:posOffset>
                </wp:positionH>
                <wp:positionV relativeFrom="margin">
                  <wp:posOffset>5113020</wp:posOffset>
                </wp:positionV>
                <wp:extent cx="1459865" cy="121920"/>
                <wp:wrapNone/>
                <wp:docPr id="1171" name="Shape 1171"/>
                <a:graphic xmlns:a="http://schemas.openxmlformats.org/drawingml/2006/main">
                  <a:graphicData uri="http://schemas.microsoft.com/office/word/2010/wordprocessingShape">
                    <wps:wsp>
                      <wps:cNvSpPr txBox="1"/>
                      <wps:spPr>
                        <a:xfrm>
                          <a:ext cx="1459865" cy="12192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Рис. 6.14. </w:t>
                            </w:r>
                            <w:r>
                              <w:rPr>
                                <w:color w:val="000000"/>
                                <w:spacing w:val="0"/>
                                <w:w w:val="100"/>
                                <w:position w:val="0"/>
                              </w:rPr>
                              <w:t>Устройство патрона</w:t>
                            </w:r>
                          </w:p>
                        </w:txbxContent>
                      </wps:txbx>
                      <wps:bodyPr lIns="0" tIns="0" rIns="0" bIns="0">
                        <a:noAutoFit/>
                      </wps:bodyPr>
                    </wps:wsp>
                  </a:graphicData>
                </a:graphic>
              </wp:anchor>
            </w:drawing>
          </mc:Choice>
          <mc:Fallback>
            <w:pict>
              <v:shape id="_x0000_s2197" type="#_x0000_t202" style="position:absolute;margin-left:30.650000000000002pt;margin-top:402.60000000000002pt;width:114.95pt;height:9.5999999999999996pt;z-index:251658043;mso-wrap-distance-left:0;mso-wrap-distance-right:0;mso-position-horizontal-relative:page;mso-position-vertical-relative:margin" filled="f" stroked="f">
                <v:textbox inset="0,0,0,0">
                  <w:txbxContent>
                    <w:p>
                      <w:pPr>
                        <w:pStyle w:val="Style5"/>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Рис. 6.14. </w:t>
                      </w:r>
                      <w:r>
                        <w:rPr>
                          <w:color w:val="000000"/>
                          <w:spacing w:val="0"/>
                          <w:w w:val="100"/>
                          <w:position w:val="0"/>
                        </w:rPr>
                        <w:t>Устройство патрона</w:t>
                      </w:r>
                    </w:p>
                  </w:txbxContent>
                </v:textbox>
                <w10:wrap anchorx="page" anchory="margin"/>
              </v:shape>
            </w:pict>
          </mc:Fallback>
        </mc:AlternateContent>
      </w:r>
      <w:r>
        <w:rPr>
          <w:color w:val="000000"/>
          <w:spacing w:val="0"/>
          <w:w w:val="100"/>
          <w:position w:val="0"/>
        </w:rPr>
        <w:t>продольные прорези. Винты с шайбами ввинчиваются в от</w:t>
        <w:softHyphen/>
        <w:t>верстия планок. Верхний пат</w:t>
        <w:softHyphen/>
        <w:t>рон непосредственно укреп</w:t>
        <w:softHyphen/>
        <w:t>лен на планке, приваренной к основанию. Под нижний патрон подложена изогнутая скоба, на которой установлен стартеродержатель.</w:t>
      </w:r>
    </w:p>
    <w:p>
      <w:pPr>
        <w:pStyle w:val="Style28"/>
        <w:keepNext w:val="0"/>
        <w:keepLines w:val="0"/>
        <w:widowControl w:val="0"/>
        <w:shd w:val="clear" w:color="auto" w:fill="auto"/>
        <w:bidi w:val="0"/>
        <w:spacing w:before="0" w:after="100" w:line="252" w:lineRule="auto"/>
        <w:ind w:left="0" w:right="0"/>
        <w:jc w:val="both"/>
      </w:pPr>
      <w:r>
        <w:rPr>
          <w:color w:val="000000"/>
          <w:spacing w:val="0"/>
          <w:w w:val="100"/>
          <w:position w:val="0"/>
        </w:rPr>
        <w:t>Устройство патрона пока</w:t>
        <w:softHyphen/>
        <w:t>зано на рис. 6.14. В корпусе размещены:</w:t>
      </w:r>
    </w:p>
    <w:p>
      <w:pPr>
        <w:pStyle w:val="Style28"/>
        <w:keepNext w:val="0"/>
        <w:keepLines w:val="0"/>
        <w:widowControl w:val="0"/>
        <w:shd w:val="clear" w:color="auto" w:fill="auto"/>
        <w:bidi w:val="0"/>
        <w:spacing w:before="0" w:line="240" w:lineRule="auto"/>
        <w:ind w:left="340" w:right="0" w:hanging="340"/>
        <w:jc w:val="left"/>
      </w:pPr>
      <w:r>
        <w:rPr>
          <w:color w:val="000000"/>
          <w:spacing w:val="0"/>
          <w:w w:val="100"/>
          <w:position w:val="0"/>
        </w:rPr>
        <w:t>. снизу — контактный узел;</w:t>
      </w:r>
    </w:p>
    <w:p>
      <w:pPr>
        <w:pStyle w:val="Style28"/>
        <w:keepNext w:val="0"/>
        <w:keepLines w:val="0"/>
        <w:widowControl w:val="0"/>
        <w:shd w:val="clear" w:color="auto" w:fill="auto"/>
        <w:bidi w:val="0"/>
        <w:spacing w:before="0"/>
        <w:ind w:left="340" w:right="0" w:hanging="340"/>
        <w:jc w:val="left"/>
      </w:pPr>
      <w:r>
        <w:rPr>
          <w:color w:val="000000"/>
          <w:spacing w:val="0"/>
          <w:w w:val="100"/>
          <w:position w:val="0"/>
        </w:rPr>
        <w:t>. спереди — поворотный вкладыш.</w:t>
      </w:r>
    </w:p>
    <w:p>
      <w:pPr>
        <w:pStyle w:val="Style28"/>
        <w:keepNext w:val="0"/>
        <w:keepLines w:val="0"/>
        <w:widowControl w:val="0"/>
        <w:shd w:val="clear" w:color="auto" w:fill="auto"/>
        <w:bidi w:val="0"/>
        <w:spacing w:before="0" w:line="254" w:lineRule="auto"/>
        <w:ind w:left="0" w:right="0"/>
        <w:jc w:val="both"/>
      </w:pPr>
      <w:r>
        <w:rPr>
          <w:color w:val="000000"/>
          <w:spacing w:val="0"/>
          <w:w w:val="100"/>
          <w:position w:val="0"/>
        </w:rPr>
        <w:t>В контактном узле в колод</w:t>
        <w:softHyphen/>
        <w:t>ку из изолирующего материа</w:t>
        <w:softHyphen/>
        <w:t>ла вставлены контактные пру</w:t>
        <w:softHyphen/>
        <w:t>жины, ход которых ограничен упорами. Провода зажимают между торнами винтов и кон</w:t>
        <w:softHyphen/>
        <w:t>тактными пружинами. Винты ввинчивают в пластинки. По</w:t>
        <w:softHyphen/>
        <w:t>ложение их зафиксировано пазами колодки.</w:t>
      </w:r>
    </w:p>
    <w:p>
      <w:pPr>
        <w:pStyle w:val="Style28"/>
        <w:keepNext w:val="0"/>
        <w:keepLines w:val="0"/>
        <w:widowControl w:val="0"/>
        <w:shd w:val="clear" w:color="auto" w:fill="auto"/>
        <w:bidi w:val="0"/>
        <w:spacing w:before="0" w:after="520"/>
        <w:ind w:left="0" w:right="0"/>
        <w:jc w:val="both"/>
      </w:pPr>
      <w:r>
        <w:rPr>
          <w:color w:val="000000"/>
          <w:spacing w:val="0"/>
          <w:w w:val="100"/>
          <w:position w:val="0"/>
        </w:rPr>
        <w:t>Лампу вставляют в про</w:t>
        <w:softHyphen/>
        <w:t>резь, а затем поворачивают на 90°. При этом соединяют</w:t>
        <w:softHyphen/>
        <w:t>ся штифты с контактными пружинами.</w:t>
      </w:r>
    </w:p>
    <w:p>
      <w:pPr>
        <w:pStyle w:val="Style8"/>
        <w:keepNext w:val="0"/>
        <w:keepLines w:val="0"/>
        <w:widowControl w:val="0"/>
        <w:shd w:val="clear" w:color="auto" w:fill="auto"/>
        <w:bidi w:val="0"/>
        <w:spacing w:before="0" w:after="40" w:line="252" w:lineRule="auto"/>
        <w:ind w:left="0" w:right="0" w:firstLine="0"/>
        <w:jc w:val="center"/>
      </w:pPr>
      <w:r>
        <w:rPr>
          <w:b/>
          <w:bCs/>
          <w:color w:val="000000"/>
          <w:spacing w:val="0"/>
          <w:w w:val="100"/>
          <w:position w:val="0"/>
        </w:rPr>
        <w:t>Потолочный светильник с</w:t>
        <w:br/>
        <w:t>фасонной кольцеобразной лампой</w:t>
      </w:r>
    </w:p>
    <w:p>
      <w:pPr>
        <w:pStyle w:val="Style28"/>
        <w:keepNext w:val="0"/>
        <w:keepLines w:val="0"/>
        <w:widowControl w:val="0"/>
        <w:shd w:val="clear" w:color="auto" w:fill="auto"/>
        <w:bidi w:val="0"/>
        <w:spacing w:before="0" w:line="262" w:lineRule="auto"/>
        <w:ind w:left="-440" w:right="0" w:firstLine="440"/>
        <w:jc w:val="both"/>
      </w:pPr>
      <w:r>
        <w:rPr>
          <w:color w:val="000000"/>
          <w:spacing w:val="0"/>
          <w:w w:val="100"/>
          <w:position w:val="0"/>
        </w:rPr>
        <w:t>Потолочный светильник с фасонной кольцеобразной лампой показан на рис. 6.15. Его основанием служит диск с отборто</w:t>
        <w:softHyphen/>
        <w:t>ванным краем, скобой и двумя отверстиями для крепления к потолку.</w:t>
      </w:r>
      <w:r>
        <w:br w:type="page"/>
      </w:r>
    </w:p>
    <w:p>
      <w:pPr>
        <w:widowControl w:val="0"/>
        <w:spacing w:line="1" w:lineRule="exact"/>
      </w:pPr>
      <w:r>
        <w:drawing>
          <wp:anchor distT="0" distB="2919730" distL="0" distR="0" simplePos="0" relativeHeight="125829754" behindDoc="0" locked="0" layoutInCell="1" allowOverlap="1">
            <wp:simplePos x="0" y="0"/>
            <wp:positionH relativeFrom="page">
              <wp:posOffset>534035</wp:posOffset>
            </wp:positionH>
            <wp:positionV relativeFrom="paragraph">
              <wp:posOffset>0</wp:posOffset>
            </wp:positionV>
            <wp:extent cx="1469390" cy="591185"/>
            <wp:wrapTopAndBottom/>
            <wp:docPr id="1173" name="Shape 1173"/>
            <a:graphic xmlns:a="http://schemas.openxmlformats.org/drawingml/2006/main">
              <a:graphicData uri="http://schemas.openxmlformats.org/drawingml/2006/picture">
                <pic:pic xmlns:pic="http://schemas.openxmlformats.org/drawingml/2006/picture">
                  <pic:nvPicPr>
                    <pic:cNvPr id="1174" name="Picture box 1174"/>
                    <pic:cNvPicPr/>
                  </pic:nvPicPr>
                  <pic:blipFill>
                    <a:blip r:embed="rId683"/>
                    <a:stretch/>
                  </pic:blipFill>
                  <pic:spPr>
                    <a:xfrm>
                      <a:ext cx="1469390" cy="591185"/>
                    </a:xfrm>
                    <a:prstGeom prst="rect"/>
                  </pic:spPr>
                </pic:pic>
              </a:graphicData>
            </a:graphic>
          </wp:anchor>
        </w:drawing>
      </w:r>
      <w:r>
        <w:drawing>
          <wp:anchor distT="15240" distB="2901315" distL="0" distR="0" simplePos="0" relativeHeight="125829755" behindDoc="0" locked="0" layoutInCell="1" allowOverlap="1">
            <wp:simplePos x="0" y="0"/>
            <wp:positionH relativeFrom="page">
              <wp:posOffset>2088515</wp:posOffset>
            </wp:positionH>
            <wp:positionV relativeFrom="paragraph">
              <wp:posOffset>15240</wp:posOffset>
            </wp:positionV>
            <wp:extent cx="2273935" cy="591185"/>
            <wp:wrapTopAndBottom/>
            <wp:docPr id="1175" name="Shape 1175"/>
            <a:graphic xmlns:a="http://schemas.openxmlformats.org/drawingml/2006/main">
              <a:graphicData uri="http://schemas.openxmlformats.org/drawingml/2006/picture">
                <pic:pic xmlns:pic="http://schemas.openxmlformats.org/drawingml/2006/picture">
                  <pic:nvPicPr>
                    <pic:cNvPr id="1176" name="Picture box 1176"/>
                    <pic:cNvPicPr/>
                  </pic:nvPicPr>
                  <pic:blipFill>
                    <a:blip r:embed="rId685"/>
                    <a:stretch/>
                  </pic:blipFill>
                  <pic:spPr>
                    <a:xfrm>
                      <a:ext cx="2273935" cy="591185"/>
                    </a:xfrm>
                    <a:prstGeom prst="rect"/>
                  </pic:spPr>
                </pic:pic>
              </a:graphicData>
            </a:graphic>
          </wp:anchor>
        </w:drawing>
      </w:r>
      <w:r>
        <w:drawing>
          <wp:anchor distT="1088390" distB="575310" distL="0" distR="0" simplePos="0" relativeHeight="125829756" behindDoc="0" locked="0" layoutInCell="1" allowOverlap="1">
            <wp:simplePos x="0" y="0"/>
            <wp:positionH relativeFrom="page">
              <wp:posOffset>500380</wp:posOffset>
            </wp:positionH>
            <wp:positionV relativeFrom="paragraph">
              <wp:posOffset>1088390</wp:posOffset>
            </wp:positionV>
            <wp:extent cx="1073150" cy="1847215"/>
            <wp:wrapTopAndBottom/>
            <wp:docPr id="1177" name="Shape 1177"/>
            <a:graphic xmlns:a="http://schemas.openxmlformats.org/drawingml/2006/main">
              <a:graphicData uri="http://schemas.openxmlformats.org/drawingml/2006/picture">
                <pic:pic xmlns:pic="http://schemas.openxmlformats.org/drawingml/2006/picture">
                  <pic:nvPicPr>
                    <pic:cNvPr id="1178" name="Picture box 1178"/>
                    <pic:cNvPicPr/>
                  </pic:nvPicPr>
                  <pic:blipFill>
                    <a:blip r:embed="rId687"/>
                    <a:stretch/>
                  </pic:blipFill>
                  <pic:spPr>
                    <a:xfrm>
                      <a:ext cx="1073150" cy="1847215"/>
                    </a:xfrm>
                    <a:prstGeom prst="rect"/>
                  </pic:spPr>
                </pic:pic>
              </a:graphicData>
            </a:graphic>
          </wp:anchor>
        </w:drawing>
      </w:r>
      <w:r>
        <w:drawing>
          <wp:anchor distT="737870" distB="1389380" distL="0" distR="0" simplePos="0" relativeHeight="125829757" behindDoc="0" locked="0" layoutInCell="1" allowOverlap="1">
            <wp:simplePos x="0" y="0"/>
            <wp:positionH relativeFrom="page">
              <wp:posOffset>2432685</wp:posOffset>
            </wp:positionH>
            <wp:positionV relativeFrom="paragraph">
              <wp:posOffset>737870</wp:posOffset>
            </wp:positionV>
            <wp:extent cx="1365250" cy="1383665"/>
            <wp:wrapTopAndBottom/>
            <wp:docPr id="1179" name="Shape 1179"/>
            <a:graphic xmlns:a="http://schemas.openxmlformats.org/drawingml/2006/main">
              <a:graphicData uri="http://schemas.openxmlformats.org/drawingml/2006/picture">
                <pic:pic xmlns:pic="http://schemas.openxmlformats.org/drawingml/2006/picture">
                  <pic:nvPicPr>
                    <pic:cNvPr id="1180" name="Picture box 1180"/>
                    <pic:cNvPicPr/>
                  </pic:nvPicPr>
                  <pic:blipFill>
                    <a:blip r:embed="rId689"/>
                    <a:stretch/>
                  </pic:blipFill>
                  <pic:spPr>
                    <a:xfrm>
                      <a:ext cx="1365250" cy="1383665"/>
                    </a:xfrm>
                    <a:prstGeom prst="rect"/>
                  </pic:spPr>
                </pic:pic>
              </a:graphicData>
            </a:graphic>
          </wp:anchor>
        </w:drawing>
      </w:r>
      <w:r>
        <w:drawing>
          <wp:anchor distT="2191385" distB="365125" distL="1075690" distR="0" simplePos="0" relativeHeight="125829758" behindDoc="0" locked="0" layoutInCell="1" allowOverlap="1">
            <wp:simplePos x="0" y="0"/>
            <wp:positionH relativeFrom="page">
              <wp:posOffset>1819910</wp:posOffset>
            </wp:positionH>
            <wp:positionV relativeFrom="paragraph">
              <wp:posOffset>2191385</wp:posOffset>
            </wp:positionV>
            <wp:extent cx="2499360" cy="951230"/>
            <wp:wrapTopAndBottom/>
            <wp:docPr id="1181" name="Shape 1181"/>
            <a:graphic xmlns:a="http://schemas.openxmlformats.org/drawingml/2006/main">
              <a:graphicData uri="http://schemas.openxmlformats.org/drawingml/2006/picture">
                <pic:pic xmlns:pic="http://schemas.openxmlformats.org/drawingml/2006/picture">
                  <pic:nvPicPr>
                    <pic:cNvPr id="1182" name="Picture box 1182"/>
                    <pic:cNvPicPr/>
                  </pic:nvPicPr>
                  <pic:blipFill>
                    <a:blip r:embed="rId691"/>
                    <a:stretch/>
                  </pic:blipFill>
                  <pic:spPr>
                    <a:xfrm>
                      <a:ext cx="2499360" cy="951230"/>
                    </a:xfrm>
                    <a:prstGeom prst="rect"/>
                  </pic:spPr>
                </pic:pic>
              </a:graphicData>
            </a:graphic>
          </wp:anchor>
        </w:drawing>
      </w:r>
      <w:r>
        <mc:AlternateContent>
          <mc:Choice Requires="wps">
            <w:drawing>
              <wp:anchor distT="0" distB="0" distL="0" distR="0" simplePos="0" relativeHeight="503316798" behindDoc="0" locked="0" layoutInCell="1" allowOverlap="1">
                <wp:simplePos x="0" y="0"/>
                <wp:positionH relativeFrom="page">
                  <wp:posOffset>744220</wp:posOffset>
                </wp:positionH>
                <wp:positionV relativeFrom="paragraph">
                  <wp:posOffset>3242945</wp:posOffset>
                </wp:positionV>
                <wp:extent cx="3359150" cy="125095"/>
                <wp:wrapNone/>
                <wp:docPr id="1183" name="Shape 1183"/>
                <a:graphic xmlns:a="http://schemas.openxmlformats.org/drawingml/2006/main">
                  <a:graphicData uri="http://schemas.microsoft.com/office/word/2010/wordprocessingShape">
                    <wps:wsp>
                      <wps:cNvSpPr txBox="1"/>
                      <wps:spPr>
                        <a:xfrm>
                          <a:ext cx="3359150" cy="12509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6.15. Потолочный светильник с фасонной кольцеобразной лампой</w:t>
                            </w:r>
                          </w:p>
                        </w:txbxContent>
                      </wps:txbx>
                      <wps:bodyPr lIns="0" tIns="0" rIns="0" bIns="0">
                        <a:noAutoFit/>
                      </wps:bodyPr>
                    </wps:wsp>
                  </a:graphicData>
                </a:graphic>
              </wp:anchor>
            </w:drawing>
          </mc:Choice>
          <mc:Fallback>
            <w:pict>
              <v:shape id="_x0000_s2209" type="#_x0000_t202" style="position:absolute;margin-left:58.600000000000001pt;margin-top:255.34999999999999pt;width:264.5pt;height:9.8499999999999996pt;z-index:251658045;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6.15. Потолочный светильник с фасонной кольцеобразной лампой</w:t>
                      </w:r>
                    </w:p>
                  </w:txbxContent>
                </v:textbox>
                <w10:wrap anchorx="page"/>
              </v:shape>
            </w:pict>
          </mc:Fallback>
        </mc:AlternateContent>
      </w:r>
    </w:p>
    <w:p>
      <w:pPr>
        <w:pStyle w:val="Style28"/>
        <w:keepNext w:val="0"/>
        <w:keepLines w:val="0"/>
        <w:widowControl w:val="0"/>
        <w:shd w:val="clear" w:color="auto" w:fill="auto"/>
        <w:bidi w:val="0"/>
        <w:spacing w:before="0" w:line="240" w:lineRule="auto"/>
        <w:ind w:left="0" w:right="0" w:firstLine="340"/>
        <w:jc w:val="both"/>
      </w:pPr>
      <w:r>
        <w:rPr>
          <w:color w:val="000000"/>
          <w:spacing w:val="0"/>
          <w:w w:val="100"/>
          <w:position w:val="0"/>
        </w:rPr>
        <w:t>На основании установлены: ПРА; конденсатор; стартеродер- жатель со стартером; зажимы; три ламподержателя.</w:t>
      </w:r>
    </w:p>
    <w:p>
      <w:pPr>
        <w:pStyle w:val="Style28"/>
        <w:keepNext w:val="0"/>
        <w:keepLines w:val="0"/>
        <w:widowControl w:val="0"/>
        <w:shd w:val="clear" w:color="auto" w:fill="auto"/>
        <w:bidi w:val="0"/>
        <w:spacing w:before="0" w:line="254" w:lineRule="auto"/>
        <w:ind w:left="0" w:right="0" w:firstLine="340"/>
        <w:jc w:val="both"/>
      </w:pPr>
      <w:r>
        <w:rPr>
          <w:b/>
          <w:bCs/>
          <w:color w:val="000000"/>
          <w:spacing w:val="0"/>
          <w:w w:val="100"/>
          <w:position w:val="0"/>
        </w:rPr>
        <w:t xml:space="preserve">Рассеиватель </w:t>
      </w:r>
      <w:r>
        <w:rPr>
          <w:color w:val="000000"/>
          <w:spacing w:val="0"/>
          <w:w w:val="100"/>
          <w:position w:val="0"/>
        </w:rPr>
        <w:t>прижат декоративной крышкой, которую дер</w:t>
        <w:softHyphen/>
        <w:t xml:space="preserve">жит винт, ввинченный в гайку. Лампа показана отдельно. Она закреплена тремя </w:t>
      </w:r>
      <w:r>
        <w:rPr>
          <w:b/>
          <w:bCs/>
          <w:color w:val="000000"/>
          <w:spacing w:val="0"/>
          <w:w w:val="100"/>
          <w:position w:val="0"/>
        </w:rPr>
        <w:t xml:space="preserve">ламподержателями, </w:t>
      </w:r>
      <w:r>
        <w:rPr>
          <w:color w:val="000000"/>
          <w:spacing w:val="0"/>
          <w:w w:val="100"/>
          <w:position w:val="0"/>
        </w:rPr>
        <w:t xml:space="preserve">которые расположены под углами 120°. Для присоединения лампы служит </w:t>
      </w:r>
      <w:r>
        <w:rPr>
          <w:b/>
          <w:bCs/>
          <w:color w:val="000000"/>
          <w:spacing w:val="0"/>
          <w:w w:val="100"/>
          <w:position w:val="0"/>
        </w:rPr>
        <w:t xml:space="preserve">накидной патрон. </w:t>
      </w:r>
      <w:r>
        <w:rPr>
          <w:color w:val="000000"/>
          <w:spacing w:val="0"/>
          <w:w w:val="100"/>
          <w:position w:val="0"/>
        </w:rPr>
        <w:t xml:space="preserve">Выводные штырьки вставляются </w:t>
      </w:r>
      <w:r>
        <w:rPr>
          <w:b/>
          <w:bCs/>
          <w:color w:val="000000"/>
          <w:spacing w:val="0"/>
          <w:w w:val="100"/>
          <w:position w:val="0"/>
        </w:rPr>
        <w:t xml:space="preserve">в </w:t>
      </w:r>
      <w:r>
        <w:rPr>
          <w:color w:val="000000"/>
          <w:spacing w:val="0"/>
          <w:w w:val="100"/>
          <w:position w:val="0"/>
        </w:rPr>
        <w:t>его гнезда.</w:t>
      </w:r>
    </w:p>
    <w:p>
      <w:pPr>
        <w:pStyle w:val="Style28"/>
        <w:keepNext w:val="0"/>
        <w:keepLines w:val="0"/>
        <w:widowControl w:val="0"/>
        <w:shd w:val="clear" w:color="auto" w:fill="auto"/>
        <w:bidi w:val="0"/>
        <w:spacing w:before="0"/>
        <w:ind w:left="0" w:right="0" w:firstLine="340"/>
        <w:jc w:val="both"/>
      </w:pPr>
      <w:r>
        <w:rPr>
          <w:b/>
          <w:bCs/>
          <w:color w:val="000000"/>
          <w:spacing w:val="0"/>
          <w:w w:val="100"/>
          <w:position w:val="0"/>
        </w:rPr>
        <w:t xml:space="preserve">Стартеродержатель </w:t>
      </w:r>
      <w:r>
        <w:rPr>
          <w:color w:val="000000"/>
          <w:spacing w:val="0"/>
          <w:w w:val="100"/>
          <w:position w:val="0"/>
        </w:rPr>
        <w:t>имеет пластмассовый корпус, закрытый снизу тонкой крышкой из изолирующего материала. Винты и гайки служат и для крепления крышки. Провода вводят в от</w:t>
        <w:softHyphen/>
        <w:t xml:space="preserve">верстия и присоединяют винтами к пружинам. Когда штифты стартера вводят в гнезда стартеродержателя и затем стартер поворачивают до упора, </w:t>
      </w:r>
      <w:r>
        <w:rPr>
          <w:b/>
          <w:bCs/>
          <w:color w:val="000000"/>
          <w:spacing w:val="0"/>
          <w:w w:val="100"/>
          <w:position w:val="0"/>
        </w:rPr>
        <w:t xml:space="preserve">контактные пружины раздаются, </w:t>
      </w:r>
      <w:r>
        <w:rPr>
          <w:color w:val="000000"/>
          <w:spacing w:val="0"/>
          <w:w w:val="100"/>
          <w:position w:val="0"/>
        </w:rPr>
        <w:t>на</w:t>
        <w:softHyphen/>
        <w:t xml:space="preserve">жимают на </w:t>
      </w:r>
      <w:r>
        <w:rPr>
          <w:b/>
          <w:bCs/>
          <w:color w:val="000000"/>
          <w:spacing w:val="0"/>
          <w:w w:val="100"/>
          <w:position w:val="0"/>
        </w:rPr>
        <w:t xml:space="preserve">штифты стартера, </w:t>
      </w:r>
      <w:r>
        <w:rPr>
          <w:color w:val="000000"/>
          <w:spacing w:val="0"/>
          <w:w w:val="100"/>
          <w:position w:val="0"/>
        </w:rPr>
        <w:t>благодаря чему обеспечивается надежное соединение. Здесь же показано устройство стартера. Чехол, изолированный изнутри конденсаторной бумагой, при</w:t>
        <w:softHyphen/>
      </w:r>
      <w:r>
        <w:rPr>
          <w:color w:val="000000"/>
          <w:spacing w:val="0"/>
          <w:w w:val="100"/>
          <w:position w:val="0"/>
        </w:rPr>
        <w:t xml:space="preserve">креплен к основанию из изолирующего материала. Закраинки чехла сперва вставлены в прорези основания, а затем загнуты под прямым углом. В основание вставлены два штифта. К ним припаяны выводы </w:t>
      </w:r>
      <w:r>
        <w:rPr>
          <w:b/>
          <w:bCs/>
          <w:color w:val="000000"/>
          <w:spacing w:val="0"/>
          <w:w w:val="100"/>
          <w:position w:val="0"/>
        </w:rPr>
        <w:t xml:space="preserve">неоновой лампочки </w:t>
      </w:r>
      <w:r>
        <w:rPr>
          <w:color w:val="000000"/>
          <w:spacing w:val="0"/>
          <w:w w:val="100"/>
          <w:position w:val="0"/>
        </w:rPr>
        <w:t>с биметаллическим кон</w:t>
        <w:softHyphen/>
        <w:t>тактом и конденсатора для подавления радиопомех.</w:t>
      </w:r>
    </w:p>
    <w:p>
      <w:pPr>
        <w:pStyle w:val="Style28"/>
        <w:keepNext w:val="0"/>
        <w:keepLines w:val="0"/>
        <w:widowControl w:val="0"/>
        <w:shd w:val="clear" w:color="auto" w:fill="auto"/>
        <w:bidi w:val="0"/>
        <w:spacing w:before="0" w:after="780" w:line="240" w:lineRule="auto"/>
        <w:ind w:left="0" w:right="0"/>
        <w:jc w:val="both"/>
      </w:pPr>
      <w:r>
        <w:rPr>
          <w:color w:val="000000"/>
          <w:spacing w:val="0"/>
          <w:w w:val="100"/>
          <w:position w:val="0"/>
        </w:rPr>
        <w:t>Устройство патрона показано на рис. 6.16. В полый корпус вставлены: снизу — контактный узел; спереди — поворотный вкладыш.</w:t>
      </w:r>
    </w:p>
    <w:p>
      <w:pPr>
        <w:widowControl w:val="0"/>
        <w:jc w:val="center"/>
        <w:rPr>
          <w:sz w:val="2"/>
          <w:szCs w:val="2"/>
        </w:rPr>
      </w:pPr>
      <w:r>
        <w:drawing>
          <wp:inline>
            <wp:extent cx="3858895" cy="1444625"/>
            <wp:docPr id="1185" name="Picutre 1185"/>
            <a:graphic xmlns:a="http://schemas.openxmlformats.org/drawingml/2006/main">
              <a:graphicData uri="http://schemas.openxmlformats.org/drawingml/2006/picture">
                <pic:pic xmlns:pic="http://schemas.openxmlformats.org/drawingml/2006/picture">
                  <pic:nvPicPr>
                    <pic:cNvPr id="1185" name="Picture 1185"/>
                    <pic:cNvPicPr/>
                  </pic:nvPicPr>
                  <pic:blipFill>
                    <a:blip r:embed="rId693"/>
                    <a:stretch/>
                  </pic:blipFill>
                  <pic:spPr>
                    <a:xfrm>
                      <a:ext cx="3858895" cy="1444625"/>
                    </a:xfrm>
                    <a:prstGeom prst="rect"/>
                  </pic:spPr>
                </pic:pic>
              </a:graphicData>
            </a:graphic>
          </wp:inline>
        </w:drawing>
      </w:r>
    </w:p>
    <w:p>
      <w:pPr>
        <w:pStyle w:val="Style5"/>
        <w:keepNext w:val="0"/>
        <w:keepLines w:val="0"/>
        <w:widowControl w:val="0"/>
        <w:shd w:val="clear" w:color="auto" w:fill="auto"/>
        <w:bidi w:val="0"/>
        <w:spacing w:before="0" w:after="0" w:line="240" w:lineRule="auto"/>
        <w:ind w:left="1896" w:right="0" w:firstLine="0"/>
        <w:jc w:val="left"/>
      </w:pPr>
      <w:r>
        <w:rPr>
          <w:b/>
          <w:bCs/>
          <w:color w:val="000000"/>
          <w:spacing w:val="0"/>
          <w:w w:val="100"/>
          <w:position w:val="0"/>
        </w:rPr>
        <w:t xml:space="preserve">Рис. 6.16. </w:t>
      </w:r>
      <w:r>
        <w:rPr>
          <w:color w:val="000000"/>
          <w:spacing w:val="0"/>
          <w:w w:val="100"/>
          <w:position w:val="0"/>
        </w:rPr>
        <w:t>Устройство патрона</w:t>
      </w:r>
    </w:p>
    <w:p>
      <w:pPr>
        <w:widowControl w:val="0"/>
        <w:spacing w:after="359" w:line="1" w:lineRule="exact"/>
      </w:pPr>
    </w:p>
    <w:p>
      <w:pPr>
        <w:pStyle w:val="Style28"/>
        <w:keepNext w:val="0"/>
        <w:keepLines w:val="0"/>
        <w:widowControl w:val="0"/>
        <w:shd w:val="clear" w:color="auto" w:fill="auto"/>
        <w:bidi w:val="0"/>
        <w:spacing w:before="0" w:line="254" w:lineRule="auto"/>
        <w:ind w:left="0" w:right="0"/>
        <w:jc w:val="both"/>
      </w:pPr>
      <w:r>
        <w:rPr>
          <w:color w:val="000000"/>
          <w:spacing w:val="0"/>
          <w:w w:val="100"/>
          <w:position w:val="0"/>
        </w:rPr>
        <w:t>В контактном узле в колодку из изолирующего материала вставлены контактные пружины, ход которых ограничен упо</w:t>
        <w:softHyphen/>
        <w:t>рами. Провода зажимают между торцами винтов и контактны</w:t>
        <w:softHyphen/>
        <w:t>ми пружинами. Винты ввинчивают в пластинки. Положение их зафиксировано пазами колодки. Лампу вставляют в прорезь, а затем поворачивают на 90°. При этом соединяются штифты с контактными пружинами.</w:t>
      </w:r>
    </w:p>
    <w:p>
      <w:pPr>
        <w:pStyle w:val="Style28"/>
        <w:keepNext w:val="0"/>
        <w:keepLines w:val="0"/>
        <w:widowControl w:val="0"/>
        <w:shd w:val="clear" w:color="auto" w:fill="auto"/>
        <w:bidi w:val="0"/>
        <w:spacing w:before="0" w:line="259" w:lineRule="auto"/>
        <w:ind w:left="0" w:right="0"/>
        <w:jc w:val="both"/>
      </w:pPr>
      <w:r>
        <w:rPr>
          <w:color w:val="000000"/>
          <w:spacing w:val="0"/>
          <w:w w:val="100"/>
          <w:position w:val="0"/>
        </w:rPr>
        <w:t>Подвесной светильник с двумя лампами укрепляется на двух подвесах. Тот подвес, через который выведены из све</w:t>
        <w:softHyphen/>
        <w:t>тильника провода, —трубчатый. На рис. 6.17 показан корпус с подвесами, двумя стартерами и патронами.</w:t>
      </w:r>
    </w:p>
    <w:p>
      <w:pPr>
        <w:pStyle w:val="Style28"/>
        <w:keepNext w:val="0"/>
        <w:keepLines w:val="0"/>
        <w:widowControl w:val="0"/>
        <w:shd w:val="clear" w:color="auto" w:fill="auto"/>
        <w:bidi w:val="0"/>
        <w:spacing w:before="0" w:after="200"/>
        <w:ind w:left="0" w:right="0"/>
        <w:jc w:val="both"/>
        <w:sectPr>
          <w:headerReference w:type="default" r:id="rId695"/>
          <w:footerReference w:type="default" r:id="rId696"/>
          <w:headerReference w:type="even" r:id="rId697"/>
          <w:footerReference w:type="even" r:id="rId698"/>
          <w:footnotePr>
            <w:pos w:val="pageBottom"/>
            <w:numFmt w:val="decimal"/>
            <w:numStart w:val="2"/>
            <w:numRestart w:val="continuous"/>
            <w15:footnoteColumns w:val="1"/>
          </w:footnotePr>
          <w:pgSz w:w="8400" w:h="11900"/>
          <w:pgMar w:top="615" w:right="1371" w:bottom="708" w:left="596" w:header="0" w:footer="3" w:gutter="0"/>
          <w:pgNumType w:start="223"/>
          <w:cols w:space="720"/>
          <w:noEndnote/>
          <w:rtlGutter w:val="0"/>
          <w:docGrid w:linePitch="360"/>
        </w:sectPr>
      </w:pPr>
      <w:r>
        <w:rPr>
          <w:b/>
          <w:bCs/>
          <w:color w:val="000000"/>
          <w:spacing w:val="0"/>
          <w:w w:val="100"/>
          <w:position w:val="0"/>
        </w:rPr>
        <w:t xml:space="preserve">В </w:t>
      </w:r>
      <w:r>
        <w:rPr>
          <w:color w:val="000000"/>
          <w:spacing w:val="0"/>
          <w:w w:val="100"/>
          <w:position w:val="0"/>
        </w:rPr>
        <w:t>корпусе установлен один двухламповый ПРА или два одноламповых: емкостный и индуктивный. К корпусу двумя замками-зашелками (не видны) прикрепляется отражатель с экранирующей решеткой. Экранирующая решетка состоит из множества поперечных пластин (показаны только крайние) и од-</w:t>
      </w:r>
    </w:p>
    <w:p>
      <w:pPr>
        <w:pStyle w:val="Style28"/>
        <w:keepNext w:val="0"/>
        <w:keepLines w:val="0"/>
        <w:widowControl w:val="0"/>
        <w:shd w:val="clear" w:color="auto" w:fill="auto"/>
        <w:bidi w:val="0"/>
        <w:spacing w:before="0" w:line="254" w:lineRule="auto"/>
        <w:ind w:left="680" w:right="0" w:firstLine="0"/>
        <w:jc w:val="both"/>
      </w:pPr>
      <w:r>
        <w:drawing>
          <wp:anchor distT="0" distB="413385" distL="114300" distR="114300" simplePos="0" relativeHeight="125829759" behindDoc="0" locked="0" layoutInCell="1" allowOverlap="1">
            <wp:simplePos x="0" y="0"/>
            <wp:positionH relativeFrom="page">
              <wp:posOffset>1393825</wp:posOffset>
            </wp:positionH>
            <wp:positionV relativeFrom="margin">
              <wp:posOffset>415925</wp:posOffset>
            </wp:positionV>
            <wp:extent cx="3048000" cy="1329055"/>
            <wp:wrapTopAndBottom/>
            <wp:docPr id="1190" name="Shape 1190"/>
            <a:graphic xmlns:a="http://schemas.openxmlformats.org/drawingml/2006/main">
              <a:graphicData uri="http://schemas.openxmlformats.org/drawingml/2006/picture">
                <pic:pic xmlns:pic="http://schemas.openxmlformats.org/drawingml/2006/picture">
                  <pic:nvPicPr>
                    <pic:cNvPr id="1191" name="Picture box 1191"/>
                    <pic:cNvPicPr/>
                  </pic:nvPicPr>
                  <pic:blipFill>
                    <a:blip r:embed="rId699"/>
                    <a:stretch/>
                  </pic:blipFill>
                  <pic:spPr>
                    <a:xfrm>
                      <a:ext cx="3048000" cy="1329055"/>
                    </a:xfrm>
                    <a:prstGeom prst="rect"/>
                  </pic:spPr>
                </pic:pic>
              </a:graphicData>
            </a:graphic>
          </wp:anchor>
        </w:drawing>
      </w:r>
      <w:r>
        <mc:AlternateContent>
          <mc:Choice Requires="wps">
            <w:drawing>
              <wp:anchor distT="0" distB="0" distL="0" distR="0" simplePos="0" relativeHeight="503316800" behindDoc="0" locked="0" layoutInCell="1" allowOverlap="1">
                <wp:simplePos x="0" y="0"/>
                <wp:positionH relativeFrom="page">
                  <wp:posOffset>1607185</wp:posOffset>
                </wp:positionH>
                <wp:positionV relativeFrom="margin">
                  <wp:posOffset>1903095</wp:posOffset>
                </wp:positionV>
                <wp:extent cx="2411095" cy="128270"/>
                <wp:wrapNone/>
                <wp:docPr id="1192" name="Shape 1192"/>
                <a:graphic xmlns:a="http://schemas.openxmlformats.org/drawingml/2006/main">
                  <a:graphicData uri="http://schemas.microsoft.com/office/word/2010/wordprocessingShape">
                    <wps:wsp>
                      <wps:cNvSpPr txBox="1"/>
                      <wps:spPr>
                        <a:xfrm>
                          <a:ext cx="2411095" cy="12827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pPr>
                            <w:r>
                              <w:rPr>
                                <w:b/>
                                <w:bCs/>
                                <w:i w:val="0"/>
                                <w:iCs w:val="0"/>
                                <w:color w:val="000000"/>
                                <w:spacing w:val="0"/>
                                <w:w w:val="100"/>
                                <w:position w:val="0"/>
                                <w:sz w:val="13"/>
                                <w:szCs w:val="13"/>
                              </w:rPr>
                              <w:t>Рис. 6.</w:t>
                            </w:r>
                            <w:r>
                              <w:rPr>
                                <w:color w:val="000000"/>
                                <w:spacing w:val="0"/>
                                <w:w w:val="100"/>
                                <w:position w:val="0"/>
                              </w:rPr>
                              <w:t>17. Подвесной светильник с двумя лампами</w:t>
                            </w:r>
                          </w:p>
                        </w:txbxContent>
                      </wps:txbx>
                      <wps:bodyPr lIns="0" tIns="0" rIns="0" bIns="0">
                        <a:noAutoFit/>
                      </wps:bodyPr>
                    </wps:wsp>
                  </a:graphicData>
                </a:graphic>
              </wp:anchor>
            </w:drawing>
          </mc:Choice>
          <mc:Fallback>
            <w:pict>
              <v:shape id="_x0000_s2218" type="#_x0000_t202" style="position:absolute;margin-left:126.55pt;margin-top:149.84999999999999pt;width:189.84999999999999pt;height:10.1pt;z-index:251658047;mso-wrap-distance-left:0;mso-wrap-distance-right:0;mso-position-horizontal-relative:page;mso-position-vertical-relative:margin" filled="f" stroked="f">
                <v:textbox inset="0,0,0,0">
                  <w:txbxContent>
                    <w:p>
                      <w:pPr>
                        <w:pStyle w:val="Style5"/>
                        <w:keepNext w:val="0"/>
                        <w:keepLines w:val="0"/>
                        <w:widowControl w:val="0"/>
                        <w:shd w:val="clear" w:color="auto" w:fill="auto"/>
                        <w:bidi w:val="0"/>
                        <w:spacing w:before="0" w:after="0" w:line="240" w:lineRule="auto"/>
                        <w:ind w:left="0" w:right="0" w:firstLine="0"/>
                        <w:jc w:val="left"/>
                      </w:pPr>
                      <w:r>
                        <w:rPr>
                          <w:b/>
                          <w:bCs/>
                          <w:i w:val="0"/>
                          <w:iCs w:val="0"/>
                          <w:color w:val="000000"/>
                          <w:spacing w:val="0"/>
                          <w:w w:val="100"/>
                          <w:position w:val="0"/>
                          <w:sz w:val="13"/>
                          <w:szCs w:val="13"/>
                        </w:rPr>
                        <w:t>Рис. 6.</w:t>
                      </w:r>
                      <w:r>
                        <w:rPr>
                          <w:color w:val="000000"/>
                          <w:spacing w:val="0"/>
                          <w:w w:val="100"/>
                          <w:position w:val="0"/>
                        </w:rPr>
                        <w:t>17. Подвесной светильник с двумя лампами</w:t>
                      </w:r>
                    </w:p>
                  </w:txbxContent>
                </v:textbox>
                <w10:wrap anchorx="page" anchory="margin"/>
              </v:shape>
            </w:pict>
          </mc:Fallback>
        </mc:AlternateContent>
      </w:r>
      <w:r>
        <w:rPr>
          <w:color w:val="000000"/>
          <w:spacing w:val="0"/>
          <w:w w:val="100"/>
          <w:position w:val="0"/>
        </w:rPr>
        <w:t>ной продольной пластины из органи</w:t>
        <w:softHyphen/>
        <w:t>ческого стекла. В шель, образованную прорезями, вставляются рассеиватели из опалового силикатного стекла, так как силикатные стеклорассеиватели ничем не закреплены.</w:t>
      </w:r>
    </w:p>
    <w:p>
      <w:pPr>
        <w:pStyle w:val="Style28"/>
        <w:keepNext w:val="0"/>
        <w:keepLines w:val="0"/>
        <w:widowControl w:val="0"/>
        <w:shd w:val="clear" w:color="auto" w:fill="auto"/>
        <w:bidi w:val="0"/>
        <w:spacing w:before="0" w:line="254" w:lineRule="auto"/>
        <w:ind w:left="680" w:right="0" w:firstLine="340"/>
        <w:jc w:val="both"/>
      </w:pPr>
      <w:r>
        <w:rPr>
          <w:color w:val="000000"/>
          <w:spacing w:val="0"/>
          <w:w w:val="100"/>
          <w:position w:val="0"/>
        </w:rPr>
        <w:t>Поперечный упрощенный разрез светильника (рис. 6.18) показывает взаимное расположение ламп. Све</w:t>
        <w:softHyphen/>
        <w:t>тильник над лампами открыт. Благода</w:t>
        <w:softHyphen/>
        <w:t>ря этому свет отражается от потолка, а лампы можно заменять, не снимая решетки-отражателя.</w:t>
      </w:r>
    </w:p>
    <w:p>
      <w:pPr>
        <w:pStyle w:val="Style28"/>
        <w:keepNext w:val="0"/>
        <w:keepLines w:val="0"/>
        <w:widowControl w:val="0"/>
        <w:shd w:val="clear" w:color="auto" w:fill="auto"/>
        <w:bidi w:val="0"/>
        <w:spacing w:before="0"/>
        <w:ind w:left="680" w:right="0" w:firstLine="340"/>
        <w:jc w:val="both"/>
      </w:pPr>
      <w:r>
        <w:rPr>
          <w:color w:val="000000"/>
          <w:spacing w:val="0"/>
          <w:w w:val="100"/>
          <w:position w:val="0"/>
        </w:rPr>
        <w:t>Патрон, с которым мы познако</w:t>
        <w:softHyphen/>
        <w:t>мились выше, неудобен тем, что при смене ламп его иногда приходится передвигать. Патрон на рис. 6.19 значительно удобнее. Его корпус не</w:t>
        <w:softHyphen/>
        <w:t>подвижен, а вкладыш с контактными колпачками (в которые упираются штифты лампы) может перемещать</w:t>
        <w:softHyphen/>
        <w:t>ся; при этом пружины сжимаются или разжимаются. Провода в патрон вводят через отверстия и присоединя</w:t>
        <w:softHyphen/>
        <w:t>ют винтами, которые ввинчивают в пластины.</w:t>
      </w:r>
    </w:p>
    <w:p>
      <w:pPr>
        <w:pStyle w:val="Style28"/>
        <w:keepNext w:val="0"/>
        <w:keepLines w:val="0"/>
        <w:widowControl w:val="0"/>
        <w:shd w:val="clear" w:color="auto" w:fill="auto"/>
        <w:bidi w:val="0"/>
        <w:spacing w:before="0" w:after="280"/>
        <w:ind w:left="680" w:right="0" w:firstLine="340"/>
        <w:jc w:val="both"/>
      </w:pPr>
      <w:r>
        <w:drawing>
          <wp:anchor distT="114300" distB="3856990" distL="269875" distR="212090" simplePos="0" relativeHeight="125829760" behindDoc="0" locked="0" layoutInCell="1" allowOverlap="1">
            <wp:simplePos x="0" y="0"/>
            <wp:positionH relativeFrom="page">
              <wp:posOffset>3488055</wp:posOffset>
            </wp:positionH>
            <wp:positionV relativeFrom="margin">
              <wp:posOffset>2165350</wp:posOffset>
            </wp:positionV>
            <wp:extent cx="1212850" cy="762000"/>
            <wp:wrapSquare wrapText="bothSides"/>
            <wp:docPr id="1194" name="Shape 1194"/>
            <a:graphic xmlns:a="http://schemas.openxmlformats.org/drawingml/2006/main">
              <a:graphicData uri="http://schemas.openxmlformats.org/drawingml/2006/picture">
                <pic:pic xmlns:pic="http://schemas.openxmlformats.org/drawingml/2006/picture">
                  <pic:nvPicPr>
                    <pic:cNvPr id="1195" name="Picture box 1195"/>
                    <pic:cNvPicPr/>
                  </pic:nvPicPr>
                  <pic:blipFill>
                    <a:blip r:embed="rId701"/>
                    <a:stretch/>
                  </pic:blipFill>
                  <pic:spPr>
                    <a:xfrm>
                      <a:ext cx="1212850" cy="762000"/>
                    </a:xfrm>
                    <a:prstGeom prst="rect"/>
                  </pic:spPr>
                </pic:pic>
              </a:graphicData>
            </a:graphic>
          </wp:anchor>
        </w:drawing>
      </w:r>
      <w:r>
        <mc:AlternateContent>
          <mc:Choice Requires="wps">
            <w:drawing>
              <wp:anchor distT="0" distB="0" distL="0" distR="0" simplePos="0" relativeHeight="503316802" behindDoc="0" locked="0" layoutInCell="1" allowOverlap="1">
                <wp:simplePos x="0" y="0"/>
                <wp:positionH relativeFrom="page">
                  <wp:posOffset>3640455</wp:posOffset>
                </wp:positionH>
                <wp:positionV relativeFrom="margin">
                  <wp:posOffset>3000375</wp:posOffset>
                </wp:positionV>
                <wp:extent cx="1158240" cy="326390"/>
                <wp:wrapNone/>
                <wp:docPr id="1196" name="Shape 1196"/>
                <a:graphic xmlns:a="http://schemas.openxmlformats.org/drawingml/2006/main">
                  <a:graphicData uri="http://schemas.microsoft.com/office/word/2010/wordprocessingShape">
                    <wps:wsp>
                      <wps:cNvSpPr txBox="1"/>
                      <wps:spPr>
                        <a:xfrm>
                          <a:ext cx="1158240" cy="326390"/>
                        </a:xfrm>
                        <a:prstGeom prst="rect"/>
                        <a:noFill/>
                      </wps:spPr>
                      <wps:txbx>
                        <w:txbxContent>
                          <w:p>
                            <w:pPr>
                              <w:pStyle w:val="Style5"/>
                              <w:keepNext w:val="0"/>
                              <w:keepLines w:val="0"/>
                              <w:widowControl w:val="0"/>
                              <w:shd w:val="clear" w:color="auto" w:fill="auto"/>
                              <w:bidi w:val="0"/>
                              <w:spacing w:before="0" w:after="0" w:line="230" w:lineRule="auto"/>
                              <w:ind w:left="0" w:right="0" w:firstLine="0"/>
                              <w:jc w:val="center"/>
                            </w:pPr>
                            <w:r>
                              <w:rPr>
                                <w:b/>
                                <w:bCs/>
                                <w:i w:val="0"/>
                                <w:iCs w:val="0"/>
                                <w:color w:val="000000"/>
                                <w:spacing w:val="0"/>
                                <w:w w:val="100"/>
                                <w:position w:val="0"/>
                                <w:sz w:val="13"/>
                                <w:szCs w:val="13"/>
                              </w:rPr>
                              <w:t xml:space="preserve">Рис. </w:t>
                            </w:r>
                            <w:r>
                              <w:rPr>
                                <w:color w:val="000000"/>
                                <w:spacing w:val="0"/>
                                <w:w w:val="100"/>
                                <w:position w:val="0"/>
                              </w:rPr>
                              <w:t>6.18. Поперечный упрощенный разрез све</w:t>
                              <w:softHyphen/>
                              <w:t>тильника</w:t>
                            </w:r>
                          </w:p>
                        </w:txbxContent>
                      </wps:txbx>
                      <wps:bodyPr lIns="0" tIns="0" rIns="0" bIns="0">
                        <a:noAutoFit/>
                      </wps:bodyPr>
                    </wps:wsp>
                  </a:graphicData>
                </a:graphic>
              </wp:anchor>
            </w:drawing>
          </mc:Choice>
          <mc:Fallback>
            <w:pict>
              <v:shape id="_x0000_s2222" type="#_x0000_t202" style="position:absolute;margin-left:286.65000000000003pt;margin-top:236.25pt;width:91.200000000000003pt;height:25.699999999999999pt;z-index:251658049;mso-wrap-distance-left:0;mso-wrap-distance-right:0;mso-position-horizontal-relative:page;mso-position-vertical-relative:margin" filled="f" stroked="f">
                <v:textbox inset="0,0,0,0">
                  <w:txbxContent>
                    <w:p>
                      <w:pPr>
                        <w:pStyle w:val="Style5"/>
                        <w:keepNext w:val="0"/>
                        <w:keepLines w:val="0"/>
                        <w:widowControl w:val="0"/>
                        <w:shd w:val="clear" w:color="auto" w:fill="auto"/>
                        <w:bidi w:val="0"/>
                        <w:spacing w:before="0" w:after="0" w:line="230" w:lineRule="auto"/>
                        <w:ind w:left="0" w:right="0" w:firstLine="0"/>
                        <w:jc w:val="center"/>
                      </w:pPr>
                      <w:r>
                        <w:rPr>
                          <w:b/>
                          <w:bCs/>
                          <w:i w:val="0"/>
                          <w:iCs w:val="0"/>
                          <w:color w:val="000000"/>
                          <w:spacing w:val="0"/>
                          <w:w w:val="100"/>
                          <w:position w:val="0"/>
                          <w:sz w:val="13"/>
                          <w:szCs w:val="13"/>
                        </w:rPr>
                        <w:t xml:space="preserve">Рис. </w:t>
                      </w:r>
                      <w:r>
                        <w:rPr>
                          <w:color w:val="000000"/>
                          <w:spacing w:val="0"/>
                          <w:w w:val="100"/>
                          <w:position w:val="0"/>
                        </w:rPr>
                        <w:t>6.18. Поперечный упрощенный разрез све</w:t>
                        <w:softHyphen/>
                        <w:t>тильника</w:t>
                      </w:r>
                    </w:p>
                  </w:txbxContent>
                </v:textbox>
                <w10:wrap anchorx="page" anchory="margin"/>
              </v:shape>
            </w:pict>
          </mc:Fallback>
        </mc:AlternateContent>
      </w:r>
      <w:r>
        <w:drawing>
          <wp:anchor distT="1528445" distB="1894205" distL="144780" distR="156845" simplePos="0" relativeHeight="125829761" behindDoc="0" locked="0" layoutInCell="1" allowOverlap="1">
            <wp:simplePos x="0" y="0"/>
            <wp:positionH relativeFrom="page">
              <wp:posOffset>3362960</wp:posOffset>
            </wp:positionH>
            <wp:positionV relativeFrom="margin">
              <wp:posOffset>3579495</wp:posOffset>
            </wp:positionV>
            <wp:extent cx="1395730" cy="1310640"/>
            <wp:wrapSquare wrapText="bothSides"/>
            <wp:docPr id="1198" name="Shape 1198"/>
            <a:graphic xmlns:a="http://schemas.openxmlformats.org/drawingml/2006/main">
              <a:graphicData uri="http://schemas.openxmlformats.org/drawingml/2006/picture">
                <pic:pic xmlns:pic="http://schemas.openxmlformats.org/drawingml/2006/picture">
                  <pic:nvPicPr>
                    <pic:cNvPr id="1199" name="Picture box 1199"/>
                    <pic:cNvPicPr/>
                  </pic:nvPicPr>
                  <pic:blipFill>
                    <a:blip r:embed="rId703"/>
                    <a:stretch/>
                  </pic:blipFill>
                  <pic:spPr>
                    <a:xfrm>
                      <a:ext cx="1395730" cy="1310640"/>
                    </a:xfrm>
                    <a:prstGeom prst="rect"/>
                  </pic:spPr>
                </pic:pic>
              </a:graphicData>
            </a:graphic>
          </wp:anchor>
        </w:drawing>
      </w:r>
      <w:r>
        <mc:AlternateContent>
          <mc:Choice Requires="wps">
            <w:drawing>
              <wp:anchor distT="0" distB="0" distL="0" distR="0" simplePos="0" relativeHeight="503316804" behindDoc="0" locked="0" layoutInCell="1" allowOverlap="1">
                <wp:simplePos x="0" y="0"/>
                <wp:positionH relativeFrom="page">
                  <wp:posOffset>3847465</wp:posOffset>
                </wp:positionH>
                <wp:positionV relativeFrom="margin">
                  <wp:posOffset>4926965</wp:posOffset>
                </wp:positionV>
                <wp:extent cx="292735" cy="118745"/>
                <wp:wrapNone/>
                <wp:docPr id="1200" name="Shape 1200"/>
                <a:graphic xmlns:a="http://schemas.openxmlformats.org/drawingml/2006/main">
                  <a:graphicData uri="http://schemas.microsoft.com/office/word/2010/wordprocessingShape">
                    <wps:wsp>
                      <wps:cNvSpPr txBox="1"/>
                      <wps:spPr>
                        <a:xfrm>
                          <a:ext cx="292735" cy="11874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rFonts w:ascii="Lucida Sans Unicode" w:eastAsia="Lucida Sans Unicode" w:hAnsi="Lucida Sans Unicode" w:cs="Lucida Sans Unicode"/>
                                <w:i w:val="0"/>
                                <w:iCs w:val="0"/>
                                <w:color w:val="000000"/>
                                <w:spacing w:val="0"/>
                                <w:w w:val="100"/>
                                <w:position w:val="0"/>
                                <w:sz w:val="11"/>
                                <w:szCs w:val="11"/>
                              </w:rPr>
                              <w:t>Патрон</w:t>
                            </w:r>
                          </w:p>
                        </w:txbxContent>
                      </wps:txbx>
                      <wps:bodyPr lIns="0" tIns="0" rIns="0" bIns="0">
                        <a:noAutoFit/>
                      </wps:bodyPr>
                    </wps:wsp>
                  </a:graphicData>
                </a:graphic>
              </wp:anchor>
            </w:drawing>
          </mc:Choice>
          <mc:Fallback>
            <w:pict>
              <v:shape id="_x0000_s2226" type="#_x0000_t202" style="position:absolute;margin-left:302.94999999999999pt;margin-top:387.94999999999999pt;width:23.050000000000001pt;height:9.3499999999999996pt;z-index:251658051;mso-wrap-distance-left:0;mso-wrap-distance-right:0;mso-position-horizontal-relative:page;mso-position-vertical-relative:margin" filled="f" stroked="f">
                <v:textbox inset="0,0,0,0">
                  <w:txbxContent>
                    <w:p>
                      <w:pPr>
                        <w:pStyle w:val="Style5"/>
                        <w:keepNext w:val="0"/>
                        <w:keepLines w:val="0"/>
                        <w:widowControl w:val="0"/>
                        <w:shd w:val="clear" w:color="auto" w:fill="auto"/>
                        <w:bidi w:val="0"/>
                        <w:spacing w:before="0" w:after="0" w:line="240" w:lineRule="auto"/>
                        <w:ind w:left="0" w:right="0" w:firstLine="0"/>
                        <w:jc w:val="left"/>
                        <w:rPr>
                          <w:sz w:val="11"/>
                          <w:szCs w:val="11"/>
                        </w:rPr>
                      </w:pPr>
                      <w:r>
                        <w:rPr>
                          <w:rFonts w:ascii="Lucida Sans Unicode" w:eastAsia="Lucida Sans Unicode" w:hAnsi="Lucida Sans Unicode" w:cs="Lucida Sans Unicode"/>
                          <w:i w:val="0"/>
                          <w:iCs w:val="0"/>
                          <w:color w:val="000000"/>
                          <w:spacing w:val="0"/>
                          <w:w w:val="100"/>
                          <w:position w:val="0"/>
                          <w:sz w:val="11"/>
                          <w:szCs w:val="11"/>
                        </w:rPr>
                        <w:t>Патрон</w:t>
                      </w:r>
                    </w:p>
                  </w:txbxContent>
                </v:textbox>
                <w10:wrap anchorx="page" anchory="margin"/>
              </v:shape>
            </w:pict>
          </mc:Fallback>
        </mc:AlternateContent>
      </w:r>
      <w:r>
        <mc:AlternateContent>
          <mc:Choice Requires="wps">
            <w:drawing>
              <wp:anchor distT="0" distB="0" distL="0" distR="0" simplePos="0" relativeHeight="503316806" behindDoc="0" locked="0" layoutInCell="1" allowOverlap="1">
                <wp:simplePos x="0" y="0"/>
                <wp:positionH relativeFrom="page">
                  <wp:posOffset>4222750</wp:posOffset>
                </wp:positionH>
                <wp:positionV relativeFrom="margin">
                  <wp:posOffset>5051425</wp:posOffset>
                </wp:positionV>
                <wp:extent cx="372110" cy="118745"/>
                <wp:wrapNone/>
                <wp:docPr id="1202" name="Shape 1202"/>
                <a:graphic xmlns:a="http://schemas.openxmlformats.org/drawingml/2006/main">
                  <a:graphicData uri="http://schemas.microsoft.com/office/word/2010/wordprocessingShape">
                    <wps:wsp>
                      <wps:cNvSpPr txBox="1"/>
                      <wps:spPr>
                        <a:xfrm>
                          <a:ext cx="372110" cy="11874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right"/>
                              <w:rPr>
                                <w:sz w:val="11"/>
                                <w:szCs w:val="11"/>
                              </w:rPr>
                            </w:pPr>
                            <w:r>
                              <w:rPr>
                                <w:rFonts w:ascii="Lucida Sans Unicode" w:eastAsia="Lucida Sans Unicode" w:hAnsi="Lucida Sans Unicode" w:cs="Lucida Sans Unicode"/>
                                <w:i w:val="0"/>
                                <w:iCs w:val="0"/>
                                <w:color w:val="000000"/>
                                <w:spacing w:val="0"/>
                                <w:w w:val="100"/>
                                <w:position w:val="0"/>
                                <w:sz w:val="11"/>
                                <w:szCs w:val="11"/>
                              </w:rPr>
                              <w:t>Колпачок</w:t>
                            </w:r>
                          </w:p>
                        </w:txbxContent>
                      </wps:txbx>
                      <wps:bodyPr lIns="0" tIns="0" rIns="0" bIns="0">
                        <a:noAutoFit/>
                      </wps:bodyPr>
                    </wps:wsp>
                  </a:graphicData>
                </a:graphic>
              </wp:anchor>
            </w:drawing>
          </mc:Choice>
          <mc:Fallback>
            <w:pict>
              <v:shape id="_x0000_s2228" type="#_x0000_t202" style="position:absolute;margin-left:332.5pt;margin-top:397.75pt;width:29.300000000000001pt;height:9.3499999999999996pt;z-index:251658053;mso-wrap-distance-left:0;mso-wrap-distance-right:0;mso-position-horizontal-relative:page;mso-position-vertical-relative:margin" filled="f" stroked="f">
                <v:textbox inset="0,0,0,0">
                  <w:txbxContent>
                    <w:p>
                      <w:pPr>
                        <w:pStyle w:val="Style5"/>
                        <w:keepNext w:val="0"/>
                        <w:keepLines w:val="0"/>
                        <w:widowControl w:val="0"/>
                        <w:shd w:val="clear" w:color="auto" w:fill="auto"/>
                        <w:bidi w:val="0"/>
                        <w:spacing w:before="0" w:after="0" w:line="240" w:lineRule="auto"/>
                        <w:ind w:left="0" w:right="0" w:firstLine="0"/>
                        <w:jc w:val="right"/>
                        <w:rPr>
                          <w:sz w:val="11"/>
                          <w:szCs w:val="11"/>
                        </w:rPr>
                      </w:pPr>
                      <w:r>
                        <w:rPr>
                          <w:rFonts w:ascii="Lucida Sans Unicode" w:eastAsia="Lucida Sans Unicode" w:hAnsi="Lucida Sans Unicode" w:cs="Lucida Sans Unicode"/>
                          <w:i w:val="0"/>
                          <w:iCs w:val="0"/>
                          <w:color w:val="000000"/>
                          <w:spacing w:val="0"/>
                          <w:w w:val="100"/>
                          <w:position w:val="0"/>
                          <w:sz w:val="11"/>
                          <w:szCs w:val="11"/>
                        </w:rPr>
                        <w:t>Колпачок</w:t>
                      </w:r>
                    </w:p>
                  </w:txbxContent>
                </v:textbox>
                <w10:wrap anchorx="page" anchory="margin"/>
              </v:shape>
            </w:pict>
          </mc:Fallback>
        </mc:AlternateContent>
      </w:r>
      <w:r>
        <w:drawing>
          <wp:anchor distT="3326765" distB="455930" distL="187325" distR="139065" simplePos="0" relativeHeight="125829762" behindDoc="0" locked="0" layoutInCell="1" allowOverlap="1">
            <wp:simplePos x="0" y="0"/>
            <wp:positionH relativeFrom="page">
              <wp:posOffset>3405505</wp:posOffset>
            </wp:positionH>
            <wp:positionV relativeFrom="margin">
              <wp:posOffset>5377815</wp:posOffset>
            </wp:positionV>
            <wp:extent cx="1371600" cy="951230"/>
            <wp:wrapSquare wrapText="bothSides"/>
            <wp:docPr id="1204" name="Shape 1204"/>
            <a:graphic xmlns:a="http://schemas.openxmlformats.org/drawingml/2006/main">
              <a:graphicData uri="http://schemas.openxmlformats.org/drawingml/2006/picture">
                <pic:pic xmlns:pic="http://schemas.openxmlformats.org/drawingml/2006/picture">
                  <pic:nvPicPr>
                    <pic:cNvPr id="1205" name="Picture box 1205"/>
                    <pic:cNvPicPr/>
                  </pic:nvPicPr>
                  <pic:blipFill>
                    <a:blip r:embed="rId705"/>
                    <a:stretch/>
                  </pic:blipFill>
                  <pic:spPr>
                    <a:xfrm>
                      <a:ext cx="1371600" cy="951230"/>
                    </a:xfrm>
                    <a:prstGeom prst="rect"/>
                  </pic:spPr>
                </pic:pic>
              </a:graphicData>
            </a:graphic>
          </wp:anchor>
        </w:drawing>
      </w:r>
      <w:r>
        <mc:AlternateContent>
          <mc:Choice Requires="wps">
            <w:drawing>
              <wp:anchor distT="0" distB="0" distL="0" distR="0" simplePos="0" relativeHeight="503316808" behindDoc="0" locked="0" layoutInCell="1" allowOverlap="1">
                <wp:simplePos x="0" y="0"/>
                <wp:positionH relativeFrom="page">
                  <wp:posOffset>3332480</wp:posOffset>
                </wp:positionH>
                <wp:positionV relativeFrom="margin">
                  <wp:posOffset>6441440</wp:posOffset>
                </wp:positionV>
                <wp:extent cx="1417320" cy="228600"/>
                <wp:wrapNone/>
                <wp:docPr id="1206" name="Shape 1206"/>
                <a:graphic xmlns:a="http://schemas.openxmlformats.org/drawingml/2006/main">
                  <a:graphicData uri="http://schemas.microsoft.com/office/word/2010/wordprocessingShape">
                    <wps:wsp>
                      <wps:cNvSpPr txBox="1"/>
                      <wps:spPr>
                        <a:xfrm>
                          <a:ext cx="1417320" cy="228600"/>
                        </a:xfrm>
                        <a:prstGeom prst="rect"/>
                        <a:noFill/>
                      </wps:spPr>
                      <wps:txbx>
                        <w:txbxContent>
                          <w:p>
                            <w:pPr>
                              <w:pStyle w:val="Style5"/>
                              <w:keepNext w:val="0"/>
                              <w:keepLines w:val="0"/>
                              <w:widowControl w:val="0"/>
                              <w:shd w:val="clear" w:color="auto" w:fill="auto"/>
                              <w:bidi w:val="0"/>
                              <w:spacing w:before="0" w:after="0" w:line="228" w:lineRule="auto"/>
                              <w:ind w:left="0" w:right="0" w:firstLine="0"/>
                              <w:jc w:val="center"/>
                            </w:pPr>
                            <w:r>
                              <w:rPr>
                                <w:b/>
                                <w:bCs/>
                                <w:i w:val="0"/>
                                <w:iCs w:val="0"/>
                                <w:color w:val="000000"/>
                                <w:spacing w:val="0"/>
                                <w:w w:val="100"/>
                                <w:position w:val="0"/>
                                <w:sz w:val="13"/>
                                <w:szCs w:val="13"/>
                              </w:rPr>
                              <w:t xml:space="preserve">Рис. </w:t>
                            </w:r>
                            <w:r>
                              <w:rPr>
                                <w:color w:val="000000"/>
                                <w:spacing w:val="0"/>
                                <w:w w:val="100"/>
                                <w:position w:val="0"/>
                              </w:rPr>
                              <w:t>6.19 Устройство усовер</w:t>
                              <w:softHyphen/>
                              <w:t>шенствованного патрона</w:t>
                            </w:r>
                          </w:p>
                        </w:txbxContent>
                      </wps:txbx>
                      <wps:bodyPr lIns="0" tIns="0" rIns="0" bIns="0">
                        <a:noAutoFit/>
                      </wps:bodyPr>
                    </wps:wsp>
                  </a:graphicData>
                </a:graphic>
              </wp:anchor>
            </w:drawing>
          </mc:Choice>
          <mc:Fallback>
            <w:pict>
              <v:shape id="_x0000_s2232" type="#_x0000_t202" style="position:absolute;margin-left:262.39999999999998pt;margin-top:507.19999999999999pt;width:111.60000000000001pt;height:18.pt;z-index:251658055;mso-wrap-distance-left:0;mso-wrap-distance-right:0;mso-position-horizontal-relative:page;mso-position-vertical-relative:margin" filled="f" stroked="f">
                <v:textbox inset="0,0,0,0">
                  <w:txbxContent>
                    <w:p>
                      <w:pPr>
                        <w:pStyle w:val="Style5"/>
                        <w:keepNext w:val="0"/>
                        <w:keepLines w:val="0"/>
                        <w:widowControl w:val="0"/>
                        <w:shd w:val="clear" w:color="auto" w:fill="auto"/>
                        <w:bidi w:val="0"/>
                        <w:spacing w:before="0" w:after="0" w:line="228" w:lineRule="auto"/>
                        <w:ind w:left="0" w:right="0" w:firstLine="0"/>
                        <w:jc w:val="center"/>
                      </w:pPr>
                      <w:r>
                        <w:rPr>
                          <w:b/>
                          <w:bCs/>
                          <w:i w:val="0"/>
                          <w:iCs w:val="0"/>
                          <w:color w:val="000000"/>
                          <w:spacing w:val="0"/>
                          <w:w w:val="100"/>
                          <w:position w:val="0"/>
                          <w:sz w:val="13"/>
                          <w:szCs w:val="13"/>
                        </w:rPr>
                        <w:t xml:space="preserve">Рис. </w:t>
                      </w:r>
                      <w:r>
                        <w:rPr>
                          <w:color w:val="000000"/>
                          <w:spacing w:val="0"/>
                          <w:w w:val="100"/>
                          <w:position w:val="0"/>
                        </w:rPr>
                        <w:t>6.19 Устройство усовер</w:t>
                        <w:softHyphen/>
                        <w:t>шенствованного патрона</w:t>
                      </w:r>
                    </w:p>
                  </w:txbxContent>
                </v:textbox>
                <w10:wrap anchorx="page" anchory="margin"/>
              </v:shape>
            </w:pict>
          </mc:Fallback>
        </mc:AlternateContent>
      </w:r>
      <w:r>
        <w:rPr>
          <w:color w:val="000000"/>
          <w:spacing w:val="0"/>
          <w:w w:val="100"/>
          <w:position w:val="0"/>
        </w:rPr>
        <w:t>Пластины и винты укреплены на основании патрона. Корпус и основа</w:t>
        <w:softHyphen/>
      </w:r>
      <w:r>
        <w:rPr>
          <w:color w:val="000000"/>
          <w:spacing w:val="0"/>
          <w:w w:val="100"/>
          <w:position w:val="0"/>
        </w:rPr>
        <w:t>ние соединены двумя винтами с гайками. Отверстия служат для крепления патрона. Лампу легко вставлять, так как на вкладыше сделаны углубления-ловители. Именно они направляют штифты лампы в углубления в колпачках.</w:t>
      </w:r>
    </w:p>
    <w:p>
      <w:pPr>
        <w:pStyle w:val="Style8"/>
        <w:keepNext w:val="0"/>
        <w:keepLines w:val="0"/>
        <w:widowControl w:val="0"/>
        <w:shd w:val="clear" w:color="auto" w:fill="auto"/>
        <w:bidi w:val="0"/>
        <w:spacing w:before="0" w:after="60" w:line="240" w:lineRule="auto"/>
        <w:ind w:left="0" w:right="0" w:firstLine="0"/>
        <w:jc w:val="center"/>
      </w:pPr>
      <w:r>
        <w:rPr>
          <w:b/>
          <w:bCs/>
          <w:color w:val="000000"/>
          <w:spacing w:val="0"/>
          <w:w w:val="100"/>
          <w:position w:val="0"/>
        </w:rPr>
        <w:t>Накидные патроны</w:t>
      </w:r>
    </w:p>
    <w:p>
      <w:pPr>
        <w:pStyle w:val="Style28"/>
        <w:keepNext w:val="0"/>
        <w:keepLines w:val="0"/>
        <w:widowControl w:val="0"/>
        <w:shd w:val="clear" w:color="auto" w:fill="auto"/>
        <w:bidi w:val="0"/>
        <w:spacing w:before="0" w:after="740" w:line="254" w:lineRule="auto"/>
        <w:ind w:left="0" w:right="0" w:firstLine="440"/>
        <w:jc w:val="both"/>
      </w:pPr>
      <w:r>
        <w:rPr>
          <w:color w:val="000000"/>
          <w:spacing w:val="0"/>
          <w:w w:val="100"/>
          <w:position w:val="0"/>
        </w:rPr>
        <w:t>Патроны, представленные на рис. 6.16 и 6.19. служат и для крепления, и для присоединения ламп, но они занимают относительно много места. Поэтому все чаще применяется не</w:t>
        <w:softHyphen/>
        <w:t>зависимое крепление ламп в светильниках, например, пружиня</w:t>
        <w:softHyphen/>
        <w:t>щими проволочными замками в сочетании с двумя накидными патронами (рис. 6.20.п).</w:t>
      </w:r>
    </w:p>
    <w:p>
      <w:pPr>
        <w:widowControl w:val="0"/>
        <w:jc w:val="center"/>
        <w:rPr>
          <w:sz w:val="2"/>
          <w:szCs w:val="2"/>
        </w:rPr>
      </w:pPr>
      <w:r>
        <w:drawing>
          <wp:inline>
            <wp:extent cx="3127375" cy="1005840"/>
            <wp:docPr id="1208" name="Picutre 1208"/>
            <a:graphic xmlns:a="http://schemas.openxmlformats.org/drawingml/2006/main">
              <a:graphicData uri="http://schemas.openxmlformats.org/drawingml/2006/picture">
                <pic:pic xmlns:pic="http://schemas.openxmlformats.org/drawingml/2006/picture">
                  <pic:nvPicPr>
                    <pic:cNvPr id="1208" name="Picture 1208"/>
                    <pic:cNvPicPr/>
                  </pic:nvPicPr>
                  <pic:blipFill>
                    <a:blip r:embed="rId707"/>
                    <a:stretch/>
                  </pic:blipFill>
                  <pic:spPr>
                    <a:xfrm>
                      <a:ext cx="3127375" cy="1005840"/>
                    </a:xfrm>
                    <a:prstGeom prst="rect"/>
                  </pic:spPr>
                </pic:pic>
              </a:graphicData>
            </a:graphic>
          </wp:inline>
        </w:drawing>
      </w:r>
    </w:p>
    <w:p>
      <w:pPr>
        <w:pStyle w:val="Style5"/>
        <w:keepNext w:val="0"/>
        <w:keepLines w:val="0"/>
        <w:widowControl w:val="0"/>
        <w:shd w:val="clear" w:color="auto" w:fill="auto"/>
        <w:bidi w:val="0"/>
        <w:spacing w:before="0" w:after="0" w:line="240" w:lineRule="auto"/>
        <w:ind w:left="0" w:right="0" w:firstLine="0"/>
        <w:jc w:val="center"/>
      </w:pPr>
      <w:r>
        <w:rPr>
          <w:b/>
          <w:bCs/>
          <w:i w:val="0"/>
          <w:iCs w:val="0"/>
          <w:color w:val="000000"/>
          <w:spacing w:val="0"/>
          <w:w w:val="100"/>
          <w:position w:val="0"/>
          <w:sz w:val="13"/>
          <w:szCs w:val="13"/>
        </w:rPr>
        <w:t xml:space="preserve">Рис. 6.20. </w:t>
      </w:r>
      <w:r>
        <w:rPr>
          <w:color w:val="000000"/>
          <w:spacing w:val="0"/>
          <w:w w:val="100"/>
          <w:position w:val="0"/>
        </w:rPr>
        <w:t>Накидные (а) и торцевые (б) патроны</w:t>
      </w:r>
    </w:p>
    <w:p>
      <w:pPr>
        <w:widowControl w:val="0"/>
        <w:spacing w:after="239" w:line="1" w:lineRule="exact"/>
      </w:pPr>
    </w:p>
    <w:p>
      <w:pPr>
        <w:pStyle w:val="Style28"/>
        <w:keepNext w:val="0"/>
        <w:keepLines w:val="0"/>
        <w:widowControl w:val="0"/>
        <w:shd w:val="clear" w:color="auto" w:fill="auto"/>
        <w:bidi w:val="0"/>
        <w:spacing w:before="0" w:after="60" w:line="254" w:lineRule="auto"/>
        <w:ind w:left="0" w:right="0" w:firstLine="440"/>
        <w:jc w:val="both"/>
      </w:pPr>
      <w:r>
        <w:rPr>
          <w:b/>
          <w:bCs/>
          <w:color w:val="000000"/>
          <w:spacing w:val="0"/>
          <w:w w:val="100"/>
          <w:position w:val="0"/>
        </w:rPr>
        <w:t xml:space="preserve">В </w:t>
      </w:r>
      <w:r>
        <w:rPr>
          <w:color w:val="000000"/>
          <w:spacing w:val="0"/>
          <w:w w:val="100"/>
          <w:position w:val="0"/>
        </w:rPr>
        <w:t xml:space="preserve">заключение расскажем о весьма распространенных </w:t>
      </w:r>
      <w:r>
        <w:rPr>
          <w:b/>
          <w:bCs/>
          <w:color w:val="000000"/>
          <w:spacing w:val="0"/>
          <w:w w:val="100"/>
          <w:position w:val="0"/>
        </w:rPr>
        <w:t>торце</w:t>
        <w:softHyphen/>
        <w:t xml:space="preserve">вых патронах, </w:t>
      </w:r>
      <w:r>
        <w:rPr>
          <w:color w:val="000000"/>
          <w:spacing w:val="0"/>
          <w:w w:val="100"/>
          <w:position w:val="0"/>
        </w:rPr>
        <w:t>установка которых схематически показана на рис. 6.20.5. В комплект одной лампы входят два патрона. Один из них неподвижно закреплен в одном из торцов корпуса светиль</w:t>
        <w:softHyphen/>
        <w:t>ника. другой имеет компенсирующие втулки, благодаря чему может перемешаться вдоль оси лампы, создавая автоматическую компенсацию допусков (4 мм) на длину лампы. Компенсирую</w:t>
        <w:softHyphen/>
        <w:t>щие втулки (не показаны) представляют собой две полые металли</w:t>
        <w:softHyphen/>
        <w:t>ческие трубки с отогнутыми фланцами на концах и надетыми на них статьными винтовыми пружинами.</w:t>
      </w:r>
    </w:p>
    <w:p>
      <w:pPr>
        <w:pStyle w:val="Style28"/>
        <w:keepNext w:val="0"/>
        <w:keepLines w:val="0"/>
        <w:widowControl w:val="0"/>
        <w:shd w:val="clear" w:color="auto" w:fill="auto"/>
        <w:bidi w:val="0"/>
        <w:spacing w:before="0" w:after="240" w:line="259" w:lineRule="auto"/>
        <w:ind w:left="0" w:right="0" w:firstLine="440"/>
        <w:jc w:val="both"/>
      </w:pPr>
      <w:r>
        <w:rPr>
          <w:color w:val="000000"/>
          <w:spacing w:val="0"/>
          <w:w w:val="100"/>
          <w:position w:val="0"/>
        </w:rPr>
        <w:t>И, наконец, несколько слов о креплении патронов. Распрост</w:t>
        <w:softHyphen/>
        <w:t>ранены крепления одним винтом, двумя винтами и безвинтовым способом. В последнем случае приливы в патроне фиксируют его в пазах корпуса светильника, но так, что патрон может от</w:t>
        <w:softHyphen/>
        <w:t>клоняться на 10... 15° в наружную сторону от лампы, что автома</w:t>
        <w:softHyphen/>
        <w:br w:type="page"/>
      </w:r>
      <w:r>
        <w:rPr>
          <w:color w:val="000000"/>
          <w:spacing w:val="0"/>
          <w:w w:val="100"/>
          <w:position w:val="0"/>
        </w:rPr>
        <w:t>тически компенсирует допуски на точность изготовления ламп и светильников.</w:t>
      </w:r>
    </w:p>
    <w:p>
      <w:pPr>
        <w:pStyle w:val="Style8"/>
        <w:keepNext w:val="0"/>
        <w:keepLines w:val="0"/>
        <w:widowControl w:val="0"/>
        <w:shd w:val="clear" w:color="auto" w:fill="auto"/>
        <w:bidi w:val="0"/>
        <w:spacing w:before="0" w:after="40" w:line="240" w:lineRule="auto"/>
        <w:ind w:left="0" w:right="0" w:firstLine="360"/>
        <w:jc w:val="both"/>
      </w:pPr>
      <w:r>
        <w:rPr>
          <w:b/>
          <w:bCs/>
          <w:color w:val="000000"/>
          <w:spacing w:val="0"/>
          <w:w w:val="100"/>
          <w:position w:val="0"/>
        </w:rPr>
        <w:t>Ремонт светильников с люминесцентными лампами</w:t>
      </w:r>
    </w:p>
    <w:p>
      <w:pPr>
        <w:pStyle w:val="Style28"/>
        <w:keepNext w:val="0"/>
        <w:keepLines w:val="0"/>
        <w:widowControl w:val="0"/>
        <w:shd w:val="clear" w:color="auto" w:fill="auto"/>
        <w:bidi w:val="0"/>
        <w:spacing w:before="0" w:after="240" w:line="240" w:lineRule="auto"/>
        <w:ind w:left="0" w:right="0"/>
        <w:jc w:val="both"/>
      </w:pPr>
      <w:r>
        <w:rPr>
          <w:color w:val="000000"/>
          <w:spacing w:val="0"/>
          <w:w w:val="100"/>
          <w:position w:val="0"/>
        </w:rPr>
        <w:t>Люминесцентные светильники представляют собой сложное устройство со многими конструктивными элементами и большим количеством контактов.</w:t>
      </w:r>
    </w:p>
    <w:p>
      <w:pPr>
        <w:pStyle w:val="Style59"/>
        <w:keepNext w:val="0"/>
        <w:keepLines w:val="0"/>
        <w:widowControl w:val="0"/>
        <w:shd w:val="clear" w:color="auto" w:fill="auto"/>
        <w:bidi w:val="0"/>
        <w:spacing w:before="0" w:after="240"/>
        <w:ind w:left="0" w:right="0" w:firstLine="0"/>
        <w:jc w:val="both"/>
      </w:pPr>
      <w:r>
        <w:drawing>
          <wp:anchor distT="0" distB="0" distL="76200" distR="76200" simplePos="0" relativeHeight="125829763" behindDoc="0" locked="0" layoutInCell="1" allowOverlap="1">
            <wp:simplePos x="0" y="0"/>
            <wp:positionH relativeFrom="page">
              <wp:posOffset>681990</wp:posOffset>
            </wp:positionH>
            <wp:positionV relativeFrom="paragraph">
              <wp:posOffset>38100</wp:posOffset>
            </wp:positionV>
            <wp:extent cx="255905" cy="359410"/>
            <wp:wrapSquare wrapText="right"/>
            <wp:docPr id="1209" name="Shape 1209"/>
            <a:graphic xmlns:a="http://schemas.openxmlformats.org/drawingml/2006/main">
              <a:graphicData uri="http://schemas.openxmlformats.org/drawingml/2006/picture">
                <pic:pic xmlns:pic="http://schemas.openxmlformats.org/drawingml/2006/picture">
                  <pic:nvPicPr>
                    <pic:cNvPr id="1210" name="Picture box 1210"/>
                    <pic:cNvPicPr/>
                  </pic:nvPicPr>
                  <pic:blipFill>
                    <a:blip r:embed="rId709"/>
                    <a:stretch/>
                  </pic:blipFill>
                  <pic:spPr>
                    <a:xfrm>
                      <a:ext cx="255905" cy="359410"/>
                    </a:xfrm>
                    <a:prstGeom prst="rect"/>
                  </pic:spPr>
                </pic:pic>
              </a:graphicData>
            </a:graphic>
          </wp:anchor>
        </w:drawing>
      </w:r>
      <w:r>
        <w:rPr>
          <w:b/>
          <w:bCs/>
          <w:color w:val="000000"/>
          <w:spacing w:val="0"/>
          <w:w w:val="100"/>
          <w:position w:val="0"/>
        </w:rPr>
        <w:t xml:space="preserve">Внимание! </w:t>
      </w:r>
      <w:r>
        <w:rPr>
          <w:color w:val="000000"/>
          <w:spacing w:val="0"/>
          <w:w w:val="100"/>
          <w:position w:val="0"/>
        </w:rPr>
        <w:t>Люминесцентные пампы следует вынимать из пат</w:t>
        <w:softHyphen/>
        <w:t>ронов с большой осторожностью, чтобы не повредить цоколь и не разбить стекло лампы, так как в лампе находятся пары ртути, которые являются очень токсичными'.</w:t>
      </w:r>
    </w:p>
    <w:p>
      <w:pPr>
        <w:pStyle w:val="Style28"/>
        <w:keepNext w:val="0"/>
        <w:keepLines w:val="0"/>
        <w:widowControl w:val="0"/>
        <w:shd w:val="clear" w:color="auto" w:fill="auto"/>
        <w:bidi w:val="0"/>
        <w:spacing w:before="0" w:line="254" w:lineRule="auto"/>
        <w:ind w:left="0" w:right="0"/>
        <w:jc w:val="both"/>
      </w:pPr>
      <w:r>
        <w:rPr>
          <w:color w:val="000000"/>
          <w:spacing w:val="0"/>
          <w:w w:val="100"/>
          <w:position w:val="0"/>
        </w:rPr>
        <w:t>Еще одной особенностью эксплуатации люминесцентных ламп является наличие в схеме включения вспомогательной ап</w:t>
        <w:softHyphen/>
        <w:t>паратуры — стартера и дросселя. Если в данной схеме лампа не зажигается, необходимо проверить исправность электросети, а также отдельных элементов схемы включения лампы.</w:t>
      </w:r>
    </w:p>
    <w:p>
      <w:pPr>
        <w:pStyle w:val="Style28"/>
        <w:keepNext w:val="0"/>
        <w:keepLines w:val="0"/>
        <w:widowControl w:val="0"/>
        <w:shd w:val="clear" w:color="auto" w:fill="auto"/>
        <w:bidi w:val="0"/>
        <w:spacing w:before="0" w:line="252" w:lineRule="auto"/>
        <w:ind w:left="0" w:right="0"/>
        <w:jc w:val="both"/>
      </w:pPr>
      <w:r>
        <w:rPr>
          <w:color w:val="000000"/>
          <w:spacing w:val="0"/>
          <w:w w:val="100"/>
          <w:position w:val="0"/>
        </w:rPr>
        <w:t>Нормальная эксплуатация лампы существенно зависит от внешних условий: от напряжения питающей сети; от температу</w:t>
        <w:softHyphen/>
        <w:t>ры окружающего воздуха.</w:t>
      </w:r>
    </w:p>
    <w:p>
      <w:pPr>
        <w:pStyle w:val="Style28"/>
        <w:keepNext w:val="0"/>
        <w:keepLines w:val="0"/>
        <w:widowControl w:val="0"/>
        <w:shd w:val="clear" w:color="auto" w:fill="auto"/>
        <w:bidi w:val="0"/>
        <w:spacing w:before="0" w:line="254" w:lineRule="auto"/>
        <w:ind w:left="0" w:right="0"/>
        <w:jc w:val="both"/>
      </w:pPr>
      <w:r>
        <w:rPr>
          <w:color w:val="000000"/>
          <w:spacing w:val="0"/>
          <w:w w:val="100"/>
          <w:position w:val="0"/>
        </w:rPr>
        <w:t>При эксплуатации люминесцентных ламп необходимо знать, что характер газового разряда в значительной степени определя</w:t>
        <w:softHyphen/>
        <w:t>ется величиной давления газа или паров, в которых происходит разряд. При понижении температуры давление паров в лампе падает, и процесс зажигания и горения лампы ухудшается. Опти</w:t>
        <w:softHyphen/>
        <w:t>мальной температурой эксплуатации люминесцентных ламп явля</w:t>
        <w:softHyphen/>
        <w:t>ется температура 20...25 °C. При исправности электросети и всех элементов схемы включенная лампа все же может не зажигаться, если температура окружающей среды меньше +10 °C и если коле</w:t>
        <w:softHyphen/>
        <w:t>бание напряжения питающей сети превосходит 6...7 %&gt;.</w:t>
      </w:r>
    </w:p>
    <w:p>
      <w:pPr>
        <w:pStyle w:val="Style28"/>
        <w:keepNext w:val="0"/>
        <w:keepLines w:val="0"/>
        <w:widowControl w:val="0"/>
        <w:shd w:val="clear" w:color="auto" w:fill="auto"/>
        <w:bidi w:val="0"/>
        <w:spacing w:before="0" w:after="140"/>
        <w:ind w:left="0" w:right="0"/>
        <w:jc w:val="both"/>
        <w:sectPr>
          <w:headerReference w:type="default" r:id="rId711"/>
          <w:footerReference w:type="default" r:id="rId712"/>
          <w:headerReference w:type="even" r:id="rId713"/>
          <w:footerReference w:type="even" r:id="rId714"/>
          <w:footnotePr>
            <w:pos w:val="pageBottom"/>
            <w:numFmt w:val="decimal"/>
            <w:numStart w:val="2"/>
            <w:numRestart w:val="continuous"/>
            <w15:footnoteColumns w:val="1"/>
          </w:footnotePr>
          <w:pgSz w:w="8400" w:h="11900"/>
          <w:pgMar w:top="615" w:right="1371" w:bottom="708" w:left="596" w:header="0" w:footer="3" w:gutter="0"/>
          <w:cols w:space="720"/>
          <w:noEndnote/>
          <w:rtlGutter w:val="0"/>
          <w:docGrid w:linePitch="360"/>
        </w:sectPr>
      </w:pPr>
      <w:r>
        <w:rPr>
          <w:color w:val="000000"/>
          <w:spacing w:val="0"/>
          <w:w w:val="100"/>
          <w:position w:val="0"/>
        </w:rPr>
        <w:t>Зажигание лампы происходит обычно не сразу, а после нескольких срабатываний стартера. Полная длительность зажигания не должна превышать 15 секунд. Если в течение этого времени лампа не загорится, то возможны неисправнос</w:t>
        <w:softHyphen/>
        <w:t>ти, которые могут быть как в самой лампе, так и в отдельных элементах схемы включения. Неисправности в светильниках люминесцентных ламп приведены в табл. 6.5. Вольтамперные характеристики дросселей представлены в табл. 6.6.</w:t>
      </w:r>
    </w:p>
    <w:tbl>
      <w:tblPr>
        <w:tblOverlap w:val="never"/>
        <w:jc w:val="center"/>
        <w:tblLayout w:type="fixed"/>
      </w:tblPr>
      <w:tblGrid>
        <w:gridCol w:w="2573"/>
        <w:gridCol w:w="3672"/>
      </w:tblGrid>
      <w:tr>
        <w:trPr>
          <w:trHeight w:val="504"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1040" w:right="0" w:firstLine="0"/>
              <w:jc w:val="left"/>
              <w:rPr>
                <w:sz w:val="15"/>
                <w:szCs w:val="15"/>
              </w:rPr>
            </w:pPr>
            <w:r>
              <w:rPr>
                <w:rFonts w:ascii="Arial" w:eastAsia="Arial" w:hAnsi="Arial" w:cs="Arial"/>
                <w:color w:val="000000"/>
                <w:spacing w:val="0"/>
                <w:w w:val="100"/>
                <w:position w:val="0"/>
                <w:sz w:val="15"/>
                <w:szCs w:val="15"/>
              </w:rPr>
              <w:t>Причина</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1180" w:right="0" w:firstLine="0"/>
              <w:jc w:val="left"/>
              <w:rPr>
                <w:sz w:val="15"/>
                <w:szCs w:val="15"/>
              </w:rPr>
            </w:pPr>
            <w:r>
              <w:rPr>
                <w:rFonts w:ascii="Arial" w:eastAsia="Arial" w:hAnsi="Arial" w:cs="Arial"/>
                <w:color w:val="000000"/>
                <w:spacing w:val="0"/>
                <w:w w:val="100"/>
                <w:position w:val="0"/>
                <w:sz w:val="15"/>
                <w:szCs w:val="15"/>
              </w:rPr>
              <w:t>Способ устранения</w:t>
            </w:r>
          </w:p>
        </w:tc>
      </w:tr>
      <w:tr>
        <w:trPr>
          <w:trHeight w:val="298" w:hRule="exact"/>
        </w:trPr>
        <w:tc>
          <w:tcPr>
            <w:gridSpan w:val="2"/>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Срабатывает защита при включении светильника</w:t>
            </w:r>
          </w:p>
        </w:tc>
      </w:tr>
      <w:tr>
        <w:trPr>
          <w:trHeight w:val="1421"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33" w:lineRule="auto"/>
              <w:ind w:left="300" w:right="0" w:firstLine="20"/>
              <w:jc w:val="left"/>
              <w:rPr>
                <w:sz w:val="14"/>
                <w:szCs w:val="14"/>
              </w:rPr>
            </w:pPr>
            <w:r>
              <w:rPr>
                <w:rFonts w:ascii="Arial" w:eastAsia="Arial" w:hAnsi="Arial" w:cs="Arial"/>
                <w:color w:val="000000"/>
                <w:spacing w:val="0"/>
                <w:w w:val="100"/>
                <w:position w:val="0"/>
                <w:sz w:val="14"/>
                <w:szCs w:val="14"/>
              </w:rPr>
              <w:t>Пробой компенсирующего конденсатора на</w:t>
            </w:r>
          </w:p>
          <w:p>
            <w:pPr>
              <w:pStyle w:val="Style11"/>
              <w:keepNext w:val="0"/>
              <w:keepLines w:val="0"/>
              <w:widowControl w:val="0"/>
              <w:shd w:val="clear" w:color="auto" w:fill="auto"/>
              <w:bidi w:val="0"/>
              <w:spacing w:before="0" w:after="0" w:line="233" w:lineRule="auto"/>
              <w:ind w:left="300" w:right="0" w:firstLine="20"/>
              <w:jc w:val="left"/>
              <w:rPr>
                <w:sz w:val="14"/>
                <w:szCs w:val="14"/>
              </w:rPr>
            </w:pPr>
            <w:r>
              <w:rPr>
                <w:rFonts w:ascii="Arial" w:eastAsia="Arial" w:hAnsi="Arial" w:cs="Arial"/>
                <w:color w:val="000000"/>
                <w:spacing w:val="0"/>
                <w:w w:val="100"/>
                <w:position w:val="0"/>
                <w:sz w:val="14"/>
                <w:szCs w:val="14"/>
              </w:rPr>
              <w:t>входе светильника параллельно питающей сети.</w:t>
            </w:r>
          </w:p>
          <w:p>
            <w:pPr>
              <w:pStyle w:val="Style11"/>
              <w:keepNext w:val="0"/>
              <w:keepLines w:val="0"/>
              <w:widowControl w:val="0"/>
              <w:shd w:val="clear" w:color="auto" w:fill="auto"/>
              <w:bidi w:val="0"/>
              <w:spacing w:before="0" w:after="0" w:line="233" w:lineRule="auto"/>
              <w:ind w:left="0" w:right="0" w:firstLine="300"/>
              <w:jc w:val="left"/>
              <w:rPr>
                <w:sz w:val="14"/>
                <w:szCs w:val="14"/>
              </w:rPr>
            </w:pPr>
            <w:r>
              <w:rPr>
                <w:rFonts w:ascii="Arial" w:eastAsia="Arial" w:hAnsi="Arial" w:cs="Arial"/>
                <w:color w:val="000000"/>
                <w:spacing w:val="0"/>
                <w:w w:val="100"/>
                <w:position w:val="0"/>
                <w:sz w:val="14"/>
                <w:szCs w:val="14"/>
              </w:rPr>
              <w:t>Замыкание в цепях установки:</w:t>
            </w:r>
          </w:p>
          <w:p>
            <w:pPr>
              <w:pStyle w:val="Style11"/>
              <w:keepNext w:val="0"/>
              <w:keepLines w:val="0"/>
              <w:widowControl w:val="0"/>
              <w:shd w:val="clear" w:color="auto" w:fill="auto"/>
              <w:bidi w:val="0"/>
              <w:spacing w:before="0" w:after="0" w:line="233" w:lineRule="auto"/>
              <w:ind w:left="0" w:right="0" w:firstLine="300"/>
              <w:jc w:val="left"/>
              <w:rPr>
                <w:sz w:val="14"/>
                <w:szCs w:val="14"/>
              </w:rPr>
            </w:pPr>
            <w:r>
              <w:rPr>
                <w:rFonts w:ascii="Arial" w:eastAsia="Arial" w:hAnsi="Arial" w:cs="Arial"/>
                <w:color w:val="000000"/>
                <w:spacing w:val="0"/>
                <w:w w:val="100"/>
                <w:position w:val="0"/>
                <w:sz w:val="14"/>
                <w:szCs w:val="14"/>
              </w:rPr>
              <w:t>проверить цепи за автоматом</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40"/>
              <w:jc w:val="left"/>
              <w:rPr>
                <w:sz w:val="14"/>
                <w:szCs w:val="14"/>
              </w:rPr>
            </w:pPr>
            <w:r>
              <w:rPr>
                <w:rFonts w:ascii="Arial" w:eastAsia="Arial" w:hAnsi="Arial" w:cs="Arial"/>
                <w:color w:val="000000"/>
                <w:spacing w:val="0"/>
                <w:w w:val="100"/>
                <w:position w:val="0"/>
                <w:sz w:val="14"/>
                <w:szCs w:val="14"/>
              </w:rPr>
              <w:t>Заменить конденсатор.</w:t>
            </w:r>
          </w:p>
          <w:p>
            <w:pPr>
              <w:pStyle w:val="Style11"/>
              <w:keepNext w:val="0"/>
              <w:keepLines w:val="0"/>
              <w:widowControl w:val="0"/>
              <w:shd w:val="clear" w:color="auto" w:fill="auto"/>
              <w:bidi w:val="0"/>
              <w:spacing w:before="0" w:after="0" w:line="240" w:lineRule="auto"/>
              <w:ind w:left="240" w:right="0" w:firstLine="20"/>
              <w:jc w:val="left"/>
              <w:rPr>
                <w:sz w:val="14"/>
                <w:szCs w:val="14"/>
              </w:rPr>
            </w:pPr>
            <w:r>
              <w:rPr>
                <w:rFonts w:ascii="Arial" w:eastAsia="Arial" w:hAnsi="Arial" w:cs="Arial"/>
                <w:color w:val="000000"/>
                <w:spacing w:val="0"/>
                <w:w w:val="100"/>
                <w:position w:val="0"/>
                <w:sz w:val="14"/>
                <w:szCs w:val="14"/>
              </w:rPr>
              <w:t>Проверить наличие напряжения на контактах патронов лампы и стартера. Заменить лампу. Если новая лампа зажигается, то замененная лампа была неисправной.</w:t>
            </w:r>
          </w:p>
          <w:p>
            <w:pPr>
              <w:pStyle w:val="Style11"/>
              <w:keepNext w:val="0"/>
              <w:keepLines w:val="0"/>
              <w:widowControl w:val="0"/>
              <w:shd w:val="clear" w:color="auto" w:fill="auto"/>
              <w:bidi w:val="0"/>
              <w:spacing w:before="0" w:after="0" w:line="240" w:lineRule="auto"/>
              <w:ind w:left="240" w:right="0" w:firstLine="20"/>
              <w:jc w:val="left"/>
              <w:rPr>
                <w:sz w:val="14"/>
                <w:szCs w:val="14"/>
              </w:rPr>
            </w:pPr>
            <w:r>
              <w:rPr>
                <w:rFonts w:ascii="Arial" w:eastAsia="Arial" w:hAnsi="Arial" w:cs="Arial"/>
                <w:color w:val="000000"/>
                <w:spacing w:val="0"/>
                <w:w w:val="100"/>
                <w:position w:val="0"/>
                <w:sz w:val="14"/>
                <w:szCs w:val="14"/>
              </w:rPr>
              <w:t>Проверить целостность спиралей лампы, взглянув на ее торец через стекло баллона. Черны й налет по концам говорит о расходовании активного слоя катодов</w:t>
            </w:r>
          </w:p>
        </w:tc>
      </w:tr>
      <w:tr>
        <w:trPr>
          <w:trHeight w:val="298" w:hRule="exact"/>
        </w:trPr>
        <w:tc>
          <w:tcPr>
            <w:gridSpan w:val="2"/>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Лампа не зажигается</w:t>
            </w:r>
          </w:p>
        </w:tc>
      </w:tr>
      <w:tr>
        <w:trPr>
          <w:trHeight w:val="1906"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300" w:right="0" w:firstLine="20"/>
              <w:jc w:val="left"/>
              <w:rPr>
                <w:sz w:val="14"/>
                <w:szCs w:val="14"/>
              </w:rPr>
            </w:pPr>
            <w:r>
              <w:rPr>
                <w:rFonts w:ascii="Arial" w:eastAsia="Arial" w:hAnsi="Arial" w:cs="Arial"/>
                <w:color w:val="000000"/>
                <w:spacing w:val="0"/>
                <w:w w:val="100"/>
                <w:position w:val="0"/>
                <w:sz w:val="14"/>
                <w:szCs w:val="14"/>
              </w:rPr>
              <w:t>Неисправности в электро</w:t>
              <w:softHyphen/>
              <w:t>сети — наличие обрыва или плохого контакта Неисправности стартера — не замыкает цепь накала электродов лампы. Неисправности дросселя — обрыв в обмотке дросселя. Неисправности патронов — отсутствие контактов. Неисправности лампы — обрыв электродов лампы</w:t>
            </w:r>
          </w:p>
        </w:tc>
        <w:tc>
          <w:tcPr>
            <w:tcBorders>
              <w:top w:val="single" w:sz="4"/>
              <w:left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240" w:right="0" w:firstLine="20"/>
              <w:jc w:val="left"/>
              <w:rPr>
                <w:sz w:val="14"/>
                <w:szCs w:val="14"/>
              </w:rPr>
            </w:pPr>
            <w:r>
              <w:rPr>
                <w:rFonts w:ascii="Arial" w:eastAsia="Arial" w:hAnsi="Arial" w:cs="Arial"/>
                <w:color w:val="000000"/>
                <w:spacing w:val="0"/>
                <w:w w:val="100"/>
                <w:position w:val="0"/>
                <w:sz w:val="14"/>
                <w:szCs w:val="14"/>
              </w:rPr>
              <w:t>Проверить наличие напряжения на контактах патронов лампы и стартера. Заменить лампу. Если новая лампа зажигается, то замененная лампа была неисправной. Проверить целость спиралей лампы, взглянув на ее торец через стекло баллона. Черный налет по концам говорит о расходовании активного слоя катодов</w:t>
            </w:r>
          </w:p>
        </w:tc>
      </w:tr>
      <w:tr>
        <w:trPr>
          <w:trHeight w:val="485" w:hRule="exact"/>
        </w:trPr>
        <w:tc>
          <w:tcPr>
            <w:gridSpan w:val="2"/>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18" w:lineRule="auto"/>
              <w:ind w:left="0" w:right="0" w:firstLine="0"/>
              <w:jc w:val="center"/>
              <w:rPr>
                <w:sz w:val="15"/>
                <w:szCs w:val="15"/>
              </w:rPr>
            </w:pPr>
            <w:r>
              <w:rPr>
                <w:rFonts w:ascii="Arial" w:eastAsia="Arial" w:hAnsi="Arial" w:cs="Arial"/>
                <w:color w:val="000000"/>
                <w:spacing w:val="0"/>
                <w:w w:val="100"/>
                <w:position w:val="0"/>
                <w:sz w:val="15"/>
                <w:szCs w:val="15"/>
              </w:rPr>
              <w:t>При включении лампы свечение люминофо ра, обуславливаемое возникновением вспомогательного разряда, имеется только в одном конце лампы. Лампа мигает, но не зажигается</w:t>
            </w:r>
          </w:p>
        </w:tc>
      </w:tr>
      <w:tr>
        <w:trPr>
          <w:trHeight w:val="1435"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00"/>
              <w:jc w:val="left"/>
              <w:rPr>
                <w:sz w:val="14"/>
                <w:szCs w:val="14"/>
              </w:rPr>
            </w:pPr>
            <w:r>
              <w:rPr>
                <w:rFonts w:ascii="Arial" w:eastAsia="Arial" w:hAnsi="Arial" w:cs="Arial"/>
                <w:color w:val="000000"/>
                <w:spacing w:val="0"/>
                <w:w w:val="100"/>
                <w:position w:val="0"/>
                <w:sz w:val="14"/>
                <w:szCs w:val="14"/>
              </w:rPr>
              <w:t>Замыкания в проводке.</w:t>
            </w:r>
          </w:p>
          <w:p>
            <w:pPr>
              <w:pStyle w:val="Style11"/>
              <w:keepNext w:val="0"/>
              <w:keepLines w:val="0"/>
              <w:widowControl w:val="0"/>
              <w:shd w:val="clear" w:color="auto" w:fill="auto"/>
              <w:bidi w:val="0"/>
              <w:spacing w:before="0" w:after="0" w:line="240" w:lineRule="auto"/>
              <w:ind w:left="0" w:right="0" w:firstLine="300"/>
              <w:jc w:val="left"/>
              <w:rPr>
                <w:sz w:val="14"/>
                <w:szCs w:val="14"/>
              </w:rPr>
            </w:pPr>
            <w:r>
              <w:rPr>
                <w:rFonts w:ascii="Arial" w:eastAsia="Arial" w:hAnsi="Arial" w:cs="Arial"/>
                <w:color w:val="000000"/>
                <w:spacing w:val="0"/>
                <w:w w:val="100"/>
                <w:position w:val="0"/>
                <w:sz w:val="14"/>
                <w:szCs w:val="14"/>
              </w:rPr>
              <w:t>Замыкания в патроне.</w:t>
            </w:r>
          </w:p>
          <w:p>
            <w:pPr>
              <w:pStyle w:val="Style11"/>
              <w:keepNext w:val="0"/>
              <w:keepLines w:val="0"/>
              <w:widowControl w:val="0"/>
              <w:shd w:val="clear" w:color="auto" w:fill="auto"/>
              <w:bidi w:val="0"/>
              <w:spacing w:before="0" w:after="0" w:line="240" w:lineRule="auto"/>
              <w:ind w:left="300" w:right="0" w:firstLine="20"/>
              <w:jc w:val="left"/>
              <w:rPr>
                <w:sz w:val="14"/>
                <w:szCs w:val="14"/>
              </w:rPr>
            </w:pPr>
            <w:r>
              <w:rPr>
                <w:rFonts w:ascii="Arial" w:eastAsia="Arial" w:hAnsi="Arial" w:cs="Arial"/>
                <w:color w:val="000000"/>
                <w:spacing w:val="0"/>
                <w:w w:val="100"/>
                <w:position w:val="0"/>
                <w:sz w:val="14"/>
                <w:szCs w:val="14"/>
              </w:rPr>
              <w:t>Замыкания в выходах лампы, где свечение люминофора отсутствует</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240" w:right="0" w:firstLine="20"/>
              <w:jc w:val="left"/>
              <w:rPr>
                <w:sz w:val="14"/>
                <w:szCs w:val="14"/>
              </w:rPr>
            </w:pPr>
            <w:r>
              <w:rPr>
                <w:rFonts w:ascii="Arial" w:eastAsia="Arial" w:hAnsi="Arial" w:cs="Arial"/>
                <w:color w:val="000000"/>
                <w:spacing w:val="0"/>
                <w:w w:val="100"/>
                <w:position w:val="0"/>
                <w:sz w:val="14"/>
                <w:szCs w:val="14"/>
              </w:rPr>
              <w:t>Лампу переставить так, чтобы неисправный и нормально светящиеся концы ее поменялись местами. Если при такой перестановке свече</w:t>
              <w:softHyphen/>
              <w:t>ние будет отсутствовать, данная лампа явля</w:t>
              <w:softHyphen/>
              <w:t>ется дефектной и должна быть заменена новой</w:t>
            </w:r>
          </w:p>
          <w:p>
            <w:pPr>
              <w:pStyle w:val="Style11"/>
              <w:keepNext w:val="0"/>
              <w:keepLines w:val="0"/>
              <w:widowControl w:val="0"/>
              <w:shd w:val="clear" w:color="auto" w:fill="auto"/>
              <w:bidi w:val="0"/>
              <w:spacing w:before="0" w:after="0" w:line="240" w:lineRule="auto"/>
              <w:ind w:left="240" w:right="0" w:firstLine="80"/>
              <w:jc w:val="left"/>
              <w:rPr>
                <w:sz w:val="14"/>
                <w:szCs w:val="14"/>
              </w:rPr>
            </w:pPr>
            <w:r>
              <w:rPr>
                <w:rFonts w:ascii="Arial" w:eastAsia="Arial" w:hAnsi="Arial" w:cs="Arial"/>
                <w:color w:val="000000"/>
                <w:spacing w:val="0"/>
                <w:w w:val="100"/>
                <w:position w:val="0"/>
                <w:sz w:val="14"/>
                <w:szCs w:val="14"/>
              </w:rPr>
              <w:t>Если при замене лампы нет свечения, необхо</w:t>
              <w:softHyphen/>
              <w:t>димо проверить схему включения и патрон лампы, устранить их замыкания, в случае необходимости патрон сменить</w:t>
            </w:r>
          </w:p>
        </w:tc>
      </w:tr>
      <w:tr>
        <w:trPr>
          <w:trHeight w:val="326" w:hRule="exact"/>
        </w:trPr>
        <w:tc>
          <w:tcPr>
            <w:gridSpan w:val="2"/>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14" w:lineRule="auto"/>
              <w:ind w:left="0" w:right="0" w:firstLine="0"/>
              <w:jc w:val="center"/>
              <w:rPr>
                <w:sz w:val="15"/>
                <w:szCs w:val="15"/>
              </w:rPr>
            </w:pPr>
            <w:r>
              <w:rPr>
                <w:rFonts w:ascii="Arial" w:eastAsia="Arial" w:hAnsi="Arial" w:cs="Arial"/>
                <w:color w:val="000000"/>
                <w:spacing w:val="0"/>
                <w:w w:val="100"/>
                <w:position w:val="0"/>
                <w:sz w:val="15"/>
                <w:szCs w:val="15"/>
              </w:rPr>
              <w:t>Свечение на концах лампы имеется и сохраняется длительное время, но лампа не зажигается</w:t>
            </w:r>
          </w:p>
        </w:tc>
      </w:tr>
      <w:tr>
        <w:trPr>
          <w:trHeight w:val="1114"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00"/>
              <w:jc w:val="left"/>
              <w:rPr>
                <w:sz w:val="14"/>
                <w:szCs w:val="14"/>
              </w:rPr>
            </w:pPr>
            <w:r>
              <w:rPr>
                <w:rFonts w:ascii="Arial" w:eastAsia="Arial" w:hAnsi="Arial" w:cs="Arial"/>
                <w:color w:val="000000"/>
                <w:spacing w:val="0"/>
                <w:w w:val="100"/>
                <w:position w:val="0"/>
                <w:sz w:val="14"/>
                <w:szCs w:val="14"/>
              </w:rPr>
              <w:t>Неисправности стартера.</w:t>
            </w:r>
          </w:p>
          <w:p>
            <w:pPr>
              <w:pStyle w:val="Style11"/>
              <w:keepNext w:val="0"/>
              <w:keepLines w:val="0"/>
              <w:widowControl w:val="0"/>
              <w:shd w:val="clear" w:color="auto" w:fill="auto"/>
              <w:bidi w:val="0"/>
              <w:spacing w:before="0" w:after="0" w:line="228" w:lineRule="auto"/>
              <w:ind w:left="0" w:right="0" w:firstLine="300"/>
              <w:jc w:val="both"/>
              <w:rPr>
                <w:sz w:val="14"/>
                <w:szCs w:val="14"/>
              </w:rPr>
            </w:pPr>
            <w:r>
              <w:rPr>
                <w:rFonts w:ascii="Arial" w:eastAsia="Arial" w:hAnsi="Arial" w:cs="Arial"/>
                <w:color w:val="000000"/>
                <w:spacing w:val="0"/>
                <w:w w:val="100"/>
                <w:position w:val="0"/>
                <w:sz w:val="14"/>
                <w:szCs w:val="14"/>
              </w:rPr>
              <w:t>Неисправности патрона.</w:t>
            </w:r>
          </w:p>
          <w:p>
            <w:pPr>
              <w:pStyle w:val="Style11"/>
              <w:keepNext w:val="0"/>
              <w:keepLines w:val="0"/>
              <w:widowControl w:val="0"/>
              <w:shd w:val="clear" w:color="auto" w:fill="auto"/>
              <w:bidi w:val="0"/>
              <w:spacing w:before="0" w:after="400" w:line="240" w:lineRule="auto"/>
              <w:ind w:left="0" w:right="0" w:firstLine="300"/>
              <w:jc w:val="left"/>
              <w:rPr>
                <w:sz w:val="14"/>
                <w:szCs w:val="14"/>
              </w:rPr>
            </w:pPr>
            <w:r>
              <w:rPr>
                <w:rFonts w:ascii="Arial" w:eastAsia="Arial" w:hAnsi="Arial" w:cs="Arial"/>
                <w:color w:val="000000"/>
                <w:spacing w:val="0"/>
                <w:w w:val="100"/>
                <w:position w:val="0"/>
                <w:sz w:val="14"/>
                <w:szCs w:val="14"/>
              </w:rPr>
              <w:t>Неисправности проводки</w:t>
            </w:r>
          </w:p>
          <w:p>
            <w:pPr>
              <w:pStyle w:val="Style11"/>
              <w:keepNext w:val="0"/>
              <w:keepLines w:val="0"/>
              <w:widowControl w:val="0"/>
              <w:shd w:val="clear" w:color="auto" w:fill="auto"/>
              <w:bidi w:val="0"/>
              <w:spacing w:before="0" w:after="0" w:line="240" w:lineRule="auto"/>
              <w:ind w:left="2500" w:right="0" w:firstLine="0"/>
              <w:jc w:val="left"/>
              <w:rPr>
                <w:sz w:val="14"/>
                <w:szCs w:val="14"/>
              </w:rPr>
            </w:pPr>
            <w:r>
              <w:rPr>
                <w:rFonts w:ascii="Arial" w:eastAsia="Arial" w:hAnsi="Arial" w:cs="Arial"/>
                <w:color w:val="000000"/>
                <w:spacing w:val="0"/>
                <w:w w:val="100"/>
                <w:position w:val="0"/>
                <w:sz w:val="14"/>
                <w:szCs w:val="14"/>
              </w:rPr>
              <w:t>i</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240" w:right="0" w:firstLine="20"/>
              <w:jc w:val="left"/>
              <w:rPr>
                <w:sz w:val="14"/>
                <w:szCs w:val="14"/>
              </w:rPr>
            </w:pPr>
            <w:r>
              <w:rPr>
                <w:rFonts w:ascii="Arial" w:eastAsia="Arial" w:hAnsi="Arial" w:cs="Arial"/>
                <w:color w:val="000000"/>
                <w:spacing w:val="0"/>
                <w:w w:val="100"/>
                <w:position w:val="0"/>
                <w:sz w:val="14"/>
                <w:szCs w:val="14"/>
              </w:rPr>
              <w:t>Если после вынимания стартера свечение исчезнет, значит данный стартер подлежит замене.</w:t>
            </w:r>
          </w:p>
          <w:p>
            <w:pPr>
              <w:pStyle w:val="Style11"/>
              <w:keepNext w:val="0"/>
              <w:keepLines w:val="0"/>
              <w:widowControl w:val="0"/>
              <w:shd w:val="clear" w:color="auto" w:fill="auto"/>
              <w:bidi w:val="0"/>
              <w:spacing w:before="0" w:after="0" w:line="240" w:lineRule="auto"/>
              <w:ind w:left="240" w:right="0" w:firstLine="20"/>
              <w:jc w:val="left"/>
              <w:rPr>
                <w:sz w:val="14"/>
                <w:szCs w:val="14"/>
              </w:rPr>
            </w:pPr>
            <w:r>
              <w:rPr>
                <w:rFonts w:ascii="Arial" w:eastAsia="Arial" w:hAnsi="Arial" w:cs="Arial"/>
                <w:color w:val="000000"/>
                <w:spacing w:val="0"/>
                <w:w w:val="100"/>
                <w:position w:val="0"/>
                <w:sz w:val="14"/>
                <w:szCs w:val="14"/>
              </w:rPr>
              <w:t>Если и при отсутствии стартера на концах лампы будет свечение, необходимо проверить проводку, патрон стартера и устранить имеющиеся в них замыкания</w:t>
            </w:r>
          </w:p>
        </w:tc>
      </w:tr>
      <w:tr>
        <w:trPr>
          <w:trHeight w:val="490" w:hRule="exact"/>
        </w:trPr>
        <w:tc>
          <w:tcPr>
            <w:gridSpan w:val="2"/>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21" w:lineRule="auto"/>
              <w:ind w:left="0" w:right="0" w:firstLine="0"/>
              <w:jc w:val="center"/>
              <w:rPr>
                <w:sz w:val="15"/>
                <w:szCs w:val="15"/>
              </w:rPr>
            </w:pPr>
            <w:r>
              <w:rPr>
                <w:rFonts w:ascii="Arial" w:eastAsia="Arial" w:hAnsi="Arial" w:cs="Arial"/>
                <w:color w:val="000000"/>
                <w:spacing w:val="0"/>
                <w:w w:val="100"/>
                <w:position w:val="0"/>
                <w:sz w:val="15"/>
                <w:szCs w:val="15"/>
              </w:rPr>
              <w:t>На концах включенной лампы появляется и исчезает тусклое оранжевое свечение, лампа не зажигается и через некоторое</w:t>
            </w:r>
          </w:p>
          <w:p>
            <w:pPr>
              <w:pStyle w:val="Style11"/>
              <w:keepNext w:val="0"/>
              <w:keepLines w:val="0"/>
              <w:widowControl w:val="0"/>
              <w:shd w:val="clear" w:color="auto" w:fill="auto"/>
              <w:tabs>
                <w:tab w:pos="4214" w:val="left"/>
              </w:tabs>
              <w:bidi w:val="0"/>
              <w:spacing w:before="0" w:after="0" w:line="221" w:lineRule="auto"/>
              <w:ind w:left="0" w:right="0" w:firstLine="0"/>
              <w:jc w:val="right"/>
              <w:rPr>
                <w:sz w:val="14"/>
                <w:szCs w:val="14"/>
              </w:rPr>
            </w:pPr>
            <w:r>
              <w:rPr>
                <w:rFonts w:ascii="Arial" w:eastAsia="Arial" w:hAnsi="Arial" w:cs="Arial"/>
                <w:color w:val="000000"/>
                <w:spacing w:val="0"/>
                <w:w w:val="100"/>
                <w:position w:val="0"/>
                <w:sz w:val="15"/>
                <w:szCs w:val="15"/>
              </w:rPr>
              <w:t>время свечение вообще исчезает</w:t>
              <w:tab/>
            </w:r>
            <w:r>
              <w:rPr>
                <w:rFonts w:ascii="Arial" w:eastAsia="Arial" w:hAnsi="Arial" w:cs="Arial"/>
                <w:color w:val="000000"/>
                <w:spacing w:val="0"/>
                <w:w w:val="100"/>
                <w:position w:val="0"/>
                <w:sz w:val="14"/>
                <w:szCs w:val="14"/>
              </w:rPr>
              <w:t>I</w:t>
            </w:r>
          </w:p>
        </w:tc>
      </w:tr>
      <w:tr>
        <w:trPr>
          <w:trHeight w:val="298" w:hRule="exact"/>
        </w:trPr>
        <w:tc>
          <w:tcPr>
            <w:tcBorders>
              <w:top w:val="single" w:sz="4"/>
              <w:left w:val="single" w:sz="4"/>
              <w:bottom w:val="single" w:sz="4"/>
            </w:tcBorders>
            <w:shd w:val="clear" w:color="auto" w:fill="FFFFFF"/>
            <w:vAlign w:val="top"/>
          </w:tcPr>
          <w:p>
            <w:pPr>
              <w:pStyle w:val="Style11"/>
              <w:keepNext w:val="0"/>
              <w:keepLines w:val="0"/>
              <w:widowControl w:val="0"/>
              <w:shd w:val="clear" w:color="auto" w:fill="auto"/>
              <w:tabs>
                <w:tab w:pos="2498" w:val="left"/>
              </w:tabs>
              <w:bidi w:val="0"/>
              <w:spacing w:before="0" w:after="0" w:line="240" w:lineRule="auto"/>
              <w:ind w:left="0" w:right="0" w:firstLine="160"/>
              <w:jc w:val="left"/>
              <w:rPr>
                <w:sz w:val="14"/>
                <w:szCs w:val="14"/>
              </w:rPr>
            </w:pPr>
            <w:r>
              <w:rPr>
                <w:rFonts w:ascii="Arial" w:eastAsia="Arial" w:hAnsi="Arial" w:cs="Arial"/>
                <w:color w:val="000000"/>
                <w:spacing w:val="0"/>
                <w:w w:val="100"/>
                <w:position w:val="0"/>
                <w:sz w:val="14"/>
                <w:szCs w:val="14"/>
              </w:rPr>
              <w:t>В лампу попал воздух</w:t>
              <w:tab/>
            </w:r>
            <w:r>
              <w:rPr>
                <w:rFonts w:ascii="Arial" w:eastAsia="Arial" w:hAnsi="Arial" w:cs="Arial"/>
                <w:color w:val="000000"/>
                <w:spacing w:val="0"/>
                <w:w w:val="100"/>
                <w:position w:val="0"/>
                <w:sz w:val="14"/>
                <w:szCs w:val="14"/>
              </w:rPr>
              <w:t>j</w:t>
            </w:r>
          </w:p>
        </w:tc>
        <w:tc>
          <w:tcPr>
            <w:tcBorders>
              <w:top w:val="single" w:sz="4"/>
              <w:left w:val="single" w:sz="4"/>
              <w:bottom w:val="single" w:sz="4"/>
              <w:right w:val="single" w:sz="4"/>
            </w:tcBorders>
            <w:shd w:val="clear" w:color="auto" w:fill="FFFFFF"/>
            <w:vAlign w:val="top"/>
          </w:tcPr>
          <w:p>
            <w:pPr>
              <w:pStyle w:val="Style11"/>
              <w:keepNext w:val="0"/>
              <w:keepLines w:val="0"/>
              <w:widowControl w:val="0"/>
              <w:shd w:val="clear" w:color="auto" w:fill="auto"/>
              <w:tabs>
                <w:tab w:pos="3389" w:val="left"/>
              </w:tabs>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Заменить лампу на новую</w:t>
              <w:tab/>
              <w:t>I</w:t>
            </w:r>
          </w:p>
        </w:tc>
      </w:tr>
    </w:tbl>
    <w:p>
      <w:pPr>
        <w:widowControl w:val="0"/>
        <w:spacing w:line="1" w:lineRule="exact"/>
      </w:pPr>
      <w:r>
        <w:br w:type="page"/>
      </w:r>
    </w:p>
    <w:tbl>
      <w:tblPr>
        <w:tblOverlap w:val="never"/>
        <w:jc w:val="center"/>
        <w:tblLayout w:type="fixed"/>
      </w:tblPr>
      <w:tblGrid>
        <w:gridCol w:w="2554"/>
        <w:gridCol w:w="3638"/>
      </w:tblGrid>
      <w:tr>
        <w:trPr>
          <w:trHeight w:val="494"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Причина</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1180" w:right="0" w:firstLine="0"/>
              <w:jc w:val="left"/>
              <w:rPr>
                <w:sz w:val="15"/>
                <w:szCs w:val="15"/>
              </w:rPr>
            </w:pPr>
            <w:r>
              <w:rPr>
                <w:rFonts w:ascii="Arial" w:eastAsia="Arial" w:hAnsi="Arial" w:cs="Arial"/>
                <w:color w:val="000000"/>
                <w:spacing w:val="0"/>
                <w:w w:val="100"/>
                <w:position w:val="0"/>
                <w:sz w:val="15"/>
                <w:szCs w:val="15"/>
              </w:rPr>
              <w:t>Способ устранения</w:t>
            </w:r>
          </w:p>
        </w:tc>
      </w:tr>
      <w:tr>
        <w:trPr>
          <w:trHeight w:val="490" w:hRule="exact"/>
        </w:trPr>
        <w:tc>
          <w:tcPr>
            <w:gridSpan w:val="2"/>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21" w:lineRule="auto"/>
              <w:ind w:left="0" w:right="0" w:firstLine="0"/>
              <w:jc w:val="center"/>
              <w:rPr>
                <w:sz w:val="15"/>
                <w:szCs w:val="15"/>
              </w:rPr>
            </w:pPr>
            <w:r>
              <w:rPr>
                <w:rFonts w:ascii="Arial" w:eastAsia="Arial" w:hAnsi="Arial" w:cs="Arial"/>
                <w:color w:val="000000"/>
                <w:spacing w:val="0"/>
                <w:w w:val="100"/>
                <w:position w:val="0"/>
                <w:sz w:val="15"/>
                <w:szCs w:val="15"/>
              </w:rPr>
              <w:t>Лампа зажигается нормально, но уже в первые часы горения наблюдается сильное потемнение ее концов и через некоторое время она перестает зажигаться</w:t>
            </w:r>
          </w:p>
        </w:tc>
      </w:tr>
      <w:tr>
        <w:trPr>
          <w:trHeight w:val="1114"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160" w:right="0" w:firstLine="20"/>
              <w:jc w:val="left"/>
              <w:rPr>
                <w:sz w:val="14"/>
                <w:szCs w:val="14"/>
              </w:rPr>
            </w:pPr>
            <w:r>
              <w:rPr>
                <w:rFonts w:ascii="Arial" w:eastAsia="Arial" w:hAnsi="Arial" w:cs="Arial"/>
                <w:color w:val="000000"/>
                <w:spacing w:val="0"/>
                <w:w w:val="100"/>
                <w:position w:val="0"/>
                <w:sz w:val="14"/>
                <w:szCs w:val="14"/>
              </w:rPr>
              <w:t>Преждевременное потемнение концов лампы может быть вызвано плохим качеством ее катодов. Неисправен дроссель — пусковой и рабочий токи имеют значения, не соответствующие вольт-амперной характеристике</w:t>
            </w:r>
          </w:p>
        </w:tc>
        <w:tc>
          <w:tcPr>
            <w:tcBorders>
              <w:top w:val="single" w:sz="4"/>
              <w:left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140" w:right="0" w:firstLine="0"/>
              <w:jc w:val="left"/>
              <w:rPr>
                <w:sz w:val="14"/>
                <w:szCs w:val="14"/>
              </w:rPr>
            </w:pPr>
            <w:r>
              <w:rPr>
                <w:rFonts w:ascii="Arial" w:eastAsia="Arial" w:hAnsi="Arial" w:cs="Arial"/>
                <w:color w:val="000000"/>
                <w:spacing w:val="0"/>
                <w:w w:val="100"/>
                <w:position w:val="0"/>
                <w:sz w:val="14"/>
                <w:szCs w:val="14"/>
              </w:rPr>
              <w:t>Проверить значение пускового и рабочего токов</w:t>
            </w:r>
          </w:p>
        </w:tc>
      </w:tr>
      <w:tr>
        <w:trPr>
          <w:trHeight w:val="485" w:hRule="exact"/>
        </w:trPr>
        <w:tc>
          <w:tcPr>
            <w:gridSpan w:val="2"/>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18" w:lineRule="auto"/>
              <w:ind w:left="0" w:right="0" w:firstLine="0"/>
              <w:jc w:val="center"/>
              <w:rPr>
                <w:sz w:val="15"/>
                <w:szCs w:val="15"/>
              </w:rPr>
            </w:pPr>
            <w:r>
              <w:rPr>
                <w:rFonts w:ascii="Arial" w:eastAsia="Arial" w:hAnsi="Arial" w:cs="Arial"/>
                <w:color w:val="000000"/>
                <w:spacing w:val="0"/>
                <w:w w:val="100"/>
                <w:position w:val="0"/>
                <w:sz w:val="15"/>
                <w:szCs w:val="15"/>
              </w:rPr>
              <w:t>Лампа зажигается нормально, но при горении разряд не заполняет равномерно все пространство между электродами на отдельных участках извивается в виде змейки</w:t>
            </w:r>
          </w:p>
        </w:tc>
      </w:tr>
      <w:tr>
        <w:trPr>
          <w:trHeight w:val="2054"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60"/>
              <w:jc w:val="left"/>
              <w:rPr>
                <w:sz w:val="14"/>
                <w:szCs w:val="14"/>
              </w:rPr>
            </w:pPr>
            <w:r>
              <w:rPr>
                <w:rFonts w:ascii="Arial" w:eastAsia="Arial" w:hAnsi="Arial" w:cs="Arial"/>
                <w:color w:val="000000"/>
                <w:spacing w:val="0"/>
                <w:w w:val="100"/>
                <w:position w:val="0"/>
                <w:sz w:val="14"/>
                <w:szCs w:val="14"/>
              </w:rPr>
              <w:t>Неисправен дроссель.</w:t>
            </w:r>
          </w:p>
          <w:p>
            <w:pPr>
              <w:pStyle w:val="Style11"/>
              <w:keepNext w:val="0"/>
              <w:keepLines w:val="0"/>
              <w:widowControl w:val="0"/>
              <w:shd w:val="clear" w:color="auto" w:fill="auto"/>
              <w:bidi w:val="0"/>
              <w:spacing w:before="0" w:after="0" w:line="228" w:lineRule="auto"/>
              <w:ind w:left="0" w:right="0" w:firstLine="160"/>
              <w:jc w:val="left"/>
              <w:rPr>
                <w:sz w:val="14"/>
                <w:szCs w:val="14"/>
              </w:rPr>
            </w:pPr>
            <w:r>
              <w:rPr>
                <w:rFonts w:ascii="Arial" w:eastAsia="Arial" w:hAnsi="Arial" w:cs="Arial"/>
                <w:color w:val="000000"/>
                <w:spacing w:val="0"/>
                <w:w w:val="100"/>
                <w:position w:val="0"/>
                <w:sz w:val="14"/>
                <w:szCs w:val="14"/>
              </w:rPr>
              <w:t>Ток лампы слишком велик</w:t>
            </w:r>
          </w:p>
        </w:tc>
        <w:tc>
          <w:tcPr>
            <w:tcBorders>
              <w:top w:val="single" w:sz="4"/>
              <w:left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260" w:right="0" w:firstLine="20"/>
              <w:jc w:val="left"/>
              <w:rPr>
                <w:sz w:val="14"/>
                <w:szCs w:val="14"/>
              </w:rPr>
            </w:pPr>
            <w:r>
              <w:rPr>
                <w:rFonts w:ascii="Arial" w:eastAsia="Arial" w:hAnsi="Arial" w:cs="Arial"/>
                <w:color w:val="000000"/>
                <w:spacing w:val="0"/>
                <w:w w:val="100"/>
                <w:position w:val="0"/>
                <w:sz w:val="14"/>
                <w:szCs w:val="14"/>
              </w:rPr>
              <w:t>Проверить значение пускового и рабочего токов лампы, и, если они выходят за пределы, указанные в вольт-амперн ой характеристике, дроссель должен быть заменен новым. Если значение токов не выходит за пределы, то может быть неисправна сама лампа — ее катоды обработаны недостаточно хорошо. Лампу следует несколько раз погасить и зажечь, повер нуть ее в патронах по собствен</w:t>
              <w:softHyphen/>
              <w:t>ной оси на 1 80" и еще раз зажечь и погасить. Если и после этого разряд не заполнит все пространство меж ду электродами, лампу нужно заменить.</w:t>
            </w:r>
          </w:p>
        </w:tc>
      </w:tr>
      <w:tr>
        <w:trPr>
          <w:trHeight w:val="259" w:hRule="exact"/>
        </w:trPr>
        <w:tc>
          <w:tcPr>
            <w:gridSpan w:val="2"/>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Если лампа периодически зажигается и гаснет</w:t>
            </w:r>
          </w:p>
        </w:tc>
      </w:tr>
      <w:tr>
        <w:trPr>
          <w:trHeight w:val="960"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20"/>
              <w:jc w:val="left"/>
              <w:rPr>
                <w:sz w:val="14"/>
                <w:szCs w:val="14"/>
              </w:rPr>
            </w:pPr>
            <w:r>
              <w:rPr>
                <w:rFonts w:ascii="Arial" w:eastAsia="Arial" w:hAnsi="Arial" w:cs="Arial"/>
                <w:color w:val="000000"/>
                <w:spacing w:val="0"/>
                <w:w w:val="100"/>
                <w:position w:val="0"/>
                <w:sz w:val="14"/>
                <w:szCs w:val="14"/>
              </w:rPr>
              <w:t>Неисправна лампа.</w:t>
            </w:r>
          </w:p>
          <w:p>
            <w:pPr>
              <w:pStyle w:val="Style11"/>
              <w:keepNext w:val="0"/>
              <w:keepLines w:val="0"/>
              <w:widowControl w:val="0"/>
              <w:shd w:val="clear" w:color="auto" w:fill="auto"/>
              <w:bidi w:val="0"/>
              <w:spacing w:before="0" w:after="0" w:line="228" w:lineRule="auto"/>
              <w:ind w:left="0" w:right="0" w:firstLine="320"/>
              <w:jc w:val="left"/>
              <w:rPr>
                <w:sz w:val="14"/>
                <w:szCs w:val="14"/>
              </w:rPr>
            </w:pPr>
            <w:r>
              <w:rPr>
                <w:rFonts w:ascii="Arial" w:eastAsia="Arial" w:hAnsi="Arial" w:cs="Arial"/>
                <w:color w:val="000000"/>
                <w:spacing w:val="0"/>
                <w:w w:val="100"/>
                <w:position w:val="0"/>
                <w:sz w:val="14"/>
                <w:szCs w:val="14"/>
              </w:rPr>
              <w:t>Неисправен стартер</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260" w:right="0" w:firstLine="20"/>
              <w:jc w:val="left"/>
              <w:rPr>
                <w:sz w:val="14"/>
                <w:szCs w:val="14"/>
              </w:rPr>
            </w:pPr>
            <w:r>
              <w:rPr>
                <w:rFonts w:ascii="Arial" w:eastAsia="Arial" w:hAnsi="Arial" w:cs="Arial"/>
                <w:color w:val="000000"/>
                <w:spacing w:val="0"/>
                <w:w w:val="100"/>
                <w:position w:val="0"/>
                <w:sz w:val="14"/>
                <w:szCs w:val="14"/>
              </w:rPr>
              <w:t>Проверить падение напряжения в лампе. Если оно превышает значения, указанные в таблице, то данная лампа должна быть заменена новой. Если напряжение зажигания разряда в стар - тере ниже минимально допустимого значения, то должен быть заменен стартер</w:t>
            </w:r>
          </w:p>
        </w:tc>
      </w:tr>
      <w:tr>
        <w:trPr>
          <w:trHeight w:val="322" w:hRule="exact"/>
        </w:trPr>
        <w:tc>
          <w:tcPr>
            <w:gridSpan w:val="2"/>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21" w:lineRule="auto"/>
              <w:ind w:left="0" w:right="0" w:firstLine="0"/>
              <w:jc w:val="center"/>
              <w:rPr>
                <w:sz w:val="15"/>
                <w:szCs w:val="15"/>
              </w:rPr>
            </w:pPr>
            <w:r>
              <w:rPr>
                <w:rFonts w:ascii="Arial" w:eastAsia="Arial" w:hAnsi="Arial" w:cs="Arial"/>
                <w:color w:val="000000"/>
                <w:spacing w:val="0"/>
                <w:w w:val="100"/>
                <w:position w:val="0"/>
                <w:sz w:val="15"/>
                <w:szCs w:val="15"/>
              </w:rPr>
              <w:t>Лампа зажигается нормально, но горит очень тускло, световой поток, излучаемый лампой, недостаточен</w:t>
            </w:r>
          </w:p>
        </w:tc>
      </w:tr>
      <w:tr>
        <w:trPr>
          <w:trHeight w:val="960"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160" w:right="0" w:firstLine="20"/>
              <w:jc w:val="left"/>
              <w:rPr>
                <w:sz w:val="14"/>
                <w:szCs w:val="14"/>
              </w:rPr>
            </w:pPr>
            <w:r>
              <w:rPr>
                <w:rFonts w:ascii="Arial" w:eastAsia="Arial" w:hAnsi="Arial" w:cs="Arial"/>
                <w:color w:val="000000"/>
                <w:spacing w:val="0"/>
                <w:w w:val="100"/>
                <w:position w:val="0"/>
                <w:sz w:val="14"/>
                <w:szCs w:val="14"/>
              </w:rPr>
              <w:t>Дроссель не обеспечивает над</w:t>
              <w:softHyphen/>
              <w:t>лежащего режима работы лампы. В лампе мало ртути и ток лампы не выходит за нижний предел</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260" w:right="0" w:firstLine="20"/>
              <w:jc w:val="left"/>
              <w:rPr>
                <w:sz w:val="14"/>
                <w:szCs w:val="14"/>
              </w:rPr>
            </w:pPr>
            <w:r>
              <w:rPr>
                <w:rFonts w:ascii="Arial" w:eastAsia="Arial" w:hAnsi="Arial" w:cs="Arial"/>
                <w:color w:val="000000"/>
                <w:spacing w:val="0"/>
                <w:w w:val="100"/>
                <w:position w:val="0"/>
                <w:sz w:val="14"/>
                <w:szCs w:val="14"/>
              </w:rPr>
              <w:t>Если рабочий ток лампы меньше, чем мини</w:t>
              <w:softHyphen/>
              <w:t>мально допустимое значение, указанное в таблице, то следует сменить дроссель. Если ток лампы мал, но не выходит за нижний предел, значит, лампа должна быть заменена, поскольку в ней мало р туги</w:t>
            </w:r>
          </w:p>
        </w:tc>
      </w:tr>
      <w:tr>
        <w:trPr>
          <w:trHeight w:val="259" w:hRule="exact"/>
        </w:trPr>
        <w:tc>
          <w:tcPr>
            <w:gridSpan w:val="2"/>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Лампа не зажигается или работает с перерывами</w:t>
            </w:r>
          </w:p>
        </w:tc>
      </w:tr>
      <w:tr>
        <w:trPr>
          <w:trHeight w:val="811"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160" w:right="0" w:firstLine="20"/>
              <w:jc w:val="left"/>
              <w:rPr>
                <w:sz w:val="14"/>
                <w:szCs w:val="14"/>
              </w:rPr>
            </w:pPr>
            <w:r>
              <w:rPr>
                <w:rFonts w:ascii="Arial" w:eastAsia="Arial" w:hAnsi="Arial" w:cs="Arial"/>
                <w:color w:val="000000"/>
                <w:spacing w:val="0"/>
                <w:w w:val="100"/>
                <w:position w:val="0"/>
                <w:sz w:val="14"/>
                <w:szCs w:val="14"/>
              </w:rPr>
              <w:t>Слабы или окислились зажимы в цепях до светильника, у дрос</w:t>
              <w:softHyphen/>
              <w:t>селя, колодок лампы, у стартера, контакты ножек лампы и элек</w:t>
              <w:softHyphen/>
              <w:t>тродов стартера в гнездах</w:t>
            </w:r>
          </w:p>
        </w:tc>
        <w:tc>
          <w:tcPr>
            <w:tcBorders>
              <w:top w:val="single" w:sz="4"/>
              <w:left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140" w:right="0" w:firstLine="0"/>
              <w:jc w:val="left"/>
              <w:rPr>
                <w:sz w:val="14"/>
                <w:szCs w:val="14"/>
              </w:rPr>
            </w:pPr>
            <w:r>
              <w:rPr>
                <w:rFonts w:ascii="Arial" w:eastAsia="Arial" w:hAnsi="Arial" w:cs="Arial"/>
                <w:color w:val="000000"/>
                <w:spacing w:val="0"/>
                <w:w w:val="100"/>
                <w:position w:val="0"/>
                <w:sz w:val="14"/>
                <w:szCs w:val="14"/>
              </w:rPr>
              <w:t>Проверить зажимы и контакты в проводке до светильника и в светильнике</w:t>
            </w:r>
          </w:p>
        </w:tc>
      </w:tr>
      <w:tr>
        <w:trPr>
          <w:trHeight w:val="269" w:hRule="exact"/>
        </w:trPr>
        <w:tc>
          <w:tcPr>
            <w:gridSpan w:val="2"/>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Изменение цвета свечения лампы</w:t>
            </w:r>
          </w:p>
        </w:tc>
      </w:tr>
      <w:tr>
        <w:trPr>
          <w:trHeight w:val="514" w:hRule="exact"/>
        </w:trPr>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160" w:right="0" w:firstLine="20"/>
              <w:jc w:val="left"/>
              <w:rPr>
                <w:sz w:val="14"/>
                <w:szCs w:val="14"/>
              </w:rPr>
            </w:pPr>
            <w:r>
              <w:rPr>
                <w:rFonts w:ascii="Arial" w:eastAsia="Arial" w:hAnsi="Arial" w:cs="Arial"/>
                <w:color w:val="000000"/>
                <w:spacing w:val="0"/>
                <w:w w:val="100"/>
                <w:position w:val="0"/>
                <w:sz w:val="14"/>
                <w:szCs w:val="14"/>
              </w:rPr>
              <w:t>Изменение состава люминофора при большом сроке службы лампы</w:t>
            </w:r>
          </w:p>
        </w:tc>
        <w:tc>
          <w:tcPr>
            <w:tcBorders>
              <w:top w:val="single" w:sz="4"/>
              <w:left w:val="single" w:sz="4"/>
              <w:bottom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140" w:right="0" w:firstLine="0"/>
              <w:jc w:val="left"/>
              <w:rPr>
                <w:sz w:val="14"/>
                <w:szCs w:val="14"/>
              </w:rPr>
            </w:pPr>
            <w:r>
              <w:rPr>
                <w:rFonts w:ascii="Arial" w:eastAsia="Arial" w:hAnsi="Arial" w:cs="Arial"/>
                <w:color w:val="000000"/>
                <w:spacing w:val="0"/>
                <w:w w:val="100"/>
                <w:position w:val="0"/>
                <w:sz w:val="14"/>
                <w:szCs w:val="14"/>
              </w:rPr>
              <w:t>Заменить лампу</w:t>
            </w:r>
          </w:p>
        </w:tc>
      </w:tr>
    </w:tbl>
    <w:p>
      <w:pPr>
        <w:widowControl w:val="0"/>
        <w:spacing w:line="1" w:lineRule="exact"/>
        <w:sectPr>
          <w:headerReference w:type="default" r:id="rId715"/>
          <w:footerReference w:type="default" r:id="rId716"/>
          <w:headerReference w:type="even" r:id="rId717"/>
          <w:footerReference w:type="even" r:id="rId718"/>
          <w:headerReference w:type="first" r:id="rId719"/>
          <w:footerReference w:type="first" r:id="rId720"/>
          <w:footnotePr>
            <w:pos w:val="pageBottom"/>
            <w:numFmt w:val="decimal"/>
            <w:numStart w:val="2"/>
            <w:numRestart w:val="continuous"/>
            <w15:footnoteColumns w:val="1"/>
          </w:footnotePr>
          <w:pgSz w:w="8400" w:h="11900"/>
          <w:pgMar w:top="1357" w:right="1602" w:bottom="1471" w:left="553" w:header="0" w:footer="3" w:gutter="0"/>
          <w:cols w:space="720"/>
          <w:noEndnote/>
          <w:titlePg/>
          <w:rtlGutter w:val="0"/>
          <w:docGrid w:linePitch="360"/>
        </w:sectPr>
      </w:pPr>
    </w:p>
    <w:tbl>
      <w:tblPr>
        <w:tblOverlap w:val="never"/>
        <w:jc w:val="center"/>
        <w:tblLayout w:type="fixed"/>
      </w:tblPr>
      <w:tblGrid>
        <w:gridCol w:w="2525"/>
        <w:gridCol w:w="3638"/>
      </w:tblGrid>
      <w:tr>
        <w:trPr>
          <w:trHeight w:val="490"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Причина</w:t>
            </w:r>
          </w:p>
        </w:tc>
        <w:tc>
          <w:tcPr>
            <w:tcBorders>
              <w:top w:val="single" w:sz="4"/>
              <w:left w:val="single" w:sz="4"/>
            </w:tcBorders>
            <w:shd w:val="clear" w:color="auto" w:fill="FFFFFF"/>
            <w:vAlign w:val="center"/>
          </w:tcPr>
          <w:p>
            <w:pPr>
              <w:pStyle w:val="Style11"/>
              <w:keepNext w:val="0"/>
              <w:keepLines w:val="0"/>
              <w:widowControl w:val="0"/>
              <w:shd w:val="clear" w:color="auto" w:fill="auto"/>
              <w:tabs>
                <w:tab w:pos="2410" w:val="left"/>
              </w:tabs>
              <w:bidi w:val="0"/>
              <w:spacing w:before="0" w:after="0" w:line="240" w:lineRule="auto"/>
              <w:ind w:left="0" w:right="0" w:firstLine="0"/>
              <w:jc w:val="right"/>
              <w:rPr>
                <w:sz w:val="14"/>
                <w:szCs w:val="14"/>
              </w:rPr>
            </w:pPr>
            <w:r>
              <w:rPr>
                <w:rFonts w:ascii="Arial" w:eastAsia="Arial" w:hAnsi="Arial" w:cs="Arial"/>
                <w:color w:val="000000"/>
                <w:spacing w:val="0"/>
                <w:w w:val="100"/>
                <w:position w:val="0"/>
                <w:sz w:val="14"/>
                <w:szCs w:val="14"/>
              </w:rPr>
              <w:t>Способ устранения</w:t>
              <w:tab/>
            </w:r>
            <w:r>
              <w:rPr>
                <w:rFonts w:ascii="Arial" w:eastAsia="Arial" w:hAnsi="Arial" w:cs="Arial"/>
                <w:color w:val="000000"/>
                <w:spacing w:val="0"/>
                <w:w w:val="100"/>
                <w:position w:val="0"/>
                <w:sz w:val="14"/>
                <w:szCs w:val="14"/>
              </w:rPr>
              <w:t>j</w:t>
            </w:r>
          </w:p>
        </w:tc>
      </w:tr>
      <w:tr>
        <w:trPr>
          <w:trHeight w:val="269" w:hRule="exact"/>
        </w:trPr>
        <w:tc>
          <w:tcPr>
            <w:gridSpan w:val="2"/>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При включении светильника перегорают спирали лампы</w:t>
            </w:r>
          </w:p>
        </w:tc>
      </w:tr>
      <w:tr>
        <w:trPr>
          <w:trHeight w:val="485"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160" w:right="0" w:firstLine="0"/>
              <w:jc w:val="left"/>
              <w:rPr>
                <w:sz w:val="14"/>
                <w:szCs w:val="14"/>
              </w:rPr>
            </w:pPr>
            <w:r>
              <w:rPr>
                <w:rFonts w:ascii="Arial" w:eastAsia="Arial" w:hAnsi="Arial" w:cs="Arial"/>
                <w:color w:val="000000"/>
                <w:spacing w:val="0"/>
                <w:w w:val="100"/>
                <w:position w:val="0"/>
                <w:sz w:val="14"/>
                <w:szCs w:val="14"/>
              </w:rPr>
              <w:t>Неисправен дроссель, т.к. в его обмотке частично или полностью пробита изоляция</w:t>
            </w:r>
          </w:p>
        </w:tc>
        <w:tc>
          <w:tcPr>
            <w:tcBorders>
              <w:top w:val="single" w:sz="4"/>
              <w:left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Заменить дроссель</w:t>
            </w:r>
          </w:p>
        </w:tc>
      </w:tr>
      <w:tr>
        <w:trPr>
          <w:trHeight w:val="259" w:hRule="exact"/>
        </w:trPr>
        <w:tc>
          <w:tcPr>
            <w:gridSpan w:val="2"/>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Нагрев поверхностей, на которых укрепляется светильник</w:t>
            </w:r>
          </w:p>
        </w:tc>
      </w:tr>
      <w:tr>
        <w:trPr>
          <w:trHeight w:val="485"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60"/>
              <w:jc w:val="left"/>
              <w:rPr>
                <w:sz w:val="14"/>
                <w:szCs w:val="14"/>
              </w:rPr>
            </w:pPr>
            <w:r>
              <w:rPr>
                <w:rFonts w:ascii="Arial" w:eastAsia="Arial" w:hAnsi="Arial" w:cs="Arial"/>
                <w:color w:val="000000"/>
                <w:spacing w:val="0"/>
                <w:w w:val="100"/>
                <w:position w:val="0"/>
                <w:sz w:val="14"/>
                <w:szCs w:val="14"/>
              </w:rPr>
              <w:t>Нагрев дросселя светильника</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80"/>
              <w:jc w:val="left"/>
              <w:rPr>
                <w:sz w:val="14"/>
                <w:szCs w:val="14"/>
              </w:rPr>
            </w:pPr>
            <w:r>
              <w:rPr>
                <w:rFonts w:ascii="Arial" w:eastAsia="Arial" w:hAnsi="Arial" w:cs="Arial"/>
                <w:color w:val="000000"/>
                <w:spacing w:val="0"/>
                <w:w w:val="100"/>
                <w:position w:val="0"/>
                <w:sz w:val="14"/>
                <w:szCs w:val="14"/>
              </w:rPr>
              <w:t>Поставить асбестовые прокладки</w:t>
            </w:r>
          </w:p>
          <w:p>
            <w:pPr>
              <w:pStyle w:val="Style11"/>
              <w:keepNext w:val="0"/>
              <w:keepLines w:val="0"/>
              <w:widowControl w:val="0"/>
              <w:shd w:val="clear" w:color="auto" w:fill="auto"/>
              <w:bidi w:val="0"/>
              <w:spacing w:before="0" w:after="0" w:line="228" w:lineRule="auto"/>
              <w:ind w:left="0" w:right="0" w:firstLine="280"/>
              <w:jc w:val="left"/>
              <w:rPr>
                <w:sz w:val="14"/>
                <w:szCs w:val="14"/>
              </w:rPr>
            </w:pPr>
            <w:r>
              <w:rPr>
                <w:rFonts w:ascii="Arial" w:eastAsia="Arial" w:hAnsi="Arial" w:cs="Arial"/>
                <w:color w:val="000000"/>
                <w:spacing w:val="0"/>
                <w:w w:val="100"/>
                <w:position w:val="0"/>
                <w:sz w:val="14"/>
                <w:szCs w:val="14"/>
              </w:rPr>
              <w:t>под светильник.</w:t>
            </w:r>
          </w:p>
          <w:p>
            <w:pPr>
              <w:pStyle w:val="Style11"/>
              <w:keepNext w:val="0"/>
              <w:keepLines w:val="0"/>
              <w:widowControl w:val="0"/>
              <w:shd w:val="clear" w:color="auto" w:fill="auto"/>
              <w:bidi w:val="0"/>
              <w:spacing w:before="0" w:after="0" w:line="240" w:lineRule="auto"/>
              <w:ind w:left="0" w:right="0" w:firstLine="280"/>
              <w:jc w:val="left"/>
              <w:rPr>
                <w:sz w:val="14"/>
                <w:szCs w:val="14"/>
              </w:rPr>
            </w:pPr>
            <w:r>
              <w:rPr>
                <w:rFonts w:ascii="Arial" w:eastAsia="Arial" w:hAnsi="Arial" w:cs="Arial"/>
                <w:color w:val="000000"/>
                <w:spacing w:val="0"/>
                <w:w w:val="100"/>
                <w:position w:val="0"/>
                <w:sz w:val="14"/>
                <w:szCs w:val="14"/>
              </w:rPr>
              <w:t>Оставлять воздушный зазор под светильником</w:t>
            </w:r>
          </w:p>
        </w:tc>
      </w:tr>
      <w:tr>
        <w:trPr>
          <w:trHeight w:val="259" w:hRule="exact"/>
        </w:trPr>
        <w:tc>
          <w:tcPr>
            <w:gridSpan w:val="2"/>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Обрыв в дросселе или в конденса торе балластного сопротивления</w:t>
            </w:r>
          </w:p>
        </w:tc>
      </w:tr>
      <w:tr>
        <w:trPr>
          <w:trHeight w:val="326"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140" w:right="0" w:firstLine="0"/>
              <w:jc w:val="left"/>
              <w:rPr>
                <w:sz w:val="14"/>
                <w:szCs w:val="14"/>
              </w:rPr>
            </w:pPr>
            <w:r>
              <w:rPr>
                <w:rFonts w:ascii="Arial" w:eastAsia="Arial" w:hAnsi="Arial" w:cs="Arial"/>
                <w:color w:val="000000"/>
                <w:spacing w:val="0"/>
                <w:w w:val="100"/>
                <w:position w:val="0"/>
                <w:sz w:val="14"/>
                <w:szCs w:val="14"/>
              </w:rPr>
              <w:t>Заменить на новые дроссель или конденсатор балластного сопротивления</w:t>
            </w:r>
          </w:p>
        </w:tc>
      </w:tr>
      <w:tr>
        <w:trPr>
          <w:trHeight w:val="254" w:hRule="exact"/>
        </w:trPr>
        <w:tc>
          <w:tcPr>
            <w:gridSpan w:val="2"/>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При работе светильника слышится гудение</w:t>
            </w:r>
          </w:p>
        </w:tc>
      </w:tr>
      <w:tr>
        <w:trPr>
          <w:trHeight w:val="360" w:hRule="exact"/>
        </w:trPr>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30" w:lineRule="auto"/>
              <w:ind w:left="160" w:right="0" w:firstLine="0"/>
              <w:jc w:val="left"/>
              <w:rPr>
                <w:sz w:val="14"/>
                <w:szCs w:val="14"/>
              </w:rPr>
            </w:pPr>
            <w:r>
              <w:rPr>
                <w:rFonts w:ascii="Arial" w:eastAsia="Arial" w:hAnsi="Arial" w:cs="Arial"/>
                <w:color w:val="000000"/>
                <w:spacing w:val="0"/>
                <w:w w:val="100"/>
                <w:position w:val="0"/>
                <w:sz w:val="14"/>
                <w:szCs w:val="14"/>
              </w:rPr>
              <w:t>Колебание пластин магнито</w:t>
              <w:softHyphen/>
              <w:t>провода дросселя</w:t>
            </w:r>
          </w:p>
        </w:tc>
        <w:tc>
          <w:tcPr>
            <w:tcBorders>
              <w:top w:val="single" w:sz="4"/>
              <w:left w:val="single" w:sz="4"/>
              <w:bottom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Заменить дроссель</w:t>
            </w:r>
          </w:p>
        </w:tc>
      </w:tr>
    </w:tbl>
    <w:p>
      <w:pPr>
        <w:widowControl w:val="0"/>
        <w:spacing w:after="259" w:line="1" w:lineRule="exact"/>
      </w:pPr>
    </w:p>
    <w:p>
      <w:pPr>
        <w:pStyle w:val="Style59"/>
        <w:keepNext w:val="0"/>
        <w:keepLines w:val="0"/>
        <w:widowControl w:val="0"/>
        <w:shd w:val="clear" w:color="auto" w:fill="auto"/>
        <w:bidi w:val="0"/>
        <w:spacing w:before="0" w:after="0"/>
        <w:ind w:left="0" w:right="0" w:firstLine="0"/>
        <w:jc w:val="both"/>
      </w:pPr>
      <w:r>
        <w:drawing>
          <wp:anchor distT="0" distB="0" distL="38100" distR="38100" simplePos="0" relativeHeight="125829764" behindDoc="0" locked="0" layoutInCell="1" allowOverlap="1">
            <wp:simplePos x="0" y="0"/>
            <wp:positionH relativeFrom="page">
              <wp:posOffset>614680</wp:posOffset>
            </wp:positionH>
            <wp:positionV relativeFrom="paragraph">
              <wp:posOffset>50800</wp:posOffset>
            </wp:positionV>
            <wp:extent cx="255905" cy="359410"/>
            <wp:wrapSquare wrapText="right"/>
            <wp:docPr id="1227" name="Shape 1227"/>
            <a:graphic xmlns:a="http://schemas.openxmlformats.org/drawingml/2006/main">
              <a:graphicData uri="http://schemas.openxmlformats.org/drawingml/2006/picture">
                <pic:pic xmlns:pic="http://schemas.openxmlformats.org/drawingml/2006/picture">
                  <pic:nvPicPr>
                    <pic:cNvPr id="1228" name="Picture box 1228"/>
                    <pic:cNvPicPr/>
                  </pic:nvPicPr>
                  <pic:blipFill>
                    <a:blip r:embed="rId721"/>
                    <a:stretch/>
                  </pic:blipFill>
                  <pic:spPr>
                    <a:xfrm>
                      <a:ext cx="255905" cy="359410"/>
                    </a:xfrm>
                    <a:prstGeom prst="rect"/>
                  </pic:spPr>
                </pic:pic>
              </a:graphicData>
            </a:graphic>
          </wp:anchor>
        </w:drawing>
      </w:r>
      <w:r>
        <w:rPr>
          <w:b/>
          <w:bCs/>
          <w:color w:val="000000"/>
          <w:spacing w:val="0"/>
          <w:w w:val="100"/>
          <w:position w:val="0"/>
        </w:rPr>
        <w:t xml:space="preserve">Внимание! </w:t>
      </w:r>
      <w:r>
        <w:rPr>
          <w:color w:val="000000"/>
          <w:spacing w:val="0"/>
          <w:w w:val="100"/>
          <w:position w:val="0"/>
        </w:rPr>
        <w:t>При любой неисправности в светильниках с люми</w:t>
        <w:softHyphen/>
        <w:t>несцентными лампами: он должен быть немедленно отключен: должна быть выяснена причина неисправности; должна быть устранена данная неисправность, поскольку неисправность одного элемента может привести к выходу из строя других</w:t>
      </w:r>
    </w:p>
    <w:p>
      <w:pPr>
        <w:pStyle w:val="Style59"/>
        <w:keepNext w:val="0"/>
        <w:keepLines w:val="0"/>
        <w:widowControl w:val="0"/>
        <w:shd w:val="clear" w:color="auto" w:fill="auto"/>
        <w:bidi w:val="0"/>
        <w:spacing w:before="0" w:after="340" w:line="240" w:lineRule="auto"/>
        <w:ind w:left="0" w:right="0" w:firstLine="920"/>
        <w:jc w:val="left"/>
      </w:pPr>
      <w:r>
        <w:rPr>
          <w:color w:val="000000"/>
          <w:spacing w:val="0"/>
          <w:w w:val="100"/>
          <w:position w:val="0"/>
        </w:rPr>
        <w:t>элементов.</w:t>
      </w:r>
    </w:p>
    <w:p>
      <w:pPr>
        <w:pStyle w:val="Style59"/>
        <w:keepNext w:val="0"/>
        <w:keepLines w:val="0"/>
        <w:widowControl w:val="0"/>
        <w:shd w:val="clear" w:color="auto" w:fill="auto"/>
        <w:tabs>
          <w:tab w:pos="5266" w:val="left"/>
        </w:tabs>
        <w:bidi w:val="0"/>
        <w:spacing w:before="0" w:after="120" w:line="240" w:lineRule="auto"/>
        <w:ind w:left="0" w:right="0" w:firstLine="0"/>
        <w:jc w:val="both"/>
      </w:pPr>
      <w:r>
        <w:rPr>
          <w:color w:val="000000"/>
          <w:spacing w:val="0"/>
          <w:w w:val="100"/>
          <w:position w:val="0"/>
        </w:rPr>
        <w:t>Волътамперные характеристики дросселей</w:t>
        <w:tab/>
      </w:r>
      <w:r>
        <w:rPr>
          <w:rFonts w:ascii="Times New Roman" w:eastAsia="Times New Roman" w:hAnsi="Times New Roman" w:cs="Times New Roman"/>
          <w:color w:val="000000"/>
          <w:spacing w:val="0"/>
          <w:w w:val="100"/>
          <w:position w:val="0"/>
        </w:rPr>
        <w:t>Таблица 6:6</w:t>
      </w:r>
    </w:p>
    <w:tbl>
      <w:tblPr>
        <w:tblOverlap w:val="never"/>
        <w:jc w:val="center"/>
        <w:tblLayout w:type="fixed"/>
      </w:tblPr>
      <w:tblGrid>
        <w:gridCol w:w="1320"/>
        <w:gridCol w:w="634"/>
        <w:gridCol w:w="648"/>
        <w:gridCol w:w="638"/>
        <w:gridCol w:w="590"/>
        <w:gridCol w:w="658"/>
        <w:gridCol w:w="523"/>
        <w:gridCol w:w="595"/>
        <w:gridCol w:w="634"/>
      </w:tblGrid>
      <w:tr>
        <w:trPr>
          <w:trHeight w:val="437" w:hRule="exact"/>
        </w:trPr>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21" w:lineRule="auto"/>
              <w:ind w:left="0" w:right="0" w:firstLine="0"/>
              <w:jc w:val="center"/>
              <w:rPr>
                <w:sz w:val="15"/>
                <w:szCs w:val="15"/>
              </w:rPr>
            </w:pPr>
            <w:r>
              <w:rPr>
                <w:rFonts w:ascii="Arial" w:eastAsia="Arial" w:hAnsi="Arial" w:cs="Arial"/>
                <w:color w:val="000000"/>
                <w:spacing w:val="0"/>
                <w:w w:val="100"/>
                <w:position w:val="0"/>
                <w:sz w:val="15"/>
                <w:szCs w:val="15"/>
              </w:rPr>
              <w:t>Номинальная мощность лампы, Вт</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Напряжение лампы, В</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Рабочий ток в лампе, А</w:t>
            </w:r>
          </w:p>
        </w:tc>
        <w:tc>
          <w:tcPr>
            <w:gridSpan w:val="2"/>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Пусковой ток</w:t>
            </w:r>
          </w:p>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лампы, А</w:t>
            </w:r>
          </w:p>
        </w:tc>
      </w:tr>
      <w:tr>
        <w:trPr>
          <w:trHeight w:val="346"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мин.</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ИОМИН.</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макс.</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мин.</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номин.</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макс.</w:t>
            </w:r>
          </w:p>
        </w:tc>
        <w:tc>
          <w:tcPr>
            <w:tcBorders>
              <w:top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номин.</w:t>
            </w:r>
          </w:p>
        </w:tc>
        <w:tc>
          <w:tcPr>
            <w:tcBorders>
              <w:top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макс.</w:t>
            </w:r>
          </w:p>
        </w:tc>
      </w:tr>
      <w:tr>
        <w:trPr>
          <w:trHeight w:val="245"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55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57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62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0,28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0,31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0,43</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0,49</w:t>
            </w:r>
          </w:p>
        </w:tc>
      </w:tr>
      <w:tr>
        <w:trPr>
          <w:trHeight w:val="235"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59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63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68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0,32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0,35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0,37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0,54</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0,6</w:t>
            </w:r>
          </w:p>
        </w:tc>
      </w:tr>
      <w:tr>
        <w:trPr>
          <w:trHeight w:val="235"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30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105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110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120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0,32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0,34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0,44</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0,5</w:t>
            </w:r>
          </w:p>
        </w:tc>
      </w:tr>
      <w:tr>
        <w:trPr>
          <w:trHeight w:val="269" w:hRule="exact"/>
        </w:trPr>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40</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110</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115</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125</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0,39</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0,41</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0,44</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0,57</w:t>
            </w:r>
          </w:p>
        </w:tc>
        <w:tc>
          <w:tcPr>
            <w:tcBorders>
              <w:top w:val="single" w:sz="4"/>
              <w:left w:val="single" w:sz="4"/>
              <w:bottom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0,65</w:t>
            </w:r>
          </w:p>
        </w:tc>
      </w:tr>
    </w:tbl>
    <w:p>
      <w:pPr>
        <w:sectPr>
          <w:headerReference w:type="default" r:id="rId723"/>
          <w:footerReference w:type="default" r:id="rId724"/>
          <w:headerReference w:type="even" r:id="rId725"/>
          <w:footerReference w:type="even" r:id="rId726"/>
          <w:footnotePr>
            <w:pos w:val="pageBottom"/>
            <w:numFmt w:val="decimal"/>
            <w:numStart w:val="2"/>
            <w:numRestart w:val="continuous"/>
            <w15:footnoteColumns w:val="1"/>
          </w:footnotePr>
          <w:pgSz w:w="8400" w:h="11900"/>
          <w:pgMar w:top="1357" w:right="1602" w:bottom="1471" w:left="553" w:header="0" w:footer="3" w:gutter="0"/>
          <w:cols w:space="720"/>
          <w:noEndnote/>
          <w:rtlGutter w:val="0"/>
          <w:docGrid w:linePitch="360"/>
        </w:sectPr>
      </w:pPr>
    </w:p>
    <w:p>
      <w:pPr>
        <w:pStyle w:val="Style8"/>
        <w:keepNext w:val="0"/>
        <w:keepLines w:val="0"/>
        <w:widowControl w:val="0"/>
        <w:shd w:val="clear" w:color="auto" w:fill="auto"/>
        <w:bidi w:val="0"/>
        <w:spacing w:before="0" w:after="140" w:line="240" w:lineRule="auto"/>
        <w:ind w:left="0" w:right="0" w:firstLine="0"/>
        <w:jc w:val="center"/>
      </w:pPr>
      <w:r>
        <w:rPr>
          <w:color w:val="000000"/>
          <w:spacing w:val="0"/>
          <w:w w:val="100"/>
          <w:position w:val="0"/>
        </w:rPr>
        <w:t>Глава 7</w:t>
      </w:r>
    </w:p>
    <w:p>
      <w:pPr>
        <w:pStyle w:val="Style48"/>
        <w:keepNext/>
        <w:keepLines/>
        <w:widowControl w:val="0"/>
        <w:shd w:val="clear" w:color="auto" w:fill="auto"/>
        <w:bidi w:val="0"/>
        <w:spacing w:before="0" w:after="640" w:line="240" w:lineRule="auto"/>
        <w:ind w:left="0" w:right="0" w:firstLine="0"/>
        <w:jc w:val="center"/>
        <w:rPr>
          <w:sz w:val="40"/>
          <w:szCs w:val="40"/>
        </w:rPr>
      </w:pPr>
      <w:bookmarkStart w:id="819" w:name="bookmark819"/>
      <w:bookmarkStart w:id="820" w:name="bookmark820"/>
      <w:bookmarkStart w:id="821" w:name="bookmark821"/>
      <w:r>
        <w:rPr>
          <w:color w:val="000000"/>
          <w:spacing w:val="0"/>
          <w:w w:val="100"/>
          <w:position w:val="0"/>
          <w:sz w:val="40"/>
          <w:szCs w:val="40"/>
        </w:rPr>
        <w:t>Правильно выбираем</w:t>
        <w:br/>
        <w:t>светильник</w:t>
      </w:r>
      <w:bookmarkEnd w:id="819"/>
      <w:bookmarkEnd w:id="820"/>
      <w:bookmarkEnd w:id="821"/>
    </w:p>
    <w:p>
      <w:pPr>
        <w:pStyle w:val="Style8"/>
        <w:keepNext w:val="0"/>
        <w:keepLines w:val="0"/>
        <w:widowControl w:val="0"/>
        <w:shd w:val="clear" w:color="auto" w:fill="auto"/>
        <w:bidi w:val="0"/>
        <w:spacing w:before="0" w:line="257" w:lineRule="auto"/>
        <w:ind w:left="0" w:right="0" w:firstLine="0"/>
        <w:jc w:val="both"/>
      </w:pPr>
      <w:r>
        <w:rPr>
          <w:b/>
          <w:bCs/>
          <w:color w:val="000000"/>
          <w:spacing w:val="0"/>
          <w:w w:val="100"/>
          <w:position w:val="0"/>
        </w:rPr>
        <w:t xml:space="preserve">Коротко о свете: </w:t>
      </w:r>
      <w:r>
        <w:rPr>
          <w:color w:val="000000"/>
          <w:spacing w:val="0"/>
          <w:w w:val="100"/>
          <w:position w:val="0"/>
        </w:rPr>
        <w:t>варианты генерации света, взаимодействие излучения с веществом, отражение и преломление, цветопере</w:t>
        <w:softHyphen/>
        <w:t>дача, равномерность освещения, световая отдача, полезные термины и определения.</w:t>
      </w:r>
    </w:p>
    <w:p>
      <w:pPr>
        <w:pStyle w:val="Style8"/>
        <w:keepNext w:val="0"/>
        <w:keepLines w:val="0"/>
        <w:widowControl w:val="0"/>
        <w:shd w:val="clear" w:color="auto" w:fill="auto"/>
        <w:bidi w:val="0"/>
        <w:spacing w:before="0" w:line="262" w:lineRule="auto"/>
        <w:ind w:left="0" w:right="0" w:firstLine="0"/>
        <w:jc w:val="both"/>
      </w:pPr>
      <w:r>
        <w:rPr>
          <w:b/>
          <w:bCs/>
          <w:color w:val="000000"/>
          <w:spacing w:val="0"/>
          <w:w w:val="100"/>
          <w:position w:val="0"/>
        </w:rPr>
        <w:t xml:space="preserve">Прикидочный расчет </w:t>
      </w:r>
      <w:r>
        <w:rPr>
          <w:color w:val="000000"/>
          <w:spacing w:val="0"/>
          <w:w w:val="100"/>
          <w:position w:val="0"/>
        </w:rPr>
        <w:t>освещения заданного помещения. Осо</w:t>
        <w:softHyphen/>
        <w:t>бенности освещения в различных помещениях. Оптимальное искусственное освещение</w:t>
      </w:r>
    </w:p>
    <w:p>
      <w:pPr>
        <w:pStyle w:val="Style8"/>
        <w:keepNext w:val="0"/>
        <w:keepLines w:val="0"/>
        <w:widowControl w:val="0"/>
        <w:shd w:val="clear" w:color="auto" w:fill="auto"/>
        <w:bidi w:val="0"/>
        <w:spacing w:before="0" w:line="257" w:lineRule="auto"/>
        <w:ind w:left="0" w:right="0" w:firstLine="0"/>
        <w:jc w:val="both"/>
      </w:pPr>
      <w:r>
        <w:rPr>
          <w:b/>
          <w:bCs/>
          <w:color w:val="000000"/>
          <w:spacing w:val="0"/>
          <w:w w:val="100"/>
          <w:position w:val="0"/>
        </w:rPr>
        <w:t xml:space="preserve">Знакомьтесь, светильники: </w:t>
      </w:r>
      <w:r>
        <w:rPr>
          <w:color w:val="000000"/>
          <w:spacing w:val="0"/>
          <w:w w:val="100"/>
          <w:position w:val="0"/>
        </w:rPr>
        <w:t>классификация по назначению, полезные определения, системы стандартов светильников, оценка светораспределения светильника, условные обозначе</w:t>
        <w:softHyphen/>
        <w:t>ния светильников, знаки сертификации, маркировка светиль</w:t>
        <w:softHyphen/>
        <w:t>ников.</w:t>
      </w:r>
    </w:p>
    <w:p>
      <w:pPr>
        <w:pStyle w:val="Style8"/>
        <w:keepNext w:val="0"/>
        <w:keepLines w:val="0"/>
        <w:widowControl w:val="0"/>
        <w:shd w:val="clear" w:color="auto" w:fill="auto"/>
        <w:bidi w:val="0"/>
        <w:spacing w:before="0" w:after="120" w:line="257" w:lineRule="auto"/>
        <w:ind w:left="0" w:right="0" w:firstLine="0"/>
        <w:jc w:val="both"/>
        <w:sectPr>
          <w:headerReference w:type="default" r:id="rId727"/>
          <w:footerReference w:type="default" r:id="rId728"/>
          <w:headerReference w:type="even" r:id="rId729"/>
          <w:footerReference w:type="even" r:id="rId730"/>
          <w:footnotePr>
            <w:pos w:val="pageBottom"/>
            <w:numFmt w:val="decimal"/>
            <w:numStart w:val="2"/>
            <w:numRestart w:val="continuous"/>
            <w15:footnoteColumns w:val="1"/>
          </w:footnotePr>
          <w:pgSz w:w="8400" w:h="11900"/>
          <w:pgMar w:top="2735" w:right="1156" w:bottom="2735" w:left="955" w:header="0" w:footer="3" w:gutter="0"/>
          <w:cols w:space="720"/>
          <w:noEndnote/>
          <w:rtlGutter w:val="0"/>
          <w:docGrid w:linePitch="360"/>
        </w:sectPr>
      </w:pPr>
      <w:r>
        <w:rPr>
          <w:b/>
          <w:bCs/>
          <w:color w:val="000000"/>
          <w:spacing w:val="0"/>
          <w:w w:val="100"/>
          <w:position w:val="0"/>
        </w:rPr>
        <w:t xml:space="preserve">Критерии выбора светильника: </w:t>
      </w:r>
      <w:r>
        <w:rPr>
          <w:color w:val="000000"/>
          <w:spacing w:val="0"/>
          <w:w w:val="100"/>
          <w:position w:val="0"/>
        </w:rPr>
        <w:t>для гостиной, для кабинета, для спальни, для кухни.</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51" w:after="51" w:line="240" w:lineRule="exact"/>
        <w:rPr>
          <w:sz w:val="19"/>
          <w:szCs w:val="19"/>
        </w:rPr>
      </w:pPr>
    </w:p>
    <w:p>
      <w:pPr>
        <w:widowControl w:val="0"/>
        <w:spacing w:line="1" w:lineRule="exact"/>
        <w:sectPr>
          <w:footnotePr>
            <w:pos w:val="pageBottom"/>
            <w:numFmt w:val="decimal"/>
            <w:numStart w:val="2"/>
            <w:numRestart w:val="continuous"/>
            <w15:footnoteColumns w:val="1"/>
          </w:footnotePr>
          <w:pgSz w:w="8400" w:h="11900"/>
          <w:pgMar w:top="998" w:right="1533" w:bottom="891" w:left="535" w:header="0" w:footer="3" w:gutter="0"/>
          <w:cols w:space="720"/>
          <w:noEndnote/>
          <w:rtlGutter w:val="0"/>
          <w:docGrid w:linePitch="360"/>
        </w:sectPr>
      </w:pPr>
    </w:p>
    <w:p>
      <w:pPr>
        <w:pStyle w:val="Style54"/>
        <w:keepNext/>
        <w:keepLines/>
        <w:widowControl w:val="0"/>
        <w:shd w:val="clear" w:color="auto" w:fill="auto"/>
        <w:bidi w:val="0"/>
        <w:spacing w:before="0" w:after="460" w:line="240" w:lineRule="auto"/>
        <w:ind w:left="0" w:right="0" w:firstLine="0"/>
        <w:jc w:val="center"/>
      </w:pPr>
      <w:bookmarkStart w:id="822" w:name="bookmark822"/>
      <w:bookmarkStart w:id="823" w:name="bookmark823"/>
      <w:bookmarkStart w:id="824" w:name="bookmark824"/>
      <w:r>
        <w:rPr>
          <w:color w:val="000000"/>
          <w:spacing w:val="0"/>
          <w:w w:val="100"/>
          <w:position w:val="0"/>
        </w:rPr>
        <w:t>7.1. Коротко о свойствах света</w:t>
      </w:r>
      <w:bookmarkEnd w:id="822"/>
      <w:bookmarkEnd w:id="823"/>
      <w:bookmarkEnd w:id="824"/>
    </w:p>
    <w:p>
      <w:pPr>
        <w:pStyle w:val="Style8"/>
        <w:keepNext w:val="0"/>
        <w:keepLines w:val="0"/>
        <w:widowControl w:val="0"/>
        <w:shd w:val="clear" w:color="auto" w:fill="auto"/>
        <w:bidi w:val="0"/>
        <w:spacing w:before="0" w:line="240" w:lineRule="auto"/>
        <w:ind w:left="0" w:right="0" w:firstLine="0"/>
        <w:jc w:val="center"/>
      </w:pPr>
      <w:r>
        <w:rPr>
          <w:b/>
          <w:bCs/>
          <w:color w:val="000000"/>
          <w:spacing w:val="0"/>
          <w:w w:val="100"/>
          <w:position w:val="0"/>
        </w:rPr>
        <w:t>Три варианта генерации света</w:t>
      </w:r>
    </w:p>
    <w:p>
      <w:pPr>
        <w:pStyle w:val="Style28"/>
        <w:keepNext w:val="0"/>
        <w:keepLines w:val="0"/>
        <w:widowControl w:val="0"/>
        <w:shd w:val="clear" w:color="auto" w:fill="auto"/>
        <w:bidi w:val="0"/>
        <w:spacing w:before="0" w:after="100"/>
        <w:ind w:left="0" w:right="0"/>
        <w:jc w:val="both"/>
      </w:pPr>
      <w:r>
        <w:rPr>
          <w:color w:val="000000"/>
          <w:spacing w:val="0"/>
          <w:w w:val="100"/>
          <w:position w:val="0"/>
        </w:rPr>
        <w:t>Принципиально различают три способа генерации света: тер</w:t>
        <w:softHyphen/>
        <w:t>моизлучение, газовый разряд высокого и низкого давления.</w:t>
      </w:r>
    </w:p>
    <w:p>
      <w:pPr>
        <w:pStyle w:val="Style28"/>
        <w:keepNext w:val="0"/>
        <w:keepLines w:val="0"/>
        <w:widowControl w:val="0"/>
        <w:shd w:val="clear" w:color="auto" w:fill="auto"/>
        <w:bidi w:val="0"/>
        <w:spacing w:before="0" w:after="100" w:line="252" w:lineRule="auto"/>
        <w:ind w:left="0" w:right="0"/>
        <w:jc w:val="both"/>
      </w:pPr>
      <w:r>
        <w:rPr>
          <w:b/>
          <w:bCs/>
          <w:color w:val="000000"/>
          <w:spacing w:val="0"/>
          <w:w w:val="100"/>
          <w:position w:val="0"/>
        </w:rPr>
        <w:t xml:space="preserve">Термоизлучение — </w:t>
      </w:r>
      <w:r>
        <w:rPr>
          <w:color w:val="000000"/>
          <w:spacing w:val="0"/>
          <w:w w:val="100"/>
          <w:position w:val="0"/>
        </w:rPr>
        <w:t>излучение нагреваемого провода до макси</w:t>
        <w:softHyphen/>
        <w:t>мальной температуры при прохождении электрического тока. Образцом является солнце с температурой поверхности 6000 К. Лучше всего подходит для этого элемент вольфрам с наивысшей среди металлов температурой плавления (3683 К).</w:t>
      </w:r>
    </w:p>
    <w:p>
      <w:pPr>
        <w:pStyle w:val="Style59"/>
        <w:keepNext w:val="0"/>
        <w:keepLines w:val="0"/>
        <w:widowControl w:val="0"/>
        <w:shd w:val="clear" w:color="auto" w:fill="auto"/>
        <w:bidi w:val="0"/>
        <w:spacing w:before="0" w:after="100" w:line="240" w:lineRule="auto"/>
        <w:ind w:left="0" w:right="0" w:firstLine="940"/>
        <w:jc w:val="both"/>
      </w:pPr>
      <w:r>
        <w:rPr>
          <w:b/>
          <w:bCs/>
          <w:color w:val="000000"/>
          <w:spacing w:val="0"/>
          <w:w w:val="100"/>
          <w:position w:val="0"/>
        </w:rPr>
        <w:t>Пример.</w:t>
      </w:r>
    </w:p>
    <w:p>
      <w:pPr>
        <w:pStyle w:val="Style59"/>
        <w:keepNext w:val="0"/>
        <w:keepLines w:val="0"/>
        <w:widowControl w:val="0"/>
        <w:shd w:val="clear" w:color="auto" w:fill="auto"/>
        <w:bidi w:val="0"/>
        <w:spacing w:before="0" w:after="100" w:line="240" w:lineRule="auto"/>
        <w:ind w:left="940" w:right="0" w:firstLine="20"/>
        <w:jc w:val="both"/>
      </w:pPr>
      <w:r>
        <w:rPr>
          <w:color w:val="000000"/>
          <w:spacing w:val="0"/>
          <w:w w:val="100"/>
          <w:position w:val="0"/>
        </w:rPr>
        <w:t>За счет термоизлучения работают лампы накаливания и гало</w:t>
        <w:softHyphen/>
        <w:t>генные лампы накаливания.</w:t>
      </w:r>
    </w:p>
    <w:p>
      <w:pPr>
        <w:pStyle w:val="Style28"/>
        <w:keepNext w:val="0"/>
        <w:keepLines w:val="0"/>
        <w:widowControl w:val="0"/>
        <w:shd w:val="clear" w:color="auto" w:fill="auto"/>
        <w:bidi w:val="0"/>
        <w:spacing w:before="0" w:after="100"/>
        <w:ind w:left="0" w:right="0"/>
        <w:jc w:val="both"/>
      </w:pPr>
      <w:r>
        <w:rPr>
          <w:color w:val="000000"/>
          <w:spacing w:val="0"/>
          <w:w w:val="100"/>
          <w:position w:val="0"/>
        </w:rPr>
        <w:t>Газовый дуговой разряд появляется в закрытой стеклянной емкости, наполненной инертными газами, парами металла и редкоземельными элементами при подаче напряжения. Возни</w:t>
        <w:softHyphen/>
        <w:t>кающие при этом свечения газообразных наполнителей дают желаемую цветность света.</w:t>
      </w:r>
    </w:p>
    <w:p>
      <w:pPr>
        <w:pStyle w:val="Style59"/>
        <w:keepNext w:val="0"/>
        <w:keepLines w:val="0"/>
        <w:widowControl w:val="0"/>
        <w:shd w:val="clear" w:color="auto" w:fill="auto"/>
        <w:bidi w:val="0"/>
        <w:spacing w:before="0" w:after="100"/>
        <w:ind w:left="0" w:right="0" w:firstLine="0"/>
        <w:jc w:val="both"/>
      </w:pPr>
      <w:r>
        <w:drawing>
          <wp:anchor distT="0" distB="0" distL="38100" distR="38100" simplePos="0" relativeHeight="125829765" behindDoc="0" locked="0" layoutInCell="1" allowOverlap="1">
            <wp:simplePos x="0" y="0"/>
            <wp:positionH relativeFrom="page">
              <wp:posOffset>635635</wp:posOffset>
            </wp:positionH>
            <wp:positionV relativeFrom="paragraph">
              <wp:posOffset>50800</wp:posOffset>
            </wp:positionV>
            <wp:extent cx="262255" cy="359410"/>
            <wp:wrapSquare wrapText="right"/>
            <wp:docPr id="1241" name="Shape 1241"/>
            <a:graphic xmlns:a="http://schemas.openxmlformats.org/drawingml/2006/main">
              <a:graphicData uri="http://schemas.openxmlformats.org/drawingml/2006/picture">
                <pic:pic xmlns:pic="http://schemas.openxmlformats.org/drawingml/2006/picture">
                  <pic:nvPicPr>
                    <pic:cNvPr id="1242" name="Picture box 1242"/>
                    <pic:cNvPicPr/>
                  </pic:nvPicPr>
                  <pic:blipFill>
                    <a:blip r:embed="rId731"/>
                    <a:stretch/>
                  </pic:blipFill>
                  <pic:spPr>
                    <a:xfrm>
                      <a:ext cx="262255" cy="359410"/>
                    </a:xfrm>
                    <a:prstGeom prst="rect"/>
                  </pic:spPr>
                </pic:pic>
              </a:graphicData>
            </a:graphic>
          </wp:anchor>
        </w:drawing>
      </w:r>
      <w:r>
        <w:rPr>
          <w:b/>
          <w:bCs/>
          <w:color w:val="000000"/>
          <w:spacing w:val="0"/>
          <w:w w:val="100"/>
          <w:position w:val="0"/>
        </w:rPr>
        <w:t>Пример.</w:t>
      </w:r>
    </w:p>
    <w:p>
      <w:pPr>
        <w:pStyle w:val="Style59"/>
        <w:keepNext w:val="0"/>
        <w:keepLines w:val="0"/>
        <w:widowControl w:val="0"/>
        <w:shd w:val="clear" w:color="auto" w:fill="auto"/>
        <w:bidi w:val="0"/>
        <w:spacing w:before="0" w:after="100"/>
        <w:ind w:left="0" w:right="0" w:firstLine="0"/>
        <w:jc w:val="both"/>
      </w:pPr>
      <w:r>
        <w:rPr>
          <w:color w:val="000000"/>
          <w:spacing w:val="0"/>
          <w:w w:val="100"/>
          <w:position w:val="0"/>
        </w:rPr>
        <w:t>За счет газового дугового разряда работают ртутные, метал</w:t>
        <w:softHyphen/>
        <w:t>логалогенные и натриевые лампы.</w:t>
      </w:r>
    </w:p>
    <w:p>
      <w:pPr>
        <w:pStyle w:val="Style28"/>
        <w:keepNext w:val="0"/>
        <w:keepLines w:val="0"/>
        <w:widowControl w:val="0"/>
        <w:shd w:val="clear" w:color="auto" w:fill="auto"/>
        <w:bidi w:val="0"/>
        <w:spacing w:before="0" w:after="100"/>
        <w:ind w:left="0" w:right="0"/>
        <w:jc w:val="both"/>
      </w:pPr>
      <w:r>
        <w:rPr>
          <w:b/>
          <w:bCs/>
          <w:color w:val="000000"/>
          <w:spacing w:val="0"/>
          <w:w w:val="100"/>
          <w:position w:val="0"/>
        </w:rPr>
        <w:t xml:space="preserve">Люминесцентный процесс. </w:t>
      </w:r>
      <w:r>
        <w:rPr>
          <w:color w:val="000000"/>
          <w:spacing w:val="0"/>
          <w:w w:val="100"/>
          <w:position w:val="0"/>
        </w:rPr>
        <w:t>Под действием электрического разряда закаченные в стеклянную трубку пары ртути начинают излучать невидимые ультрафиолетовые лучи, которые, попадая на нанесенный на внутреннюю поверхность стекла люминофор, преобразуется в видимый свет.</w:t>
      </w:r>
    </w:p>
    <w:p>
      <w:pPr>
        <w:pStyle w:val="Style59"/>
        <w:keepNext w:val="0"/>
        <w:keepLines w:val="0"/>
        <w:widowControl w:val="0"/>
        <w:shd w:val="clear" w:color="auto" w:fill="auto"/>
        <w:bidi w:val="0"/>
        <w:spacing w:before="0" w:after="100" w:line="240" w:lineRule="auto"/>
        <w:ind w:left="1200" w:right="0" w:firstLine="0"/>
        <w:jc w:val="left"/>
      </w:pPr>
      <w:r>
        <w:rPr>
          <w:color w:val="000000"/>
          <w:spacing w:val="0"/>
          <w:w w:val="100"/>
          <w:position w:val="0"/>
          <w:vertAlign w:val="subscript"/>
        </w:rPr>
        <w:t>имер</w:t>
      </w:r>
      <w:r>
        <w:rPr>
          <w:color w:val="000000"/>
          <w:spacing w:val="0"/>
          <w:w w:val="100"/>
          <w:position w:val="0"/>
        </w:rPr>
        <w:t>.</w:t>
      </w:r>
    </w:p>
    <w:p>
      <w:pPr>
        <w:pStyle w:val="Style59"/>
        <w:keepNext w:val="0"/>
        <w:keepLines w:val="0"/>
        <w:widowControl w:val="0"/>
        <w:shd w:val="clear" w:color="auto" w:fill="auto"/>
        <w:bidi w:val="0"/>
        <w:spacing w:before="0" w:after="100" w:line="240" w:lineRule="auto"/>
        <w:ind w:left="940" w:right="0" w:firstLine="20"/>
        <w:jc w:val="both"/>
      </w:pPr>
      <w:r>
        <w:rPr>
          <w:color w:val="000000"/>
          <w:spacing w:val="0"/>
          <w:w w:val="100"/>
          <w:position w:val="0"/>
        </w:rPr>
        <w:t>За счет люминесцентного процесса работают люминесцент- ные лампы, компактные люминесцентные лампы.</w:t>
      </w:r>
    </w:p>
    <w:p>
      <w:pPr>
        <w:pStyle w:val="Style8"/>
        <w:keepNext w:val="0"/>
        <w:keepLines w:val="0"/>
        <w:widowControl w:val="0"/>
        <w:shd w:val="clear" w:color="auto" w:fill="auto"/>
        <w:bidi w:val="0"/>
        <w:spacing w:before="0" w:after="40" w:line="240" w:lineRule="auto"/>
        <w:ind w:left="0" w:right="0" w:firstLine="0"/>
        <w:jc w:val="center"/>
      </w:pPr>
      <w:r>
        <w:rPr>
          <w:b/>
          <w:bCs/>
          <w:color w:val="000000"/>
          <w:spacing w:val="0"/>
          <w:w w:val="100"/>
          <w:position w:val="0"/>
        </w:rPr>
        <w:t>Взаимодействие излучения с веществом</w:t>
      </w:r>
    </w:p>
    <w:p>
      <w:pPr>
        <w:pStyle w:val="Style28"/>
        <w:keepNext w:val="0"/>
        <w:keepLines w:val="0"/>
        <w:widowControl w:val="0"/>
        <w:shd w:val="clear" w:color="auto" w:fill="auto"/>
        <w:bidi w:val="0"/>
        <w:spacing w:before="0"/>
        <w:ind w:left="0" w:right="0"/>
        <w:jc w:val="both"/>
      </w:pPr>
      <w:r>
        <w:rPr>
          <w:color w:val="000000"/>
          <w:spacing w:val="0"/>
          <w:w w:val="100"/>
          <w:position w:val="0"/>
        </w:rPr>
        <w:t>Абсорбция (поглощение света) —это свойство вещества пре</w:t>
        <w:softHyphen/>
        <w:t>образовывать поглощенное излучение (в данном случае, свет) в другие формы энергии, главным образом, в тепловую. Единицей измерения является степень абсорбции (а = Ф</w:t>
      </w:r>
      <w:r>
        <w:rPr>
          <w:color w:val="000000"/>
          <w:spacing w:val="0"/>
          <w:w w:val="100"/>
          <w:position w:val="0"/>
          <w:vertAlign w:val="subscript"/>
        </w:rPr>
        <w:t>а</w:t>
      </w:r>
      <w:r>
        <w:rPr>
          <w:color w:val="000000"/>
          <w:spacing w:val="0"/>
          <w:w w:val="100"/>
          <w:position w:val="0"/>
        </w:rPr>
        <w:t>/ Ф</w:t>
      </w:r>
      <w:r>
        <w:rPr>
          <w:color w:val="000000"/>
          <w:spacing w:val="0"/>
          <w:w w:val="100"/>
          <w:position w:val="0"/>
          <w:vertAlign w:val="subscript"/>
        </w:rPr>
        <w:t>о</w:t>
      </w:r>
      <w:r>
        <w:rPr>
          <w:color w:val="000000"/>
          <w:spacing w:val="0"/>
          <w:w w:val="100"/>
          <w:position w:val="0"/>
        </w:rPr>
        <w:t>) — отноше</w:t>
        <w:softHyphen/>
        <w:t>ние поглощенного светового потока к общему.</w:t>
      </w:r>
    </w:p>
    <w:p>
      <w:pPr>
        <w:pStyle w:val="Style28"/>
        <w:keepNext w:val="0"/>
        <w:keepLines w:val="0"/>
        <w:widowControl w:val="0"/>
        <w:shd w:val="clear" w:color="auto" w:fill="auto"/>
        <w:bidi w:val="0"/>
        <w:spacing w:before="0" w:after="0" w:line="254" w:lineRule="auto"/>
        <w:ind w:left="0" w:right="0"/>
        <w:jc w:val="both"/>
      </w:pPr>
      <w:r>
        <w:rPr>
          <w:color w:val="000000"/>
          <w:spacing w:val="0"/>
          <w:w w:val="100"/>
          <w:position w:val="0"/>
        </w:rPr>
        <w:t>Отражение — способность материала отражать свет. Разли</w:t>
        <w:softHyphen/>
        <w:t>чают несколько видов отражения: зеркальное, смешанное, пол</w:t>
        <w:softHyphen/>
        <w:t>ностью рассеянное и нерегулярно рассеянное. Во внутреннем освещении используется в основном рассеянное (диффузное) отражение. Характер отражения определяется коэффициентом отражения, выражающим отношение отраженного светового потока к падающему (р = Ф</w:t>
      </w:r>
      <w:r>
        <w:rPr>
          <w:color w:val="000000"/>
          <w:spacing w:val="0"/>
          <w:w w:val="100"/>
          <w:position w:val="0"/>
          <w:vertAlign w:val="subscript"/>
        </w:rPr>
        <w:t>р</w:t>
      </w:r>
      <w:r>
        <w:rPr>
          <w:color w:val="000000"/>
          <w:spacing w:val="0"/>
          <w:w w:val="100"/>
          <w:position w:val="0"/>
        </w:rPr>
        <w:t>/ Ф</w:t>
      </w:r>
      <w:r>
        <w:rPr>
          <w:color w:val="000000"/>
          <w:spacing w:val="0"/>
          <w:w w:val="100"/>
          <w:position w:val="0"/>
          <w:vertAlign w:val="subscript"/>
        </w:rPr>
        <w:t>о</w:t>
      </w:r>
      <w:r>
        <w:rPr>
          <w:color w:val="000000"/>
          <w:spacing w:val="0"/>
          <w:w w:val="100"/>
          <w:position w:val="0"/>
        </w:rPr>
        <w:t>).</w:t>
      </w:r>
    </w:p>
    <w:p>
      <w:pPr>
        <w:pStyle w:val="Style28"/>
        <w:keepNext w:val="0"/>
        <w:keepLines w:val="0"/>
        <w:widowControl w:val="0"/>
        <w:shd w:val="clear" w:color="auto" w:fill="auto"/>
        <w:bidi w:val="0"/>
        <w:spacing w:before="0" w:after="580" w:line="252" w:lineRule="auto"/>
        <w:ind w:left="0" w:right="0"/>
        <w:jc w:val="both"/>
      </w:pPr>
      <w:r>
        <w:rPr>
          <w:color w:val="000000"/>
          <w:spacing w:val="0"/>
          <w:w w:val="100"/>
          <w:position w:val="0"/>
        </w:rPr>
        <w:t>Коэффициент отражения задается в основном для рассеян</w:t>
        <w:softHyphen/>
        <w:t xml:space="preserve">ного падающего света </w:t>
      </w:r>
      <w:r>
        <w:rPr>
          <w:color w:val="000000"/>
          <w:spacing w:val="0"/>
          <w:w w:val="100"/>
          <w:position w:val="0"/>
        </w:rPr>
        <w:t>(p</w:t>
      </w:r>
      <w:r>
        <w:rPr>
          <w:color w:val="000000"/>
          <w:spacing w:val="0"/>
          <w:w w:val="100"/>
          <w:position w:val="0"/>
          <w:vertAlign w:val="subscript"/>
        </w:rPr>
        <w:t>dif</w:t>
      </w:r>
      <w:r>
        <w:rPr>
          <w:color w:val="000000"/>
          <w:spacing w:val="0"/>
          <w:w w:val="100"/>
          <w:position w:val="0"/>
        </w:rPr>
        <w:t xml:space="preserve">) </w:t>
      </w:r>
      <w:r>
        <w:rPr>
          <w:color w:val="000000"/>
          <w:spacing w:val="0"/>
          <w:w w:val="100"/>
          <w:position w:val="0"/>
        </w:rPr>
        <w:t>или для квазипараллельного пада</w:t>
        <w:softHyphen/>
        <w:t xml:space="preserve">ющего света под углом 8° (р). В осветительной технике мерой служит в основном </w:t>
      </w:r>
      <w:r>
        <w:rPr>
          <w:color w:val="000000"/>
          <w:spacing w:val="0"/>
          <w:w w:val="100"/>
          <w:position w:val="0"/>
        </w:rPr>
        <w:t>p</w:t>
      </w:r>
      <w:r>
        <w:rPr>
          <w:color w:val="000000"/>
          <w:spacing w:val="0"/>
          <w:w w:val="100"/>
          <w:position w:val="0"/>
          <w:vertAlign w:val="subscript"/>
        </w:rPr>
        <w:t>dif</w:t>
      </w:r>
      <w:r>
        <w:rPr>
          <w:color w:val="000000"/>
          <w:spacing w:val="0"/>
          <w:w w:val="100"/>
          <w:position w:val="0"/>
        </w:rPr>
        <w:t xml:space="preserve">; </w:t>
      </w:r>
      <w:r>
        <w:rPr>
          <w:color w:val="000000"/>
          <w:spacing w:val="0"/>
          <w:w w:val="100"/>
          <w:position w:val="0"/>
        </w:rPr>
        <w:t xml:space="preserve">р и </w:t>
      </w:r>
      <w:r>
        <w:rPr>
          <w:color w:val="000000"/>
          <w:spacing w:val="0"/>
          <w:w w:val="100"/>
          <w:position w:val="0"/>
        </w:rPr>
        <w:t>p</w:t>
      </w:r>
      <w:r>
        <w:rPr>
          <w:color w:val="000000"/>
          <w:spacing w:val="0"/>
          <w:w w:val="100"/>
          <w:position w:val="0"/>
          <w:vertAlign w:val="subscript"/>
        </w:rPr>
        <w:t>dj{</w:t>
      </w:r>
      <w:r>
        <w:rPr>
          <w:color w:val="000000"/>
          <w:spacing w:val="0"/>
          <w:w w:val="100"/>
          <w:position w:val="0"/>
        </w:rPr>
        <w:t xml:space="preserve"> </w:t>
      </w:r>
      <w:r>
        <w:rPr>
          <w:color w:val="000000"/>
          <w:spacing w:val="0"/>
          <w:w w:val="100"/>
          <w:position w:val="0"/>
        </w:rPr>
        <w:t>могут достигать теоретически максимального значения 1 (100 %). В табл. 7.1 приведены ко</w:t>
        <w:softHyphen/>
        <w:t>эффициенты отражения наиболее распространенных красок и материалов.</w:t>
      </w:r>
    </w:p>
    <w:p>
      <w:pPr>
        <w:pStyle w:val="Style92"/>
        <w:keepNext w:val="0"/>
        <w:keepLines w:val="0"/>
        <w:widowControl w:val="0"/>
        <w:shd w:val="clear" w:color="auto" w:fill="auto"/>
        <w:tabs>
          <w:tab w:pos="5338" w:val="left"/>
        </w:tabs>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Коэффициенты отражения красок, и материалов</w:t>
        <w:tab/>
        <w:t>Таблица 7.1</w:t>
      </w:r>
    </w:p>
    <w:tbl>
      <w:tblPr>
        <w:tblOverlap w:val="never"/>
        <w:jc w:val="center"/>
        <w:tblLayout w:type="fixed"/>
      </w:tblPr>
      <w:tblGrid>
        <w:gridCol w:w="2419"/>
        <w:gridCol w:w="629"/>
        <w:gridCol w:w="2486"/>
        <w:gridCol w:w="691"/>
      </w:tblGrid>
      <w:tr>
        <w:trPr>
          <w:trHeight w:val="389"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Краски</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Материалы</w:t>
            </w:r>
          </w:p>
        </w:tc>
        <w:tc>
          <w:tcPr>
            <w:tcBorders>
              <w:top w:val="single" w:sz="4"/>
              <w:left w:val="single" w:sz="4"/>
              <w:right w:val="single" w:sz="4"/>
            </w:tcBorders>
            <w:shd w:val="clear" w:color="auto" w:fill="FFFFFF"/>
            <w:vAlign w:val="top"/>
          </w:tcPr>
          <w:p>
            <w:pPr>
              <w:widowControl w:val="0"/>
              <w:rPr>
                <w:sz w:val="10"/>
                <w:szCs w:val="10"/>
              </w:rPr>
            </w:pPr>
          </w:p>
        </w:tc>
      </w:tr>
      <w:tr>
        <w:trPr>
          <w:trHeight w:val="250"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14"/>
                <w:szCs w:val="14"/>
              </w:rPr>
            </w:pPr>
            <w:r>
              <w:rPr>
                <w:rFonts w:ascii="Arial" w:eastAsia="Arial" w:hAnsi="Arial" w:cs="Arial"/>
                <w:color w:val="000000"/>
                <w:spacing w:val="0"/>
                <w:w w:val="100"/>
                <w:position w:val="0"/>
                <w:sz w:val="14"/>
                <w:szCs w:val="14"/>
              </w:rPr>
              <w:t>Белая</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Штукатурка</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left"/>
              <w:rPr>
                <w:sz w:val="14"/>
                <w:szCs w:val="14"/>
              </w:rPr>
            </w:pPr>
            <w:r>
              <w:rPr>
                <w:rFonts w:ascii="Arial" w:eastAsia="Arial" w:hAnsi="Arial" w:cs="Arial"/>
                <w:color w:val="000000"/>
                <w:spacing w:val="0"/>
                <w:w w:val="100"/>
                <w:position w:val="0"/>
                <w:sz w:val="14"/>
                <w:szCs w:val="14"/>
              </w:rPr>
              <w:t>0,8</w:t>
            </w:r>
          </w:p>
        </w:tc>
      </w:tr>
      <w:tr>
        <w:trPr>
          <w:trHeight w:val="235"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14"/>
                <w:szCs w:val="14"/>
              </w:rPr>
            </w:pPr>
            <w:r>
              <w:rPr>
                <w:rFonts w:ascii="Arial" w:eastAsia="Arial" w:hAnsi="Arial" w:cs="Arial"/>
                <w:color w:val="000000"/>
                <w:spacing w:val="0"/>
                <w:w w:val="100"/>
                <w:position w:val="0"/>
                <w:sz w:val="14"/>
                <w:szCs w:val="14"/>
              </w:rPr>
              <w:t>Светло-желтая</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Кафель, белый</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left"/>
              <w:rPr>
                <w:sz w:val="14"/>
                <w:szCs w:val="14"/>
              </w:rPr>
            </w:pPr>
            <w:r>
              <w:rPr>
                <w:rFonts w:ascii="Arial" w:eastAsia="Arial" w:hAnsi="Arial" w:cs="Arial"/>
                <w:color w:val="000000"/>
                <w:spacing w:val="0"/>
                <w:w w:val="100"/>
                <w:position w:val="0"/>
                <w:sz w:val="14"/>
                <w:szCs w:val="14"/>
              </w:rPr>
              <w:t>0,7</w:t>
            </w:r>
          </w:p>
        </w:tc>
      </w:tr>
      <w:tr>
        <w:trPr>
          <w:trHeight w:val="235"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14"/>
                <w:szCs w:val="14"/>
              </w:rPr>
            </w:pPr>
            <w:r>
              <w:rPr>
                <w:rFonts w:ascii="Arial" w:eastAsia="Arial" w:hAnsi="Arial" w:cs="Arial"/>
                <w:color w:val="000000"/>
                <w:spacing w:val="0"/>
                <w:w w:val="100"/>
                <w:position w:val="0"/>
                <w:sz w:val="14"/>
                <w:szCs w:val="14"/>
              </w:rPr>
              <w:t>Светло-зеленая, розовая</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Клен,береза</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left"/>
              <w:rPr>
                <w:sz w:val="14"/>
                <w:szCs w:val="14"/>
              </w:rPr>
            </w:pPr>
            <w:r>
              <w:rPr>
                <w:rFonts w:ascii="Arial" w:eastAsia="Arial" w:hAnsi="Arial" w:cs="Arial"/>
                <w:color w:val="000000"/>
                <w:spacing w:val="0"/>
                <w:w w:val="100"/>
                <w:position w:val="0"/>
                <w:sz w:val="14"/>
                <w:szCs w:val="14"/>
              </w:rPr>
              <w:t>0,6</w:t>
            </w:r>
          </w:p>
        </w:tc>
      </w:tr>
      <w:tr>
        <w:trPr>
          <w:trHeight w:val="235"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14"/>
                <w:szCs w:val="14"/>
              </w:rPr>
            </w:pPr>
            <w:r>
              <w:rPr>
                <w:rFonts w:ascii="Arial" w:eastAsia="Arial" w:hAnsi="Arial" w:cs="Arial"/>
                <w:color w:val="000000"/>
                <w:spacing w:val="0"/>
                <w:w w:val="100"/>
                <w:position w:val="0"/>
                <w:sz w:val="14"/>
                <w:szCs w:val="14"/>
              </w:rPr>
              <w:t>Небесно-голубая</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Дуб, светлый</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left"/>
              <w:rPr>
                <w:sz w:val="14"/>
                <w:szCs w:val="14"/>
              </w:rPr>
            </w:pPr>
            <w:r>
              <w:rPr>
                <w:rFonts w:ascii="Arial" w:eastAsia="Arial" w:hAnsi="Arial" w:cs="Arial"/>
                <w:color w:val="000000"/>
                <w:spacing w:val="0"/>
                <w:w w:val="100"/>
                <w:position w:val="0"/>
                <w:sz w:val="14"/>
                <w:szCs w:val="14"/>
              </w:rPr>
              <w:t>0,4</w:t>
            </w:r>
          </w:p>
        </w:tc>
      </w:tr>
      <w:tr>
        <w:trPr>
          <w:trHeight w:val="230"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14"/>
                <w:szCs w:val="14"/>
              </w:rPr>
            </w:pPr>
            <w:r>
              <w:rPr>
                <w:rFonts w:ascii="Arial" w:eastAsia="Arial" w:hAnsi="Arial" w:cs="Arial"/>
                <w:color w:val="000000"/>
                <w:spacing w:val="0"/>
                <w:w w:val="100"/>
                <w:position w:val="0"/>
                <w:sz w:val="14"/>
                <w:szCs w:val="14"/>
              </w:rPr>
              <w:t>Светло-серая</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Бетон</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left"/>
              <w:rPr>
                <w:sz w:val="14"/>
                <w:szCs w:val="14"/>
              </w:rPr>
            </w:pPr>
            <w:r>
              <w:rPr>
                <w:rFonts w:ascii="Arial" w:eastAsia="Arial" w:hAnsi="Arial" w:cs="Arial"/>
                <w:color w:val="000000"/>
                <w:spacing w:val="0"/>
                <w:w w:val="100"/>
                <w:position w:val="0"/>
                <w:sz w:val="14"/>
                <w:szCs w:val="14"/>
              </w:rPr>
              <w:t>0,3</w:t>
            </w:r>
          </w:p>
        </w:tc>
      </w:tr>
      <w:tr>
        <w:trPr>
          <w:trHeight w:val="235"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14"/>
                <w:szCs w:val="14"/>
              </w:rPr>
            </w:pPr>
            <w:r>
              <w:rPr>
                <w:rFonts w:ascii="Arial" w:eastAsia="Arial" w:hAnsi="Arial" w:cs="Arial"/>
                <w:color w:val="000000"/>
                <w:spacing w:val="0"/>
                <w:w w:val="100"/>
                <w:position w:val="0"/>
                <w:sz w:val="14"/>
                <w:szCs w:val="14"/>
              </w:rPr>
              <w:t>Светло-коричневая</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Грецкий орех, темный</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left"/>
              <w:rPr>
                <w:sz w:val="14"/>
                <w:szCs w:val="14"/>
              </w:rPr>
            </w:pPr>
            <w:r>
              <w:rPr>
                <w:rFonts w:ascii="Arial" w:eastAsia="Arial" w:hAnsi="Arial" w:cs="Arial"/>
                <w:color w:val="000000"/>
                <w:spacing w:val="0"/>
                <w:w w:val="100"/>
                <w:position w:val="0"/>
                <w:sz w:val="14"/>
                <w:szCs w:val="14"/>
              </w:rPr>
              <w:t>0,2</w:t>
            </w:r>
          </w:p>
        </w:tc>
      </w:tr>
      <w:tr>
        <w:trPr>
          <w:trHeight w:val="235"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14"/>
                <w:szCs w:val="14"/>
              </w:rPr>
            </w:pPr>
            <w:r>
              <w:rPr>
                <w:rFonts w:ascii="Arial" w:eastAsia="Arial" w:hAnsi="Arial" w:cs="Arial"/>
                <w:color w:val="000000"/>
                <w:spacing w:val="0"/>
                <w:w w:val="100"/>
                <w:position w:val="0"/>
                <w:sz w:val="14"/>
                <w:szCs w:val="14"/>
              </w:rPr>
              <w:t>Серая</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0,2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Дуб, темный</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left"/>
              <w:rPr>
                <w:sz w:val="14"/>
                <w:szCs w:val="14"/>
              </w:rPr>
            </w:pPr>
            <w:r>
              <w:rPr>
                <w:rFonts w:ascii="Arial" w:eastAsia="Arial" w:hAnsi="Arial" w:cs="Arial"/>
                <w:color w:val="000000"/>
                <w:spacing w:val="0"/>
                <w:w w:val="100"/>
                <w:position w:val="0"/>
                <w:sz w:val="14"/>
                <w:szCs w:val="14"/>
              </w:rPr>
              <w:t>0,2</w:t>
            </w:r>
          </w:p>
        </w:tc>
      </w:tr>
      <w:tr>
        <w:trPr>
          <w:trHeight w:val="235"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14"/>
                <w:szCs w:val="14"/>
              </w:rPr>
            </w:pPr>
            <w:r>
              <w:rPr>
                <w:rFonts w:ascii="Arial" w:eastAsia="Arial" w:hAnsi="Arial" w:cs="Arial"/>
                <w:color w:val="000000"/>
                <w:spacing w:val="0"/>
                <w:w w:val="100"/>
                <w:position w:val="0"/>
                <w:sz w:val="14"/>
                <w:szCs w:val="14"/>
              </w:rPr>
              <w:t>Темно-красная</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0,1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Кирпич красный</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left"/>
              <w:rPr>
                <w:sz w:val="14"/>
                <w:szCs w:val="14"/>
              </w:rPr>
            </w:pPr>
            <w:r>
              <w:rPr>
                <w:rFonts w:ascii="Arial" w:eastAsia="Arial" w:hAnsi="Arial" w:cs="Arial"/>
                <w:color w:val="000000"/>
                <w:spacing w:val="0"/>
                <w:w w:val="100"/>
                <w:position w:val="0"/>
                <w:sz w:val="14"/>
                <w:szCs w:val="14"/>
              </w:rPr>
              <w:t>0,2</w:t>
            </w:r>
          </w:p>
        </w:tc>
      </w:tr>
      <w:tr>
        <w:trPr>
          <w:trHeight w:val="274" w:hRule="exact"/>
        </w:trPr>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60"/>
              <w:jc w:val="left"/>
              <w:rPr>
                <w:sz w:val="14"/>
                <w:szCs w:val="14"/>
              </w:rPr>
            </w:pPr>
            <w:r>
              <w:rPr>
                <w:rFonts w:ascii="Arial" w:eastAsia="Arial" w:hAnsi="Arial" w:cs="Arial"/>
                <w:color w:val="000000"/>
                <w:spacing w:val="0"/>
                <w:w w:val="100"/>
                <w:position w:val="0"/>
                <w:sz w:val="14"/>
                <w:szCs w:val="14"/>
              </w:rPr>
              <w:t>Черная</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80"/>
              <w:jc w:val="left"/>
              <w:rPr>
                <w:sz w:val="14"/>
                <w:szCs w:val="14"/>
              </w:rPr>
            </w:pPr>
            <w:r>
              <w:rPr>
                <w:rFonts w:ascii="Arial" w:eastAsia="Arial" w:hAnsi="Arial" w:cs="Arial"/>
                <w:color w:val="000000"/>
                <w:spacing w:val="0"/>
                <w:w w:val="100"/>
                <w:position w:val="0"/>
                <w:sz w:val="14"/>
                <w:szCs w:val="14"/>
              </w:rPr>
              <w:t>0,1</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40"/>
              <w:jc w:val="left"/>
              <w:rPr>
                <w:sz w:val="14"/>
                <w:szCs w:val="14"/>
              </w:rPr>
            </w:pPr>
            <w:r>
              <w:rPr>
                <w:rFonts w:ascii="Arial" w:eastAsia="Arial" w:hAnsi="Arial" w:cs="Arial"/>
                <w:color w:val="000000"/>
                <w:spacing w:val="0"/>
                <w:w w:val="100"/>
                <w:position w:val="0"/>
                <w:sz w:val="14"/>
                <w:szCs w:val="14"/>
              </w:rPr>
              <w:t>Стеклоблоки</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after="499" w:line="1" w:lineRule="exact"/>
      </w:pPr>
    </w:p>
    <w:p>
      <w:pPr>
        <w:pStyle w:val="Style28"/>
        <w:keepNext w:val="0"/>
        <w:keepLines w:val="0"/>
        <w:widowControl w:val="0"/>
        <w:shd w:val="clear" w:color="auto" w:fill="auto"/>
        <w:bidi w:val="0"/>
        <w:spacing w:before="0" w:after="280"/>
        <w:ind w:left="0" w:right="0"/>
        <w:jc w:val="both"/>
        <w:sectPr>
          <w:footnotePr>
            <w:pos w:val="pageBottom"/>
            <w:numFmt w:val="decimal"/>
            <w:numStart w:val="2"/>
            <w:numRestart w:val="continuous"/>
            <w15:footnoteColumns w:val="1"/>
          </w:footnotePr>
          <w:type w:val="continuous"/>
          <w:pgSz w:w="8400" w:h="11900"/>
          <w:pgMar w:top="998" w:right="1533" w:bottom="891" w:left="535" w:header="0" w:footer="3" w:gutter="0"/>
          <w:cols w:space="720"/>
          <w:noEndnote/>
          <w:rtlGutter w:val="0"/>
          <w:docGrid w:linePitch="360"/>
        </w:sectPr>
      </w:pPr>
      <w:r>
        <w:rPr>
          <w:color w:val="000000"/>
          <w:spacing w:val="0"/>
          <w:w w:val="100"/>
          <w:position w:val="0"/>
        </w:rPr>
        <w:t>Трансмиссия — это свойство материала беспрепятственно пропускать встречное излучение. Мерой ее является коэффици</w:t>
        <w:softHyphen/>
        <w:t>ент трансмиссии т = Ф ' Ф,</w:t>
      </w:r>
      <w:r>
        <w:rPr>
          <w:color w:val="000000"/>
          <w:spacing w:val="0"/>
          <w:w w:val="100"/>
          <w:position w:val="0"/>
          <w:vertAlign w:val="subscript"/>
        </w:rPr>
        <w:t>}</w:t>
      </w:r>
      <w:r>
        <w:rPr>
          <w:color w:val="000000"/>
          <w:spacing w:val="0"/>
          <w:w w:val="100"/>
          <w:position w:val="0"/>
        </w:rPr>
        <w:t>.</w:t>
      </w:r>
    </w:p>
    <w:p>
      <w:pPr>
        <w:pStyle w:val="Style8"/>
        <w:keepNext w:val="0"/>
        <w:keepLines w:val="0"/>
        <w:widowControl w:val="0"/>
        <w:shd w:val="clear" w:color="auto" w:fill="auto"/>
        <w:bidi w:val="0"/>
        <w:spacing w:before="0" w:after="80" w:line="240" w:lineRule="auto"/>
        <w:ind w:left="0" w:right="0" w:firstLine="0"/>
        <w:jc w:val="center"/>
      </w:pPr>
      <w:r>
        <w:rPr>
          <w:b/>
          <w:bCs/>
          <w:color w:val="000000"/>
          <w:spacing w:val="0"/>
          <w:w w:val="100"/>
          <w:position w:val="0"/>
        </w:rPr>
        <w:t>Отражение и преломление</w:t>
      </w:r>
    </w:p>
    <w:p>
      <w:pPr>
        <w:pStyle w:val="Style28"/>
        <w:keepNext w:val="0"/>
        <w:keepLines w:val="0"/>
        <w:widowControl w:val="0"/>
        <w:shd w:val="clear" w:color="auto" w:fill="auto"/>
        <w:bidi w:val="0"/>
        <w:spacing w:before="0" w:after="80" w:line="254" w:lineRule="auto"/>
        <w:ind w:left="0" w:right="0" w:firstLine="340"/>
        <w:jc w:val="both"/>
      </w:pPr>
      <w:r>
        <w:rPr>
          <w:color w:val="000000"/>
          <w:spacing w:val="0"/>
          <w:w w:val="100"/>
          <w:position w:val="0"/>
        </w:rPr>
        <w:t xml:space="preserve">При попадании света на материал (например на оконное стекло) происходят </w:t>
      </w:r>
      <w:r>
        <w:rPr>
          <w:b/>
          <w:bCs/>
          <w:color w:val="000000"/>
          <w:spacing w:val="0"/>
          <w:w w:val="100"/>
          <w:position w:val="0"/>
        </w:rPr>
        <w:t xml:space="preserve">три явления: </w:t>
      </w:r>
      <w:r>
        <w:rPr>
          <w:color w:val="000000"/>
          <w:spacing w:val="0"/>
          <w:w w:val="100"/>
          <w:position w:val="0"/>
        </w:rPr>
        <w:t>часть света отражается от его поверхности, часть поглощается им и оставшаяся часть проходит через него. Эти части светового потока обозначаются:</w:t>
      </w:r>
    </w:p>
    <w:p>
      <w:pPr>
        <w:pStyle w:val="Style28"/>
        <w:keepNext w:val="0"/>
        <w:keepLines w:val="0"/>
        <w:widowControl w:val="0"/>
        <w:shd w:val="clear" w:color="auto" w:fill="auto"/>
        <w:bidi w:val="0"/>
        <w:spacing w:before="0" w:after="80" w:line="252" w:lineRule="auto"/>
        <w:ind w:left="0" w:right="0" w:firstLine="340"/>
        <w:jc w:val="both"/>
      </w:pPr>
      <w:r>
        <w:rPr>
          <w:color w:val="000000"/>
          <w:spacing w:val="0"/>
          <w:w w:val="100"/>
          <w:position w:val="0"/>
        </w:rPr>
        <w:t>Ф</w:t>
      </w:r>
      <w:r>
        <w:rPr>
          <w:color w:val="000000"/>
          <w:spacing w:val="0"/>
          <w:w w:val="100"/>
          <w:position w:val="0"/>
          <w:vertAlign w:val="subscript"/>
        </w:rPr>
        <w:t>р</w:t>
      </w:r>
      <w:r>
        <w:rPr>
          <w:color w:val="000000"/>
          <w:spacing w:val="0"/>
          <w:w w:val="100"/>
          <w:position w:val="0"/>
        </w:rPr>
        <w:t xml:space="preserve"> — поток отраженного света;</w:t>
      </w:r>
    </w:p>
    <w:p>
      <w:pPr>
        <w:pStyle w:val="Style28"/>
        <w:keepNext w:val="0"/>
        <w:keepLines w:val="0"/>
        <w:widowControl w:val="0"/>
        <w:shd w:val="clear" w:color="auto" w:fill="auto"/>
        <w:bidi w:val="0"/>
        <w:spacing w:before="0" w:after="0" w:line="240" w:lineRule="auto"/>
        <w:ind w:left="0" w:right="0" w:firstLine="340"/>
        <w:jc w:val="both"/>
      </w:pPr>
      <w:r>
        <w:rPr>
          <w:color w:val="000000"/>
          <w:spacing w:val="0"/>
          <w:w w:val="100"/>
          <w:position w:val="0"/>
        </w:rPr>
        <w:t>Ф — поток поглощенного света;</w:t>
      </w:r>
    </w:p>
    <w:p>
      <w:pPr>
        <w:pStyle w:val="Style138"/>
        <w:keepNext w:val="0"/>
        <w:keepLines w:val="0"/>
        <w:widowControl w:val="0"/>
        <w:shd w:val="clear" w:color="auto" w:fill="auto"/>
        <w:bidi w:val="0"/>
        <w:spacing w:before="0" w:after="0" w:line="180" w:lineRule="auto"/>
        <w:ind w:left="0" w:right="0" w:firstLine="480"/>
        <w:jc w:val="left"/>
        <w:rPr>
          <w:sz w:val="14"/>
          <w:szCs w:val="14"/>
        </w:rPr>
      </w:pPr>
      <w:r>
        <w:rPr>
          <w:i w:val="0"/>
          <w:iCs w:val="0"/>
          <w:color w:val="000000"/>
          <w:spacing w:val="0"/>
          <w:w w:val="100"/>
          <w:position w:val="0"/>
          <w:sz w:val="14"/>
          <w:szCs w:val="14"/>
        </w:rPr>
        <w:t>а</w:t>
      </w:r>
    </w:p>
    <w:p>
      <w:pPr>
        <w:pStyle w:val="Style28"/>
        <w:keepNext w:val="0"/>
        <w:keepLines w:val="0"/>
        <w:widowControl w:val="0"/>
        <w:shd w:val="clear" w:color="auto" w:fill="auto"/>
        <w:bidi w:val="0"/>
        <w:spacing w:before="0" w:after="0" w:line="214" w:lineRule="auto"/>
        <w:ind w:left="0" w:right="0" w:firstLine="340"/>
        <w:jc w:val="both"/>
      </w:pPr>
      <w:r>
        <w:rPr>
          <w:color w:val="000000"/>
          <w:spacing w:val="0"/>
          <w:w w:val="100"/>
          <w:position w:val="0"/>
        </w:rPr>
        <w:t>Ф</w:t>
      </w:r>
      <w:r>
        <w:rPr>
          <w:color w:val="000000"/>
          <w:spacing w:val="0"/>
          <w:w w:val="100"/>
          <w:position w:val="0"/>
          <w:vertAlign w:val="subscript"/>
        </w:rPr>
        <w:t>р</w:t>
      </w:r>
      <w:r>
        <w:rPr>
          <w:color w:val="000000"/>
          <w:spacing w:val="0"/>
          <w:w w:val="100"/>
          <w:position w:val="0"/>
        </w:rPr>
        <w:t xml:space="preserve"> — поток пропущенного света.</w:t>
      </w:r>
    </w:p>
    <w:p>
      <w:pPr>
        <w:pStyle w:val="Style28"/>
        <w:keepNext w:val="0"/>
        <w:keepLines w:val="0"/>
        <w:widowControl w:val="0"/>
        <w:shd w:val="clear" w:color="auto" w:fill="auto"/>
        <w:bidi w:val="0"/>
        <w:spacing w:before="0" w:after="80" w:line="252" w:lineRule="auto"/>
        <w:ind w:left="0" w:right="0" w:firstLine="340"/>
        <w:jc w:val="both"/>
      </w:pPr>
      <w:r>
        <w:rPr>
          <w:color w:val="000000"/>
          <w:spacing w:val="0"/>
          <w:w w:val="100"/>
          <w:position w:val="0"/>
        </w:rPr>
        <w:t>Для количественного анализа берутся отношения каждого из трех вышеназванных частей светового потока к общему па</w:t>
        <w:softHyphen/>
        <w:t>дающему световому потоку:</w:t>
      </w:r>
    </w:p>
    <w:p>
      <w:pPr>
        <w:pStyle w:val="Style28"/>
        <w:keepNext w:val="0"/>
        <w:keepLines w:val="0"/>
        <w:widowControl w:val="0"/>
        <w:shd w:val="clear" w:color="auto" w:fill="auto"/>
        <w:bidi w:val="0"/>
        <w:spacing w:before="0" w:after="0" w:line="252" w:lineRule="auto"/>
        <w:ind w:left="0" w:right="0" w:firstLine="220"/>
        <w:jc w:val="both"/>
      </w:pPr>
      <w:r>
        <w:rPr>
          <w:color w:val="000000"/>
          <w:spacing w:val="0"/>
          <w:w w:val="100"/>
          <w:position w:val="0"/>
        </w:rPr>
        <w:t xml:space="preserve">р </w:t>
      </w:r>
      <w:r>
        <w:rPr>
          <w:b/>
          <w:bCs/>
          <w:color w:val="000000"/>
          <w:spacing w:val="0"/>
          <w:w w:val="100"/>
          <w:position w:val="0"/>
        </w:rPr>
        <w:t>= Ф</w:t>
      </w:r>
      <w:r>
        <w:rPr>
          <w:b/>
          <w:bCs/>
          <w:color w:val="000000"/>
          <w:spacing w:val="0"/>
          <w:w w:val="100"/>
          <w:position w:val="0"/>
          <w:vertAlign w:val="subscript"/>
        </w:rPr>
        <w:t>р</w:t>
      </w:r>
      <w:r>
        <w:rPr>
          <w:b/>
          <w:bCs/>
          <w:color w:val="000000"/>
          <w:spacing w:val="0"/>
          <w:w w:val="100"/>
          <w:position w:val="0"/>
        </w:rPr>
        <w:t>/Ф</w:t>
      </w:r>
      <w:r>
        <w:rPr>
          <w:b/>
          <w:bCs/>
          <w:color w:val="000000"/>
          <w:spacing w:val="0"/>
          <w:w w:val="100"/>
          <w:position w:val="0"/>
          <w:vertAlign w:val="subscript"/>
        </w:rPr>
        <w:t>0</w:t>
      </w:r>
      <w:r>
        <w:rPr>
          <w:b/>
          <w:bCs/>
          <w:color w:val="000000"/>
          <w:spacing w:val="0"/>
          <w:w w:val="100"/>
          <w:position w:val="0"/>
        </w:rPr>
        <w:t xml:space="preserve"> — </w:t>
      </w:r>
      <w:r>
        <w:rPr>
          <w:color w:val="000000"/>
          <w:spacing w:val="0"/>
          <w:w w:val="100"/>
          <w:position w:val="0"/>
        </w:rPr>
        <w:t>коэффициент отражения;</w:t>
      </w:r>
    </w:p>
    <w:p>
      <w:pPr>
        <w:pStyle w:val="Style28"/>
        <w:keepNext w:val="0"/>
        <w:keepLines w:val="0"/>
        <w:widowControl w:val="0"/>
        <w:shd w:val="clear" w:color="auto" w:fill="auto"/>
        <w:bidi w:val="0"/>
        <w:spacing w:before="0" w:after="0" w:line="252" w:lineRule="auto"/>
        <w:ind w:left="0" w:right="0" w:firstLine="220"/>
        <w:jc w:val="both"/>
      </w:pPr>
      <w:r>
        <w:rPr>
          <w:color w:val="000000"/>
          <w:spacing w:val="0"/>
          <w:w w:val="100"/>
          <w:position w:val="0"/>
        </w:rPr>
        <w:t>а = Ф</w:t>
      </w:r>
      <w:r>
        <w:rPr>
          <w:color w:val="000000"/>
          <w:spacing w:val="0"/>
          <w:w w:val="100"/>
          <w:position w:val="0"/>
          <w:vertAlign w:val="subscript"/>
        </w:rPr>
        <w:t>ц</w:t>
      </w:r>
      <w:r>
        <w:rPr>
          <w:color w:val="000000"/>
          <w:spacing w:val="0"/>
          <w:w w:val="100"/>
          <w:position w:val="0"/>
        </w:rPr>
        <w:t>/Ф</w:t>
      </w:r>
      <w:r>
        <w:rPr>
          <w:color w:val="000000"/>
          <w:spacing w:val="0"/>
          <w:w w:val="100"/>
          <w:position w:val="0"/>
          <w:vertAlign w:val="subscript"/>
        </w:rPr>
        <w:t>0</w:t>
      </w:r>
      <w:r>
        <w:rPr>
          <w:color w:val="000000"/>
          <w:spacing w:val="0"/>
          <w:w w:val="100"/>
          <w:position w:val="0"/>
        </w:rPr>
        <w:t xml:space="preserve"> — коэффициент поглощения;</w:t>
      </w:r>
    </w:p>
    <w:p>
      <w:pPr>
        <w:pStyle w:val="Style28"/>
        <w:keepNext w:val="0"/>
        <w:keepLines w:val="0"/>
        <w:widowControl w:val="0"/>
        <w:shd w:val="clear" w:color="auto" w:fill="auto"/>
        <w:bidi w:val="0"/>
        <w:spacing w:before="0" w:after="0"/>
        <w:ind w:left="280" w:right="0" w:hanging="40"/>
        <w:jc w:val="both"/>
      </w:pPr>
      <w:r>
        <w:rPr>
          <w:color w:val="000000"/>
          <w:spacing w:val="0"/>
          <w:w w:val="100"/>
          <w:position w:val="0"/>
        </w:rPr>
        <w:t xml:space="preserve">т </w:t>
      </w:r>
      <w:r>
        <w:rPr>
          <w:b/>
          <w:bCs/>
          <w:color w:val="000000"/>
          <w:spacing w:val="0"/>
          <w:w w:val="100"/>
          <w:position w:val="0"/>
        </w:rPr>
        <w:t>= Ф</w:t>
      </w:r>
      <w:r>
        <w:rPr>
          <w:b/>
          <w:bCs/>
          <w:color w:val="000000"/>
          <w:spacing w:val="0"/>
          <w:w w:val="100"/>
          <w:position w:val="0"/>
          <w:vertAlign w:val="subscript"/>
        </w:rPr>
        <w:t>т</w:t>
      </w:r>
      <w:r>
        <w:rPr>
          <w:b/>
          <w:bCs/>
          <w:color w:val="000000"/>
          <w:spacing w:val="0"/>
          <w:w w:val="100"/>
          <w:position w:val="0"/>
        </w:rPr>
        <w:t>/Ф</w:t>
      </w:r>
      <w:r>
        <w:rPr>
          <w:b/>
          <w:bCs/>
          <w:color w:val="000000"/>
          <w:spacing w:val="0"/>
          <w:w w:val="100"/>
          <w:position w:val="0"/>
          <w:vertAlign w:val="subscript"/>
        </w:rPr>
        <w:t>0</w:t>
      </w:r>
      <w:r>
        <w:rPr>
          <w:b/>
          <w:bCs/>
          <w:color w:val="000000"/>
          <w:spacing w:val="0"/>
          <w:w w:val="100"/>
          <w:position w:val="0"/>
        </w:rPr>
        <w:t xml:space="preserve"> — </w:t>
      </w:r>
      <w:r>
        <w:rPr>
          <w:color w:val="000000"/>
          <w:spacing w:val="0"/>
          <w:w w:val="100"/>
          <w:position w:val="0"/>
        </w:rPr>
        <w:t xml:space="preserve">коэффициент пропускания (где р+а+т = 1 или </w:t>
      </w:r>
      <w:r>
        <w:rPr>
          <w:b/>
          <w:bCs/>
          <w:color w:val="000000"/>
          <w:spacing w:val="0"/>
          <w:w w:val="100"/>
          <w:position w:val="0"/>
        </w:rPr>
        <w:t>Ф +Ф +'ф = Ф„).</w:t>
      </w:r>
    </w:p>
    <w:p>
      <w:pPr>
        <w:pStyle w:val="Style77"/>
        <w:keepNext w:val="0"/>
        <w:keepLines w:val="0"/>
        <w:widowControl w:val="0"/>
        <w:shd w:val="clear" w:color="auto" w:fill="auto"/>
        <w:bidi w:val="0"/>
        <w:spacing w:before="0" w:after="0" w:line="180" w:lineRule="auto"/>
        <w:ind w:left="0" w:right="0" w:firstLine="480"/>
        <w:jc w:val="left"/>
      </w:pPr>
      <w:r>
        <w:rPr>
          <w:color w:val="000000"/>
          <w:spacing w:val="0"/>
          <w:w w:val="100"/>
          <w:position w:val="0"/>
        </w:rPr>
        <w:t>р а т О/</w:t>
      </w:r>
    </w:p>
    <w:p>
      <w:pPr>
        <w:pStyle w:val="Style28"/>
        <w:keepNext w:val="0"/>
        <w:keepLines w:val="0"/>
        <w:widowControl w:val="0"/>
        <w:shd w:val="clear" w:color="auto" w:fill="auto"/>
        <w:bidi w:val="0"/>
        <w:spacing w:before="0" w:after="700" w:line="252" w:lineRule="auto"/>
        <w:ind w:left="0" w:right="0" w:firstLine="340"/>
        <w:jc w:val="both"/>
      </w:pPr>
      <w:r>
        <w:rPr>
          <w:b/>
          <w:bCs/>
          <w:color w:val="000000"/>
          <w:spacing w:val="0"/>
          <w:w w:val="100"/>
          <w:position w:val="0"/>
        </w:rPr>
        <w:t xml:space="preserve">Поглощенный световой поток </w:t>
      </w:r>
      <w:r>
        <w:rPr>
          <w:color w:val="000000"/>
          <w:spacing w:val="0"/>
          <w:w w:val="100"/>
          <w:position w:val="0"/>
        </w:rPr>
        <w:t>преобразовывается в тепло</w:t>
        <w:softHyphen/>
        <w:t>вую энергию и нагревает материал. Чем темнее материал, тем больше светового потока он поглощает. Например, обыкновен</w:t>
        <w:softHyphen/>
        <w:t>ное защитное стекло толщиной 4 мм отражает 8 %, пропускает 90 % и поглощает 2 % падающего светового потока. На рис. 7.1 представлен идеальный случай: строго направленное и полнос</w:t>
        <w:softHyphen/>
        <w:t>тью рассеянное отражение или преломление.</w:t>
      </w:r>
    </w:p>
    <w:p>
      <w:pPr>
        <w:widowControl w:val="0"/>
        <w:jc w:val="left"/>
        <w:rPr>
          <w:sz w:val="2"/>
          <w:szCs w:val="2"/>
        </w:rPr>
      </w:pPr>
      <w:r>
        <w:drawing>
          <wp:inline>
            <wp:extent cx="3413760" cy="1767840"/>
            <wp:docPr id="1243" name="Picutre 1243"/>
            <a:graphic xmlns:a="http://schemas.openxmlformats.org/drawingml/2006/main">
              <a:graphicData uri="http://schemas.openxmlformats.org/drawingml/2006/picture">
                <pic:pic xmlns:pic="http://schemas.openxmlformats.org/drawingml/2006/picture">
                  <pic:nvPicPr>
                    <pic:cNvPr id="1243" name="Picture 1243"/>
                    <pic:cNvPicPr/>
                  </pic:nvPicPr>
                  <pic:blipFill>
                    <a:blip r:embed="rId733"/>
                    <a:stretch/>
                  </pic:blipFill>
                  <pic:spPr>
                    <a:xfrm>
                      <a:ext cx="3413760" cy="1767840"/>
                    </a:xfrm>
                    <a:prstGeom prst="rect"/>
                  </pic:spPr>
                </pic:pic>
              </a:graphicData>
            </a:graphic>
          </wp:inline>
        </w:drawing>
      </w:r>
    </w:p>
    <w:p>
      <w:pPr>
        <w:pStyle w:val="Style5"/>
        <w:keepNext w:val="0"/>
        <w:keepLines w:val="0"/>
        <w:widowControl w:val="0"/>
        <w:shd w:val="clear" w:color="auto" w:fill="auto"/>
        <w:bidi w:val="0"/>
        <w:spacing w:before="0" w:after="0" w:line="240" w:lineRule="auto"/>
        <w:ind w:left="1646" w:right="0" w:firstLine="0"/>
        <w:jc w:val="left"/>
      </w:pPr>
      <w:r>
        <w:rPr>
          <w:b/>
          <w:bCs/>
          <w:i w:val="0"/>
          <w:iCs w:val="0"/>
          <w:color w:val="000000"/>
          <w:spacing w:val="0"/>
          <w:w w:val="100"/>
          <w:position w:val="0"/>
          <w:sz w:val="13"/>
          <w:szCs w:val="13"/>
        </w:rPr>
        <w:t>Рис. 7.</w:t>
      </w:r>
      <w:r>
        <w:rPr>
          <w:color w:val="000000"/>
          <w:spacing w:val="0"/>
          <w:w w:val="100"/>
          <w:position w:val="0"/>
        </w:rPr>
        <w:t>1. Отражение и преломление</w:t>
      </w:r>
      <w:r>
        <w:br w:type="page"/>
      </w:r>
    </w:p>
    <w:p>
      <w:pPr>
        <w:pStyle w:val="Style8"/>
        <w:keepNext w:val="0"/>
        <w:keepLines w:val="0"/>
        <w:widowControl w:val="0"/>
        <w:shd w:val="clear" w:color="auto" w:fill="auto"/>
        <w:bidi w:val="0"/>
        <w:spacing w:before="0" w:after="60" w:line="240" w:lineRule="auto"/>
        <w:ind w:left="0" w:right="0" w:firstLine="0"/>
        <w:jc w:val="center"/>
      </w:pPr>
      <w:r>
        <w:rPr>
          <w:b/>
          <w:bCs/>
          <w:color w:val="000000"/>
          <w:spacing w:val="0"/>
          <w:w w:val="100"/>
          <w:position w:val="0"/>
        </w:rPr>
        <w:t>Цветопередача</w:t>
      </w:r>
    </w:p>
    <w:p>
      <w:pPr>
        <w:pStyle w:val="Style28"/>
        <w:keepNext w:val="0"/>
        <w:keepLines w:val="0"/>
        <w:widowControl w:val="0"/>
        <w:shd w:val="clear" w:color="auto" w:fill="auto"/>
        <w:bidi w:val="0"/>
        <w:spacing w:before="0" w:after="60" w:line="254" w:lineRule="auto"/>
        <w:ind w:left="0" w:right="0"/>
        <w:jc w:val="both"/>
      </w:pPr>
      <w:r>
        <w:rPr>
          <w:color w:val="000000"/>
          <w:spacing w:val="0"/>
          <w:w w:val="100"/>
          <w:position w:val="0"/>
        </w:rPr>
        <w:t>Характеристика цветопередачи лампы описывает, насколько натурально выглядят окружающие нас предметы в свете этой лампы. Выражением этого является общий индекс цветопере</w:t>
        <w:softHyphen/>
        <w:t xml:space="preserve">дачи </w:t>
      </w:r>
      <w:r>
        <w:rPr>
          <w:i/>
          <w:iCs/>
          <w:color w:val="000000"/>
          <w:spacing w:val="0"/>
          <w:w w:val="100"/>
          <w:position w:val="0"/>
        </w:rPr>
        <w:t>11</w:t>
      </w:r>
      <w:r>
        <w:rPr>
          <w:i/>
          <w:iCs/>
          <w:color w:val="000000"/>
          <w:spacing w:val="0"/>
          <w:w w:val="100"/>
          <w:position w:val="0"/>
          <w:vertAlign w:val="subscript"/>
        </w:rPr>
        <w:t>а</w:t>
      </w:r>
      <w:r>
        <w:rPr>
          <w:i/>
          <w:iCs/>
          <w:color w:val="000000"/>
          <w:spacing w:val="0"/>
          <w:w w:val="100"/>
          <w:position w:val="0"/>
        </w:rPr>
        <w:t>.</w:t>
      </w:r>
      <w:r>
        <w:rPr>
          <w:color w:val="000000"/>
          <w:spacing w:val="0"/>
          <w:w w:val="100"/>
          <w:position w:val="0"/>
        </w:rPr>
        <w:t xml:space="preserve"> Для определения величины </w:t>
      </w:r>
      <w:r>
        <w:rPr>
          <w:i/>
          <w:iCs/>
          <w:color w:val="000000"/>
          <w:spacing w:val="0"/>
          <w:w w:val="100"/>
          <w:position w:val="0"/>
        </w:rPr>
        <w:t>R</w:t>
      </w:r>
      <w:r>
        <w:rPr>
          <w:i/>
          <w:iCs/>
          <w:color w:val="000000"/>
          <w:spacing w:val="0"/>
          <w:w w:val="100"/>
          <w:position w:val="0"/>
          <w:vertAlign w:val="subscript"/>
        </w:rPr>
        <w:t>a</w:t>
      </w:r>
      <w:r>
        <w:rPr>
          <w:color w:val="000000"/>
          <w:spacing w:val="0"/>
          <w:w w:val="100"/>
          <w:position w:val="0"/>
        </w:rPr>
        <w:t xml:space="preserve"> </w:t>
      </w:r>
      <w:r>
        <w:rPr>
          <w:color w:val="000000"/>
          <w:spacing w:val="0"/>
          <w:w w:val="100"/>
          <w:position w:val="0"/>
        </w:rPr>
        <w:t>из окружающей среды выбирают восемь тестовых цветов, которые освещаются тести</w:t>
        <w:softHyphen/>
        <w:t>руемой лампой, а затем стандартной лампой, имеющей такую же цветовую температуру (от температуры «черного тела» до дневной). Чем меньше разница в цветопередаче между тестовыми цветами, тем лучше цветопередача исследуемой лампы. Макси</w:t>
        <w:softHyphen/>
        <w:t>мальное значение составляет 100 (как среднее для восьми тестовых цветов).</w:t>
      </w:r>
    </w:p>
    <w:p>
      <w:pPr>
        <w:pStyle w:val="Style28"/>
        <w:keepNext w:val="0"/>
        <w:keepLines w:val="0"/>
        <w:widowControl w:val="0"/>
        <w:shd w:val="clear" w:color="auto" w:fill="auto"/>
        <w:bidi w:val="0"/>
        <w:spacing w:before="0" w:after="60" w:line="254" w:lineRule="auto"/>
        <w:ind w:left="0" w:right="0"/>
        <w:jc w:val="both"/>
      </w:pPr>
      <w:r>
        <w:rPr>
          <w:color w:val="000000"/>
          <w:spacing w:val="0"/>
          <w:w w:val="100"/>
          <w:position w:val="0"/>
        </w:rPr>
        <w:t>В зависимости от места установки лампы и выполняемой ими задачи искусственный свет должен обеспечивать возможность наиболее лучшего восприятия цвета (как при естественном дневном свете). Данная возможность определяется характери</w:t>
        <w:softHyphen/>
        <w:t>стиками цветопередачи источника света, которые выражаются с помощью общего коэффициента цветопередачи 7? .</w:t>
      </w:r>
    </w:p>
    <w:p>
      <w:pPr>
        <w:pStyle w:val="Style28"/>
        <w:keepNext w:val="0"/>
        <w:keepLines w:val="0"/>
        <w:widowControl w:val="0"/>
        <w:shd w:val="clear" w:color="auto" w:fill="auto"/>
        <w:bidi w:val="0"/>
        <w:spacing w:before="0" w:after="60" w:line="252" w:lineRule="auto"/>
        <w:ind w:left="0" w:right="0"/>
        <w:jc w:val="both"/>
      </w:pPr>
      <w:r>
        <w:rPr>
          <w:color w:val="000000"/>
          <w:spacing w:val="0"/>
          <w:w w:val="100"/>
          <w:position w:val="0"/>
        </w:rPr>
        <w:t>Коэффициент цветопередачи отражает уровень соответ</w:t>
        <w:softHyphen/>
        <w:t>ствия естественного цвета тела с видимым цветом этого тела при освещении его эталонным источником света.</w:t>
      </w:r>
    </w:p>
    <w:p>
      <w:pPr>
        <w:pStyle w:val="Style28"/>
        <w:keepNext w:val="0"/>
        <w:keepLines w:val="0"/>
        <w:widowControl w:val="0"/>
        <w:shd w:val="clear" w:color="auto" w:fill="auto"/>
        <w:bidi w:val="0"/>
        <w:spacing w:before="0" w:after="60" w:line="254" w:lineRule="auto"/>
        <w:ind w:left="0" w:right="0"/>
        <w:jc w:val="both"/>
      </w:pPr>
      <w:r>
        <w:rPr>
          <w:color w:val="000000"/>
          <w:spacing w:val="0"/>
          <w:w w:val="100"/>
          <w:position w:val="0"/>
        </w:rPr>
        <w:t>Для сравнения с рассмотренными источниками света фиксиру</w:t>
        <w:softHyphen/>
        <w:t xml:space="preserve">ется сдвиг цвета с помощью 8 (или 14) указанных в </w:t>
      </w:r>
      <w:r>
        <w:rPr>
          <w:color w:val="000000"/>
          <w:spacing w:val="0"/>
          <w:w w:val="100"/>
          <w:position w:val="0"/>
        </w:rPr>
        <w:t xml:space="preserve">DIN </w:t>
      </w:r>
      <w:r>
        <w:rPr>
          <w:color w:val="000000"/>
          <w:spacing w:val="0"/>
          <w:w w:val="100"/>
          <w:position w:val="0"/>
        </w:rPr>
        <w:t>6169 стан</w:t>
        <w:softHyphen/>
        <w:t>дартных эталонных цветов, который наблюдается при направлении света тестируемого или эталонного источника света на эти эталон</w:t>
        <w:softHyphen/>
        <w:t>ные цвета. Чем меньше отклонение цвета излучаемого тестируемой лампой света от эталонных цветов, тем лучше характеристики цвето</w:t>
        <w:softHyphen/>
        <w:t xml:space="preserve">передачи этой лампы. Источник света с показателем цветопередачи </w:t>
      </w:r>
      <w:r>
        <w:rPr>
          <w:i/>
          <w:iCs/>
          <w:color w:val="000000"/>
          <w:spacing w:val="0"/>
          <w:w w:val="100"/>
          <w:position w:val="0"/>
        </w:rPr>
        <w:t>R</w:t>
      </w:r>
      <w:r>
        <w:rPr>
          <w:i/>
          <w:iCs/>
          <w:color w:val="000000"/>
          <w:spacing w:val="0"/>
          <w:w w:val="100"/>
          <w:position w:val="0"/>
          <w:vertAlign w:val="subscript"/>
        </w:rPr>
        <w:t>a</w:t>
      </w:r>
      <w:r>
        <w:rPr>
          <w:i/>
          <w:iCs/>
          <w:color w:val="000000"/>
          <w:spacing w:val="0"/>
          <w:w w:val="100"/>
          <w:position w:val="0"/>
        </w:rPr>
        <w:t xml:space="preserve"> </w:t>
      </w:r>
      <w:r>
        <w:rPr>
          <w:i/>
          <w:iCs/>
          <w:color w:val="000000"/>
          <w:spacing w:val="0"/>
          <w:w w:val="100"/>
          <w:position w:val="0"/>
        </w:rPr>
        <w:t>=</w:t>
      </w:r>
      <w:r>
        <w:rPr>
          <w:color w:val="000000"/>
          <w:spacing w:val="0"/>
          <w:w w:val="100"/>
          <w:position w:val="0"/>
        </w:rPr>
        <w:t xml:space="preserve"> 100 излучает свет, оптимально отображающий все цвета, как свет эталонного источника света. Чем ниже значения </w:t>
      </w:r>
      <w:r>
        <w:rPr>
          <w:i/>
          <w:iCs/>
          <w:color w:val="000000"/>
          <w:spacing w:val="0"/>
          <w:w w:val="100"/>
          <w:position w:val="0"/>
        </w:rPr>
        <w:t>R</w:t>
      </w:r>
      <w:r>
        <w:rPr>
          <w:i/>
          <w:iCs/>
          <w:color w:val="000000"/>
          <w:spacing w:val="0"/>
          <w:w w:val="100"/>
          <w:position w:val="0"/>
        </w:rPr>
        <w:t>,</w:t>
      </w:r>
      <w:r>
        <w:rPr>
          <w:color w:val="000000"/>
          <w:spacing w:val="0"/>
          <w:w w:val="100"/>
          <w:position w:val="0"/>
        </w:rPr>
        <w:t xml:space="preserve"> тем хуже передаются цвета освещаемого объекта (табл. 7.2).</w:t>
      </w:r>
    </w:p>
    <w:p>
      <w:pPr>
        <w:widowControl w:val="0"/>
        <w:spacing w:line="1" w:lineRule="exact"/>
        <w:sectPr>
          <w:headerReference w:type="default" r:id="rId735"/>
          <w:footerReference w:type="default" r:id="rId736"/>
          <w:headerReference w:type="even" r:id="rId737"/>
          <w:footerReference w:type="even" r:id="rId738"/>
          <w:headerReference w:type="first" r:id="rId739"/>
          <w:footerReference w:type="first" r:id="rId740"/>
          <w:footnotePr>
            <w:pos w:val="pageBottom"/>
            <w:numFmt w:val="decimal"/>
            <w:numStart w:val="2"/>
            <w:numRestart w:val="continuous"/>
            <w15:footnoteColumns w:val="1"/>
          </w:footnotePr>
          <w:pgSz w:w="8400" w:h="11900"/>
          <w:pgMar w:top="998" w:right="1533" w:bottom="891" w:left="535" w:header="0" w:footer="3" w:gutter="0"/>
          <w:cols w:space="720"/>
          <w:noEndnote/>
          <w:titlePg/>
          <w:rtlGutter w:val="0"/>
          <w:docGrid w:linePitch="360"/>
        </w:sectPr>
      </w:pPr>
      <w:r>
        <mc:AlternateContent>
          <mc:Choice Requires="wps">
            <w:drawing>
              <wp:anchor distT="139700" distB="8890" distL="0" distR="0" simplePos="0" relativeHeight="125829766" behindDoc="0" locked="0" layoutInCell="1" allowOverlap="1">
                <wp:simplePos x="0" y="0"/>
                <wp:positionH relativeFrom="page">
                  <wp:posOffset>410210</wp:posOffset>
                </wp:positionH>
                <wp:positionV relativeFrom="paragraph">
                  <wp:posOffset>139700</wp:posOffset>
                </wp:positionV>
                <wp:extent cx="1593850" cy="853440"/>
                <wp:wrapTopAndBottom/>
                <wp:docPr id="1250" name="Shape 1250"/>
                <a:graphic xmlns:a="http://schemas.openxmlformats.org/drawingml/2006/main">
                  <a:graphicData uri="http://schemas.microsoft.com/office/word/2010/wordprocessingShape">
                    <wps:wsp>
                      <wps:cNvSpPr txBox="1"/>
                      <wps:spPr>
                        <a:xfrm>
                          <a:ext cx="1593850" cy="853440"/>
                        </a:xfrm>
                        <a:prstGeom prst="rect"/>
                        <a:noFill/>
                      </wps:spPr>
                      <wps:txbx>
                        <w:txbxContent>
                          <w:p>
                            <w:pPr>
                              <w:pStyle w:val="Style28"/>
                              <w:keepNext w:val="0"/>
                              <w:keepLines w:val="0"/>
                              <w:widowControl w:val="0"/>
                              <w:shd w:val="clear" w:color="auto" w:fill="auto"/>
                              <w:bidi w:val="0"/>
                              <w:spacing w:before="0" w:after="60" w:line="240" w:lineRule="auto"/>
                              <w:ind w:left="0" w:right="0" w:firstLine="220"/>
                              <w:jc w:val="left"/>
                            </w:pPr>
                            <w:r>
                              <w:rPr>
                                <w:color w:val="000000"/>
                                <w:spacing w:val="0"/>
                                <w:w w:val="100"/>
                                <w:position w:val="0"/>
                              </w:rPr>
                              <w:t>Тестируемые цвета:</w:t>
                            </w:r>
                          </w:p>
                          <w:p>
                            <w:pPr>
                              <w:pStyle w:val="Style28"/>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R1 </w:t>
                            </w:r>
                            <w:r>
                              <w:rPr>
                                <w:color w:val="000000"/>
                                <w:spacing w:val="0"/>
                                <w:w w:val="100"/>
                                <w:position w:val="0"/>
                              </w:rPr>
                              <w:t>— цвет увядшей розы;</w:t>
                            </w:r>
                          </w:p>
                          <w:p>
                            <w:pPr>
                              <w:pStyle w:val="Style28"/>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R2 </w:t>
                            </w:r>
                            <w:r>
                              <w:rPr>
                                <w:color w:val="000000"/>
                                <w:spacing w:val="0"/>
                                <w:w w:val="100"/>
                                <w:position w:val="0"/>
                              </w:rPr>
                              <w:t>— горчичный;</w:t>
                            </w:r>
                          </w:p>
                          <w:p>
                            <w:pPr>
                              <w:pStyle w:val="Style28"/>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R3 </w:t>
                            </w:r>
                            <w:r>
                              <w:rPr>
                                <w:color w:val="000000"/>
                                <w:spacing w:val="0"/>
                                <w:w w:val="100"/>
                                <w:position w:val="0"/>
                              </w:rPr>
                              <w:t>— салатовый;</w:t>
                            </w:r>
                          </w:p>
                          <w:p>
                            <w:pPr>
                              <w:pStyle w:val="Style28"/>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R4 </w:t>
                            </w:r>
                            <w:r>
                              <w:rPr>
                                <w:color w:val="000000"/>
                                <w:spacing w:val="0"/>
                                <w:w w:val="100"/>
                                <w:position w:val="0"/>
                              </w:rPr>
                              <w:t>— светло-зеленый;</w:t>
                            </w:r>
                          </w:p>
                        </w:txbxContent>
                      </wps:txbx>
                      <wps:bodyPr lIns="0" tIns="0" rIns="0" bIns="0">
                        <a:noAutoFit/>
                      </wps:bodyPr>
                    </wps:wsp>
                  </a:graphicData>
                </a:graphic>
              </wp:anchor>
            </w:drawing>
          </mc:Choice>
          <mc:Fallback>
            <w:pict>
              <v:shape id="_x0000_s2276" type="#_x0000_t202" style="position:absolute;margin-left:32.299999999999997pt;margin-top:11.pt;width:125.5pt;height:67.200000000000003pt;z-index:-125828987;mso-wrap-distance-left:0;mso-wrap-distance-top:11.pt;mso-wrap-distance-right:0;mso-wrap-distance-bottom:0.70000000000000007pt;mso-position-horizontal-relative:page" filled="f" stroked="f">
                <v:textbox inset="0,0,0,0">
                  <w:txbxContent>
                    <w:p>
                      <w:pPr>
                        <w:pStyle w:val="Style28"/>
                        <w:keepNext w:val="0"/>
                        <w:keepLines w:val="0"/>
                        <w:widowControl w:val="0"/>
                        <w:shd w:val="clear" w:color="auto" w:fill="auto"/>
                        <w:bidi w:val="0"/>
                        <w:spacing w:before="0" w:after="60" w:line="240" w:lineRule="auto"/>
                        <w:ind w:left="0" w:right="0" w:firstLine="220"/>
                        <w:jc w:val="left"/>
                      </w:pPr>
                      <w:r>
                        <w:rPr>
                          <w:color w:val="000000"/>
                          <w:spacing w:val="0"/>
                          <w:w w:val="100"/>
                          <w:position w:val="0"/>
                        </w:rPr>
                        <w:t>Тестируемые цвета:</w:t>
                      </w:r>
                    </w:p>
                    <w:p>
                      <w:pPr>
                        <w:pStyle w:val="Style28"/>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R1 </w:t>
                      </w:r>
                      <w:r>
                        <w:rPr>
                          <w:color w:val="000000"/>
                          <w:spacing w:val="0"/>
                          <w:w w:val="100"/>
                          <w:position w:val="0"/>
                        </w:rPr>
                        <w:t>— цвет увядшей розы;</w:t>
                      </w:r>
                    </w:p>
                    <w:p>
                      <w:pPr>
                        <w:pStyle w:val="Style28"/>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R2 </w:t>
                      </w:r>
                      <w:r>
                        <w:rPr>
                          <w:color w:val="000000"/>
                          <w:spacing w:val="0"/>
                          <w:w w:val="100"/>
                          <w:position w:val="0"/>
                        </w:rPr>
                        <w:t>— горчичный;</w:t>
                      </w:r>
                    </w:p>
                    <w:p>
                      <w:pPr>
                        <w:pStyle w:val="Style28"/>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R3 </w:t>
                      </w:r>
                      <w:r>
                        <w:rPr>
                          <w:color w:val="000000"/>
                          <w:spacing w:val="0"/>
                          <w:w w:val="100"/>
                          <w:position w:val="0"/>
                        </w:rPr>
                        <w:t>— салатовый;</w:t>
                      </w:r>
                    </w:p>
                    <w:p>
                      <w:pPr>
                        <w:pStyle w:val="Style28"/>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R4 </w:t>
                      </w:r>
                      <w:r>
                        <w:rPr>
                          <w:color w:val="000000"/>
                          <w:spacing w:val="0"/>
                          <w:w w:val="100"/>
                          <w:position w:val="0"/>
                        </w:rPr>
                        <w:t>— светло-зеленый;</w:t>
                      </w:r>
                    </w:p>
                  </w:txbxContent>
                </v:textbox>
                <w10:wrap type="topAndBottom" anchorx="page"/>
              </v:shape>
            </w:pict>
          </mc:Fallback>
        </mc:AlternateContent>
      </w:r>
      <w:r>
        <mc:AlternateContent>
          <mc:Choice Requires="wps">
            <w:drawing>
              <wp:anchor distT="334645" distB="0" distL="0" distR="0" simplePos="0" relativeHeight="125829768" behindDoc="0" locked="0" layoutInCell="1" allowOverlap="1">
                <wp:simplePos x="0" y="0"/>
                <wp:positionH relativeFrom="page">
                  <wp:posOffset>2430780</wp:posOffset>
                </wp:positionH>
                <wp:positionV relativeFrom="paragraph">
                  <wp:posOffset>334645</wp:posOffset>
                </wp:positionV>
                <wp:extent cx="1835150" cy="667385"/>
                <wp:wrapTopAndBottom/>
                <wp:docPr id="1252" name="Shape 1252"/>
                <a:graphic xmlns:a="http://schemas.openxmlformats.org/drawingml/2006/main">
                  <a:graphicData uri="http://schemas.microsoft.com/office/word/2010/wordprocessingShape">
                    <wps:wsp>
                      <wps:cNvSpPr txBox="1"/>
                      <wps:spPr>
                        <a:xfrm>
                          <a:ext cx="1835150" cy="66738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R5 </w:t>
                            </w:r>
                            <w:r>
                              <w:rPr>
                                <w:color w:val="000000"/>
                                <w:spacing w:val="0"/>
                                <w:w w:val="100"/>
                                <w:position w:val="0"/>
                              </w:rPr>
                              <w:t>— бирюзовый;</w:t>
                            </w:r>
                          </w:p>
                          <w:p>
                            <w:pPr>
                              <w:pStyle w:val="Style28"/>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R6 </w:t>
                            </w:r>
                            <w:r>
                              <w:rPr>
                                <w:color w:val="000000"/>
                                <w:spacing w:val="0"/>
                                <w:w w:val="100"/>
                                <w:position w:val="0"/>
                              </w:rPr>
                              <w:t>— небесно-голубой;</w:t>
                            </w:r>
                          </w:p>
                          <w:p>
                            <w:pPr>
                              <w:pStyle w:val="Style28"/>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R7 </w:t>
                            </w:r>
                            <w:r>
                              <w:rPr>
                                <w:color w:val="000000"/>
                                <w:spacing w:val="0"/>
                                <w:w w:val="100"/>
                                <w:position w:val="0"/>
                              </w:rPr>
                              <w:t>— цвет фиолетовой астры;</w:t>
                            </w:r>
                          </w:p>
                          <w:p>
                            <w:pPr>
                              <w:pStyle w:val="Style28"/>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R8 </w:t>
                            </w:r>
                            <w:r>
                              <w:rPr>
                                <w:color w:val="000000"/>
                                <w:spacing w:val="0"/>
                                <w:w w:val="100"/>
                                <w:position w:val="0"/>
                              </w:rPr>
                              <w:t>— сиреневый.</w:t>
                            </w:r>
                          </w:p>
                        </w:txbxContent>
                      </wps:txbx>
                      <wps:bodyPr lIns="0" tIns="0" rIns="0" bIns="0">
                        <a:noAutoFit/>
                      </wps:bodyPr>
                    </wps:wsp>
                  </a:graphicData>
                </a:graphic>
              </wp:anchor>
            </w:drawing>
          </mc:Choice>
          <mc:Fallback>
            <w:pict>
              <v:shape id="_x0000_s2278" type="#_x0000_t202" style="position:absolute;margin-left:191.40000000000001pt;margin-top:26.350000000000001pt;width:144.5pt;height:52.550000000000004pt;z-index:-125828985;mso-wrap-distance-left:0;mso-wrap-distance-top:26.350000000000001pt;mso-wrap-distance-right:0;mso-position-horizontal-relative:page" filled="f" stroked="f">
                <v:textbox inset="0,0,0,0">
                  <w:txbxContent>
                    <w:p>
                      <w:pPr>
                        <w:pStyle w:val="Style28"/>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R5 </w:t>
                      </w:r>
                      <w:r>
                        <w:rPr>
                          <w:color w:val="000000"/>
                          <w:spacing w:val="0"/>
                          <w:w w:val="100"/>
                          <w:position w:val="0"/>
                        </w:rPr>
                        <w:t>— бирюзовый;</w:t>
                      </w:r>
                    </w:p>
                    <w:p>
                      <w:pPr>
                        <w:pStyle w:val="Style28"/>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R6 </w:t>
                      </w:r>
                      <w:r>
                        <w:rPr>
                          <w:color w:val="000000"/>
                          <w:spacing w:val="0"/>
                          <w:w w:val="100"/>
                          <w:position w:val="0"/>
                        </w:rPr>
                        <w:t>— небесно-голубой;</w:t>
                      </w:r>
                    </w:p>
                    <w:p>
                      <w:pPr>
                        <w:pStyle w:val="Style28"/>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R7 </w:t>
                      </w:r>
                      <w:r>
                        <w:rPr>
                          <w:color w:val="000000"/>
                          <w:spacing w:val="0"/>
                          <w:w w:val="100"/>
                          <w:position w:val="0"/>
                        </w:rPr>
                        <w:t>— цвет фиолетовой астры;</w:t>
                      </w:r>
                    </w:p>
                    <w:p>
                      <w:pPr>
                        <w:pStyle w:val="Style28"/>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R8 </w:t>
                      </w:r>
                      <w:r>
                        <w:rPr>
                          <w:color w:val="000000"/>
                          <w:spacing w:val="0"/>
                          <w:w w:val="100"/>
                          <w:position w:val="0"/>
                        </w:rPr>
                        <w:t>— сиреневый.</w:t>
                      </w:r>
                    </w:p>
                  </w:txbxContent>
                </v:textbox>
                <w10:wrap type="topAndBottom" anchorx="page"/>
              </v:shape>
            </w:pict>
          </mc:Fallback>
        </mc:AlternateContent>
      </w:r>
    </w:p>
    <w:tbl>
      <w:tblPr>
        <w:tblOverlap w:val="never"/>
        <w:jc w:val="left"/>
        <w:tblLayout w:type="fixed"/>
      </w:tblPr>
      <w:tblGrid>
        <w:gridCol w:w="1378"/>
        <w:gridCol w:w="1190"/>
        <w:gridCol w:w="1469"/>
        <w:gridCol w:w="2165"/>
      </w:tblGrid>
      <w:tr>
        <w:trPr>
          <w:trHeight w:val="538" w:hRule="exact"/>
        </w:trPr>
        <w:tc>
          <w:tcPr>
            <w:tcBorders>
              <w:top w:val="single" w:sz="4"/>
              <w:left w:val="single" w:sz="4"/>
            </w:tcBorders>
            <w:shd w:val="clear" w:color="auto" w:fill="FFFFFF"/>
            <w:vAlign w:val="bottom"/>
          </w:tcPr>
          <w:p>
            <w:pPr>
              <w:pStyle w:val="Style11"/>
              <w:keepNext w:val="0"/>
              <w:keepLines w:val="0"/>
              <w:framePr w:w="6202" w:h="2962" w:hSpace="10" w:vSpace="283" w:wrap="notBeside" w:vAnchor="text" w:hAnchor="text" w:x="47" w:y="284"/>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Характеристика</w:t>
            </w:r>
          </w:p>
          <w:p>
            <w:pPr>
              <w:pStyle w:val="Style11"/>
              <w:keepNext w:val="0"/>
              <w:keepLines w:val="0"/>
              <w:framePr w:w="6202" w:h="2962" w:hSpace="10" w:vSpace="283" w:wrap="notBeside" w:vAnchor="text" w:hAnchor="text" w:x="47" w:y="284"/>
              <w:widowControl w:val="0"/>
              <w:shd w:val="clear" w:color="auto" w:fill="auto"/>
              <w:bidi w:val="0"/>
              <w:spacing w:before="0" w:after="0" w:line="226" w:lineRule="auto"/>
              <w:ind w:left="0" w:right="0" w:firstLine="160"/>
              <w:jc w:val="left"/>
              <w:rPr>
                <w:sz w:val="15"/>
                <w:szCs w:val="15"/>
              </w:rPr>
            </w:pPr>
            <w:r>
              <w:rPr>
                <w:rFonts w:ascii="Arial" w:eastAsia="Arial" w:hAnsi="Arial" w:cs="Arial"/>
                <w:color w:val="000000"/>
                <w:spacing w:val="0"/>
                <w:w w:val="100"/>
                <w:position w:val="0"/>
                <w:sz w:val="15"/>
                <w:szCs w:val="15"/>
              </w:rPr>
              <w:t>цветопередачи</w:t>
            </w:r>
          </w:p>
        </w:tc>
        <w:tc>
          <w:tcPr>
            <w:tcBorders>
              <w:top w:val="single" w:sz="4"/>
              <w:left w:val="single" w:sz="4"/>
            </w:tcBorders>
            <w:shd w:val="clear" w:color="auto" w:fill="FFFFFF"/>
            <w:vAlign w:val="bottom"/>
          </w:tcPr>
          <w:p>
            <w:pPr>
              <w:pStyle w:val="Style11"/>
              <w:keepNext w:val="0"/>
              <w:keepLines w:val="0"/>
              <w:framePr w:w="6202" w:h="2962" w:hSpace="10" w:vSpace="283" w:wrap="notBeside" w:vAnchor="text" w:hAnchor="text" w:x="47" w:y="284"/>
              <w:widowControl w:val="0"/>
              <w:shd w:val="clear" w:color="auto" w:fill="auto"/>
              <w:bidi w:val="0"/>
              <w:spacing w:before="0" w:after="0" w:line="221" w:lineRule="auto"/>
              <w:ind w:left="0" w:right="0" w:firstLine="0"/>
              <w:jc w:val="center"/>
              <w:rPr>
                <w:sz w:val="15"/>
                <w:szCs w:val="15"/>
              </w:rPr>
            </w:pPr>
            <w:r>
              <w:rPr>
                <w:rFonts w:ascii="Arial" w:eastAsia="Arial" w:hAnsi="Arial" w:cs="Arial"/>
                <w:color w:val="000000"/>
                <w:spacing w:val="0"/>
                <w:w w:val="100"/>
                <w:position w:val="0"/>
                <w:sz w:val="15"/>
                <w:szCs w:val="15"/>
              </w:rPr>
              <w:t>Степень цвето</w:t>
              <w:softHyphen/>
              <w:t>передачи</w:t>
            </w:r>
          </w:p>
        </w:tc>
        <w:tc>
          <w:tcPr>
            <w:tcBorders>
              <w:top w:val="single" w:sz="4"/>
              <w:left w:val="single" w:sz="4"/>
            </w:tcBorders>
            <w:shd w:val="clear" w:color="auto" w:fill="FFFFFF"/>
            <w:vAlign w:val="bottom"/>
          </w:tcPr>
          <w:p>
            <w:pPr>
              <w:pStyle w:val="Style11"/>
              <w:keepNext w:val="0"/>
              <w:keepLines w:val="0"/>
              <w:framePr w:w="6202" w:h="2962" w:hSpace="10" w:vSpace="283" w:wrap="notBeside" w:vAnchor="text" w:hAnchor="text" w:x="47" w:y="284"/>
              <w:widowControl w:val="0"/>
              <w:shd w:val="clear" w:color="auto" w:fill="auto"/>
              <w:bidi w:val="0"/>
              <w:spacing w:before="0" w:after="0" w:line="300" w:lineRule="auto"/>
              <w:ind w:left="0" w:right="0" w:firstLine="0"/>
              <w:jc w:val="center"/>
              <w:rPr>
                <w:sz w:val="14"/>
                <w:szCs w:val="14"/>
              </w:rPr>
            </w:pPr>
            <w:r>
              <w:rPr>
                <w:rFonts w:ascii="Arial" w:eastAsia="Arial" w:hAnsi="Arial" w:cs="Arial"/>
                <w:color w:val="000000"/>
                <w:spacing w:val="0"/>
                <w:w w:val="100"/>
                <w:position w:val="0"/>
                <w:sz w:val="15"/>
                <w:szCs w:val="15"/>
              </w:rPr>
              <w:t xml:space="preserve">Коэффициент цветопередачи </w:t>
            </w:r>
            <w:r>
              <w:rPr>
                <w:rFonts w:ascii="Consolas" w:eastAsia="Consolas" w:hAnsi="Consolas" w:cs="Consolas"/>
                <w:b/>
                <w:bCs/>
                <w:i/>
                <w:iCs/>
                <w:color w:val="000000"/>
                <w:spacing w:val="0"/>
                <w:w w:val="100"/>
                <w:position w:val="0"/>
                <w:sz w:val="14"/>
                <w:szCs w:val="14"/>
              </w:rPr>
              <w:t>R</w:t>
            </w:r>
            <w:r>
              <w:rPr>
                <w:rFonts w:ascii="Consolas" w:eastAsia="Consolas" w:hAnsi="Consolas" w:cs="Consolas"/>
                <w:b/>
                <w:bCs/>
                <w:i/>
                <w:iCs/>
                <w:color w:val="000000"/>
                <w:spacing w:val="0"/>
                <w:w w:val="100"/>
                <w:position w:val="0"/>
                <w:sz w:val="14"/>
                <w:szCs w:val="14"/>
                <w:vertAlign w:val="subscript"/>
              </w:rPr>
              <w:t>a</w:t>
            </w:r>
          </w:p>
        </w:tc>
        <w:tc>
          <w:tcPr>
            <w:tcBorders>
              <w:top w:val="single" w:sz="4"/>
              <w:left w:val="single" w:sz="4"/>
              <w:right w:val="single" w:sz="4"/>
            </w:tcBorders>
            <w:shd w:val="clear" w:color="auto" w:fill="FFFFFF"/>
            <w:vAlign w:val="center"/>
          </w:tcPr>
          <w:p>
            <w:pPr>
              <w:pStyle w:val="Style11"/>
              <w:keepNext w:val="0"/>
              <w:keepLines w:val="0"/>
              <w:framePr w:w="6202" w:h="2962" w:hSpace="10" w:vSpace="283" w:wrap="notBeside" w:vAnchor="text" w:hAnchor="text" w:x="47" w:y="284"/>
              <w:widowControl w:val="0"/>
              <w:shd w:val="clear" w:color="auto" w:fill="auto"/>
              <w:bidi w:val="0"/>
              <w:spacing w:before="0" w:after="0" w:line="240" w:lineRule="auto"/>
              <w:ind w:left="0" w:right="0" w:firstLine="520"/>
              <w:jc w:val="left"/>
              <w:rPr>
                <w:sz w:val="15"/>
                <w:szCs w:val="15"/>
              </w:rPr>
            </w:pPr>
            <w:r>
              <w:rPr>
                <w:rFonts w:ascii="Arial" w:eastAsia="Arial" w:hAnsi="Arial" w:cs="Arial"/>
                <w:color w:val="000000"/>
                <w:spacing w:val="0"/>
                <w:w w:val="100"/>
                <w:position w:val="0"/>
                <w:sz w:val="15"/>
                <w:szCs w:val="15"/>
              </w:rPr>
              <w:t>Примеры ламп</w:t>
            </w:r>
          </w:p>
        </w:tc>
      </w:tr>
      <w:tr>
        <w:trPr>
          <w:trHeight w:val="509" w:hRule="exact"/>
        </w:trPr>
        <w:tc>
          <w:tcPr>
            <w:tcBorders>
              <w:top w:val="single" w:sz="4"/>
              <w:left w:val="single" w:sz="4"/>
            </w:tcBorders>
            <w:shd w:val="clear" w:color="auto" w:fill="FFFFFF"/>
            <w:vAlign w:val="center"/>
          </w:tcPr>
          <w:p>
            <w:pPr>
              <w:pStyle w:val="Style11"/>
              <w:keepNext w:val="0"/>
              <w:keepLines w:val="0"/>
              <w:framePr w:w="6202" w:h="2962" w:hSpace="10" w:vSpace="283" w:wrap="notBeside" w:vAnchor="text" w:hAnchor="text" w:x="47" w:y="284"/>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Очень хорошо</w:t>
            </w:r>
          </w:p>
        </w:tc>
        <w:tc>
          <w:tcPr>
            <w:tcBorders>
              <w:top w:val="single" w:sz="4"/>
              <w:left w:val="single" w:sz="4"/>
            </w:tcBorders>
            <w:shd w:val="clear" w:color="auto" w:fill="FFFFFF"/>
            <w:vAlign w:val="center"/>
          </w:tcPr>
          <w:p>
            <w:pPr>
              <w:pStyle w:val="Style11"/>
              <w:keepNext w:val="0"/>
              <w:keepLines w:val="0"/>
              <w:framePr w:w="6202" w:h="2962" w:hSpace="10" w:vSpace="283" w:wrap="notBeside" w:vAnchor="text" w:hAnchor="text" w:x="47" w:y="284"/>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1А</w:t>
            </w:r>
          </w:p>
        </w:tc>
        <w:tc>
          <w:tcPr>
            <w:tcBorders>
              <w:top w:val="single" w:sz="4"/>
              <w:left w:val="single" w:sz="4"/>
            </w:tcBorders>
            <w:shd w:val="clear" w:color="auto" w:fill="FFFFFF"/>
            <w:vAlign w:val="center"/>
          </w:tcPr>
          <w:p>
            <w:pPr>
              <w:pStyle w:val="Style11"/>
              <w:keepNext w:val="0"/>
              <w:keepLines w:val="0"/>
              <w:framePr w:w="6202" w:h="2962" w:hSpace="10" w:vSpace="283" w:wrap="notBeside" w:vAnchor="text" w:hAnchor="text" w:x="47" w:y="284"/>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Более 90</w:t>
            </w:r>
          </w:p>
        </w:tc>
        <w:tc>
          <w:tcPr>
            <w:tcBorders>
              <w:top w:val="single" w:sz="4"/>
              <w:left w:val="single" w:sz="4"/>
              <w:right w:val="single" w:sz="4"/>
            </w:tcBorders>
            <w:shd w:val="clear" w:color="auto" w:fill="FFFFFF"/>
            <w:vAlign w:val="bottom"/>
          </w:tcPr>
          <w:p>
            <w:pPr>
              <w:pStyle w:val="Style11"/>
              <w:keepNext w:val="0"/>
              <w:keepLines w:val="0"/>
              <w:framePr w:w="6202" w:h="2962" w:hSpace="10" w:vSpace="283" w:wrap="notBeside" w:vAnchor="text" w:hAnchor="text" w:x="47" w:y="284"/>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Галогенные лампы;</w:t>
            </w:r>
          </w:p>
          <w:p>
            <w:pPr>
              <w:pStyle w:val="Style11"/>
              <w:keepNext w:val="0"/>
              <w:keepLines w:val="0"/>
              <w:framePr w:w="6202" w:h="2962" w:hSpace="10" w:vSpace="283" w:wrap="notBeside" w:vAnchor="text" w:hAnchor="text" w:x="47" w:y="284"/>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люминесцентные лампы</w:t>
            </w:r>
          </w:p>
          <w:p>
            <w:pPr>
              <w:pStyle w:val="Style11"/>
              <w:keepNext w:val="0"/>
              <w:keepLines w:val="0"/>
              <w:framePr w:w="6202" w:h="2962" w:hSpace="10" w:vSpace="283" w:wrap="notBeside" w:vAnchor="text" w:hAnchor="text" w:x="47" w:y="284"/>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LUMILUX DE LUXE; HQL../D</w:t>
            </w:r>
          </w:p>
        </w:tc>
      </w:tr>
      <w:tr>
        <w:trPr>
          <w:trHeight w:val="494" w:hRule="exact"/>
        </w:trPr>
        <w:tc>
          <w:tcPr>
            <w:tcBorders>
              <w:top w:val="single" w:sz="4"/>
              <w:left w:val="single" w:sz="4"/>
            </w:tcBorders>
            <w:shd w:val="clear" w:color="auto" w:fill="FFFFFF"/>
            <w:vAlign w:val="center"/>
          </w:tcPr>
          <w:p>
            <w:pPr>
              <w:pStyle w:val="Style11"/>
              <w:keepNext w:val="0"/>
              <w:keepLines w:val="0"/>
              <w:framePr w:w="6202" w:h="2962" w:hSpace="10" w:vSpace="283" w:wrap="notBeside" w:vAnchor="text" w:hAnchor="text" w:x="47" w:y="284"/>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Очень хорошо</w:t>
            </w:r>
          </w:p>
        </w:tc>
        <w:tc>
          <w:tcPr>
            <w:tcBorders>
              <w:top w:val="single" w:sz="4"/>
              <w:left w:val="single" w:sz="4"/>
            </w:tcBorders>
            <w:shd w:val="clear" w:color="auto" w:fill="FFFFFF"/>
            <w:vAlign w:val="center"/>
          </w:tcPr>
          <w:p>
            <w:pPr>
              <w:pStyle w:val="Style11"/>
              <w:keepNext w:val="0"/>
              <w:keepLines w:val="0"/>
              <w:framePr w:w="6202" w:h="2962" w:hSpace="10" w:vSpace="283" w:wrap="notBeside" w:vAnchor="text" w:hAnchor="text" w:x="47" w:y="284"/>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1В</w:t>
            </w:r>
          </w:p>
        </w:tc>
        <w:tc>
          <w:tcPr>
            <w:tcBorders>
              <w:top w:val="single" w:sz="4"/>
              <w:left w:val="single" w:sz="4"/>
            </w:tcBorders>
            <w:shd w:val="clear" w:color="auto" w:fill="FFFFFF"/>
            <w:vAlign w:val="center"/>
          </w:tcPr>
          <w:p>
            <w:pPr>
              <w:pStyle w:val="Style11"/>
              <w:keepNext w:val="0"/>
              <w:keepLines w:val="0"/>
              <w:framePr w:w="6202" w:h="2962" w:hSpace="10" w:vSpace="283" w:wrap="notBeside" w:vAnchor="text" w:hAnchor="text" w:x="47" w:y="284"/>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80...89</w:t>
            </w:r>
          </w:p>
        </w:tc>
        <w:tc>
          <w:tcPr>
            <w:tcBorders>
              <w:top w:val="single" w:sz="4"/>
              <w:left w:val="single" w:sz="4"/>
              <w:right w:val="single" w:sz="4"/>
            </w:tcBorders>
            <w:shd w:val="clear" w:color="auto" w:fill="FFFFFF"/>
            <w:vAlign w:val="bottom"/>
          </w:tcPr>
          <w:p>
            <w:pPr>
              <w:pStyle w:val="Style11"/>
              <w:keepNext w:val="0"/>
              <w:keepLines w:val="0"/>
              <w:framePr w:w="6202" w:h="2962" w:hSpace="10" w:vSpace="283" w:wrap="notBeside" w:vAnchor="text" w:hAnchor="text" w:x="47" w:y="284"/>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Люминесцентные лампы</w:t>
            </w:r>
          </w:p>
          <w:p>
            <w:pPr>
              <w:pStyle w:val="Style11"/>
              <w:keepNext w:val="0"/>
              <w:keepLines w:val="0"/>
              <w:framePr w:w="6202" w:h="2962" w:hSpace="10" w:vSpace="283" w:wrap="notBeside" w:vAnchor="text" w:hAnchor="text" w:x="47" w:y="284"/>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 xml:space="preserve">LUMILUX; HQI.../NDL </w:t>
            </w:r>
            <w:r>
              <w:rPr>
                <w:rFonts w:ascii="Arial" w:eastAsia="Arial" w:hAnsi="Arial" w:cs="Arial"/>
                <w:color w:val="000000"/>
                <w:spacing w:val="0"/>
                <w:w w:val="100"/>
                <w:position w:val="0"/>
                <w:sz w:val="14"/>
                <w:szCs w:val="14"/>
              </w:rPr>
              <w:t xml:space="preserve">или </w:t>
            </w:r>
            <w:r>
              <w:rPr>
                <w:rFonts w:ascii="Arial" w:eastAsia="Arial" w:hAnsi="Arial" w:cs="Arial"/>
                <w:color w:val="000000"/>
                <w:spacing w:val="0"/>
                <w:w w:val="100"/>
                <w:position w:val="0"/>
                <w:sz w:val="14"/>
                <w:szCs w:val="14"/>
              </w:rPr>
              <w:t>WDL</w:t>
            </w:r>
          </w:p>
        </w:tc>
      </w:tr>
      <w:tr>
        <w:trPr>
          <w:trHeight w:val="336" w:hRule="exact"/>
        </w:trPr>
        <w:tc>
          <w:tcPr>
            <w:tcBorders>
              <w:top w:val="single" w:sz="4"/>
              <w:left w:val="single" w:sz="4"/>
            </w:tcBorders>
            <w:shd w:val="clear" w:color="auto" w:fill="FFFFFF"/>
            <w:vAlign w:val="center"/>
          </w:tcPr>
          <w:p>
            <w:pPr>
              <w:pStyle w:val="Style11"/>
              <w:keepNext w:val="0"/>
              <w:keepLines w:val="0"/>
              <w:framePr w:w="6202" w:h="2962" w:hSpace="10" w:vSpace="283" w:wrap="notBeside" w:vAnchor="text" w:hAnchor="text" w:x="47" w:y="284"/>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Хорошо</w:t>
            </w:r>
          </w:p>
        </w:tc>
        <w:tc>
          <w:tcPr>
            <w:tcBorders>
              <w:top w:val="single" w:sz="4"/>
              <w:left w:val="single" w:sz="4"/>
            </w:tcBorders>
            <w:shd w:val="clear" w:color="auto" w:fill="FFFFFF"/>
            <w:vAlign w:val="center"/>
          </w:tcPr>
          <w:p>
            <w:pPr>
              <w:pStyle w:val="Style11"/>
              <w:keepNext w:val="0"/>
              <w:keepLines w:val="0"/>
              <w:framePr w:w="6202" w:h="2962" w:hSpace="10" w:vSpace="283" w:wrap="notBeside" w:vAnchor="text" w:hAnchor="text" w:x="47" w:y="284"/>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2А</w:t>
            </w:r>
          </w:p>
        </w:tc>
        <w:tc>
          <w:tcPr>
            <w:tcBorders>
              <w:top w:val="single" w:sz="4"/>
              <w:left w:val="single" w:sz="4"/>
            </w:tcBorders>
            <w:shd w:val="clear" w:color="auto" w:fill="FFFFFF"/>
            <w:vAlign w:val="center"/>
          </w:tcPr>
          <w:p>
            <w:pPr>
              <w:pStyle w:val="Style11"/>
              <w:keepNext w:val="0"/>
              <w:keepLines w:val="0"/>
              <w:framePr w:w="6202" w:h="2962" w:hSpace="10" w:vSpace="283" w:wrap="notBeside" w:vAnchor="text" w:hAnchor="text" w:x="47" w:y="284"/>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70...79</w:t>
            </w:r>
          </w:p>
        </w:tc>
        <w:tc>
          <w:tcPr>
            <w:tcBorders>
              <w:top w:val="single" w:sz="4"/>
              <w:left w:val="single" w:sz="4"/>
              <w:right w:val="single" w:sz="4"/>
            </w:tcBorders>
            <w:shd w:val="clear" w:color="auto" w:fill="FFFFFF"/>
            <w:vAlign w:val="bottom"/>
          </w:tcPr>
          <w:p>
            <w:pPr>
              <w:pStyle w:val="Style11"/>
              <w:keepNext w:val="0"/>
              <w:keepLines w:val="0"/>
              <w:framePr w:w="6202" w:h="2962" w:hSpace="10" w:vSpace="283" w:wrap="notBeside" w:vAnchor="text" w:hAnchor="text" w:x="47" w:y="284"/>
              <w:widowControl w:val="0"/>
              <w:shd w:val="clear" w:color="auto" w:fill="auto"/>
              <w:bidi w:val="0"/>
              <w:spacing w:before="0" w:after="0" w:line="230" w:lineRule="auto"/>
              <w:ind w:left="0" w:right="0" w:firstLine="0"/>
              <w:jc w:val="left"/>
              <w:rPr>
                <w:sz w:val="14"/>
                <w:szCs w:val="14"/>
              </w:rPr>
            </w:pPr>
            <w:r>
              <w:rPr>
                <w:rFonts w:ascii="Arial" w:eastAsia="Arial" w:hAnsi="Arial" w:cs="Arial"/>
                <w:color w:val="000000"/>
                <w:spacing w:val="0"/>
                <w:w w:val="100"/>
                <w:position w:val="0"/>
                <w:sz w:val="14"/>
                <w:szCs w:val="14"/>
              </w:rPr>
              <w:t>Стандартные люминес</w:t>
              <w:softHyphen/>
              <w:t>центные лампы 10 и 25</w:t>
            </w:r>
          </w:p>
        </w:tc>
      </w:tr>
      <w:tr>
        <w:trPr>
          <w:trHeight w:val="336" w:hRule="exact"/>
        </w:trPr>
        <w:tc>
          <w:tcPr>
            <w:tcBorders>
              <w:top w:val="single" w:sz="4"/>
              <w:left w:val="single" w:sz="4"/>
            </w:tcBorders>
            <w:shd w:val="clear" w:color="auto" w:fill="FFFFFF"/>
            <w:vAlign w:val="center"/>
          </w:tcPr>
          <w:p>
            <w:pPr>
              <w:pStyle w:val="Style11"/>
              <w:keepNext w:val="0"/>
              <w:keepLines w:val="0"/>
              <w:framePr w:w="6202" w:h="2962" w:hSpace="10" w:vSpace="283" w:wrap="notBeside" w:vAnchor="text" w:hAnchor="text" w:x="47" w:y="284"/>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Хорошо</w:t>
            </w:r>
          </w:p>
        </w:tc>
        <w:tc>
          <w:tcPr>
            <w:tcBorders>
              <w:top w:val="single" w:sz="4"/>
              <w:left w:val="single" w:sz="4"/>
            </w:tcBorders>
            <w:shd w:val="clear" w:color="auto" w:fill="FFFFFF"/>
            <w:vAlign w:val="center"/>
          </w:tcPr>
          <w:p>
            <w:pPr>
              <w:pStyle w:val="Style11"/>
              <w:keepNext w:val="0"/>
              <w:keepLines w:val="0"/>
              <w:framePr w:w="6202" w:h="2962" w:hSpace="10" w:vSpace="283" w:wrap="notBeside" w:vAnchor="text" w:hAnchor="text" w:x="47" w:y="284"/>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2В</w:t>
            </w:r>
          </w:p>
        </w:tc>
        <w:tc>
          <w:tcPr>
            <w:tcBorders>
              <w:top w:val="single" w:sz="4"/>
              <w:left w:val="single" w:sz="4"/>
            </w:tcBorders>
            <w:shd w:val="clear" w:color="auto" w:fill="FFFFFF"/>
            <w:vAlign w:val="center"/>
          </w:tcPr>
          <w:p>
            <w:pPr>
              <w:pStyle w:val="Style11"/>
              <w:keepNext w:val="0"/>
              <w:keepLines w:val="0"/>
              <w:framePr w:w="6202" w:h="2962" w:hSpace="10" w:vSpace="283" w:wrap="notBeside" w:vAnchor="text" w:hAnchor="text" w:x="47" w:y="284"/>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60...69</w:t>
            </w:r>
          </w:p>
        </w:tc>
        <w:tc>
          <w:tcPr>
            <w:tcBorders>
              <w:top w:val="single" w:sz="4"/>
              <w:left w:val="single" w:sz="4"/>
              <w:right w:val="single" w:sz="4"/>
            </w:tcBorders>
            <w:shd w:val="clear" w:color="auto" w:fill="FFFFFF"/>
            <w:vAlign w:val="bottom"/>
          </w:tcPr>
          <w:p>
            <w:pPr>
              <w:pStyle w:val="Style11"/>
              <w:keepNext w:val="0"/>
              <w:keepLines w:val="0"/>
              <w:framePr w:w="6202" w:h="2962" w:hSpace="10" w:vSpace="283" w:wrap="notBeside" w:vAnchor="text" w:hAnchor="text" w:x="47" w:y="284"/>
              <w:widowControl w:val="0"/>
              <w:shd w:val="clear" w:color="auto" w:fill="auto"/>
              <w:bidi w:val="0"/>
              <w:spacing w:before="0" w:after="0" w:line="230" w:lineRule="auto"/>
              <w:ind w:left="0" w:right="0" w:firstLine="0"/>
              <w:jc w:val="left"/>
              <w:rPr>
                <w:sz w:val="14"/>
                <w:szCs w:val="14"/>
              </w:rPr>
            </w:pPr>
            <w:r>
              <w:rPr>
                <w:rFonts w:ascii="Arial" w:eastAsia="Arial" w:hAnsi="Arial" w:cs="Arial"/>
                <w:color w:val="000000"/>
                <w:spacing w:val="0"/>
                <w:w w:val="100"/>
                <w:position w:val="0"/>
                <w:sz w:val="14"/>
                <w:szCs w:val="14"/>
              </w:rPr>
              <w:t>Стандартные люминес</w:t>
              <w:softHyphen/>
              <w:t>центные лампы 30</w:t>
            </w:r>
          </w:p>
        </w:tc>
      </w:tr>
      <w:tr>
        <w:trPr>
          <w:trHeight w:val="216" w:hRule="exact"/>
        </w:trPr>
        <w:tc>
          <w:tcPr>
            <w:tcBorders>
              <w:top w:val="single" w:sz="4"/>
              <w:left w:val="single" w:sz="4"/>
            </w:tcBorders>
            <w:shd w:val="clear" w:color="auto" w:fill="FFFFFF"/>
            <w:vAlign w:val="bottom"/>
          </w:tcPr>
          <w:p>
            <w:pPr>
              <w:pStyle w:val="Style11"/>
              <w:keepNext w:val="0"/>
              <w:keepLines w:val="0"/>
              <w:framePr w:w="6202" w:h="2962" w:hSpace="10" w:vSpace="283" w:wrap="notBeside" w:vAnchor="text" w:hAnchor="text" w:x="47" w:y="284"/>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Достаточно</w:t>
            </w:r>
          </w:p>
        </w:tc>
        <w:tc>
          <w:tcPr>
            <w:tcBorders>
              <w:top w:val="single" w:sz="4"/>
              <w:left w:val="single" w:sz="4"/>
            </w:tcBorders>
            <w:shd w:val="clear" w:color="auto" w:fill="FFFFFF"/>
            <w:vAlign w:val="bottom"/>
          </w:tcPr>
          <w:p>
            <w:pPr>
              <w:pStyle w:val="Style11"/>
              <w:keepNext w:val="0"/>
              <w:keepLines w:val="0"/>
              <w:framePr w:w="6202" w:h="2962" w:hSpace="10" w:vSpace="283" w:wrap="notBeside" w:vAnchor="text" w:hAnchor="text" w:x="47" w:y="284"/>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3</w:t>
            </w:r>
          </w:p>
        </w:tc>
        <w:tc>
          <w:tcPr>
            <w:tcBorders>
              <w:top w:val="single" w:sz="4"/>
              <w:left w:val="single" w:sz="4"/>
            </w:tcBorders>
            <w:shd w:val="clear" w:color="auto" w:fill="FFFFFF"/>
            <w:vAlign w:val="bottom"/>
          </w:tcPr>
          <w:p>
            <w:pPr>
              <w:pStyle w:val="Style11"/>
              <w:keepNext w:val="0"/>
              <w:keepLines w:val="0"/>
              <w:framePr w:w="6202" w:h="2962" w:hSpace="10" w:vSpace="283" w:wrap="notBeside" w:vAnchor="text" w:hAnchor="text" w:x="47" w:y="284"/>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40...59</w:t>
            </w:r>
          </w:p>
        </w:tc>
        <w:tc>
          <w:tcPr>
            <w:tcBorders>
              <w:top w:val="single" w:sz="4"/>
              <w:left w:val="single" w:sz="4"/>
              <w:right w:val="single" w:sz="4"/>
            </w:tcBorders>
            <w:shd w:val="clear" w:color="auto" w:fill="FFFFFF"/>
            <w:vAlign w:val="bottom"/>
          </w:tcPr>
          <w:p>
            <w:pPr>
              <w:pStyle w:val="Style11"/>
              <w:keepNext w:val="0"/>
              <w:keepLines w:val="0"/>
              <w:framePr w:w="6202" w:h="2962" w:hSpace="10" w:vSpace="283" w:wrap="notBeside" w:vAnchor="text" w:hAnchor="text" w:x="47" w:y="284"/>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HQL</w:t>
            </w:r>
          </w:p>
        </w:tc>
      </w:tr>
      <w:tr>
        <w:trPr>
          <w:trHeight w:val="533" w:hRule="exact"/>
        </w:trPr>
        <w:tc>
          <w:tcPr>
            <w:tcBorders>
              <w:top w:val="single" w:sz="4"/>
              <w:left w:val="single" w:sz="4"/>
              <w:bottom w:val="single" w:sz="4"/>
            </w:tcBorders>
            <w:shd w:val="clear" w:color="auto" w:fill="FFFFFF"/>
            <w:vAlign w:val="center"/>
          </w:tcPr>
          <w:p>
            <w:pPr>
              <w:pStyle w:val="Style11"/>
              <w:keepNext w:val="0"/>
              <w:keepLines w:val="0"/>
              <w:framePr w:w="6202" w:h="2962" w:hSpace="10" w:vSpace="283" w:wrap="notBeside" w:vAnchor="text" w:hAnchor="text" w:x="47" w:y="284"/>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Недостаточно</w:t>
            </w:r>
          </w:p>
        </w:tc>
        <w:tc>
          <w:tcPr>
            <w:tcBorders>
              <w:top w:val="single" w:sz="4"/>
              <w:left w:val="single" w:sz="4"/>
              <w:bottom w:val="single" w:sz="4"/>
            </w:tcBorders>
            <w:shd w:val="clear" w:color="auto" w:fill="FFFFFF"/>
            <w:vAlign w:val="center"/>
          </w:tcPr>
          <w:p>
            <w:pPr>
              <w:pStyle w:val="Style11"/>
              <w:keepNext w:val="0"/>
              <w:keepLines w:val="0"/>
              <w:framePr w:w="6202" w:h="2962" w:hSpace="10" w:vSpace="283" w:wrap="notBeside" w:vAnchor="text" w:hAnchor="text" w:x="47" w:y="284"/>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4</w:t>
            </w:r>
          </w:p>
        </w:tc>
        <w:tc>
          <w:tcPr>
            <w:tcBorders>
              <w:top w:val="single" w:sz="4"/>
              <w:left w:val="single" w:sz="4"/>
              <w:bottom w:val="single" w:sz="4"/>
            </w:tcBorders>
            <w:shd w:val="clear" w:color="auto" w:fill="FFFFFF"/>
            <w:vAlign w:val="center"/>
          </w:tcPr>
          <w:p>
            <w:pPr>
              <w:pStyle w:val="Style11"/>
              <w:keepNext w:val="0"/>
              <w:keepLines w:val="0"/>
              <w:framePr w:w="6202" w:h="2962" w:hSpace="10" w:vSpace="283" w:wrap="notBeside" w:vAnchor="text" w:hAnchor="text" w:x="47" w:y="284"/>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Менее 39</w:t>
            </w:r>
          </w:p>
        </w:tc>
        <w:tc>
          <w:tcPr>
            <w:tcBorders>
              <w:top w:val="single" w:sz="4"/>
              <w:left w:val="single" w:sz="4"/>
              <w:bottom w:val="single" w:sz="4"/>
              <w:right w:val="single" w:sz="4"/>
            </w:tcBorders>
            <w:shd w:val="clear" w:color="auto" w:fill="FFFFFF"/>
            <w:vAlign w:val="bottom"/>
          </w:tcPr>
          <w:p>
            <w:pPr>
              <w:pStyle w:val="Style11"/>
              <w:keepNext w:val="0"/>
              <w:keepLines w:val="0"/>
              <w:framePr w:w="6202" w:h="2962" w:hSpace="10" w:vSpace="283" w:wrap="notBeside" w:vAnchor="text" w:hAnchor="text" w:x="47" w:y="284"/>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Натриевые газоразрядные лампы высокого и низкого давления</w:t>
            </w:r>
          </w:p>
        </w:tc>
      </w:tr>
    </w:tbl>
    <w:p>
      <w:pPr>
        <w:pStyle w:val="Style92"/>
        <w:keepNext w:val="0"/>
        <w:keepLines w:val="0"/>
        <w:framePr w:w="3566" w:h="230" w:hSpace="36" w:wrap="notBeside" w:vAnchor="text" w:hAnchor="text" w:x="37" w:y="1"/>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Технические характеристики цветопередачи</w:t>
      </w:r>
    </w:p>
    <w:p>
      <w:pPr>
        <w:pStyle w:val="Style92"/>
        <w:keepNext w:val="0"/>
        <w:keepLines w:val="0"/>
        <w:framePr w:w="946" w:h="216" w:hSpace="36" w:wrap="notBeside" w:vAnchor="text" w:hAnchor="text" w:x="5351" w:y="15"/>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Таблица 7.2</w:t>
      </w:r>
    </w:p>
    <w:p>
      <w:pPr>
        <w:widowControl w:val="0"/>
        <w:spacing w:line="1" w:lineRule="exact"/>
      </w:pPr>
    </w:p>
    <w:p>
      <w:pPr>
        <w:pStyle w:val="Style57"/>
        <w:keepNext/>
        <w:keepLines/>
        <w:widowControl w:val="0"/>
        <w:shd w:val="clear" w:color="auto" w:fill="auto"/>
        <w:bidi w:val="0"/>
        <w:spacing w:before="0" w:line="240" w:lineRule="auto"/>
        <w:ind w:left="0" w:right="0" w:firstLine="320"/>
        <w:jc w:val="both"/>
      </w:pPr>
      <w:bookmarkStart w:id="825" w:name="bookmark825"/>
      <w:bookmarkStart w:id="826" w:name="bookmark826"/>
      <w:bookmarkStart w:id="827" w:name="bookmark827"/>
      <w:r>
        <w:rPr>
          <w:color w:val="000000"/>
          <w:spacing w:val="0"/>
          <w:w w:val="100"/>
          <w:position w:val="0"/>
        </w:rPr>
        <w:t xml:space="preserve">Дополнительные тестируемые цвета </w:t>
      </w:r>
      <w:r>
        <w:rPr>
          <w:b w:val="0"/>
          <w:bCs w:val="0"/>
          <w:i/>
          <w:iCs/>
          <w:color w:val="000000"/>
          <w:spacing w:val="0"/>
          <w:w w:val="100"/>
          <w:position w:val="0"/>
        </w:rPr>
        <w:t>с</w:t>
      </w:r>
      <w:r>
        <w:rPr>
          <w:color w:val="000000"/>
          <w:spacing w:val="0"/>
          <w:w w:val="100"/>
          <w:position w:val="0"/>
        </w:rPr>
        <w:t xml:space="preserve"> насыщенными красками:</w:t>
      </w:r>
      <w:bookmarkEnd w:id="825"/>
      <w:bookmarkEnd w:id="826"/>
      <w:bookmarkEnd w:id="827"/>
    </w:p>
    <w:p>
      <w:pPr>
        <w:pStyle w:val="Style28"/>
        <w:keepNext w:val="0"/>
        <w:keepLines w:val="0"/>
        <w:widowControl w:val="0"/>
        <w:shd w:val="clear" w:color="auto" w:fill="auto"/>
        <w:tabs>
          <w:tab w:pos="2849" w:val="left"/>
        </w:tabs>
        <w:bidi w:val="0"/>
        <w:spacing w:before="0" w:line="240" w:lineRule="auto"/>
        <w:ind w:left="0" w:right="0" w:firstLine="140"/>
        <w:jc w:val="both"/>
      </w:pPr>
      <w:r>
        <w:rPr>
          <w:color w:val="000000"/>
          <w:spacing w:val="0"/>
          <w:w w:val="100"/>
          <w:position w:val="0"/>
        </w:rPr>
        <w:t xml:space="preserve">R9 </w:t>
      </w:r>
      <w:r>
        <w:rPr>
          <w:color w:val="000000"/>
          <w:spacing w:val="0"/>
          <w:w w:val="100"/>
          <w:position w:val="0"/>
        </w:rPr>
        <w:t>— красный;</w:t>
        <w:tab/>
      </w:r>
      <w:r>
        <w:rPr>
          <w:color w:val="000000"/>
          <w:spacing w:val="0"/>
          <w:w w:val="100"/>
          <w:position w:val="0"/>
        </w:rPr>
        <w:t xml:space="preserve">R12 </w:t>
      </w:r>
      <w:r>
        <w:rPr>
          <w:color w:val="000000"/>
          <w:spacing w:val="0"/>
          <w:w w:val="100"/>
          <w:position w:val="0"/>
        </w:rPr>
        <w:t>— синий;</w:t>
      </w:r>
    </w:p>
    <w:p>
      <w:pPr>
        <w:pStyle w:val="Style28"/>
        <w:keepNext w:val="0"/>
        <w:keepLines w:val="0"/>
        <w:widowControl w:val="0"/>
        <w:shd w:val="clear" w:color="auto" w:fill="auto"/>
        <w:tabs>
          <w:tab w:pos="2849" w:val="left"/>
        </w:tabs>
        <w:bidi w:val="0"/>
        <w:spacing w:before="0" w:line="240" w:lineRule="auto"/>
        <w:ind w:left="0" w:right="0" w:firstLine="140"/>
        <w:jc w:val="both"/>
      </w:pPr>
      <w:r>
        <w:rPr>
          <w:color w:val="000000"/>
          <w:spacing w:val="0"/>
          <w:w w:val="100"/>
          <w:position w:val="0"/>
        </w:rPr>
        <w:t>R</w:t>
      </w:r>
      <w:r>
        <w:rPr>
          <w:color w:val="000000"/>
          <w:spacing w:val="0"/>
          <w:w w:val="100"/>
          <w:position w:val="0"/>
        </w:rPr>
        <w:t>10 — желтый;</w:t>
        <w:tab/>
      </w:r>
      <w:r>
        <w:rPr>
          <w:color w:val="000000"/>
          <w:spacing w:val="0"/>
          <w:w w:val="100"/>
          <w:position w:val="0"/>
        </w:rPr>
        <w:t xml:space="preserve">R13 </w:t>
      </w:r>
      <w:r>
        <w:rPr>
          <w:color w:val="000000"/>
          <w:spacing w:val="0"/>
          <w:w w:val="100"/>
          <w:position w:val="0"/>
        </w:rPr>
        <w:t>— цвет кожи;</w:t>
      </w:r>
    </w:p>
    <w:p>
      <w:pPr>
        <w:pStyle w:val="Style28"/>
        <w:keepNext w:val="0"/>
        <w:keepLines w:val="0"/>
        <w:widowControl w:val="0"/>
        <w:shd w:val="clear" w:color="auto" w:fill="auto"/>
        <w:tabs>
          <w:tab w:pos="2849" w:val="left"/>
        </w:tabs>
        <w:bidi w:val="0"/>
        <w:spacing w:before="0" w:after="1080" w:line="240" w:lineRule="auto"/>
        <w:ind w:left="0" w:right="0" w:firstLine="140"/>
        <w:jc w:val="both"/>
      </w:pPr>
      <w:r>
        <w:rPr>
          <w:color w:val="000000"/>
          <w:spacing w:val="0"/>
          <w:w w:val="100"/>
          <w:position w:val="0"/>
        </w:rPr>
        <w:t xml:space="preserve">R11 </w:t>
      </w:r>
      <w:r>
        <w:rPr>
          <w:color w:val="000000"/>
          <w:spacing w:val="0"/>
          <w:w w:val="100"/>
          <w:position w:val="0"/>
        </w:rPr>
        <w:t>— зеленый;</w:t>
        <w:tab/>
      </w:r>
      <w:r>
        <w:rPr>
          <w:color w:val="000000"/>
          <w:spacing w:val="0"/>
          <w:w w:val="100"/>
          <w:position w:val="0"/>
        </w:rPr>
        <w:t xml:space="preserve">R14 </w:t>
      </w:r>
      <w:r>
        <w:rPr>
          <w:color w:val="000000"/>
          <w:spacing w:val="0"/>
          <w:w w:val="100"/>
          <w:position w:val="0"/>
        </w:rPr>
        <w:t>— цвет зеленого листа.</w:t>
      </w:r>
    </w:p>
    <w:p>
      <w:pPr>
        <w:pStyle w:val="Style8"/>
        <w:keepNext w:val="0"/>
        <w:keepLines w:val="0"/>
        <w:widowControl w:val="0"/>
        <w:shd w:val="clear" w:color="auto" w:fill="auto"/>
        <w:bidi w:val="0"/>
        <w:spacing w:before="0" w:after="40" w:line="240" w:lineRule="auto"/>
        <w:ind w:left="0" w:right="0" w:firstLine="0"/>
        <w:jc w:val="center"/>
      </w:pPr>
      <w:r>
        <w:rPr>
          <w:b/>
          <w:bCs/>
          <w:color w:val="000000"/>
          <w:spacing w:val="0"/>
          <w:w w:val="100"/>
          <w:position w:val="0"/>
        </w:rPr>
        <w:t>Равномерность освещения</w:t>
      </w:r>
    </w:p>
    <w:p>
      <w:pPr>
        <w:pStyle w:val="Style28"/>
        <w:keepNext w:val="0"/>
        <w:keepLines w:val="0"/>
        <w:widowControl w:val="0"/>
        <w:shd w:val="clear" w:color="auto" w:fill="auto"/>
        <w:bidi w:val="0"/>
        <w:spacing w:before="0"/>
        <w:ind w:left="0" w:right="0"/>
        <w:jc w:val="both"/>
      </w:pPr>
      <w:r>
        <w:rPr>
          <w:color w:val="000000"/>
          <w:spacing w:val="0"/>
          <w:w w:val="100"/>
          <w:position w:val="0"/>
        </w:rPr>
        <w:t>Равномерность освещения зависит от разновидности и рас</w:t>
        <w:softHyphen/>
        <w:t>положения светильников, от геометрии и вида ограничивающих поверхностей. Она влияет как на зрительный комфорт, так и на зрительную способность. Неравномерность освещенности может привести к появлению зон, в которых возникает недо</w:t>
        <w:softHyphen/>
        <w:t>статочный контраст между предметами и окружением. Кроме того, глаза, вынужденные из-за неравномерности освещения часто перенастраиваться, быстро утомляются.</w:t>
      </w:r>
    </w:p>
    <w:p>
      <w:pPr>
        <w:pStyle w:val="Style28"/>
        <w:keepNext w:val="0"/>
        <w:keepLines w:val="0"/>
        <w:widowControl w:val="0"/>
        <w:shd w:val="clear" w:color="auto" w:fill="auto"/>
        <w:bidi w:val="0"/>
        <w:spacing w:before="0" w:after="0"/>
        <w:ind w:left="0" w:right="0"/>
        <w:jc w:val="both"/>
      </w:pPr>
      <w:r>
        <w:rPr>
          <w:color w:val="000000"/>
          <w:spacing w:val="0"/>
          <w:w w:val="100"/>
          <w:position w:val="0"/>
        </w:rPr>
        <w:t xml:space="preserve">Равномерность в конкретном месте </w:t>
      </w:r>
      <w:r>
        <w:rPr>
          <w:b/>
          <w:bCs/>
          <w:color w:val="000000"/>
          <w:spacing w:val="0"/>
          <w:w w:val="100"/>
          <w:position w:val="0"/>
        </w:rPr>
        <w:t xml:space="preserve">определяется значениями яркости </w:t>
      </w:r>
      <w:r>
        <w:rPr>
          <w:color w:val="000000"/>
          <w:spacing w:val="0"/>
          <w:w w:val="100"/>
          <w:position w:val="0"/>
        </w:rPr>
        <w:t>L</w:t>
      </w:r>
      <w:r>
        <w:rPr>
          <w:color w:val="000000"/>
          <w:spacing w:val="0"/>
          <w:w w:val="100"/>
          <w:position w:val="0"/>
          <w:vertAlign w:val="subscript"/>
        </w:rPr>
        <w:t>iiin</w:t>
      </w:r>
      <w:r>
        <w:rPr>
          <w:color w:val="000000"/>
          <w:spacing w:val="0"/>
          <w:w w:val="100"/>
          <w:position w:val="0"/>
        </w:rPr>
        <w:t>, L</w:t>
      </w:r>
      <w:r>
        <w:rPr>
          <w:color w:val="000000"/>
          <w:spacing w:val="0"/>
          <w:w w:val="100"/>
          <w:position w:val="0"/>
          <w:vertAlign w:val="subscript"/>
        </w:rPr>
        <w:t>ni</w:t>
      </w:r>
      <w:r>
        <w:rPr>
          <w:color w:val="000000"/>
          <w:spacing w:val="0"/>
          <w:w w:val="100"/>
          <w:position w:val="0"/>
        </w:rPr>
        <w:t>,</w:t>
      </w:r>
      <w:r>
        <w:rPr>
          <w:color w:val="000000"/>
          <w:spacing w:val="0"/>
          <w:w w:val="100"/>
          <w:position w:val="0"/>
          <w:vertAlign w:val="subscript"/>
        </w:rPr>
        <w:t>x</w:t>
      </w:r>
      <w:r>
        <w:rPr>
          <w:color w:val="000000"/>
          <w:spacing w:val="0"/>
          <w:w w:val="100"/>
          <w:position w:val="0"/>
        </w:rPr>
        <w:t xml:space="preserve"> </w:t>
      </w:r>
      <w:r>
        <w:rPr>
          <w:color w:val="000000"/>
          <w:spacing w:val="0"/>
          <w:w w:val="100"/>
          <w:position w:val="0"/>
        </w:rPr>
        <w:t xml:space="preserve">и </w:t>
      </w:r>
      <w:r>
        <w:rPr>
          <w:color w:val="000000"/>
          <w:spacing w:val="0"/>
          <w:w w:val="100"/>
          <w:position w:val="0"/>
        </w:rPr>
        <w:t>L</w:t>
      </w:r>
      <w:r>
        <w:rPr>
          <w:color w:val="000000"/>
          <w:spacing w:val="0"/>
          <w:w w:val="100"/>
          <w:position w:val="0"/>
          <w:vertAlign w:val="subscript"/>
        </w:rPr>
        <w:t>cp</w:t>
      </w:r>
      <w:r>
        <w:rPr>
          <w:color w:val="000000"/>
          <w:spacing w:val="0"/>
          <w:w w:val="100"/>
          <w:position w:val="0"/>
        </w:rPr>
        <w:t xml:space="preserve"> (L</w:t>
      </w:r>
      <w:r>
        <w:rPr>
          <w:color w:val="000000"/>
          <w:spacing w:val="0"/>
          <w:w w:val="100"/>
          <w:position w:val="0"/>
          <w:vertAlign w:val="subscript"/>
        </w:rPr>
        <w:t>rnin</w:t>
      </w:r>
      <w:r>
        <w:rPr>
          <w:color w:val="000000"/>
          <w:spacing w:val="0"/>
          <w:w w:val="100"/>
          <w:position w:val="0"/>
        </w:rPr>
        <w:t xml:space="preserve"> </w:t>
      </w:r>
      <w:r>
        <w:rPr>
          <w:color w:val="000000"/>
          <w:spacing w:val="0"/>
          <w:w w:val="100"/>
          <w:position w:val="0"/>
        </w:rPr>
        <w:t xml:space="preserve">— наименьшая яркость в районе подсчета, </w:t>
      </w:r>
      <w:r>
        <w:rPr>
          <w:color w:val="000000"/>
          <w:spacing w:val="0"/>
          <w:w w:val="100"/>
          <w:position w:val="0"/>
        </w:rPr>
        <w:t>L</w:t>
      </w:r>
      <w:r>
        <w:rPr>
          <w:color w:val="000000"/>
          <w:spacing w:val="0"/>
          <w:w w:val="100"/>
          <w:position w:val="0"/>
          <w:vertAlign w:val="subscript"/>
        </w:rPr>
        <w:t>om</w:t>
      </w:r>
      <w:r>
        <w:rPr>
          <w:color w:val="000000"/>
          <w:spacing w:val="0"/>
          <w:w w:val="100"/>
          <w:position w:val="0"/>
        </w:rPr>
        <w:t xml:space="preserve">„— </w:t>
      </w:r>
      <w:r>
        <w:rPr>
          <w:color w:val="000000"/>
          <w:spacing w:val="0"/>
          <w:w w:val="100"/>
          <w:position w:val="0"/>
        </w:rPr>
        <w:t xml:space="preserve">максимальная яркость в районе подсчета и </w:t>
      </w:r>
      <w:r>
        <w:rPr>
          <w:color w:val="000000"/>
          <w:spacing w:val="0"/>
          <w:w w:val="100"/>
          <w:position w:val="0"/>
        </w:rPr>
        <w:t>L</w:t>
      </w:r>
      <w:r>
        <w:rPr>
          <w:color w:val="000000"/>
          <w:spacing w:val="0"/>
          <w:w w:val="100"/>
          <w:position w:val="0"/>
          <w:vertAlign w:val="subscript"/>
        </w:rPr>
        <w:t>cp</w:t>
      </w:r>
      <w:r>
        <w:rPr>
          <w:color w:val="000000"/>
          <w:spacing w:val="0"/>
          <w:w w:val="100"/>
          <w:position w:val="0"/>
        </w:rPr>
        <w:t xml:space="preserve"> </w:t>
      </w:r>
      <w:r>
        <w:rPr>
          <w:color w:val="000000"/>
          <w:spacing w:val="0"/>
          <w:w w:val="100"/>
          <w:position w:val="0"/>
        </w:rPr>
        <w:t xml:space="preserve">—- средняя яркость в районе подсчета). Были учреждены следующие две оценки </w:t>
      </w:r>
      <w:r>
        <w:rPr>
          <w:color w:val="000000"/>
          <w:spacing w:val="0"/>
          <w:w w:val="100"/>
          <w:position w:val="0"/>
        </w:rPr>
        <w:t xml:space="preserve">G: L </w:t>
      </w:r>
      <w:r>
        <w:rPr>
          <w:color w:val="000000"/>
          <w:spacing w:val="0"/>
          <w:w w:val="100"/>
          <w:position w:val="0"/>
        </w:rPr>
        <w:t xml:space="preserve">. </w:t>
      </w:r>
      <w:r>
        <w:rPr>
          <w:color w:val="000000"/>
          <w:spacing w:val="0"/>
          <w:w w:val="100"/>
          <w:position w:val="0"/>
        </w:rPr>
        <w:t xml:space="preserve">/L </w:t>
      </w:r>
      <w:r>
        <w:rPr>
          <w:color w:val="000000"/>
          <w:spacing w:val="0"/>
          <w:w w:val="100"/>
          <w:position w:val="0"/>
        </w:rPr>
        <w:t xml:space="preserve">и </w:t>
      </w:r>
      <w:r>
        <w:rPr>
          <w:color w:val="000000"/>
          <w:spacing w:val="0"/>
          <w:w w:val="100"/>
          <w:position w:val="0"/>
        </w:rPr>
        <w:t xml:space="preserve">L </w:t>
      </w:r>
      <w:r>
        <w:rPr>
          <w:color w:val="000000"/>
          <w:spacing w:val="0"/>
          <w:w w:val="100"/>
          <w:position w:val="0"/>
        </w:rPr>
        <w:t>.</w:t>
      </w:r>
      <w:r>
        <w:rPr>
          <w:color w:val="000000"/>
          <w:spacing w:val="0"/>
          <w:w w:val="100"/>
          <w:position w:val="0"/>
        </w:rPr>
        <w:t xml:space="preserve">/'L </w:t>
      </w:r>
      <w:r>
        <w:rPr>
          <w:color w:val="000000"/>
          <w:spacing w:val="0"/>
          <w:w w:val="100"/>
          <w:position w:val="0"/>
        </w:rPr>
        <w:t>.</w:t>
      </w:r>
    </w:p>
    <w:p>
      <w:pPr>
        <w:pStyle w:val="Style11"/>
        <w:keepNext w:val="0"/>
        <w:keepLines w:val="0"/>
        <w:widowControl w:val="0"/>
        <w:shd w:val="clear" w:color="auto" w:fill="auto"/>
        <w:bidi w:val="0"/>
        <w:spacing w:before="0" w:after="0" w:line="180" w:lineRule="auto"/>
        <w:ind w:left="2800" w:right="0" w:firstLine="0"/>
        <w:jc w:val="left"/>
        <w:rPr>
          <w:sz w:val="13"/>
          <w:szCs w:val="13"/>
        </w:rPr>
      </w:pPr>
      <w:r>
        <w:rPr>
          <w:rFonts w:ascii="Arial" w:eastAsia="Arial" w:hAnsi="Arial" w:cs="Arial"/>
          <w:color w:val="000000"/>
          <w:spacing w:val="0"/>
          <w:w w:val="100"/>
          <w:position w:val="0"/>
          <w:sz w:val="13"/>
          <w:szCs w:val="13"/>
        </w:rPr>
        <w:t xml:space="preserve">mm max nnn </w:t>
      </w:r>
      <w:r>
        <w:rPr>
          <w:rFonts w:ascii="Arial" w:eastAsia="Arial" w:hAnsi="Arial" w:cs="Arial"/>
          <w:color w:val="000000"/>
          <w:spacing w:val="0"/>
          <w:w w:val="100"/>
          <w:position w:val="0"/>
          <w:sz w:val="13"/>
          <w:szCs w:val="13"/>
        </w:rPr>
        <w:t>ср</w:t>
      </w:r>
    </w:p>
    <w:p>
      <w:pPr>
        <w:pStyle w:val="Style28"/>
        <w:keepNext w:val="0"/>
        <w:keepLines w:val="0"/>
        <w:widowControl w:val="0"/>
        <w:shd w:val="clear" w:color="auto" w:fill="auto"/>
        <w:bidi w:val="0"/>
        <w:spacing w:before="0"/>
        <w:ind w:left="0" w:right="0"/>
        <w:jc w:val="both"/>
        <w:sectPr>
          <w:headerReference w:type="default" r:id="rId741"/>
          <w:footerReference w:type="default" r:id="rId742"/>
          <w:headerReference w:type="even" r:id="rId743"/>
          <w:footerReference w:type="even" r:id="rId744"/>
          <w:footnotePr>
            <w:pos w:val="pageBottom"/>
            <w:numFmt w:val="decimal"/>
            <w:numStart w:val="2"/>
            <w:numRestart w:val="continuous"/>
            <w15:footnoteColumns w:val="1"/>
          </w:footnotePr>
          <w:type w:val="continuous"/>
          <w:pgSz w:w="8400" w:h="11900"/>
          <w:pgMar w:top="998" w:right="1533" w:bottom="891" w:left="535" w:header="0" w:footer="3" w:gutter="0"/>
          <w:cols w:space="720"/>
          <w:noEndnote/>
          <w:rtlGutter w:val="0"/>
          <w:docGrid w:linePitch="360"/>
        </w:sectPr>
      </w:pPr>
      <w:r>
        <w:rPr>
          <w:color w:val="000000"/>
          <w:spacing w:val="0"/>
          <w:w w:val="100"/>
          <w:position w:val="0"/>
        </w:rPr>
        <w:t xml:space="preserve">Для продольной </w:t>
      </w:r>
      <w:r>
        <w:rPr>
          <w:color w:val="000000"/>
          <w:spacing w:val="0"/>
          <w:w w:val="100"/>
          <w:position w:val="0"/>
        </w:rPr>
        <w:t xml:space="preserve">gl </w:t>
      </w:r>
      <w:r>
        <w:rPr>
          <w:color w:val="000000"/>
          <w:spacing w:val="0"/>
          <w:w w:val="100"/>
          <w:position w:val="0"/>
        </w:rPr>
        <w:t xml:space="preserve">и поперечной </w:t>
      </w:r>
      <w:r>
        <w:rPr>
          <w:color w:val="000000"/>
          <w:spacing w:val="0"/>
          <w:w w:val="100"/>
          <w:position w:val="0"/>
        </w:rPr>
        <w:t xml:space="preserve">gq </w:t>
      </w:r>
      <w:r>
        <w:rPr>
          <w:color w:val="000000"/>
          <w:spacing w:val="0"/>
          <w:w w:val="100"/>
          <w:position w:val="0"/>
        </w:rPr>
        <w:t>равномерности рекоменду</w:t>
        <w:softHyphen/>
        <w:t xml:space="preserve">ются согласно </w:t>
      </w:r>
      <w:r>
        <w:rPr>
          <w:color w:val="000000"/>
          <w:spacing w:val="0"/>
          <w:w w:val="100"/>
          <w:position w:val="0"/>
        </w:rPr>
        <w:t xml:space="preserve">DIN </w:t>
      </w:r>
      <w:r>
        <w:rPr>
          <w:color w:val="000000"/>
          <w:spacing w:val="0"/>
          <w:w w:val="100"/>
          <w:position w:val="0"/>
        </w:rPr>
        <w:t>5С44 следующие значения (табл. 7.3).</w:t>
      </w:r>
    </w:p>
    <w:tbl>
      <w:tblPr>
        <w:tblOverlap w:val="never"/>
        <w:jc w:val="center"/>
        <w:tblLayout w:type="fixed"/>
      </w:tblPr>
      <w:tblGrid>
        <w:gridCol w:w="744"/>
        <w:gridCol w:w="888"/>
        <w:gridCol w:w="710"/>
        <w:gridCol w:w="710"/>
        <w:gridCol w:w="883"/>
        <w:gridCol w:w="706"/>
        <w:gridCol w:w="1531"/>
      </w:tblGrid>
      <w:tr>
        <w:trPr>
          <w:trHeight w:val="365" w:hRule="exact"/>
        </w:trPr>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21" w:lineRule="auto"/>
              <w:ind w:left="0" w:right="0" w:firstLine="0"/>
              <w:jc w:val="center"/>
              <w:rPr>
                <w:sz w:val="15"/>
                <w:szCs w:val="15"/>
              </w:rPr>
            </w:pPr>
            <w:r>
              <w:rPr>
                <w:rFonts w:ascii="Arial" w:eastAsia="Arial" w:hAnsi="Arial" w:cs="Arial"/>
                <w:color w:val="000000"/>
                <w:spacing w:val="0"/>
                <w:w w:val="100"/>
                <w:position w:val="0"/>
                <w:sz w:val="15"/>
                <w:szCs w:val="15"/>
              </w:rPr>
              <w:t>Равномерность в продольном направлении</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21" w:lineRule="auto"/>
              <w:ind w:left="0" w:right="0" w:firstLine="0"/>
              <w:jc w:val="center"/>
              <w:rPr>
                <w:sz w:val="15"/>
                <w:szCs w:val="15"/>
              </w:rPr>
            </w:pPr>
            <w:r>
              <w:rPr>
                <w:rFonts w:ascii="Arial" w:eastAsia="Arial" w:hAnsi="Arial" w:cs="Arial"/>
                <w:color w:val="000000"/>
                <w:spacing w:val="0"/>
                <w:w w:val="100"/>
                <w:position w:val="0"/>
                <w:sz w:val="15"/>
                <w:szCs w:val="15"/>
              </w:rPr>
              <w:t>Равномерность в продольном направлении</w:t>
            </w:r>
          </w:p>
        </w:tc>
        <w:tc>
          <w:tcPr>
            <w:vMerge w:val="restart"/>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Оценка</w:t>
            </w:r>
          </w:p>
        </w:tc>
      </w:tr>
      <w:tr>
        <w:trPr>
          <w:trHeight w:val="331"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Степень</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14" w:lineRule="auto"/>
              <w:ind w:left="0" w:right="0" w:firstLine="0"/>
              <w:jc w:val="center"/>
              <w:rPr>
                <w:sz w:val="15"/>
                <w:szCs w:val="15"/>
              </w:rPr>
            </w:pPr>
            <w:r>
              <w:rPr>
                <w:rFonts w:ascii="Arial" w:eastAsia="Arial" w:hAnsi="Arial" w:cs="Arial"/>
                <w:color w:val="000000"/>
                <w:spacing w:val="0"/>
                <w:w w:val="100"/>
                <w:position w:val="0"/>
                <w:sz w:val="15"/>
                <w:szCs w:val="15"/>
              </w:rPr>
              <w:t>Рекомен</w:t>
              <w:softHyphen/>
              <w:t>дуемая</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14" w:lineRule="auto"/>
              <w:ind w:left="0" w:right="0" w:firstLine="0"/>
              <w:jc w:val="center"/>
              <w:rPr>
                <w:sz w:val="15"/>
                <w:szCs w:val="15"/>
              </w:rPr>
            </w:pPr>
            <w:r>
              <w:rPr>
                <w:rFonts w:ascii="Arial" w:eastAsia="Arial" w:hAnsi="Arial" w:cs="Arial"/>
                <w:color w:val="000000"/>
                <w:spacing w:val="0"/>
                <w:w w:val="100"/>
                <w:position w:val="0"/>
                <w:sz w:val="15"/>
                <w:szCs w:val="15"/>
              </w:rPr>
              <w:t>Допус</w:t>
              <w:softHyphen/>
              <w:t>тимая</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Степень</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21" w:lineRule="auto"/>
              <w:ind w:left="0" w:right="0" w:firstLine="0"/>
              <w:jc w:val="center"/>
              <w:rPr>
                <w:sz w:val="15"/>
                <w:szCs w:val="15"/>
              </w:rPr>
            </w:pPr>
            <w:r>
              <w:rPr>
                <w:rFonts w:ascii="Arial" w:eastAsia="Arial" w:hAnsi="Arial" w:cs="Arial"/>
                <w:color w:val="000000"/>
                <w:spacing w:val="0"/>
                <w:w w:val="100"/>
                <w:position w:val="0"/>
                <w:sz w:val="15"/>
                <w:szCs w:val="15"/>
              </w:rPr>
              <w:t>Рекомен</w:t>
              <w:softHyphen/>
              <w:t>дуемая</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21" w:lineRule="auto"/>
              <w:ind w:left="0" w:right="0" w:firstLine="0"/>
              <w:jc w:val="center"/>
              <w:rPr>
                <w:sz w:val="15"/>
                <w:szCs w:val="15"/>
              </w:rPr>
            </w:pPr>
            <w:r>
              <w:rPr>
                <w:rFonts w:ascii="Arial" w:eastAsia="Arial" w:hAnsi="Arial" w:cs="Arial"/>
                <w:color w:val="000000"/>
                <w:spacing w:val="0"/>
                <w:w w:val="100"/>
                <w:position w:val="0"/>
                <w:sz w:val="15"/>
                <w:szCs w:val="15"/>
              </w:rPr>
              <w:t>Допус- тимая</w:t>
            </w:r>
          </w:p>
        </w:tc>
        <w:tc>
          <w:tcPr>
            <w:vMerge/>
            <w:tcBorders>
              <w:left w:val="single" w:sz="4"/>
              <w:right w:val="single" w:sz="4"/>
            </w:tcBorders>
            <w:shd w:val="clear" w:color="auto" w:fill="FFFFFF"/>
            <w:vAlign w:val="center"/>
          </w:tcPr>
          <w:p>
            <w:pPr/>
          </w:p>
        </w:tc>
      </w:tr>
      <w:tr>
        <w:trPr>
          <w:trHeight w:val="240"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А</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80"/>
              <w:jc w:val="left"/>
              <w:rPr>
                <w:sz w:val="13"/>
                <w:szCs w:val="13"/>
              </w:rPr>
            </w:pPr>
            <w:r>
              <w:rPr>
                <w:rFonts w:ascii="Arial" w:eastAsia="Arial" w:hAnsi="Arial" w:cs="Arial"/>
                <w:color w:val="000000"/>
                <w:spacing w:val="0"/>
                <w:w w:val="100"/>
                <w:position w:val="0"/>
                <w:sz w:val="13"/>
                <w:szCs w:val="13"/>
              </w:rPr>
              <w:t>1:1.3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1:1,6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D</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80"/>
              <w:jc w:val="left"/>
              <w:rPr>
                <w:sz w:val="13"/>
                <w:szCs w:val="13"/>
              </w:rPr>
            </w:pPr>
            <w:r>
              <w:rPr>
                <w:rFonts w:ascii="Arial" w:eastAsia="Arial" w:hAnsi="Arial" w:cs="Arial"/>
                <w:color w:val="000000"/>
                <w:spacing w:val="0"/>
                <w:w w:val="100"/>
                <w:position w:val="0"/>
                <w:sz w:val="13"/>
                <w:szCs w:val="13"/>
              </w:rPr>
              <w:t>1:2,5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80"/>
              <w:jc w:val="left"/>
              <w:rPr>
                <w:sz w:val="13"/>
                <w:szCs w:val="13"/>
              </w:rPr>
            </w:pPr>
            <w:r>
              <w:rPr>
                <w:rFonts w:ascii="Arial" w:eastAsia="Arial" w:hAnsi="Arial" w:cs="Arial"/>
                <w:color w:val="000000"/>
                <w:spacing w:val="0"/>
                <w:w w:val="100"/>
                <w:position w:val="0"/>
                <w:sz w:val="13"/>
                <w:szCs w:val="13"/>
              </w:rPr>
              <w:t>1:4,0</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Отлично</w:t>
            </w:r>
          </w:p>
        </w:tc>
      </w:tr>
      <w:tr>
        <w:trPr>
          <w:trHeight w:val="230"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rFonts w:ascii="Arial Unicode MS" w:eastAsia="Arial Unicode MS" w:hAnsi="Arial Unicode MS" w:cs="Arial Unicode MS"/>
                <w:color w:val="000000"/>
                <w:spacing w:val="0"/>
                <w:w w:val="100"/>
                <w:position w:val="0"/>
                <w:sz w:val="17"/>
                <w:szCs w:val="17"/>
              </w:rPr>
              <w:t>в</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1:1,6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1:2,0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Е</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80"/>
              <w:jc w:val="left"/>
              <w:rPr>
                <w:sz w:val="13"/>
                <w:szCs w:val="13"/>
              </w:rPr>
            </w:pPr>
            <w:r>
              <w:rPr>
                <w:rFonts w:ascii="Arial" w:eastAsia="Arial" w:hAnsi="Arial" w:cs="Arial"/>
                <w:color w:val="000000"/>
                <w:spacing w:val="0"/>
                <w:w w:val="100"/>
                <w:position w:val="0"/>
                <w:sz w:val="13"/>
                <w:szCs w:val="13"/>
              </w:rPr>
              <w:t>1:4,0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80"/>
              <w:jc w:val="left"/>
              <w:rPr>
                <w:sz w:val="13"/>
                <w:szCs w:val="13"/>
              </w:rPr>
            </w:pPr>
            <w:r>
              <w:rPr>
                <w:rFonts w:ascii="Arial" w:eastAsia="Arial" w:hAnsi="Arial" w:cs="Arial"/>
                <w:color w:val="000000"/>
                <w:spacing w:val="0"/>
                <w:w w:val="100"/>
                <w:position w:val="0"/>
                <w:sz w:val="13"/>
                <w:szCs w:val="13"/>
              </w:rPr>
              <w:t>1:6,0</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Хорошо</w:t>
            </w:r>
          </w:p>
        </w:tc>
      </w:tr>
      <w:tr>
        <w:trPr>
          <w:trHeight w:val="197" w:hRule="exact"/>
        </w:trPr>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rFonts w:ascii="Arial Unicode MS" w:eastAsia="Arial Unicode MS" w:hAnsi="Arial Unicode MS" w:cs="Arial Unicode MS"/>
                <w:color w:val="000000"/>
                <w:spacing w:val="0"/>
                <w:w w:val="100"/>
                <w:position w:val="0"/>
                <w:sz w:val="17"/>
                <w:szCs w:val="17"/>
              </w:rPr>
              <w:t>с</w:t>
            </w:r>
          </w:p>
        </w:tc>
        <w:tc>
          <w:tcPr>
            <w:tcBorders>
              <w:top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1:2,0</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1:2,5</w:t>
            </w:r>
          </w:p>
        </w:tc>
        <w:tc>
          <w:tcPr>
            <w:tcBorders>
              <w:top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80"/>
              <w:jc w:val="left"/>
              <w:rPr>
                <w:sz w:val="13"/>
                <w:szCs w:val="13"/>
              </w:rPr>
            </w:pPr>
            <w:r>
              <w:rPr>
                <w:rFonts w:ascii="Arial" w:eastAsia="Arial" w:hAnsi="Arial" w:cs="Arial"/>
                <w:color w:val="000000"/>
                <w:spacing w:val="0"/>
                <w:w w:val="100"/>
                <w:position w:val="0"/>
                <w:sz w:val="13"/>
                <w:szCs w:val="13"/>
              </w:rPr>
              <w:t>1:6,0</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80"/>
              <w:jc w:val="left"/>
              <w:rPr>
                <w:sz w:val="13"/>
                <w:szCs w:val="13"/>
              </w:rPr>
            </w:pPr>
            <w:r>
              <w:rPr>
                <w:rFonts w:ascii="Arial" w:eastAsia="Arial" w:hAnsi="Arial" w:cs="Arial"/>
                <w:color w:val="000000"/>
                <w:spacing w:val="0"/>
                <w:w w:val="100"/>
                <w:position w:val="0"/>
                <w:sz w:val="13"/>
                <w:szCs w:val="13"/>
              </w:rPr>
              <w:t>1:8,0</w:t>
            </w:r>
          </w:p>
        </w:tc>
        <w:tc>
          <w:tcPr>
            <w:tcBorders>
              <w:top w:val="single" w:sz="4"/>
              <w:left w:val="single" w:sz="4"/>
              <w:bottom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Удовлетворительно</w:t>
            </w:r>
          </w:p>
        </w:tc>
      </w:tr>
    </w:tbl>
    <w:p>
      <w:pPr>
        <w:widowControl w:val="0"/>
        <w:spacing w:after="499" w:line="1" w:lineRule="exact"/>
      </w:pPr>
    </w:p>
    <w:p>
      <w:pPr>
        <w:pStyle w:val="Style8"/>
        <w:keepNext w:val="0"/>
        <w:keepLines w:val="0"/>
        <w:widowControl w:val="0"/>
        <w:shd w:val="clear" w:color="auto" w:fill="auto"/>
        <w:bidi w:val="0"/>
        <w:spacing w:before="0" w:after="40" w:line="240" w:lineRule="auto"/>
        <w:ind w:left="0" w:right="0" w:firstLine="0"/>
        <w:jc w:val="center"/>
      </w:pPr>
      <w:r>
        <w:rPr>
          <w:b/>
          <w:bCs/>
          <w:color w:val="000000"/>
          <w:spacing w:val="0"/>
          <w:w w:val="100"/>
          <w:position w:val="0"/>
        </w:rPr>
        <w:t>Световая отдача</w:t>
      </w:r>
    </w:p>
    <w:p>
      <w:pPr>
        <w:pStyle w:val="Style28"/>
        <w:keepNext w:val="0"/>
        <w:keepLines w:val="0"/>
        <w:widowControl w:val="0"/>
        <w:shd w:val="clear" w:color="auto" w:fill="auto"/>
        <w:bidi w:val="0"/>
        <w:spacing w:before="0" w:after="300" w:line="254" w:lineRule="auto"/>
        <w:ind w:left="0" w:right="0" w:firstLine="340"/>
        <w:jc w:val="both"/>
      </w:pPr>
      <w:r>
        <w:rPr>
          <w:b/>
          <w:bCs/>
          <w:color w:val="000000"/>
          <w:spacing w:val="0"/>
          <w:w w:val="100"/>
          <w:position w:val="0"/>
        </w:rPr>
        <w:t xml:space="preserve">Световая отдача </w:t>
      </w:r>
      <w:r>
        <w:rPr>
          <w:color w:val="000000"/>
          <w:spacing w:val="0"/>
          <w:w w:val="100"/>
          <w:position w:val="0"/>
        </w:rPr>
        <w:t>показывает, с какой экономичностью потребля</w:t>
        <w:softHyphen/>
        <w:t xml:space="preserve">емая электрическая мощность преобразуется в свет. Единица измерения: </w:t>
      </w:r>
      <w:r>
        <w:rPr>
          <w:b/>
          <w:bCs/>
          <w:color w:val="000000"/>
          <w:spacing w:val="0"/>
          <w:w w:val="100"/>
          <w:position w:val="0"/>
        </w:rPr>
        <w:t xml:space="preserve">люмен на ватт [лм/Вт]. </w:t>
      </w:r>
      <w:r>
        <w:rPr>
          <w:color w:val="000000"/>
          <w:spacing w:val="0"/>
          <w:w w:val="100"/>
          <w:position w:val="0"/>
        </w:rPr>
        <w:t xml:space="preserve">Теоретически достигаемая максимальная величина при полном преобразовании энергии в видимый свет составляет 683 лм/Вт. Реально достижимые значения, разумеется, значительно ниже и находятся между 10 лм/Вт и 150 лм/Вт. </w:t>
      </w:r>
      <w:r>
        <w:rPr>
          <w:b/>
          <w:bCs/>
          <w:color w:val="000000"/>
          <w:spacing w:val="0"/>
          <w:w w:val="100"/>
          <w:position w:val="0"/>
        </w:rPr>
        <w:t xml:space="preserve">Реальные примеры </w:t>
      </w:r>
      <w:r>
        <w:rPr>
          <w:color w:val="000000"/>
          <w:spacing w:val="0"/>
          <w:w w:val="100"/>
          <w:position w:val="0"/>
        </w:rPr>
        <w:t>световой отдачи раз</w:t>
        <w:softHyphen/>
        <w:t>личных источников света приводятся на рис. 7.2.</w:t>
      </w:r>
    </w:p>
    <w:p>
      <w:pPr>
        <w:pStyle w:val="Style11"/>
        <w:keepNext w:val="0"/>
        <w:keepLines w:val="0"/>
        <w:widowControl w:val="0"/>
        <w:shd w:val="clear" w:color="auto" w:fill="auto"/>
        <w:bidi w:val="0"/>
        <w:spacing w:before="0" w:line="240" w:lineRule="auto"/>
        <w:ind w:left="0" w:right="0" w:firstLine="500"/>
        <w:jc w:val="left"/>
        <w:rPr>
          <w:sz w:val="13"/>
          <w:szCs w:val="13"/>
        </w:rPr>
      </w:pPr>
      <w:r>
        <w:rPr>
          <w:rFonts w:ascii="Arial" w:eastAsia="Arial" w:hAnsi="Arial" w:cs="Arial"/>
          <w:color w:val="000000"/>
          <w:spacing w:val="0"/>
          <w:w w:val="100"/>
          <w:position w:val="0"/>
          <w:sz w:val="13"/>
          <w:szCs w:val="13"/>
        </w:rPr>
        <w:t>1000 -1</w:t>
      </w:r>
    </w:p>
    <w:p>
      <w:pPr>
        <w:pStyle w:val="Style11"/>
        <w:keepNext w:val="0"/>
        <w:keepLines w:val="0"/>
        <w:widowControl w:val="0"/>
        <w:shd w:val="clear" w:color="auto" w:fill="auto"/>
        <w:bidi w:val="0"/>
        <w:spacing w:before="0" w:after="360" w:line="262" w:lineRule="auto"/>
        <w:ind w:left="0" w:right="0" w:firstLine="0"/>
        <w:jc w:val="center"/>
        <w:rPr>
          <w:sz w:val="13"/>
          <w:szCs w:val="13"/>
        </w:rPr>
      </w:pPr>
      <w:r>
        <w:rPr>
          <w:rFonts w:ascii="Arial" w:eastAsia="Arial" w:hAnsi="Arial" w:cs="Arial"/>
          <w:color w:val="000000"/>
          <w:spacing w:val="0"/>
          <w:w w:val="100"/>
          <w:position w:val="0"/>
          <w:sz w:val="13"/>
          <w:szCs w:val="13"/>
        </w:rPr>
        <w:t>◄ 683 лм/Вт = теоретическая граница для</w:t>
        <w:br/>
        <w:t>монохроматического зеленого цвета</w:t>
      </w:r>
    </w:p>
    <w:p>
      <w:pPr>
        <w:pStyle w:val="Style11"/>
        <w:keepNext w:val="0"/>
        <w:keepLines w:val="0"/>
        <w:widowControl w:val="0"/>
        <w:shd w:val="clear" w:color="auto" w:fill="auto"/>
        <w:bidi w:val="0"/>
        <w:spacing w:before="0" w:after="0" w:line="209" w:lineRule="auto"/>
        <w:ind w:left="1260" w:right="0" w:firstLine="20"/>
        <w:jc w:val="left"/>
        <w:rPr>
          <w:sz w:val="13"/>
          <w:szCs w:val="13"/>
        </w:rPr>
      </w:pPr>
      <w:r>
        <w:rPr>
          <w:rFonts w:ascii="Arial" w:eastAsia="Arial" w:hAnsi="Arial" w:cs="Arial"/>
          <w:color w:val="000000"/>
          <w:spacing w:val="0"/>
          <w:w w:val="100"/>
          <w:position w:val="0"/>
          <w:sz w:val="13"/>
          <w:szCs w:val="13"/>
        </w:rPr>
        <w:t>199 лм/Вт = теоретическая граница для «белого» света (390...780 нм) Натриевая лампа низкого давления</w:t>
      </w:r>
    </w:p>
    <w:p>
      <w:pPr>
        <w:pStyle w:val="Style11"/>
        <w:keepNext w:val="0"/>
        <w:keepLines w:val="0"/>
        <w:widowControl w:val="0"/>
        <w:shd w:val="clear" w:color="auto" w:fill="auto"/>
        <w:bidi w:val="0"/>
        <w:spacing w:before="0" w:after="0" w:line="209" w:lineRule="auto"/>
        <w:ind w:left="1260" w:right="0" w:firstLine="20"/>
        <w:jc w:val="left"/>
        <w:rPr>
          <w:sz w:val="13"/>
          <w:szCs w:val="13"/>
        </w:rPr>
      </w:pPr>
      <w:r>
        <w:rPr>
          <w:rFonts w:ascii="Arial" w:eastAsia="Arial" w:hAnsi="Arial" w:cs="Arial"/>
          <w:color w:val="000000"/>
          <w:spacing w:val="0"/>
          <w:w w:val="100"/>
          <w:position w:val="0"/>
          <w:sz w:val="13"/>
          <w:szCs w:val="13"/>
        </w:rPr>
        <w:t>Натриевая лампа высокого давления</w:t>
      </w:r>
    </w:p>
    <w:p>
      <w:pPr>
        <w:pStyle w:val="Style11"/>
        <w:keepNext w:val="0"/>
        <w:keepLines w:val="0"/>
        <w:widowControl w:val="0"/>
        <w:shd w:val="clear" w:color="auto" w:fill="auto"/>
        <w:bidi w:val="0"/>
        <w:spacing w:before="0" w:after="0" w:line="209" w:lineRule="auto"/>
        <w:ind w:left="1260" w:right="0" w:firstLine="20"/>
        <w:jc w:val="left"/>
        <w:rPr>
          <w:sz w:val="13"/>
          <w:szCs w:val="13"/>
        </w:rPr>
      </w:pPr>
      <w:r>
        <w:rPr>
          <w:rFonts w:ascii="Arial" w:eastAsia="Arial" w:hAnsi="Arial" w:cs="Arial"/>
          <w:color w:val="000000"/>
          <w:spacing w:val="0"/>
          <w:w w:val="100"/>
          <w:position w:val="0"/>
          <w:sz w:val="13"/>
          <w:szCs w:val="13"/>
        </w:rPr>
        <w:t>Люминесцентная лампа</w:t>
      </w:r>
    </w:p>
    <w:p>
      <w:pPr>
        <w:pStyle w:val="Style11"/>
        <w:keepNext w:val="0"/>
        <w:keepLines w:val="0"/>
        <w:widowControl w:val="0"/>
        <w:shd w:val="clear" w:color="auto" w:fill="auto"/>
        <w:bidi w:val="0"/>
        <w:spacing w:before="0" w:line="209" w:lineRule="auto"/>
        <w:ind w:left="1260" w:right="0" w:firstLine="20"/>
        <w:jc w:val="left"/>
        <w:rPr>
          <w:sz w:val="13"/>
          <w:szCs w:val="13"/>
        </w:rPr>
      </w:pPr>
      <w:r>
        <w:rPr>
          <w:rFonts w:ascii="Arial" w:eastAsia="Arial" w:hAnsi="Arial" w:cs="Arial"/>
          <w:color w:val="000000"/>
          <w:spacing w:val="0"/>
          <w:w w:val="100"/>
          <w:position w:val="0"/>
          <w:sz w:val="13"/>
          <w:szCs w:val="13"/>
        </w:rPr>
        <w:t>Металлогалогенная лампа</w:t>
      </w:r>
    </w:p>
    <w:p>
      <w:pPr>
        <w:pStyle w:val="Style11"/>
        <w:keepNext w:val="0"/>
        <w:keepLines w:val="0"/>
        <w:widowControl w:val="0"/>
        <w:shd w:val="clear" w:color="auto" w:fill="auto"/>
        <w:bidi w:val="0"/>
        <w:spacing w:before="0" w:after="300" w:line="209" w:lineRule="auto"/>
        <w:ind w:left="1260" w:right="0" w:firstLine="20"/>
        <w:jc w:val="left"/>
        <w:rPr>
          <w:sz w:val="13"/>
          <w:szCs w:val="13"/>
        </w:rPr>
      </w:pPr>
      <w:r>
        <w:rPr>
          <w:rFonts w:ascii="Arial" w:eastAsia="Arial" w:hAnsi="Arial" w:cs="Arial"/>
          <w:color w:val="000000"/>
          <w:spacing w:val="0"/>
          <w:w w:val="100"/>
          <w:position w:val="0"/>
          <w:sz w:val="13"/>
          <w:szCs w:val="13"/>
        </w:rPr>
        <w:t>Ртутная лампа высокого давления</w:t>
      </w:r>
    </w:p>
    <w:p>
      <w:pPr>
        <w:pStyle w:val="Style11"/>
        <w:keepNext w:val="0"/>
        <w:keepLines w:val="0"/>
        <w:widowControl w:val="0"/>
        <w:shd w:val="clear" w:color="auto" w:fill="auto"/>
        <w:bidi w:val="0"/>
        <w:spacing w:before="0" w:after="0" w:line="262" w:lineRule="auto"/>
        <w:ind w:left="1060" w:right="0" w:firstLine="0"/>
        <w:jc w:val="left"/>
        <w:rPr>
          <w:sz w:val="13"/>
          <w:szCs w:val="13"/>
        </w:rPr>
      </w:pPr>
      <w:r>
        <w:rPr>
          <w:rFonts w:ascii="Arial" w:eastAsia="Arial" w:hAnsi="Arial" w:cs="Arial"/>
          <w:color w:val="000000"/>
          <w:spacing w:val="0"/>
          <w:w w:val="100"/>
          <w:position w:val="0"/>
          <w:sz w:val="13"/>
          <w:szCs w:val="13"/>
        </w:rPr>
        <w:t>◄ Специальная лампа накаливания.</w:t>
      </w:r>
    </w:p>
    <w:p>
      <w:pPr>
        <w:pStyle w:val="Style11"/>
        <w:keepNext w:val="0"/>
        <w:keepLines w:val="0"/>
        <w:widowControl w:val="0"/>
        <w:shd w:val="clear" w:color="auto" w:fill="auto"/>
        <w:bidi w:val="0"/>
        <w:spacing w:before="0" w:after="0" w:line="262" w:lineRule="auto"/>
        <w:ind w:left="1260" w:right="0" w:firstLine="20"/>
        <w:jc w:val="left"/>
        <w:rPr>
          <w:sz w:val="13"/>
          <w:szCs w:val="13"/>
        </w:rPr>
      </w:pPr>
      <w:r>
        <w:rPr>
          <w:rFonts w:ascii="Arial" w:eastAsia="Arial" w:hAnsi="Arial" w:cs="Arial"/>
          <w:color w:val="000000"/>
          <w:spacing w:val="0"/>
          <w:w w:val="100"/>
          <w:position w:val="0"/>
          <w:sz w:val="13"/>
          <w:szCs w:val="13"/>
        </w:rPr>
        <w:t>Ксеноновая лампа накаливания, Лампа смешанного света</w:t>
      </w:r>
    </w:p>
    <w:p>
      <w:pPr>
        <w:pStyle w:val="Style11"/>
        <w:keepNext w:val="0"/>
        <w:keepLines w:val="0"/>
        <w:widowControl w:val="0"/>
        <w:shd w:val="clear" w:color="auto" w:fill="auto"/>
        <w:bidi w:val="0"/>
        <w:spacing w:before="0" w:after="500" w:line="262" w:lineRule="auto"/>
        <w:ind w:left="1260" w:right="0" w:firstLine="20"/>
        <w:jc w:val="left"/>
        <w:rPr>
          <w:sz w:val="13"/>
          <w:szCs w:val="13"/>
        </w:rPr>
      </w:pPr>
      <w:r>
        <w:rPr>
          <w:rFonts w:ascii="Arial" w:eastAsia="Arial" w:hAnsi="Arial" w:cs="Arial"/>
          <w:color w:val="000000"/>
          <w:spacing w:val="0"/>
          <w:w w:val="100"/>
          <w:position w:val="0"/>
          <w:sz w:val="13"/>
          <w:szCs w:val="13"/>
        </w:rPr>
        <w:t>Лампа накаливания общего назначения</w:t>
      </w:r>
    </w:p>
    <w:p>
      <w:pPr>
        <w:pStyle w:val="Style11"/>
        <w:keepNext w:val="0"/>
        <w:keepLines w:val="0"/>
        <w:widowControl w:val="0"/>
        <w:shd w:val="clear" w:color="auto" w:fill="auto"/>
        <w:bidi w:val="0"/>
        <w:spacing w:before="0" w:after="420" w:line="240" w:lineRule="auto"/>
        <w:ind w:left="1060" w:right="0" w:firstLine="0"/>
        <w:jc w:val="left"/>
        <w:rPr>
          <w:sz w:val="13"/>
          <w:szCs w:val="13"/>
        </w:rPr>
      </w:pPr>
      <w:r>
        <w:rPr>
          <w:rFonts w:ascii="Arial" w:eastAsia="Arial" w:hAnsi="Arial" w:cs="Arial"/>
          <w:color w:val="000000"/>
          <w:spacing w:val="0"/>
          <w:w w:val="100"/>
          <w:position w:val="0"/>
          <w:sz w:val="13"/>
          <w:szCs w:val="13"/>
        </w:rPr>
        <w:t>-«4 Лампа накаливания с угольной нитью Мампа Эдиссона)</w:t>
      </w:r>
    </w:p>
    <w:p>
      <w:pPr>
        <w:pStyle w:val="Style11"/>
        <w:keepNext w:val="0"/>
        <w:keepLines w:val="0"/>
        <w:widowControl w:val="0"/>
        <w:shd w:val="clear" w:color="auto" w:fill="auto"/>
        <w:bidi w:val="0"/>
        <w:spacing w:before="0" w:after="500" w:line="240" w:lineRule="auto"/>
        <w:ind w:left="1060" w:right="0" w:firstLine="0"/>
        <w:jc w:val="left"/>
        <w:rPr>
          <w:sz w:val="13"/>
          <w:szCs w:val="13"/>
        </w:rPr>
      </w:pPr>
      <w:r>
        <w:rPr>
          <w:rFonts w:ascii="Arial" w:eastAsia="Arial" w:hAnsi="Arial" w:cs="Arial"/>
          <w:color w:val="000000"/>
          <w:spacing w:val="0"/>
          <w:w w:val="100"/>
          <w:position w:val="0"/>
          <w:sz w:val="13"/>
          <w:szCs w:val="13"/>
        </w:rPr>
        <w:t>◄( Неоновая лампа, электролюминесцентная плата</w:t>
      </w:r>
    </w:p>
    <w:p>
      <w:pPr>
        <w:pStyle w:val="Style11"/>
        <w:keepNext w:val="0"/>
        <w:keepLines w:val="0"/>
        <w:widowControl w:val="0"/>
        <w:shd w:val="clear" w:color="auto" w:fill="auto"/>
        <w:bidi w:val="0"/>
        <w:spacing w:before="0" w:after="120" w:line="240" w:lineRule="auto"/>
        <w:ind w:left="1060" w:right="0" w:firstLine="0"/>
        <w:jc w:val="left"/>
        <w:rPr>
          <w:sz w:val="13"/>
          <w:szCs w:val="13"/>
        </w:rPr>
      </w:pPr>
      <w:r>
        <w:rPr>
          <w:rFonts w:ascii="Arial" w:eastAsia="Arial" w:hAnsi="Arial" w:cs="Arial"/>
          <w:color w:val="000000"/>
          <w:spacing w:val="0"/>
          <w:w w:val="100"/>
          <w:position w:val="0"/>
          <w:sz w:val="13"/>
          <w:szCs w:val="13"/>
        </w:rPr>
        <w:t>•&lt; Керосиновая лампа</w:t>
      </w:r>
    </w:p>
    <w:p>
      <w:pPr>
        <w:pStyle w:val="Style11"/>
        <w:keepNext w:val="0"/>
        <w:keepLines w:val="0"/>
        <w:widowControl w:val="0"/>
        <w:shd w:val="clear" w:color="auto" w:fill="auto"/>
        <w:bidi w:val="0"/>
        <w:spacing w:before="0" w:line="240" w:lineRule="auto"/>
        <w:ind w:left="0" w:right="0" w:firstLine="500"/>
        <w:jc w:val="left"/>
        <w:rPr>
          <w:sz w:val="13"/>
          <w:szCs w:val="13"/>
        </w:rPr>
      </w:pPr>
      <w:r>
        <w:rPr>
          <w:rFonts w:ascii="Arial" w:eastAsia="Arial" w:hAnsi="Arial" w:cs="Arial"/>
          <w:color w:val="000000"/>
          <w:spacing w:val="0"/>
          <w:w w:val="100"/>
          <w:position w:val="0"/>
          <w:sz w:val="13"/>
          <w:szCs w:val="13"/>
        </w:rPr>
        <w:t>лм/Вт</w:t>
      </w:r>
    </w:p>
    <w:p>
      <w:pPr>
        <w:pStyle w:val="Style138"/>
        <w:keepNext w:val="0"/>
        <w:keepLines w:val="0"/>
        <w:widowControl w:val="0"/>
        <w:shd w:val="clear" w:color="auto" w:fill="auto"/>
        <w:bidi w:val="0"/>
        <w:spacing w:before="0" w:after="300" w:line="228" w:lineRule="auto"/>
        <w:ind w:left="0" w:right="0" w:firstLine="0"/>
        <w:jc w:val="center"/>
      </w:pPr>
      <w:r>
        <mc:AlternateContent>
          <mc:Choice Requires="wps">
            <w:drawing>
              <wp:anchor distT="0" distB="0" distL="114300" distR="114300" simplePos="0" relativeHeight="125829770" behindDoc="0" locked="0" layoutInCell="1" allowOverlap="1">
                <wp:simplePos x="0" y="0"/>
                <wp:positionH relativeFrom="page">
                  <wp:posOffset>1172210</wp:posOffset>
                </wp:positionH>
                <wp:positionV relativeFrom="paragraph">
                  <wp:posOffset>101600</wp:posOffset>
                </wp:positionV>
                <wp:extent cx="887095" cy="140335"/>
                <wp:wrapSquare wrapText="right"/>
                <wp:docPr id="1262" name="Shape 1262"/>
                <a:graphic xmlns:a="http://schemas.openxmlformats.org/drawingml/2006/main">
                  <a:graphicData uri="http://schemas.microsoft.com/office/word/2010/wordprocessingShape">
                    <wps:wsp>
                      <wps:cNvSpPr txBox="1"/>
                      <wps:spPr>
                        <a:xfrm>
                          <a:ext cx="887095" cy="140335"/>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Lucida Sans Unicode" w:eastAsia="Lucida Sans Unicode" w:hAnsi="Lucida Sans Unicode" w:cs="Lucida Sans Unicode"/>
                                <w:color w:val="000000"/>
                                <w:spacing w:val="0"/>
                                <w:w w:val="100"/>
                                <w:position w:val="0"/>
                                <w:sz w:val="13"/>
                                <w:szCs w:val="13"/>
                              </w:rPr>
                              <w:t>Стс-ариновая свеча</w:t>
                            </w:r>
                          </w:p>
                        </w:txbxContent>
                      </wps:txbx>
                      <wps:bodyPr wrap="none" lIns="0" tIns="0" rIns="0" bIns="0">
                        <a:noAutoFit/>
                      </wps:bodyPr>
                    </wps:wsp>
                  </a:graphicData>
                </a:graphic>
              </wp:anchor>
            </w:drawing>
          </mc:Choice>
          <mc:Fallback>
            <w:pict>
              <v:shape id="_x0000_s2288" type="#_x0000_t202" style="position:absolute;margin-left:92.299999999999997pt;margin-top:8.pt;width:69.850000000000009pt;height:11.050000000000001pt;z-index:-125828983;mso-wrap-distance-left:9.pt;mso-wrap-distance-right:9.pt;mso-position-horizontal-relative:page" filled="f" stroked="f">
                <v:textbox inset="0,0,0,0">
                  <w:txbxContent>
                    <w:p>
                      <w:pPr>
                        <w:pStyle w:val="Style11"/>
                        <w:keepNext w:val="0"/>
                        <w:keepLines w:val="0"/>
                        <w:widowControl w:val="0"/>
                        <w:shd w:val="clear" w:color="auto" w:fill="auto"/>
                        <w:bidi w:val="0"/>
                        <w:spacing w:before="0" w:after="0" w:line="240" w:lineRule="auto"/>
                        <w:ind w:left="0" w:right="0" w:firstLine="0"/>
                        <w:jc w:val="left"/>
                        <w:rPr>
                          <w:sz w:val="13"/>
                          <w:szCs w:val="13"/>
                        </w:rPr>
                      </w:pPr>
                      <w:r>
                        <w:rPr>
                          <w:rFonts w:ascii="Lucida Sans Unicode" w:eastAsia="Lucida Sans Unicode" w:hAnsi="Lucida Sans Unicode" w:cs="Lucida Sans Unicode"/>
                          <w:color w:val="000000"/>
                          <w:spacing w:val="0"/>
                          <w:w w:val="100"/>
                          <w:position w:val="0"/>
                          <w:sz w:val="13"/>
                          <w:szCs w:val="13"/>
                        </w:rPr>
                        <w:t>Стс-ариновая свеча</w:t>
                      </w:r>
                    </w:p>
                  </w:txbxContent>
                </v:textbox>
                <w10:wrap type="square" side="right" anchorx="page"/>
              </v:shape>
            </w:pict>
          </mc:Fallback>
        </mc:AlternateContent>
      </w:r>
      <w:r>
        <w:rPr>
          <w:smallCaps/>
          <w:color w:val="000000"/>
          <w:spacing w:val="0"/>
          <w:w w:val="100"/>
          <w:position w:val="0"/>
          <w:sz w:val="14"/>
          <w:szCs w:val="14"/>
        </w:rPr>
        <w:t>Рис.</w:t>
      </w:r>
      <w:r>
        <w:rPr>
          <w:color w:val="000000"/>
          <w:spacing w:val="0"/>
          <w:w w:val="100"/>
          <w:position w:val="0"/>
        </w:rPr>
        <w:t xml:space="preserve"> 7.2. Реальные примеры световой от</w:t>
        <w:t>-</w:t>
        <w:br/>
        <w:t>дачи различных источников света</w:t>
      </w:r>
    </w:p>
    <w:p>
      <w:pPr>
        <w:pStyle w:val="Style8"/>
        <w:keepNext w:val="0"/>
        <w:keepLines w:val="0"/>
        <w:widowControl w:val="0"/>
        <w:shd w:val="clear" w:color="auto" w:fill="auto"/>
        <w:bidi w:val="0"/>
        <w:spacing w:before="0" w:after="160" w:line="240" w:lineRule="auto"/>
        <w:ind w:left="0" w:right="0" w:firstLine="0"/>
        <w:jc w:val="center"/>
      </w:pPr>
      <w:r>
        <w:rPr>
          <w:b/>
          <w:bCs/>
          <w:color w:val="000000"/>
          <w:spacing w:val="0"/>
          <w:w w:val="100"/>
          <w:position w:val="0"/>
        </w:rPr>
        <w:t>Полезные термины и определения</w:t>
      </w:r>
    </w:p>
    <w:p>
      <w:pPr>
        <w:pStyle w:val="Style59"/>
        <w:keepNext w:val="0"/>
        <w:keepLines w:val="0"/>
        <w:widowControl w:val="0"/>
        <w:shd w:val="clear" w:color="auto" w:fill="auto"/>
        <w:bidi w:val="0"/>
        <w:spacing w:before="0" w:after="100" w:line="240" w:lineRule="auto"/>
        <w:ind w:left="0" w:right="0"/>
        <w:jc w:val="both"/>
      </w:pPr>
      <w:r>
        <w:rPr>
          <w:b/>
          <w:bCs/>
          <w:color w:val="000000"/>
          <w:spacing w:val="0"/>
          <w:w w:val="100"/>
          <w:position w:val="0"/>
        </w:rPr>
        <w:t xml:space="preserve">Видимое излучение — </w:t>
      </w:r>
      <w:r>
        <w:rPr>
          <w:color w:val="000000"/>
          <w:spacing w:val="0"/>
          <w:w w:val="100"/>
          <w:position w:val="0"/>
        </w:rPr>
        <w:t>электромагнитное излучение с длиной волны от 380 до 780 нм. Нм (нанометр) — одна миллиардная доля метра.</w:t>
      </w:r>
    </w:p>
    <w:p>
      <w:pPr>
        <w:pStyle w:val="Style59"/>
        <w:keepNext w:val="0"/>
        <w:keepLines w:val="0"/>
        <w:widowControl w:val="0"/>
        <w:shd w:val="clear" w:color="auto" w:fill="auto"/>
        <w:bidi w:val="0"/>
        <w:spacing w:before="0" w:after="100" w:line="252" w:lineRule="auto"/>
        <w:ind w:left="0" w:right="0"/>
        <w:jc w:val="both"/>
      </w:pPr>
      <w:r>
        <w:rPr>
          <w:b/>
          <w:bCs/>
          <w:color w:val="000000"/>
          <w:spacing w:val="0"/>
          <w:w w:val="100"/>
          <w:position w:val="0"/>
        </w:rPr>
        <w:t xml:space="preserve">Коэффициент цветопередачи </w:t>
      </w:r>
      <w:r>
        <w:rPr>
          <w:b/>
          <w:bCs/>
          <w:color w:val="000000"/>
          <w:spacing w:val="0"/>
          <w:w w:val="100"/>
          <w:position w:val="0"/>
        </w:rPr>
        <w:t xml:space="preserve">R® </w:t>
      </w:r>
      <w:r>
        <w:rPr>
          <w:b/>
          <w:bCs/>
          <w:color w:val="000000"/>
          <w:spacing w:val="0"/>
          <w:w w:val="100"/>
          <w:position w:val="0"/>
        </w:rPr>
        <w:t xml:space="preserve">— </w:t>
      </w:r>
      <w:r>
        <w:rPr>
          <w:color w:val="000000"/>
          <w:spacing w:val="0"/>
          <w:w w:val="100"/>
          <w:position w:val="0"/>
        </w:rPr>
        <w:t>отношение цветов предметов при освещении их данным источником света к цветам этих же предметов, ос</w:t>
        <w:softHyphen/>
        <w:t>вещаемых источником света, принятым за эталон (чаще всего Солнцем), в строго определенных условиях.</w:t>
      </w:r>
    </w:p>
    <w:p>
      <w:pPr>
        <w:pStyle w:val="Style59"/>
        <w:keepNext w:val="0"/>
        <w:keepLines w:val="0"/>
        <w:widowControl w:val="0"/>
        <w:shd w:val="clear" w:color="auto" w:fill="auto"/>
        <w:bidi w:val="0"/>
        <w:spacing w:before="0" w:after="100"/>
        <w:ind w:left="0" w:right="0"/>
        <w:jc w:val="both"/>
      </w:pPr>
      <w:r>
        <w:rPr>
          <w:color w:val="000000"/>
          <w:spacing w:val="0"/>
          <w:w w:val="100"/>
          <w:position w:val="0"/>
        </w:rPr>
        <w:t>Данный коэффициент отражает уровень соответствия естественного цвета тела с видимым цветом этого тела при освещении его эталонным источником света. Для определения значения фиксируется 1&lt;</w:t>
      </w:r>
      <w:r>
        <w:rPr>
          <w:color w:val="000000"/>
          <w:spacing w:val="0"/>
          <w:w w:val="100"/>
          <w:position w:val="0"/>
          <w:vertAlign w:val="subscript"/>
        </w:rPr>
        <w:t>а</w:t>
      </w:r>
      <w:r>
        <w:rPr>
          <w:color w:val="000000"/>
          <w:spacing w:val="0"/>
          <w:w w:val="100"/>
          <w:position w:val="0"/>
        </w:rPr>
        <w:t xml:space="preserve">, сдвиг цвета с помощью восьми указанных в </w:t>
      </w:r>
      <w:r>
        <w:rPr>
          <w:color w:val="000000"/>
          <w:spacing w:val="0"/>
          <w:w w:val="100"/>
          <w:position w:val="0"/>
        </w:rPr>
        <w:t xml:space="preserve">DIN </w:t>
      </w:r>
      <w:r>
        <w:rPr>
          <w:color w:val="000000"/>
          <w:spacing w:val="0"/>
          <w:w w:val="100"/>
          <w:position w:val="0"/>
        </w:rPr>
        <w:t>6169 стандартных эталонных цветов, который наблюдается при направлении света тестируемого источника света на эти эталонные цвета. Чем меньше отклонение цвета излучае</w:t>
        <w:softHyphen/>
        <w:t>мого тестируемой лампой света от эталонных цветов, тем лучше харак</w:t>
        <w:softHyphen/>
        <w:t xml:space="preserve">теристики цветопередачи этой лампы. Источник света с показателем цветопередачи </w:t>
      </w:r>
      <w:r>
        <w:rPr>
          <w:color w:val="000000"/>
          <w:spacing w:val="0"/>
          <w:w w:val="100"/>
          <w:position w:val="0"/>
        </w:rPr>
        <w:t>R</w:t>
      </w:r>
      <w:r>
        <w:rPr>
          <w:color w:val="000000"/>
          <w:spacing w:val="0"/>
          <w:w w:val="100"/>
          <w:position w:val="0"/>
          <w:vertAlign w:val="subscript"/>
        </w:rPr>
        <w:t>a</w:t>
      </w:r>
      <w:r>
        <w:rPr>
          <w:color w:val="000000"/>
          <w:spacing w:val="0"/>
          <w:w w:val="100"/>
          <w:position w:val="0"/>
        </w:rPr>
        <w:t xml:space="preserve"> </w:t>
      </w:r>
      <w:r>
        <w:rPr>
          <w:color w:val="000000"/>
          <w:spacing w:val="0"/>
          <w:w w:val="100"/>
          <w:position w:val="0"/>
        </w:rPr>
        <w:t xml:space="preserve">— 100 излучает свет, оптимально отражающий все цвета, как свет эталонного,.источника света. Чем ниже значение </w:t>
      </w:r>
      <w:r>
        <w:rPr>
          <w:color w:val="000000"/>
          <w:spacing w:val="0"/>
          <w:w w:val="100"/>
          <w:position w:val="0"/>
        </w:rPr>
        <w:t>R</w:t>
      </w:r>
      <w:r>
        <w:rPr>
          <w:color w:val="000000"/>
          <w:spacing w:val="0"/>
          <w:w w:val="100"/>
          <w:position w:val="0"/>
          <w:vertAlign w:val="subscript"/>
        </w:rPr>
        <w:t>a&gt;</w:t>
      </w:r>
      <w:r>
        <w:rPr>
          <w:color w:val="000000"/>
          <w:spacing w:val="0"/>
          <w:w w:val="100"/>
          <w:position w:val="0"/>
        </w:rPr>
        <w:t xml:space="preserve"> </w:t>
      </w:r>
      <w:r>
        <w:rPr>
          <w:color w:val="000000"/>
          <w:spacing w:val="0"/>
          <w:w w:val="100"/>
          <w:position w:val="0"/>
        </w:rPr>
        <w:t>тем хуже передаются цвета освещаемого объекта:</w:t>
      </w:r>
    </w:p>
    <w:p>
      <w:pPr>
        <w:pStyle w:val="Style59"/>
        <w:keepNext w:val="0"/>
        <w:keepLines w:val="0"/>
        <w:widowControl w:val="0"/>
        <w:shd w:val="clear" w:color="auto" w:fill="auto"/>
        <w:bidi w:val="0"/>
        <w:spacing w:before="0" w:after="100"/>
        <w:ind w:left="0" w:right="0"/>
        <w:jc w:val="both"/>
      </w:pPr>
      <w:r>
        <w:rPr>
          <w:color w:val="000000"/>
          <w:spacing w:val="0"/>
          <w:w w:val="100"/>
          <w:position w:val="0"/>
        </w:rPr>
        <w:t>R</w:t>
      </w:r>
      <w:r>
        <w:rPr>
          <w:color w:val="000000"/>
          <w:spacing w:val="0"/>
          <w:w w:val="100"/>
          <w:position w:val="0"/>
          <w:vertAlign w:val="subscript"/>
        </w:rPr>
        <w:t>a</w:t>
      </w:r>
      <w:r>
        <w:rPr>
          <w:color w:val="000000"/>
          <w:spacing w:val="0"/>
          <w:w w:val="100"/>
          <w:position w:val="0"/>
        </w:rPr>
        <w:t xml:space="preserve"> </w:t>
      </w:r>
      <w:r>
        <w:rPr>
          <w:color w:val="000000"/>
          <w:spacing w:val="0"/>
          <w:w w:val="100"/>
          <w:position w:val="0"/>
        </w:rPr>
        <w:t>= 91... 100 — очень хорошая цветопередача:</w:t>
      </w:r>
    </w:p>
    <w:p>
      <w:pPr>
        <w:pStyle w:val="Style59"/>
        <w:keepNext w:val="0"/>
        <w:keepLines w:val="0"/>
        <w:widowControl w:val="0"/>
        <w:shd w:val="clear" w:color="auto" w:fill="auto"/>
        <w:bidi w:val="0"/>
        <w:spacing w:before="0" w:after="100"/>
        <w:ind w:left="0" w:right="0"/>
        <w:jc w:val="both"/>
      </w:pPr>
      <w:r>
        <w:rPr>
          <w:color w:val="000000"/>
          <w:spacing w:val="0"/>
          <w:w w:val="100"/>
          <w:position w:val="0"/>
        </w:rPr>
        <w:t>R</w:t>
      </w:r>
      <w:r>
        <w:rPr>
          <w:color w:val="000000"/>
          <w:spacing w:val="0"/>
          <w:w w:val="100"/>
          <w:position w:val="0"/>
          <w:vertAlign w:val="subscript"/>
        </w:rPr>
        <w:t>a</w:t>
      </w:r>
      <w:r>
        <w:rPr>
          <w:color w:val="000000"/>
          <w:spacing w:val="0"/>
          <w:w w:val="100"/>
          <w:position w:val="0"/>
        </w:rPr>
        <w:t xml:space="preserve"> </w:t>
      </w:r>
      <w:r>
        <w:rPr>
          <w:color w:val="000000"/>
          <w:spacing w:val="0"/>
          <w:w w:val="100"/>
          <w:position w:val="0"/>
        </w:rPr>
        <w:t>~ 81...91 — хорошая цветопередача;</w:t>
      </w:r>
    </w:p>
    <w:p>
      <w:pPr>
        <w:pStyle w:val="Style59"/>
        <w:keepNext w:val="0"/>
        <w:keepLines w:val="0"/>
        <w:widowControl w:val="0"/>
        <w:shd w:val="clear" w:color="auto" w:fill="auto"/>
        <w:bidi w:val="0"/>
        <w:spacing w:before="0" w:after="0"/>
        <w:ind w:left="0" w:right="0"/>
        <w:jc w:val="both"/>
      </w:pPr>
      <w:r>
        <w:rPr>
          <w:color w:val="000000"/>
          <w:spacing w:val="0"/>
          <w:w w:val="100"/>
          <w:position w:val="0"/>
        </w:rPr>
        <w:t>R</w:t>
      </w:r>
      <w:r>
        <w:rPr>
          <w:color w:val="000000"/>
          <w:spacing w:val="0"/>
          <w:w w:val="100"/>
          <w:position w:val="0"/>
          <w:vertAlign w:val="subscript"/>
        </w:rPr>
        <w:t>a</w:t>
      </w:r>
      <w:r>
        <w:rPr>
          <w:color w:val="000000"/>
          <w:spacing w:val="0"/>
          <w:w w:val="100"/>
          <w:position w:val="0"/>
        </w:rPr>
        <w:t xml:space="preserve"> </w:t>
      </w:r>
      <w:r>
        <w:rPr>
          <w:color w:val="000000"/>
          <w:spacing w:val="0"/>
          <w:w w:val="100"/>
          <w:position w:val="0"/>
        </w:rPr>
        <w:t>— 51... 80— средняя цветопередача;</w:t>
      </w:r>
    </w:p>
    <w:p>
      <w:pPr>
        <w:pStyle w:val="Style59"/>
        <w:keepNext w:val="0"/>
        <w:keepLines w:val="0"/>
        <w:widowControl w:val="0"/>
        <w:shd w:val="clear" w:color="auto" w:fill="auto"/>
        <w:bidi w:val="0"/>
        <w:spacing w:before="0" w:after="100"/>
        <w:ind w:left="0" w:right="0"/>
        <w:jc w:val="both"/>
      </w:pPr>
      <w:r>
        <w:rPr>
          <w:color w:val="000000"/>
          <w:spacing w:val="0"/>
          <w:w w:val="100"/>
          <w:position w:val="0"/>
        </w:rPr>
        <w:t xml:space="preserve">R&amp; </w:t>
      </w:r>
      <w:r>
        <w:rPr>
          <w:color w:val="000000"/>
          <w:spacing w:val="0"/>
          <w:w w:val="100"/>
          <w:position w:val="0"/>
        </w:rPr>
        <w:t>&lt; 51 — плохая цветопередача.</w:t>
      </w:r>
    </w:p>
    <w:p>
      <w:pPr>
        <w:pStyle w:val="Style59"/>
        <w:keepNext w:val="0"/>
        <w:keepLines w:val="0"/>
        <w:widowControl w:val="0"/>
        <w:shd w:val="clear" w:color="auto" w:fill="auto"/>
        <w:bidi w:val="0"/>
        <w:spacing w:before="0" w:after="100" w:line="262" w:lineRule="auto"/>
        <w:ind w:left="0" w:right="0"/>
        <w:jc w:val="both"/>
      </w:pPr>
      <w:r>
        <w:rPr>
          <w:b/>
          <w:bCs/>
          <w:color w:val="000000"/>
          <w:spacing w:val="0"/>
          <w:w w:val="100"/>
          <w:position w:val="0"/>
        </w:rPr>
        <w:t xml:space="preserve">Освещение — </w:t>
      </w:r>
      <w:r>
        <w:rPr>
          <w:color w:val="000000"/>
          <w:spacing w:val="0"/>
          <w:w w:val="100"/>
          <w:position w:val="0"/>
        </w:rPr>
        <w:t>применение света в конкретной обстановке, рядом с объек</w:t>
        <w:softHyphen/>
        <w:t>тами или в их окружении, с целью сделать их видимыми.</w:t>
      </w:r>
    </w:p>
    <w:p>
      <w:pPr>
        <w:pStyle w:val="Style59"/>
        <w:keepNext w:val="0"/>
        <w:keepLines w:val="0"/>
        <w:widowControl w:val="0"/>
        <w:shd w:val="clear" w:color="auto" w:fill="auto"/>
        <w:bidi w:val="0"/>
        <w:spacing w:before="0" w:after="100"/>
        <w:ind w:left="0" w:right="0"/>
        <w:jc w:val="both"/>
      </w:pPr>
      <w:r>
        <w:rPr>
          <w:b/>
          <w:bCs/>
          <w:color w:val="000000"/>
          <w:spacing w:val="0"/>
          <w:w w:val="100"/>
          <w:position w:val="0"/>
        </w:rPr>
        <w:t xml:space="preserve">Освещенность Е — </w:t>
      </w:r>
      <w:r>
        <w:rPr>
          <w:color w:val="000000"/>
          <w:spacing w:val="0"/>
          <w:w w:val="100"/>
          <w:position w:val="0"/>
        </w:rPr>
        <w:t>величина, которая отражает соотношение падаю</w:t>
        <w:softHyphen/>
        <w:t>щего светового потока к освещаемой площади. Освещенность равна 1 лк, если световой поток 1 лм равномерно распределяется по площади 1 м</w:t>
      </w:r>
      <w:r>
        <w:rPr>
          <w:color w:val="000000"/>
          <w:spacing w:val="0"/>
          <w:w w:val="100"/>
          <w:position w:val="0"/>
          <w:vertAlign w:val="superscript"/>
        </w:rPr>
        <w:t>2</w:t>
      </w:r>
      <w:r>
        <w:rPr>
          <w:color w:val="000000"/>
          <w:spacing w:val="0"/>
          <w:w w:val="100"/>
          <w:position w:val="0"/>
        </w:rPr>
        <w:t>. Единица измерения: люкс [лк]. Примеры величины освещенности:</w:t>
      </w:r>
    </w:p>
    <w:p>
      <w:pPr>
        <w:pStyle w:val="Style59"/>
        <w:keepNext w:val="0"/>
        <w:keepLines w:val="0"/>
        <w:widowControl w:val="0"/>
        <w:shd w:val="clear" w:color="auto" w:fill="auto"/>
        <w:bidi w:val="0"/>
        <w:spacing w:before="0" w:after="0"/>
        <w:ind w:left="0" w:right="0"/>
        <w:jc w:val="both"/>
      </w:pPr>
      <w:r>
        <w:rPr>
          <w:color w:val="000000"/>
          <w:spacing w:val="0"/>
          <w:w w:val="100"/>
          <w:position w:val="0"/>
        </w:rPr>
        <w:t>Солнечный летний день — 60000...100000 лм.</w:t>
      </w:r>
    </w:p>
    <w:p>
      <w:pPr>
        <w:pStyle w:val="Style59"/>
        <w:keepNext w:val="0"/>
        <w:keepLines w:val="0"/>
        <w:widowControl w:val="0"/>
        <w:shd w:val="clear" w:color="auto" w:fill="auto"/>
        <w:bidi w:val="0"/>
        <w:spacing w:before="0" w:after="0"/>
        <w:ind w:left="0" w:right="0"/>
        <w:jc w:val="both"/>
      </w:pPr>
      <w:r>
        <w:rPr>
          <w:color w:val="000000"/>
          <w:spacing w:val="0"/>
          <w:w w:val="100"/>
          <w:position w:val="0"/>
        </w:rPr>
        <w:t>Мрачный летний день — 20000 лм.</w:t>
      </w:r>
    </w:p>
    <w:p>
      <w:pPr>
        <w:pStyle w:val="Style59"/>
        <w:keepNext w:val="0"/>
        <w:keepLines w:val="0"/>
        <w:widowControl w:val="0"/>
        <w:shd w:val="clear" w:color="auto" w:fill="auto"/>
        <w:bidi w:val="0"/>
        <w:spacing w:before="0" w:after="0"/>
        <w:ind w:left="0" w:right="0"/>
        <w:jc w:val="both"/>
      </w:pPr>
      <w:r>
        <w:rPr>
          <w:color w:val="000000"/>
          <w:spacing w:val="0"/>
          <w:w w:val="100"/>
          <w:position w:val="0"/>
        </w:rPr>
        <w:t>Мрачный зимний день — 3000 лм.</w:t>
      </w:r>
    </w:p>
    <w:p>
      <w:pPr>
        <w:pStyle w:val="Style59"/>
        <w:keepNext w:val="0"/>
        <w:keepLines w:val="0"/>
        <w:widowControl w:val="0"/>
        <w:shd w:val="clear" w:color="auto" w:fill="auto"/>
        <w:bidi w:val="0"/>
        <w:spacing w:before="0" w:after="0"/>
        <w:ind w:left="0" w:right="0"/>
        <w:jc w:val="both"/>
      </w:pPr>
      <w:r>
        <w:rPr>
          <w:color w:val="000000"/>
          <w:spacing w:val="0"/>
          <w:w w:val="100"/>
          <w:position w:val="0"/>
        </w:rPr>
        <w:t>Хорошо освещенное рабочее место — 500...750 лм.</w:t>
      </w:r>
    </w:p>
    <w:p>
      <w:pPr>
        <w:pStyle w:val="Style59"/>
        <w:keepNext w:val="0"/>
        <w:keepLines w:val="0"/>
        <w:widowControl w:val="0"/>
        <w:shd w:val="clear" w:color="auto" w:fill="auto"/>
        <w:bidi w:val="0"/>
        <w:spacing w:before="0" w:after="0"/>
        <w:ind w:left="0" w:right="0"/>
        <w:jc w:val="both"/>
      </w:pPr>
      <w:r>
        <w:rPr>
          <w:color w:val="000000"/>
          <w:spacing w:val="0"/>
          <w:w w:val="100"/>
          <w:position w:val="0"/>
        </w:rPr>
        <w:t>Ночь полнолуния — 0,25 лм.</w:t>
      </w:r>
    </w:p>
    <w:p>
      <w:pPr>
        <w:pStyle w:val="Style59"/>
        <w:keepNext w:val="0"/>
        <w:keepLines w:val="0"/>
        <w:widowControl w:val="0"/>
        <w:shd w:val="clear" w:color="auto" w:fill="auto"/>
        <w:bidi w:val="0"/>
        <w:spacing w:before="0" w:after="100"/>
        <w:ind w:left="0" w:right="0"/>
        <w:jc w:val="both"/>
      </w:pPr>
      <w:r>
        <w:rPr>
          <w:color w:val="000000"/>
          <w:spacing w:val="0"/>
          <w:w w:val="100"/>
          <w:position w:val="0"/>
        </w:rPr>
        <w:t>Ночь безлунная — 0,01 лм.</w:t>
      </w:r>
    </w:p>
    <w:p>
      <w:pPr>
        <w:pStyle w:val="Style59"/>
        <w:keepNext w:val="0"/>
        <w:keepLines w:val="0"/>
        <w:widowControl w:val="0"/>
        <w:shd w:val="clear" w:color="auto" w:fill="auto"/>
        <w:bidi w:val="0"/>
        <w:spacing w:before="0" w:after="100" w:line="257" w:lineRule="auto"/>
        <w:ind w:left="0" w:right="0"/>
        <w:jc w:val="both"/>
        <w:sectPr>
          <w:footnotePr>
            <w:pos w:val="pageBottom"/>
            <w:numFmt w:val="decimal"/>
            <w:numStart w:val="2"/>
            <w:numRestart w:val="continuous"/>
            <w15:footnoteColumns w:val="1"/>
          </w:footnotePr>
          <w:pgSz w:w="8400" w:h="11900"/>
          <w:pgMar w:top="1160" w:right="1447" w:bottom="1115" w:left="622" w:header="0" w:footer="3" w:gutter="0"/>
          <w:cols w:space="720"/>
          <w:noEndnote/>
          <w:rtlGutter w:val="0"/>
          <w:docGrid w:linePitch="360"/>
        </w:sectPr>
      </w:pPr>
      <w:r>
        <w:rPr>
          <w:color w:val="000000"/>
          <w:spacing w:val="0"/>
          <w:w w:val="100"/>
          <w:position w:val="0"/>
        </w:rPr>
        <w:t xml:space="preserve">Освещенность согласно </w:t>
      </w:r>
      <w:r>
        <w:rPr>
          <w:color w:val="000000"/>
          <w:spacing w:val="0"/>
          <w:w w:val="100"/>
          <w:position w:val="0"/>
        </w:rPr>
        <w:t xml:space="preserve">DIN </w:t>
      </w:r>
      <w:r>
        <w:rPr>
          <w:color w:val="000000"/>
          <w:spacing w:val="0"/>
          <w:w w:val="100"/>
          <w:position w:val="0"/>
        </w:rPr>
        <w:t xml:space="preserve">503512 трактуется как минимальная освещенность на рабочих .пестах, определяется в </w:t>
      </w:r>
      <w:r>
        <w:rPr>
          <w:color w:val="000000"/>
          <w:spacing w:val="0"/>
          <w:w w:val="100"/>
          <w:position w:val="0"/>
        </w:rPr>
        <w:t xml:space="preserve">DIN </w:t>
      </w:r>
      <w:r>
        <w:rPr>
          <w:color w:val="000000"/>
          <w:spacing w:val="0"/>
          <w:w w:val="100"/>
          <w:position w:val="0"/>
        </w:rPr>
        <w:t>5035 (части 2) и соответствующими директивами для рабочих мест. Разумеется, соблю</w:t>
        <w:softHyphen/>
        <w:t>дение этих регламентов и норм не гарантирует в каждом случае хорошую систему освещения.</w:t>
      </w:r>
    </w:p>
    <w:p>
      <w:pPr>
        <w:pStyle w:val="Style59"/>
        <w:keepNext w:val="0"/>
        <w:keepLines w:val="0"/>
        <w:widowControl w:val="0"/>
        <w:shd w:val="clear" w:color="auto" w:fill="auto"/>
        <w:bidi w:val="0"/>
        <w:spacing w:before="0" w:after="100" w:line="252" w:lineRule="auto"/>
        <w:ind w:left="0" w:right="0"/>
        <w:jc w:val="both"/>
      </w:pPr>
      <w:r>
        <w:rPr>
          <w:b/>
          <w:bCs/>
          <w:color w:val="000000"/>
          <w:spacing w:val="0"/>
          <w:w w:val="100"/>
          <w:position w:val="0"/>
        </w:rPr>
        <w:t xml:space="preserve">Свет и излучение — </w:t>
      </w:r>
      <w:r>
        <w:rPr>
          <w:color w:val="000000"/>
          <w:spacing w:val="0"/>
          <w:w w:val="100"/>
          <w:position w:val="0"/>
        </w:rPr>
        <w:t>электромагнитное излучение, вызывающее в глазу человека зрительное ощущение. При этом речь идет об излучении в диапа</w:t>
        <w:softHyphen/>
        <w:t>зоне от 360 до 830 нм, занимающем мизерную часть всего известного нам спектра электромагнитного излучения.</w:t>
      </w:r>
    </w:p>
    <w:p>
      <w:pPr>
        <w:pStyle w:val="Style59"/>
        <w:keepNext w:val="0"/>
        <w:keepLines w:val="0"/>
        <w:widowControl w:val="0"/>
        <w:shd w:val="clear" w:color="auto" w:fill="auto"/>
        <w:bidi w:val="0"/>
        <w:spacing w:before="0" w:after="100" w:line="240" w:lineRule="auto"/>
        <w:ind w:left="0" w:right="0"/>
        <w:jc w:val="both"/>
      </w:pPr>
      <w:r>
        <w:rPr>
          <w:b/>
          <w:bCs/>
          <w:color w:val="000000"/>
          <w:spacing w:val="0"/>
          <w:w w:val="100"/>
          <w:position w:val="0"/>
        </w:rPr>
        <w:t>Световая отдача</w:t>
      </w:r>
      <w:r>
        <w:rPr>
          <w:rFonts w:ascii="Arial" w:eastAsia="Arial" w:hAnsi="Arial" w:cs="Arial"/>
          <w:i w:val="0"/>
          <w:iCs w:val="0"/>
          <w:color w:val="000000"/>
          <w:spacing w:val="0"/>
          <w:w w:val="100"/>
          <w:position w:val="0"/>
          <w:sz w:val="22"/>
          <w:szCs w:val="22"/>
        </w:rPr>
        <w:t xml:space="preserve"> г, — </w:t>
      </w:r>
      <w:r>
        <w:rPr>
          <w:color w:val="000000"/>
          <w:spacing w:val="0"/>
          <w:w w:val="100"/>
          <w:position w:val="0"/>
        </w:rPr>
        <w:t>величина, которая показывает, с какой эконо</w:t>
        <w:softHyphen/>
        <w:t>мичностью потребляемая электрическая мощность преобразуется в свет. Этот термин относится исключительно к источникам света (лампам), а не к светильникам, для которых применяется понятие КПД, т.е. от</w:t>
        <w:softHyphen/>
        <w:t>ношение излученного светильником светового потока к общему световому потоку, излучаемому находящимися в нем источниками света (лампами). Единица измерения: люмен на Ватт [лм/Вт].</w:t>
      </w:r>
    </w:p>
    <w:p>
      <w:pPr>
        <w:pStyle w:val="Style59"/>
        <w:keepNext w:val="0"/>
        <w:keepLines w:val="0"/>
        <w:widowControl w:val="0"/>
        <w:shd w:val="clear" w:color="auto" w:fill="auto"/>
        <w:bidi w:val="0"/>
        <w:spacing w:before="0" w:after="100" w:line="240" w:lineRule="auto"/>
        <w:ind w:left="0" w:right="0"/>
        <w:jc w:val="both"/>
      </w:pPr>
      <w:r>
        <w:rPr>
          <w:b/>
          <w:bCs/>
          <w:color w:val="000000"/>
          <w:spacing w:val="0"/>
          <w:w w:val="100"/>
          <w:position w:val="0"/>
        </w:rPr>
        <w:t xml:space="preserve">Световой поток Ф — </w:t>
      </w:r>
      <w:r>
        <w:rPr>
          <w:color w:val="000000"/>
          <w:spacing w:val="0"/>
          <w:w w:val="100"/>
          <w:position w:val="0"/>
        </w:rPr>
        <w:t>вся мощность излучения источника света, оцени</w:t>
        <w:softHyphen/>
        <w:t>ваемая по световому ощущению глаза человека. Полное количество света, излучаемого данным источником. Единица измерения: люмен [лм].</w:t>
      </w:r>
    </w:p>
    <w:p>
      <w:pPr>
        <w:pStyle w:val="Style59"/>
        <w:keepNext w:val="0"/>
        <w:keepLines w:val="0"/>
        <w:widowControl w:val="0"/>
        <w:shd w:val="clear" w:color="auto" w:fill="auto"/>
        <w:bidi w:val="0"/>
        <w:spacing w:before="0" w:after="100" w:line="252" w:lineRule="auto"/>
        <w:ind w:left="0" w:right="0"/>
        <w:jc w:val="both"/>
      </w:pPr>
      <w:r>
        <w:rPr>
          <w:b/>
          <w:bCs/>
          <w:color w:val="000000"/>
          <w:spacing w:val="0"/>
          <w:w w:val="100"/>
          <w:position w:val="0"/>
        </w:rPr>
        <w:t xml:space="preserve">Сила света </w:t>
      </w:r>
      <w:r>
        <w:rPr>
          <w:color w:val="000000"/>
          <w:spacing w:val="0"/>
          <w:w w:val="100"/>
          <w:position w:val="0"/>
        </w:rPr>
        <w:t>I— интенсивность излучаемого в определенном направ</w:t>
        <w:softHyphen/>
        <w:t>лении света. Источник света излучает световой поток Ф в разных на</w:t>
        <w:softHyphen/>
        <w:t>правлениях с различной интенсивностью. Отношение светового потока, направляемого от источника света (лампыНили светильника в пределах элементарного пространственного угла (1 стерадиан), охватывающего данное направление, к этому углу. Полный пространственный угол равен 12,56 стерадиан (4п ). Единица измерения: кандела [кд].</w:t>
      </w:r>
    </w:p>
    <w:p>
      <w:pPr>
        <w:pStyle w:val="Style59"/>
        <w:keepNext w:val="0"/>
        <w:keepLines w:val="0"/>
        <w:widowControl w:val="0"/>
        <w:shd w:val="clear" w:color="auto" w:fill="auto"/>
        <w:bidi w:val="0"/>
        <w:spacing w:before="0" w:after="100" w:line="240" w:lineRule="auto"/>
        <w:ind w:left="0" w:right="0"/>
        <w:jc w:val="both"/>
      </w:pPr>
      <w:r>
        <w:rPr>
          <w:b/>
          <w:bCs/>
          <w:color w:val="000000"/>
          <w:spacing w:val="0"/>
          <w:w w:val="100"/>
          <w:position w:val="0"/>
        </w:rPr>
        <w:t xml:space="preserve">Система комбинированного освещения — </w:t>
      </w:r>
      <w:r>
        <w:rPr>
          <w:color w:val="000000"/>
          <w:spacing w:val="0"/>
          <w:w w:val="100"/>
          <w:position w:val="0"/>
        </w:rPr>
        <w:t>система освещения помеще</w:t>
        <w:softHyphen/>
        <w:t>ний, включающая в себя светильники, расположенные непосредственно у рабочего места и предназначенные для освещения только лишь рабочей по</w:t>
        <w:softHyphen/>
        <w:t>верхности (местное освещение), а также светильники общего освещения, предназначенные для выравнивания распределения яркости в поле зрения и создания необходимой освещенности по проходам освещаемого помещения. Светильник общего назначения — светильник, не предназначенный для специального назначения. Примерами светильников общего назначения яв</w:t>
        <w:softHyphen/>
        <w:t>ляются подвесные светильники, отдельные прожекторы и некоторые ста</w:t>
        <w:softHyphen/>
        <w:t>ционарные светильники для установки на поверхности или встраиваемые. Примерами светильников специального назначения являются светильники для тяжелых условий эксплуатации, для фото- и киносъемок, для плава</w:t>
        <w:softHyphen/>
        <w:t>тельных бассейнов.</w:t>
      </w:r>
    </w:p>
    <w:p>
      <w:pPr>
        <w:pStyle w:val="Style59"/>
        <w:keepNext w:val="0"/>
        <w:keepLines w:val="0"/>
        <w:widowControl w:val="0"/>
        <w:shd w:val="clear" w:color="auto" w:fill="auto"/>
        <w:bidi w:val="0"/>
        <w:spacing w:before="0" w:after="100" w:line="240" w:lineRule="auto"/>
        <w:ind w:left="0" w:right="0"/>
        <w:jc w:val="both"/>
      </w:pPr>
      <w:r>
        <w:rPr>
          <w:b/>
          <w:bCs/>
          <w:color w:val="000000"/>
          <w:spacing w:val="0"/>
          <w:w w:val="100"/>
          <w:position w:val="0"/>
        </w:rPr>
        <w:t xml:space="preserve">Система общего освещения — </w:t>
      </w:r>
      <w:r>
        <w:rPr>
          <w:color w:val="000000"/>
          <w:spacing w:val="0"/>
          <w:w w:val="100"/>
          <w:position w:val="0"/>
        </w:rPr>
        <w:t>система освещения помещения, пред</w:t>
        <w:softHyphen/>
        <w:t>назначенная для освещения не только рабочих поверхностей, но и всего помещения в целом, в связи с чем светильники общего освещения обычно размещаются под потолком на достаточно большом расстоянии от рабочих поверхностей.</w:t>
      </w:r>
    </w:p>
    <w:p>
      <w:pPr>
        <w:pStyle w:val="Style59"/>
        <w:keepNext w:val="0"/>
        <w:keepLines w:val="0"/>
        <w:widowControl w:val="0"/>
        <w:shd w:val="clear" w:color="auto" w:fill="auto"/>
        <w:bidi w:val="0"/>
        <w:spacing w:before="0" w:after="100"/>
        <w:ind w:left="0" w:right="0"/>
        <w:jc w:val="both"/>
      </w:pPr>
      <w:r>
        <w:rPr>
          <w:b/>
          <w:bCs/>
          <w:color w:val="000000"/>
          <w:spacing w:val="0"/>
          <w:w w:val="100"/>
          <w:position w:val="0"/>
        </w:rPr>
        <w:t xml:space="preserve">Цветность света </w:t>
      </w:r>
      <w:r>
        <w:rPr>
          <w:color w:val="000000"/>
          <w:spacing w:val="0"/>
          <w:w w:val="100"/>
          <w:position w:val="0"/>
        </w:rPr>
        <w:t>очень хорошо описывается цветовой температурой. Существуют следующие три главные цветности света: тепло-белая — бо</w:t>
        <w:softHyphen/>
        <w:t>лее 3300 К, нейтрально-белая — 3300... 5000 К, белая дневного света — более 5000 К. Лампы с одинаковой цветностью света могут иметь различные характеристики цветопередачи, что объясняется спектральным составом излучаемого ими света.</w:t>
      </w:r>
    </w:p>
    <w:p>
      <w:pPr>
        <w:pStyle w:val="Style8"/>
        <w:keepNext w:val="0"/>
        <w:keepLines w:val="0"/>
        <w:widowControl w:val="0"/>
        <w:shd w:val="clear" w:color="auto" w:fill="auto"/>
        <w:bidi w:val="0"/>
        <w:spacing w:before="0" w:after="60" w:line="240" w:lineRule="auto"/>
        <w:ind w:left="0" w:right="0" w:firstLine="0"/>
        <w:jc w:val="center"/>
      </w:pPr>
      <w:r>
        <w:rPr>
          <w:b/>
          <w:bCs/>
          <w:color w:val="000000"/>
          <w:spacing w:val="0"/>
          <w:w w:val="100"/>
          <w:position w:val="0"/>
        </w:rPr>
        <w:t>Полезные советы</w:t>
      </w:r>
    </w:p>
    <w:p>
      <w:pPr>
        <w:pStyle w:val="Style28"/>
        <w:keepNext w:val="0"/>
        <w:keepLines w:val="0"/>
        <w:widowControl w:val="0"/>
        <w:shd w:val="clear" w:color="auto" w:fill="auto"/>
        <w:bidi w:val="0"/>
        <w:spacing w:before="0" w:after="60"/>
        <w:ind w:left="0" w:right="0" w:firstLine="380"/>
        <w:jc w:val="both"/>
      </w:pPr>
      <w:r>
        <w:rPr>
          <w:color w:val="000000"/>
          <w:spacing w:val="0"/>
          <w:w w:val="100"/>
          <w:position w:val="0"/>
        </w:rPr>
        <w:t>При выборе светильника учитывают: условия окружа</w:t>
        <w:softHyphen/>
        <w:t>ющей среды: требования к характеру светораспределения; электробезопасность, экономическую целесообразность.</w:t>
      </w:r>
    </w:p>
    <w:p>
      <w:pPr>
        <w:pStyle w:val="Style28"/>
        <w:keepNext w:val="0"/>
        <w:keepLines w:val="0"/>
        <w:widowControl w:val="0"/>
        <w:shd w:val="clear" w:color="auto" w:fill="auto"/>
        <w:bidi w:val="0"/>
        <w:spacing w:before="0" w:after="60" w:line="252" w:lineRule="auto"/>
        <w:ind w:left="0" w:right="0" w:firstLine="380"/>
        <w:jc w:val="both"/>
      </w:pPr>
      <w:r>
        <w:rPr>
          <w:color w:val="000000"/>
          <w:spacing w:val="0"/>
          <w:w w:val="100"/>
          <w:position w:val="0"/>
        </w:rPr>
        <w:t xml:space="preserve">Для создания уюта и обстановки, способствующей отдыху человека после трудового дня, учебы, чтению художественной литературы, применяют </w:t>
      </w:r>
      <w:r>
        <w:rPr>
          <w:b/>
          <w:bCs/>
          <w:color w:val="000000"/>
          <w:spacing w:val="0"/>
          <w:w w:val="100"/>
          <w:position w:val="0"/>
        </w:rPr>
        <w:t xml:space="preserve">светильники для местного освещения. </w:t>
      </w:r>
      <w:r>
        <w:rPr>
          <w:color w:val="000000"/>
          <w:spacing w:val="0"/>
          <w:w w:val="100"/>
          <w:position w:val="0"/>
        </w:rPr>
        <w:t xml:space="preserve">Вариантов исполнения светильников местного освещения очень </w:t>
      </w:r>
      <w:r>
        <w:rPr>
          <w:b/>
          <w:bCs/>
          <w:color w:val="000000"/>
          <w:spacing w:val="0"/>
          <w:w w:val="100"/>
          <w:position w:val="0"/>
        </w:rPr>
        <w:t>много.</w:t>
      </w:r>
    </w:p>
    <w:p>
      <w:pPr>
        <w:pStyle w:val="Style28"/>
        <w:keepNext w:val="0"/>
        <w:keepLines w:val="0"/>
        <w:widowControl w:val="0"/>
        <w:shd w:val="clear" w:color="auto" w:fill="auto"/>
        <w:bidi w:val="0"/>
        <w:spacing w:before="0" w:after="60" w:line="254" w:lineRule="auto"/>
        <w:ind w:left="0" w:right="0" w:firstLine="380"/>
        <w:jc w:val="both"/>
      </w:pPr>
      <w:r>
        <w:rPr>
          <w:color w:val="000000"/>
          <w:spacing w:val="0"/>
          <w:w w:val="100"/>
          <w:position w:val="0"/>
        </w:rPr>
        <w:t>Комфортность современного жилья неотделима от качествен</w:t>
        <w:softHyphen/>
        <w:t xml:space="preserve">ного освещения. При этом глаза не должны перенапрягаться и уставать. Оказывается, чтобы достичь зрительного комфорта, надо выдержать на определенном уровне много светотехнических параметров: </w:t>
      </w:r>
      <w:r>
        <w:rPr>
          <w:b/>
          <w:bCs/>
          <w:color w:val="000000"/>
          <w:spacing w:val="0"/>
          <w:w w:val="100"/>
          <w:position w:val="0"/>
        </w:rPr>
        <w:t xml:space="preserve">оптимальную освещенность; минимальное слепящее действие; грамотное распределение яркости света по основным поверхностям; правильную цветопередачу и тенеобразование. А </w:t>
      </w:r>
      <w:r>
        <w:rPr>
          <w:color w:val="000000"/>
          <w:spacing w:val="0"/>
          <w:w w:val="100"/>
          <w:position w:val="0"/>
        </w:rPr>
        <w:t>обеспечить все это помогут правильно выбранные и размещен</w:t>
        <w:softHyphen/>
        <w:t>ные светильники.</w:t>
      </w:r>
    </w:p>
    <w:p>
      <w:pPr>
        <w:pStyle w:val="Style28"/>
        <w:keepNext w:val="0"/>
        <w:keepLines w:val="0"/>
        <w:widowControl w:val="0"/>
        <w:shd w:val="clear" w:color="auto" w:fill="auto"/>
        <w:bidi w:val="0"/>
        <w:spacing w:before="0" w:after="60" w:line="254" w:lineRule="auto"/>
        <w:ind w:left="0" w:right="0" w:firstLine="380"/>
        <w:jc w:val="both"/>
      </w:pPr>
      <w:r>
        <w:rPr>
          <w:b/>
          <w:bCs/>
          <w:color w:val="000000"/>
          <w:spacing w:val="0"/>
          <w:w w:val="100"/>
          <w:position w:val="0"/>
        </w:rPr>
        <w:t xml:space="preserve">С </w:t>
      </w:r>
      <w:r>
        <w:rPr>
          <w:color w:val="000000"/>
          <w:spacing w:val="0"/>
          <w:w w:val="100"/>
          <w:position w:val="0"/>
        </w:rPr>
        <w:t xml:space="preserve">изменением </w:t>
      </w:r>
      <w:r>
        <w:rPr>
          <w:b/>
          <w:bCs/>
          <w:color w:val="000000"/>
          <w:spacing w:val="0"/>
          <w:w w:val="100"/>
          <w:position w:val="0"/>
        </w:rPr>
        <w:t xml:space="preserve">яркости света, </w:t>
      </w:r>
      <w:r>
        <w:rPr>
          <w:color w:val="000000"/>
          <w:spacing w:val="0"/>
          <w:w w:val="100"/>
          <w:position w:val="0"/>
        </w:rPr>
        <w:t>отраженного от пола, стен и потолка, меняется зрительное восприятие пропорций помеще</w:t>
        <w:softHyphen/>
        <w:t>ния, поэтому, варьируя яркость, можно «корректировать» объем помещения. А то, как мы воспринимаем форму предмета, ока</w:t>
        <w:softHyphen/>
        <w:t>зывается, зависит от яркости отдельных его поверхностей и от распределения образующихся на нем теней. Значит, свет может «управлять» формой объектов, увеличивать или, к сожалению, уменьшать их выразительность.</w:t>
      </w:r>
    </w:p>
    <w:p>
      <w:pPr>
        <w:pStyle w:val="Style28"/>
        <w:keepNext w:val="0"/>
        <w:keepLines w:val="0"/>
        <w:widowControl w:val="0"/>
        <w:shd w:val="clear" w:color="auto" w:fill="auto"/>
        <w:bidi w:val="0"/>
        <w:spacing w:before="0" w:after="60"/>
        <w:ind w:left="0" w:right="0" w:firstLine="380"/>
        <w:jc w:val="both"/>
      </w:pPr>
      <w:r>
        <w:rPr>
          <w:color w:val="000000"/>
          <w:spacing w:val="0"/>
          <w:w w:val="100"/>
          <w:position w:val="0"/>
        </w:rPr>
        <w:t xml:space="preserve">Главное здесь — правильно выбрать </w:t>
      </w:r>
      <w:r>
        <w:rPr>
          <w:b/>
          <w:bCs/>
          <w:color w:val="000000"/>
          <w:spacing w:val="0"/>
          <w:w w:val="100"/>
          <w:position w:val="0"/>
        </w:rPr>
        <w:t xml:space="preserve">направление падающего светового потока. </w:t>
      </w:r>
      <w:r>
        <w:rPr>
          <w:color w:val="000000"/>
          <w:spacing w:val="0"/>
          <w:w w:val="100"/>
          <w:position w:val="0"/>
        </w:rPr>
        <w:t>Если объемный предмет равномерно осветить со всех сторон, он может казаться плоским, так как при рассеян</w:t>
        <w:softHyphen/>
        <w:t xml:space="preserve">ном освещении объемность теряется. Известно, что </w:t>
      </w:r>
      <w:r>
        <w:rPr>
          <w:b/>
          <w:bCs/>
          <w:color w:val="000000"/>
          <w:spacing w:val="0"/>
          <w:w w:val="100"/>
          <w:position w:val="0"/>
        </w:rPr>
        <w:t xml:space="preserve">цвет </w:t>
      </w:r>
      <w:r>
        <w:rPr>
          <w:color w:val="000000"/>
          <w:spacing w:val="0"/>
          <w:w w:val="100"/>
          <w:position w:val="0"/>
        </w:rPr>
        <w:t>эмоци</w:t>
        <w:softHyphen/>
        <w:t>онально воздействует на человека. Поэтому следует учитывать, что восприятие одного и того же цвета может сильно зависеть от климата местности, а также от привычек и вкусов человека. Так, в журнале «Идеи Вашего дома» (№ 7/2000) Марина Табакова дает ряд полезных и интересных советов по правильной органи</w:t>
        <w:softHyphen/>
        <w:t>зации освещения в доме.</w:t>
      </w:r>
      <w:r>
        <w:br w:type="page"/>
      </w:r>
    </w:p>
    <w:p>
      <w:pPr>
        <w:pStyle w:val="Style59"/>
        <w:keepNext w:val="0"/>
        <w:framePr w:dropCap="drop" w:hAnchor="text" w:lines="3" w:vAnchor="text" w:hSpace="5" w:vSpace="5"/>
        <w:widowControl w:val="0"/>
        <w:shd w:val="clear" w:color="auto" w:fill="auto"/>
        <w:spacing w:before="0" w:line="584" w:lineRule="exact"/>
        <w:ind w:left="0" w:firstLine="0"/>
      </w:pPr>
      <w:r>
        <w:rPr>
          <w:rFonts w:ascii="Arial" w:eastAsia="Arial" w:hAnsi="Arial" w:cs="Arial"/>
          <w:color w:val="000000"/>
          <w:spacing w:val="0"/>
          <w:w w:val="100"/>
          <w:position w:val="-12"/>
          <w:sz w:val="84"/>
          <w:szCs w:val="84"/>
        </w:rPr>
        <w:t>Н</w:t>
      </w:r>
    </w:p>
    <w:p>
      <w:pPr>
        <w:pStyle w:val="Style59"/>
        <w:keepNext w:val="0"/>
        <w:keepLines w:val="0"/>
        <w:widowControl w:val="0"/>
        <w:shd w:val="clear" w:color="auto" w:fill="auto"/>
        <w:bidi w:val="0"/>
        <w:spacing w:before="0" w:after="100" w:line="259" w:lineRule="auto"/>
        <w:ind w:left="280" w:right="0" w:firstLine="0"/>
        <w:jc w:val="left"/>
      </w:pPr>
      <w:r>
        <w:rPr>
          <w:color w:val="000000"/>
          <w:spacing w:val="0"/>
          <w:w w:val="100"/>
          <w:position w:val="0"/>
        </w:rPr>
        <w:t xml:space="preserve"> Совет 1. Темный потолок кажется более низким, а светлый — высоким. Слишком светлый пол «снижает» высоту помещения. Более светлая стена в конце узкого коридора зрительно делает его шире.</w:t>
      </w:r>
    </w:p>
    <w:p>
      <w:pPr>
        <w:pStyle w:val="Style59"/>
        <w:keepNext w:val="0"/>
        <w:keepLines w:val="0"/>
        <w:widowControl w:val="0"/>
        <w:shd w:val="clear" w:color="auto" w:fill="auto"/>
        <w:bidi w:val="0"/>
        <w:spacing w:before="0" w:after="100" w:line="257" w:lineRule="auto"/>
        <w:ind w:left="960" w:right="0" w:firstLine="0"/>
        <w:jc w:val="both"/>
      </w:pPr>
      <w:r>
        <w:rPr>
          <w:color w:val="000000"/>
          <w:spacing w:val="0"/>
          <w:w w:val="100"/>
          <w:position w:val="0"/>
        </w:rPr>
        <w:t>Совет 2. Цвета теплых тонов «приближают» предметы (на</w:t>
        <w:softHyphen/>
        <w:t>пример, желтая стена кажется ближе), а холодных— «удаля</w:t>
        <w:softHyphen/>
        <w:t>ют».</w:t>
      </w:r>
    </w:p>
    <w:p>
      <w:pPr>
        <w:pStyle w:val="Style59"/>
        <w:keepNext w:val="0"/>
        <w:keepLines w:val="0"/>
        <w:widowControl w:val="0"/>
        <w:shd w:val="clear" w:color="auto" w:fill="auto"/>
        <w:bidi w:val="0"/>
        <w:spacing w:before="0" w:after="100" w:line="230" w:lineRule="auto"/>
        <w:ind w:left="960" w:right="0" w:firstLine="0"/>
        <w:jc w:val="both"/>
      </w:pPr>
      <w:r>
        <w:rPr>
          <w:color w:val="000000"/>
          <w:spacing w:val="0"/>
          <w:w w:val="100"/>
          <w:position w:val="0"/>
        </w:rPr>
        <w:t>Совет</w:t>
      </w:r>
      <w:r>
        <w:rPr>
          <w:rFonts w:ascii="Arial" w:eastAsia="Arial" w:hAnsi="Arial" w:cs="Arial"/>
          <w:i w:val="0"/>
          <w:iCs w:val="0"/>
          <w:color w:val="000000"/>
          <w:spacing w:val="0"/>
          <w:w w:val="100"/>
          <w:position w:val="0"/>
          <w:sz w:val="22"/>
          <w:szCs w:val="22"/>
        </w:rPr>
        <w:t xml:space="preserve"> Л </w:t>
      </w:r>
      <w:r>
        <w:rPr>
          <w:color w:val="000000"/>
          <w:spacing w:val="0"/>
          <w:w w:val="100"/>
          <w:position w:val="0"/>
        </w:rPr>
        <w:t>В маленьких помещениях для визуального расширения пространства и увеличения насыщенности светом нужно повы</w:t>
        <w:softHyphen/>
        <w:t>шать освещенность стен и применять отделочные материалы</w:t>
      </w:r>
      <w:r>
        <w:rPr>
          <w:color w:val="000000"/>
          <w:spacing w:val="0"/>
          <w:w w:val="100"/>
          <w:position w:val="0"/>
          <w:vertAlign w:val="subscript"/>
        </w:rPr>
        <w:t xml:space="preserve">; </w:t>
      </w:r>
      <w:r>
        <w:rPr>
          <w:rFonts w:ascii="Arial" w:eastAsia="Arial" w:hAnsi="Arial" w:cs="Arial"/>
          <w:i w:val="0"/>
          <w:iCs w:val="0"/>
          <w:color w:val="000000"/>
          <w:spacing w:val="0"/>
          <w:w w:val="100"/>
          <w:position w:val="0"/>
          <w:sz w:val="22"/>
          <w:szCs w:val="22"/>
        </w:rPr>
        <w:t xml:space="preserve">с </w:t>
      </w:r>
      <w:r>
        <w:rPr>
          <w:color w:val="000000"/>
          <w:spacing w:val="0"/>
          <w:w w:val="100"/>
          <w:position w:val="0"/>
        </w:rPr>
        <w:t>хорошими отражающими свойствами (то есть с большим коэффициентом отражения), а в больших— применять тот же прием, но для пола и потолка.</w:t>
      </w:r>
    </w:p>
    <w:p>
      <w:pPr>
        <w:pStyle w:val="Style59"/>
        <w:keepNext w:val="0"/>
        <w:keepLines w:val="0"/>
        <w:widowControl w:val="0"/>
        <w:shd w:val="clear" w:color="auto" w:fill="auto"/>
        <w:bidi w:val="0"/>
        <w:spacing w:before="0" w:after="100"/>
        <w:ind w:left="0" w:right="0" w:firstLine="0"/>
        <w:jc w:val="both"/>
      </w:pPr>
      <w:r>
        <w:drawing>
          <wp:anchor distT="114300" distB="1748155" distL="117475" distR="114300" simplePos="0" relativeHeight="125829772" behindDoc="0" locked="0" layoutInCell="1" allowOverlap="1">
            <wp:simplePos x="0" y="0"/>
            <wp:positionH relativeFrom="page">
              <wp:posOffset>635635</wp:posOffset>
            </wp:positionH>
            <wp:positionV relativeFrom="margin">
              <wp:posOffset>2110740</wp:posOffset>
            </wp:positionV>
            <wp:extent cx="262255" cy="359410"/>
            <wp:wrapSquare wrapText="right"/>
            <wp:docPr id="1264" name="Shape 1264"/>
            <a:graphic xmlns:a="http://schemas.openxmlformats.org/drawingml/2006/main">
              <a:graphicData uri="http://schemas.openxmlformats.org/drawingml/2006/picture">
                <pic:pic xmlns:pic="http://schemas.openxmlformats.org/drawingml/2006/picture">
                  <pic:nvPicPr>
                    <pic:cNvPr id="1265" name="Picture box 1265"/>
                    <pic:cNvPicPr/>
                  </pic:nvPicPr>
                  <pic:blipFill>
                    <a:blip r:embed="rId745"/>
                    <a:stretch/>
                  </pic:blipFill>
                  <pic:spPr>
                    <a:xfrm>
                      <a:ext cx="262255" cy="359410"/>
                    </a:xfrm>
                    <a:prstGeom prst="rect"/>
                  </pic:spPr>
                </pic:pic>
              </a:graphicData>
            </a:graphic>
          </wp:anchor>
        </w:drawing>
      </w:r>
      <w:r>
        <w:drawing>
          <wp:anchor distT="1744980" distB="114300" distL="114300" distR="117475" simplePos="0" relativeHeight="125829773" behindDoc="0" locked="0" layoutInCell="1" allowOverlap="1">
            <wp:simplePos x="0" y="0"/>
            <wp:positionH relativeFrom="page">
              <wp:posOffset>632460</wp:posOffset>
            </wp:positionH>
            <wp:positionV relativeFrom="margin">
              <wp:posOffset>3741420</wp:posOffset>
            </wp:positionV>
            <wp:extent cx="262255" cy="365760"/>
            <wp:wrapSquare wrapText="right"/>
            <wp:docPr id="1266" name="Shape 1266"/>
            <a:graphic xmlns:a="http://schemas.openxmlformats.org/drawingml/2006/main">
              <a:graphicData uri="http://schemas.openxmlformats.org/drawingml/2006/picture">
                <pic:pic xmlns:pic="http://schemas.openxmlformats.org/drawingml/2006/picture">
                  <pic:nvPicPr>
                    <pic:cNvPr id="1267" name="Picture box 1267"/>
                    <pic:cNvPicPr/>
                  </pic:nvPicPr>
                  <pic:blipFill>
                    <a:blip r:embed="rId747"/>
                    <a:stretch/>
                  </pic:blipFill>
                  <pic:spPr>
                    <a:xfrm>
                      <a:ext cx="262255" cy="365760"/>
                    </a:xfrm>
                    <a:prstGeom prst="rect"/>
                  </pic:spPr>
                </pic:pic>
              </a:graphicData>
            </a:graphic>
          </wp:anchor>
        </w:drawing>
      </w:r>
      <w:r>
        <w:rPr>
          <w:b/>
          <w:bCs/>
          <w:color w:val="000000"/>
          <w:spacing w:val="0"/>
          <w:w w:val="100"/>
          <w:position w:val="0"/>
        </w:rPr>
        <w:t xml:space="preserve">Совет 4. </w:t>
      </w:r>
      <w:r>
        <w:rPr>
          <w:color w:val="000000"/>
          <w:spacing w:val="0"/>
          <w:w w:val="100"/>
          <w:position w:val="0"/>
        </w:rPr>
        <w:t>Окна, картины и зеркала способствуют «расширению» пространства.</w:t>
      </w:r>
    </w:p>
    <w:p>
      <w:pPr>
        <w:pStyle w:val="Style59"/>
        <w:keepNext w:val="0"/>
        <w:keepLines w:val="0"/>
        <w:widowControl w:val="0"/>
        <w:shd w:val="clear" w:color="auto" w:fill="auto"/>
        <w:bidi w:val="0"/>
        <w:spacing w:before="0" w:after="100" w:line="262" w:lineRule="auto"/>
        <w:ind w:left="0" w:right="0" w:firstLine="0"/>
        <w:jc w:val="both"/>
      </w:pPr>
      <w:r>
        <w:rPr>
          <w:b/>
          <w:bCs/>
          <w:color w:val="000000"/>
          <w:spacing w:val="0"/>
          <w:w w:val="100"/>
          <w:position w:val="0"/>
        </w:rPr>
        <w:t xml:space="preserve">Совет 5. </w:t>
      </w:r>
      <w:r>
        <w:rPr>
          <w:color w:val="000000"/>
          <w:spacing w:val="0"/>
          <w:w w:val="100"/>
          <w:position w:val="0"/>
        </w:rPr>
        <w:t xml:space="preserve">При освещении больших помещений лучше использо </w:t>
      </w:r>
      <w:r>
        <w:rPr>
          <w:rFonts w:ascii="Times New Roman" w:eastAsia="Times New Roman" w:hAnsi="Times New Roman" w:cs="Times New Roman"/>
          <w:color w:val="000000"/>
          <w:spacing w:val="0"/>
          <w:w w:val="100"/>
          <w:position w:val="0"/>
        </w:rPr>
        <w:t>■</w:t>
      </w:r>
      <w:r>
        <w:rPr>
          <w:color w:val="000000"/>
          <w:spacing w:val="0"/>
          <w:w w:val="100"/>
          <w:position w:val="0"/>
        </w:rPr>
        <w:t xml:space="preserve"> вать светильники прямого света.</w:t>
      </w:r>
    </w:p>
    <w:p>
      <w:pPr>
        <w:pStyle w:val="Style59"/>
        <w:keepNext w:val="0"/>
        <w:keepLines w:val="0"/>
        <w:widowControl w:val="0"/>
        <w:shd w:val="clear" w:color="auto" w:fill="auto"/>
        <w:bidi w:val="0"/>
        <w:spacing w:before="0" w:after="100" w:line="262" w:lineRule="auto"/>
        <w:ind w:left="0" w:right="0" w:firstLine="0"/>
        <w:jc w:val="both"/>
      </w:pPr>
      <w:r>
        <w:rPr>
          <w:color w:val="000000"/>
          <w:spacing w:val="0"/>
          <w:w w:val="100"/>
          <w:position w:val="0"/>
        </w:rPr>
        <w:t>Совет 6. Следует помнить, что черный цвет «сужает» помеще</w:t>
        <w:softHyphen/>
        <w:t>ние, а белый — «расширяет».</w:t>
      </w:r>
    </w:p>
    <w:p>
      <w:pPr>
        <w:pStyle w:val="Style59"/>
        <w:keepNext w:val="0"/>
        <w:keepLines w:val="0"/>
        <w:widowControl w:val="0"/>
        <w:shd w:val="clear" w:color="auto" w:fill="auto"/>
        <w:bidi w:val="0"/>
        <w:spacing w:before="0" w:after="100" w:line="252" w:lineRule="auto"/>
        <w:ind w:left="0" w:right="0" w:firstLine="0"/>
        <w:jc w:val="both"/>
      </w:pPr>
      <w:r>
        <w:rPr>
          <w:color w:val="000000"/>
          <w:spacing w:val="0"/>
          <w:w w:val="100"/>
          <w:position w:val="0"/>
        </w:rPr>
        <w:t>Совет 7. Если в узком помещении светильники расположены вдоль средней линии потолка, то комната будет казаться еще более узкой. Чтобы ее зрительно расширить, необходимо рас</w:t>
        <w:softHyphen/>
        <w:t>положить светильники по линии, смещенной к одной из стен.</w:t>
      </w:r>
    </w:p>
    <w:p>
      <w:pPr>
        <w:pStyle w:val="Style59"/>
        <w:keepNext w:val="0"/>
        <w:keepLines w:val="0"/>
        <w:widowControl w:val="0"/>
        <w:shd w:val="clear" w:color="auto" w:fill="auto"/>
        <w:bidi w:val="0"/>
        <w:spacing w:before="0" w:after="100"/>
        <w:ind w:left="0" w:right="0" w:firstLine="0"/>
        <w:jc w:val="both"/>
      </w:pPr>
      <w:r>
        <w:rPr>
          <w:color w:val="000000"/>
          <w:spacing w:val="0"/>
          <w:w w:val="100"/>
          <w:position w:val="0"/>
        </w:rPr>
        <w:t>Совет 8. В помещении можно выделить функциональные зоны не только перегородками, но и с помощью светильников местного освещения, например, бра.</w:t>
      </w:r>
    </w:p>
    <w:p>
      <w:pPr>
        <w:pStyle w:val="Style59"/>
        <w:keepNext w:val="0"/>
        <w:keepLines w:val="0"/>
        <w:widowControl w:val="0"/>
        <w:shd w:val="clear" w:color="auto" w:fill="auto"/>
        <w:bidi w:val="0"/>
        <w:spacing w:before="0" w:after="100"/>
        <w:ind w:left="0" w:right="0" w:firstLine="0"/>
        <w:jc w:val="both"/>
      </w:pPr>
      <w:r>
        <w:rPr>
          <w:color w:val="000000"/>
          <w:spacing w:val="0"/>
          <w:w w:val="100"/>
          <w:position w:val="0"/>
        </w:rPr>
        <w:t>Совет 9. Наименее устойчивы к воздействию света рукописи, документы, фотографии, произведения живописи (акварель, темпера, пастель), гобелен, кружева, одежда. По нормам уровень освещенности таких предметов не должен превышать 50 лк.</w:t>
      </w:r>
    </w:p>
    <w:p>
      <w:pPr>
        <w:pStyle w:val="Style59"/>
        <w:keepNext w:val="0"/>
        <w:keepLines w:val="0"/>
        <w:widowControl w:val="0"/>
        <w:shd w:val="clear" w:color="auto" w:fill="auto"/>
        <w:bidi w:val="0"/>
        <w:spacing w:before="0" w:after="100"/>
        <w:ind w:left="960" w:right="0" w:firstLine="0"/>
        <w:jc w:val="both"/>
      </w:pPr>
      <w:r>
        <w:rPr>
          <w:b/>
          <w:bCs/>
          <w:color w:val="000000"/>
          <w:spacing w:val="0"/>
          <w:w w:val="100"/>
          <w:position w:val="0"/>
        </w:rPr>
        <w:t xml:space="preserve">Совет 10. </w:t>
      </w:r>
      <w:r>
        <w:rPr>
          <w:color w:val="000000"/>
          <w:spacing w:val="0"/>
          <w:w w:val="100"/>
          <w:position w:val="0"/>
        </w:rPr>
        <w:t>Наилучший результат диет сочетание рассеянного или отраженного освещения с прямым направленным светом, но при работе с объектом, (таким как, например, лицо челове</w:t>
        <w:softHyphen/>
        <w:t>ка), имеющим глубокий, ярко выраженный рельеф, важнее роль мягкого рассеянного или отраженного света.</w:t>
      </w:r>
    </w:p>
    <w:p>
      <w:pPr>
        <w:pStyle w:val="Style59"/>
        <w:keepNext w:val="0"/>
        <w:framePr w:dropCap="drop" w:hAnchor="text" w:lines="3" w:vAnchor="text" w:hSpace="5" w:vSpace="5"/>
        <w:widowControl w:val="0"/>
        <w:shd w:val="clear" w:color="auto" w:fill="auto"/>
        <w:spacing w:before="0" w:line="584" w:lineRule="exact"/>
        <w:ind w:left="0" w:firstLine="0"/>
      </w:pPr>
      <w:r>
        <w:rPr>
          <w:rFonts w:ascii="Arial" w:eastAsia="Arial" w:hAnsi="Arial" w:cs="Arial"/>
          <w:color w:val="000000"/>
          <w:spacing w:val="0"/>
          <w:w w:val="100"/>
          <w:position w:val="-12"/>
          <w:sz w:val="84"/>
          <w:szCs w:val="84"/>
        </w:rPr>
        <w:t>Н</w:t>
      </w:r>
    </w:p>
    <w:p>
      <w:pPr>
        <w:pStyle w:val="Style59"/>
        <w:keepNext w:val="0"/>
        <w:keepLines w:val="0"/>
        <w:widowControl w:val="0"/>
        <w:shd w:val="clear" w:color="auto" w:fill="auto"/>
        <w:bidi w:val="0"/>
        <w:spacing w:before="0" w:after="100"/>
        <w:ind w:left="280" w:right="0" w:firstLine="0"/>
        <w:jc w:val="left"/>
        <w:sectPr>
          <w:headerReference w:type="default" r:id="rId749"/>
          <w:footerReference w:type="default" r:id="rId750"/>
          <w:headerReference w:type="even" r:id="rId751"/>
          <w:footerReference w:type="even" r:id="rId752"/>
          <w:footnotePr>
            <w:pos w:val="pageBottom"/>
            <w:numFmt w:val="decimal"/>
            <w:numStart w:val="2"/>
            <w:numRestart w:val="continuous"/>
            <w15:footnoteColumns w:val="1"/>
          </w:footnotePr>
          <w:pgSz w:w="8400" w:h="11900"/>
          <w:pgMar w:top="922" w:right="1399" w:bottom="785" w:left="655" w:header="0" w:footer="3" w:gutter="0"/>
          <w:cols w:space="720"/>
          <w:noEndnote/>
          <w:rtlGutter w:val="0"/>
          <w:docGrid w:linePitch="360"/>
        </w:sectPr>
      </w:pPr>
      <w:r>
        <w:rPr>
          <w:color w:val="000000"/>
          <w:spacing w:val="0"/>
          <w:w w:val="100"/>
          <w:position w:val="0"/>
        </w:rPr>
        <w:t xml:space="preserve"> Совет 11. Применяя светильники направленного света, необхо</w:t>
        <w:softHyphen/>
        <w:t>димо избегать образования нежелательных теней, способных изменить форму и освещаемого, и близлежащего объекта, а также интерьера в целом.</w:t>
      </w:r>
    </w:p>
    <w:p>
      <w:pPr>
        <w:pStyle w:val="Style59"/>
        <w:keepNext w:val="0"/>
        <w:framePr w:dropCap="drop" w:hAnchor="text" w:lines="3" w:vAnchor="text" w:hSpace="5" w:vSpace="5"/>
        <w:widowControl w:val="0"/>
        <w:shd w:val="clear" w:color="auto" w:fill="auto"/>
        <w:spacing w:before="0" w:line="584" w:lineRule="exact"/>
        <w:ind w:left="0" w:firstLine="0"/>
      </w:pPr>
      <w:r>
        <w:rPr>
          <w:rFonts w:ascii="Arial" w:eastAsia="Arial" w:hAnsi="Arial" w:cs="Arial"/>
          <w:b/>
          <w:bCs/>
          <w:color w:val="000000"/>
          <w:spacing w:val="0"/>
          <w:w w:val="100"/>
          <w:position w:val="-12"/>
          <w:sz w:val="84"/>
          <w:szCs w:val="84"/>
        </w:rPr>
        <w:t>Н</w:t>
      </w:r>
    </w:p>
    <w:p>
      <w:pPr>
        <w:pStyle w:val="Style59"/>
        <w:keepNext w:val="0"/>
        <w:keepLines w:val="0"/>
        <w:widowControl w:val="0"/>
        <w:shd w:val="clear" w:color="auto" w:fill="auto"/>
        <w:bidi w:val="0"/>
        <w:spacing w:before="0" w:after="120" w:line="240" w:lineRule="auto"/>
        <w:ind w:left="380" w:right="0" w:firstLine="0"/>
        <w:jc w:val="left"/>
      </w:pPr>
      <w:r>
        <w:rPr>
          <w:b/>
          <w:bCs/>
          <w:color w:val="000000"/>
          <w:spacing w:val="0"/>
          <w:w w:val="100"/>
          <w:position w:val="0"/>
        </w:rPr>
        <w:t xml:space="preserve"> Совет 12. </w:t>
      </w:r>
      <w:r>
        <w:rPr>
          <w:color w:val="000000"/>
          <w:spacing w:val="0"/>
          <w:w w:val="100"/>
          <w:position w:val="0"/>
        </w:rPr>
        <w:t>Если поверхность освещена неравномерно, то ее отдельные участки воспринимаются как лежащие на разных уровнях.</w:t>
      </w:r>
    </w:p>
    <w:p>
      <w:pPr>
        <w:pStyle w:val="Style59"/>
        <w:keepNext w:val="0"/>
        <w:keepLines w:val="0"/>
        <w:widowControl w:val="0"/>
        <w:shd w:val="clear" w:color="auto" w:fill="auto"/>
        <w:bidi w:val="0"/>
        <w:spacing w:before="0" w:after="120"/>
        <w:ind w:left="1000" w:right="0" w:firstLine="0"/>
        <w:jc w:val="both"/>
      </w:pPr>
      <w:r>
        <w:rPr>
          <w:b/>
          <w:bCs/>
          <w:color w:val="000000"/>
          <w:spacing w:val="0"/>
          <w:w w:val="100"/>
          <w:position w:val="0"/>
        </w:rPr>
        <w:t xml:space="preserve">Совет 13. </w:t>
      </w:r>
      <w:r>
        <w:rPr>
          <w:color w:val="000000"/>
          <w:spacing w:val="0"/>
          <w:w w:val="100"/>
          <w:position w:val="0"/>
        </w:rPr>
        <w:t>Экспериментируя с тенями, можно создавать самую разнообразную световую динамику в помещении.</w:t>
      </w:r>
    </w:p>
    <w:p>
      <w:pPr>
        <w:pStyle w:val="Style59"/>
        <w:keepNext w:val="0"/>
        <w:keepLines w:val="0"/>
        <w:widowControl w:val="0"/>
        <w:shd w:val="clear" w:color="auto" w:fill="auto"/>
        <w:bidi w:val="0"/>
        <w:spacing w:before="0" w:after="120" w:line="240" w:lineRule="auto"/>
        <w:ind w:left="1000" w:right="0" w:firstLine="0"/>
        <w:jc w:val="both"/>
      </w:pPr>
      <w:r>
        <w:rPr>
          <w:b/>
          <w:bCs/>
          <w:color w:val="000000"/>
          <w:spacing w:val="0"/>
          <w:w w:val="100"/>
          <w:position w:val="0"/>
        </w:rPr>
        <w:t xml:space="preserve">Совет 14. </w:t>
      </w:r>
      <w:r>
        <w:rPr>
          <w:color w:val="000000"/>
          <w:spacing w:val="0"/>
          <w:w w:val="100"/>
          <w:position w:val="0"/>
        </w:rPr>
        <w:t>Если в комнате создана равномерная освещенность, то теплый цвет воспринимается ярче, чем холодный.</w:t>
      </w:r>
    </w:p>
    <w:p>
      <w:pPr>
        <w:pStyle w:val="Style59"/>
        <w:keepNext w:val="0"/>
        <w:keepLines w:val="0"/>
        <w:widowControl w:val="0"/>
        <w:shd w:val="clear" w:color="auto" w:fill="auto"/>
        <w:bidi w:val="0"/>
        <w:spacing w:before="0" w:after="120" w:line="252" w:lineRule="auto"/>
        <w:ind w:left="1000" w:right="0" w:firstLine="0"/>
        <w:jc w:val="both"/>
      </w:pPr>
      <w:r>
        <w:rPr>
          <w:b/>
          <w:bCs/>
          <w:color w:val="000000"/>
          <w:spacing w:val="0"/>
          <w:w w:val="100"/>
          <w:position w:val="0"/>
        </w:rPr>
        <w:t xml:space="preserve">Совет 15. </w:t>
      </w:r>
      <w:r>
        <w:rPr>
          <w:color w:val="000000"/>
          <w:spacing w:val="0"/>
          <w:w w:val="100"/>
          <w:position w:val="0"/>
        </w:rPr>
        <w:t>Если поверхность предметов, стен и т.д. окрашена в темный цвет, то их фактура и обработка не будут хорошо видны.</w:t>
      </w:r>
    </w:p>
    <w:p>
      <w:pPr>
        <w:pStyle w:val="Style59"/>
        <w:keepNext w:val="0"/>
        <w:framePr w:dropCap="drop" w:hAnchor="text" w:lines="3" w:vAnchor="text" w:hSpace="5" w:vSpace="5"/>
        <w:widowControl w:val="0"/>
        <w:shd w:val="clear" w:color="auto" w:fill="auto"/>
        <w:spacing w:before="0" w:line="593" w:lineRule="exact"/>
        <w:ind w:left="0" w:firstLine="0"/>
      </w:pPr>
      <w:r>
        <w:rPr>
          <w:rFonts w:ascii="Arial" w:eastAsia="Arial" w:hAnsi="Arial" w:cs="Arial"/>
          <w:b/>
          <w:bCs/>
          <w:color w:val="000000"/>
          <w:spacing w:val="0"/>
          <w:w w:val="100"/>
          <w:position w:val="-12"/>
          <w:sz w:val="84"/>
          <w:szCs w:val="84"/>
        </w:rPr>
        <w:t>Н</w:t>
      </w:r>
    </w:p>
    <w:p>
      <w:pPr>
        <w:pStyle w:val="Style59"/>
        <w:keepNext w:val="0"/>
        <w:keepLines w:val="0"/>
        <w:widowControl w:val="0"/>
        <w:shd w:val="clear" w:color="auto" w:fill="auto"/>
        <w:bidi w:val="0"/>
        <w:spacing w:before="0" w:after="120"/>
        <w:ind w:left="380" w:right="0" w:firstLine="0"/>
        <w:jc w:val="both"/>
      </w:pPr>
      <w:r>
        <w:rPr>
          <w:b/>
          <w:bCs/>
          <w:color w:val="000000"/>
          <w:spacing w:val="0"/>
          <w:w w:val="100"/>
          <w:position w:val="0"/>
        </w:rPr>
        <w:t xml:space="preserve"> Совет 16. </w:t>
      </w:r>
      <w:r>
        <w:rPr>
          <w:color w:val="000000"/>
          <w:spacing w:val="0"/>
          <w:w w:val="100"/>
          <w:position w:val="0"/>
        </w:rPr>
        <w:t>На ярком фоне объект выглядит темнее, а на тем</w:t>
        <w:softHyphen/>
        <w:t>ном — светлее.</w:t>
      </w:r>
    </w:p>
    <w:p>
      <w:pPr>
        <w:pStyle w:val="Style59"/>
        <w:keepNext w:val="0"/>
        <w:keepLines w:val="0"/>
        <w:widowControl w:val="0"/>
        <w:shd w:val="clear" w:color="auto" w:fill="auto"/>
        <w:bidi w:val="0"/>
        <w:spacing w:before="0" w:after="120"/>
        <w:ind w:left="1000" w:right="0" w:firstLine="0"/>
        <w:jc w:val="both"/>
      </w:pPr>
      <w:r>
        <w:rPr>
          <w:b/>
          <w:bCs/>
          <w:color w:val="000000"/>
          <w:spacing w:val="0"/>
          <w:w w:val="100"/>
          <w:position w:val="0"/>
        </w:rPr>
        <w:t xml:space="preserve">Совет 17. </w:t>
      </w:r>
      <w:r>
        <w:rPr>
          <w:color w:val="000000"/>
          <w:spacing w:val="0"/>
          <w:w w:val="100"/>
          <w:position w:val="0"/>
        </w:rPr>
        <w:t>Цвета теплой тональности выигрывают при освеще</w:t>
        <w:softHyphen/>
        <w:t>нии лампами накаливания и разрядными лампами тепло-белого света.</w:t>
      </w:r>
    </w:p>
    <w:p>
      <w:pPr>
        <w:pStyle w:val="Style59"/>
        <w:keepNext w:val="0"/>
        <w:keepLines w:val="0"/>
        <w:widowControl w:val="0"/>
        <w:shd w:val="clear" w:color="auto" w:fill="auto"/>
        <w:bidi w:val="0"/>
        <w:spacing w:before="0" w:after="440"/>
        <w:ind w:left="1000" w:right="0" w:firstLine="0"/>
        <w:jc w:val="both"/>
      </w:pPr>
      <w:r>
        <w:rPr>
          <w:b/>
          <w:bCs/>
          <w:color w:val="000000"/>
          <w:spacing w:val="0"/>
          <w:w w:val="100"/>
          <w:position w:val="0"/>
        </w:rPr>
        <w:t xml:space="preserve">Совет 18. </w:t>
      </w:r>
      <w:r>
        <w:rPr>
          <w:color w:val="000000"/>
          <w:spacing w:val="0"/>
          <w:w w:val="100"/>
          <w:position w:val="0"/>
        </w:rPr>
        <w:t>Если в отделке использовать насыщенные и разно</w:t>
        <w:softHyphen/>
        <w:t>образные по тону цвета, то зрительное утомление увеличива</w:t>
        <w:softHyphen/>
        <w:t>ется.</w:t>
      </w:r>
    </w:p>
    <w:p>
      <w:pPr>
        <w:pStyle w:val="Style8"/>
        <w:keepNext w:val="0"/>
        <w:keepLines w:val="0"/>
        <w:widowControl w:val="0"/>
        <w:shd w:val="clear" w:color="auto" w:fill="auto"/>
        <w:bidi w:val="0"/>
        <w:spacing w:before="0" w:after="60" w:line="240" w:lineRule="auto"/>
        <w:ind w:left="0" w:right="0" w:firstLine="380"/>
        <w:jc w:val="both"/>
      </w:pPr>
      <w:r>
        <w:rPr>
          <w:b/>
          <w:bCs/>
          <w:color w:val="000000"/>
          <w:spacing w:val="0"/>
          <w:w w:val="100"/>
          <w:position w:val="0"/>
        </w:rPr>
        <w:t>Поддержание постоянного уровня освещенности</w:t>
      </w:r>
    </w:p>
    <w:p>
      <w:pPr>
        <w:pStyle w:val="Style28"/>
        <w:keepNext w:val="0"/>
        <w:keepLines w:val="0"/>
        <w:widowControl w:val="0"/>
        <w:shd w:val="clear" w:color="auto" w:fill="auto"/>
        <w:bidi w:val="0"/>
        <w:spacing w:before="0" w:after="60"/>
        <w:ind w:left="0" w:right="0"/>
        <w:jc w:val="both"/>
      </w:pPr>
      <w:r>
        <w:rPr>
          <w:color w:val="000000"/>
          <w:spacing w:val="0"/>
          <w:w w:val="100"/>
          <w:position w:val="0"/>
        </w:rPr>
        <w:t xml:space="preserve">Системы освещения </w:t>
      </w:r>
      <w:r>
        <w:rPr>
          <w:b/>
          <w:bCs/>
          <w:color w:val="000000"/>
          <w:spacing w:val="0"/>
          <w:w w:val="100"/>
          <w:position w:val="0"/>
        </w:rPr>
        <w:t xml:space="preserve">с регулировкой светового потока </w:t>
      </w:r>
      <w:r>
        <w:rPr>
          <w:color w:val="000000"/>
          <w:spacing w:val="0"/>
          <w:w w:val="100"/>
          <w:position w:val="0"/>
        </w:rPr>
        <w:t>обеспе</w:t>
        <w:softHyphen/>
        <w:t>чивают больший комфорт и экономию электроэнергии. Наряду с индивидуальным использованием дистанционного управления или клавишного выключателя начинают применяться контуры регулирования с датчиками дневного света.</w:t>
      </w:r>
    </w:p>
    <w:p>
      <w:pPr>
        <w:pStyle w:val="Style28"/>
        <w:keepNext w:val="0"/>
        <w:keepLines w:val="0"/>
        <w:widowControl w:val="0"/>
        <w:shd w:val="clear" w:color="auto" w:fill="auto"/>
        <w:bidi w:val="0"/>
        <w:spacing w:before="0" w:after="60" w:line="254" w:lineRule="auto"/>
        <w:ind w:left="0" w:right="0"/>
        <w:jc w:val="both"/>
      </w:pPr>
      <w:r>
        <w:rPr>
          <w:b/>
          <w:bCs/>
          <w:color w:val="000000"/>
          <w:spacing w:val="0"/>
          <w:w w:val="100"/>
          <w:position w:val="0"/>
        </w:rPr>
        <w:t xml:space="preserve">В </w:t>
      </w:r>
      <w:r>
        <w:rPr>
          <w:color w:val="000000"/>
          <w:spacing w:val="0"/>
          <w:w w:val="100"/>
          <w:position w:val="0"/>
        </w:rPr>
        <w:t xml:space="preserve">светильниках с использованием </w:t>
      </w:r>
      <w:r>
        <w:rPr>
          <w:b/>
          <w:bCs/>
          <w:color w:val="000000"/>
          <w:spacing w:val="0"/>
          <w:w w:val="100"/>
          <w:position w:val="0"/>
        </w:rPr>
        <w:t xml:space="preserve">низковольтных галогенных ламп, </w:t>
      </w:r>
      <w:r>
        <w:rPr>
          <w:color w:val="000000"/>
          <w:spacing w:val="0"/>
          <w:w w:val="100"/>
          <w:position w:val="0"/>
        </w:rPr>
        <w:t xml:space="preserve">работающих с магнитным трансформатором, управление осуществляется через </w:t>
      </w:r>
      <w:r>
        <w:rPr>
          <w:b/>
          <w:bCs/>
          <w:color w:val="000000"/>
          <w:spacing w:val="0"/>
          <w:w w:val="100"/>
          <w:position w:val="0"/>
        </w:rPr>
        <w:t xml:space="preserve">регулировку светового потока с отсечкой фазы по заднему фронту. </w:t>
      </w:r>
      <w:r>
        <w:rPr>
          <w:color w:val="000000"/>
          <w:spacing w:val="0"/>
          <w:w w:val="100"/>
          <w:position w:val="0"/>
        </w:rPr>
        <w:t>При работе с электронными транс</w:t>
        <w:softHyphen/>
        <w:t xml:space="preserve">форматорами управление осуществляется через </w:t>
      </w:r>
      <w:r>
        <w:rPr>
          <w:b/>
          <w:bCs/>
          <w:color w:val="000000"/>
          <w:spacing w:val="0"/>
          <w:w w:val="100"/>
          <w:position w:val="0"/>
        </w:rPr>
        <w:t>регулировку светового потока с отсечкой фазы по переднему фронту.</w:t>
      </w:r>
    </w:p>
    <w:p>
      <w:pPr>
        <w:pStyle w:val="Style28"/>
        <w:keepNext w:val="0"/>
        <w:keepLines w:val="0"/>
        <w:widowControl w:val="0"/>
        <w:shd w:val="clear" w:color="auto" w:fill="auto"/>
        <w:bidi w:val="0"/>
        <w:spacing w:before="0" w:after="120"/>
        <w:ind w:left="0" w:right="0"/>
        <w:jc w:val="both"/>
      </w:pPr>
      <w:r>
        <w:rPr>
          <w:b/>
          <w:bCs/>
          <w:color w:val="000000"/>
          <w:spacing w:val="0"/>
          <w:w w:val="100"/>
          <w:position w:val="0"/>
        </w:rPr>
        <w:t xml:space="preserve">В </w:t>
      </w:r>
      <w:r>
        <w:rPr>
          <w:color w:val="000000"/>
          <w:spacing w:val="0"/>
          <w:w w:val="100"/>
          <w:position w:val="0"/>
        </w:rPr>
        <w:t>светильниках с электронными ПРА, управляющими ком</w:t>
        <w:softHyphen/>
        <w:t>пактными люминесцентными лампами, а также с люминесцен</w:t>
        <w:softHyphen/>
        <w:t xml:space="preserve">тными лампами, диапазон регулирования светового потока составляет 0...100 % и 1...100 %, соответственно. Регулировка светового потока при этом осуществляется через </w:t>
      </w:r>
      <w:r>
        <w:rPr>
          <w:b/>
          <w:bCs/>
          <w:color w:val="000000"/>
          <w:spacing w:val="0"/>
          <w:w w:val="100"/>
          <w:position w:val="0"/>
        </w:rPr>
        <w:t>интерфейс 1...10 В.</w:t>
      </w:r>
    </w:p>
    <w:p>
      <w:pPr>
        <w:pStyle w:val="Style8"/>
        <w:keepNext w:val="0"/>
        <w:keepLines w:val="0"/>
        <w:widowControl w:val="0"/>
        <w:shd w:val="clear" w:color="auto" w:fill="auto"/>
        <w:bidi w:val="0"/>
        <w:spacing w:before="0" w:after="40" w:line="240" w:lineRule="auto"/>
        <w:ind w:left="0" w:right="0" w:firstLine="0"/>
        <w:jc w:val="center"/>
      </w:pPr>
      <w:r>
        <w:rPr>
          <w:b/>
          <w:bCs/>
          <w:color w:val="000000"/>
          <w:spacing w:val="0"/>
          <w:w w:val="100"/>
          <w:position w:val="0"/>
        </w:rPr>
        <w:t>Распространенные системы освещения</w:t>
      </w:r>
    </w:p>
    <w:p>
      <w:pPr>
        <w:pStyle w:val="Style28"/>
        <w:keepNext w:val="0"/>
        <w:keepLines w:val="0"/>
        <w:widowControl w:val="0"/>
        <w:shd w:val="clear" w:color="auto" w:fill="auto"/>
        <w:bidi w:val="0"/>
        <w:spacing w:before="0" w:line="230" w:lineRule="auto"/>
        <w:ind w:left="0" w:right="0" w:firstLine="340"/>
        <w:jc w:val="both"/>
        <w:rPr>
          <w:sz w:val="22"/>
          <w:szCs w:val="22"/>
        </w:rPr>
      </w:pPr>
      <w:r>
        <w:rPr>
          <w:color w:val="000000"/>
          <w:spacing w:val="0"/>
          <w:w w:val="100"/>
          <w:position w:val="0"/>
          <w:sz w:val="22"/>
          <w:szCs w:val="22"/>
        </w:rPr>
        <w:t>В практике проектирования осветительных установок ис</w:t>
        <w:softHyphen/>
        <w:t>пользуются две отличительные друг от друга системы освещения. Так система общего освещения предназначена для освещения всего помещения в целом. В связи с этим светильники общего освещения обычно размещаются под потолком помещения на достаточно большом расстоянии от рабочих поверхностей.</w:t>
      </w:r>
    </w:p>
    <w:p>
      <w:pPr>
        <w:pStyle w:val="Style28"/>
        <w:keepNext w:val="0"/>
        <w:keepLines w:val="0"/>
        <w:widowControl w:val="0"/>
        <w:shd w:val="clear" w:color="auto" w:fill="auto"/>
        <w:bidi w:val="0"/>
        <w:spacing w:before="0" w:line="233" w:lineRule="auto"/>
        <w:ind w:left="0" w:right="0" w:firstLine="340"/>
        <w:jc w:val="both"/>
        <w:rPr>
          <w:sz w:val="22"/>
          <w:szCs w:val="22"/>
        </w:rPr>
      </w:pPr>
      <w:r>
        <w:rPr>
          <w:color w:val="000000"/>
          <w:spacing w:val="0"/>
          <w:w w:val="100"/>
          <w:position w:val="0"/>
          <w:sz w:val="22"/>
          <w:szCs w:val="22"/>
        </w:rPr>
        <w:t>В системе общего освещения принято различать два способа раз</w:t>
        <w:softHyphen/>
        <w:t>мещения светильников: равномерное и локализованное. В системе общего равномерного освещения расстояния между светильниками в каждом ряду и расстояния между рядами выдерживаются неиз</w:t>
        <w:softHyphen/>
        <w:t>менными. В системе общего локализованного освещения положение каждого светильника определяется соображениями выбора наивы</w:t>
        <w:softHyphen/>
        <w:t>годнейшего направления светового потока и устранения теней на освещаемом рабочем месте, т.е. целиком зависит от расположения оборудования.</w:t>
      </w:r>
    </w:p>
    <w:p>
      <w:pPr>
        <w:pStyle w:val="Style28"/>
        <w:keepNext w:val="0"/>
        <w:keepLines w:val="0"/>
        <w:widowControl w:val="0"/>
        <w:shd w:val="clear" w:color="auto" w:fill="auto"/>
        <w:bidi w:val="0"/>
        <w:spacing w:before="0" w:line="233" w:lineRule="auto"/>
        <w:ind w:left="0" w:right="0" w:firstLine="340"/>
        <w:jc w:val="both"/>
        <w:rPr>
          <w:sz w:val="22"/>
          <w:szCs w:val="22"/>
        </w:rPr>
      </w:pPr>
      <w:r>
        <w:rPr>
          <w:color w:val="000000"/>
          <w:spacing w:val="0"/>
          <w:w w:val="100"/>
          <w:position w:val="0"/>
          <w:sz w:val="22"/>
          <w:szCs w:val="22"/>
        </w:rPr>
        <w:t>Равномерное расположение светильников общего освещения применяется обычно в тех случаях, когда желательно обеспечить одинаковые условия освещения по всей площади помещения в целом. При необходимости дополнительного подсвета отдельных участков освещаемого помещения, если эти участки достаточно велики по площади или если по условиям работы невозможно устройство местного освещения, прибегают к локализованному размещению светильников.</w:t>
      </w:r>
    </w:p>
    <w:p>
      <w:pPr>
        <w:pStyle w:val="Style28"/>
        <w:keepNext w:val="0"/>
        <w:keepLines w:val="0"/>
        <w:widowControl w:val="0"/>
        <w:shd w:val="clear" w:color="auto" w:fill="auto"/>
        <w:bidi w:val="0"/>
        <w:spacing w:before="0" w:line="233" w:lineRule="auto"/>
        <w:ind w:left="0" w:right="0" w:firstLine="340"/>
        <w:jc w:val="both"/>
        <w:rPr>
          <w:sz w:val="22"/>
          <w:szCs w:val="22"/>
        </w:rPr>
      </w:pPr>
      <w:r>
        <w:rPr>
          <w:color w:val="000000"/>
          <w:spacing w:val="0"/>
          <w:w w:val="100"/>
          <w:position w:val="0"/>
          <w:sz w:val="22"/>
          <w:szCs w:val="22"/>
        </w:rPr>
        <w:t>Локализованное размещение светильников позволяет одно</w:t>
        <w:softHyphen/>
        <w:t>временно с уменьшением удельной установленной мощности по сравнению с вариантом равномерного размещения обеспечить и лучшее качество освещения. При этом удается создать жела</w:t>
        <w:softHyphen/>
        <w:t>тельное направление светового потока на рабочие поверхности и устранить падающие тени от близко расположенного оборудо</w:t>
        <w:softHyphen/>
        <w:t>вания или человека.</w:t>
      </w:r>
    </w:p>
    <w:p>
      <w:pPr>
        <w:pStyle w:val="Style28"/>
        <w:keepNext w:val="0"/>
        <w:keepLines w:val="0"/>
        <w:widowControl w:val="0"/>
        <w:shd w:val="clear" w:color="auto" w:fill="auto"/>
        <w:bidi w:val="0"/>
        <w:spacing w:before="0" w:line="233" w:lineRule="auto"/>
        <w:ind w:left="0" w:right="0" w:firstLine="340"/>
        <w:jc w:val="both"/>
        <w:rPr>
          <w:sz w:val="22"/>
          <w:szCs w:val="22"/>
        </w:rPr>
      </w:pPr>
      <w:r>
        <w:rPr>
          <w:color w:val="000000"/>
          <w:spacing w:val="0"/>
          <w:w w:val="100"/>
          <w:position w:val="0"/>
          <w:sz w:val="22"/>
          <w:szCs w:val="22"/>
        </w:rPr>
        <w:t>К недостаткам локализованного размещения светильников следует отнести несколько повышенную по сравнению с равно</w:t>
        <w:softHyphen/>
        <w:t>мерным размещением неравномерность распределения яркости в поле зрения и некоторое усложнение прокладки электриче</w:t>
        <w:softHyphen/>
        <w:t>ской осветительной сети.</w:t>
      </w:r>
    </w:p>
    <w:p>
      <w:pPr>
        <w:pStyle w:val="Style28"/>
        <w:keepNext w:val="0"/>
        <w:keepLines w:val="0"/>
        <w:widowControl w:val="0"/>
        <w:shd w:val="clear" w:color="auto" w:fill="auto"/>
        <w:bidi w:val="0"/>
        <w:spacing w:before="0" w:after="260" w:line="240" w:lineRule="auto"/>
        <w:ind w:left="0" w:right="0" w:firstLine="340"/>
        <w:jc w:val="both"/>
      </w:pPr>
      <w:r>
        <w:rPr>
          <w:color w:val="000000"/>
          <w:spacing w:val="0"/>
          <w:w w:val="100"/>
          <w:position w:val="0"/>
          <w:sz w:val="22"/>
          <w:szCs w:val="22"/>
        </w:rPr>
        <w:t>Вторая система — система комбинированного освещения — включает в себя как светильники, расположенные непосред</w:t>
        <w:softHyphen/>
        <w:t xml:space="preserve">ственно у рабочего места и предназначенные для освещения </w:t>
      </w:r>
      <w:r>
        <w:rPr>
          <w:color w:val="000000"/>
          <w:spacing w:val="0"/>
          <w:w w:val="100"/>
          <w:position w:val="0"/>
        </w:rPr>
        <w:t>только лишь рабочей поверхности (местное освежение), так и светильники общего освещения, предназначенные для вы</w:t>
        <w:softHyphen/>
        <w:t xml:space="preserve">равнивания распределения яркости в поле зрения и создания необходимой освещенности. Пользуясь приведенными ниже рекомендациями (разработаны Федотовым Г.А., ООО «Сонекс- К», </w:t>
      </w:r>
      <w:r>
        <w:fldChar w:fldCharType="begin"/>
      </w:r>
      <w:r>
        <w:rPr/>
        <w:instrText> HYPERLINK "http://www.sonex-Iight.ru" </w:instrText>
      </w:r>
      <w:r>
        <w:fldChar w:fldCharType="separate"/>
      </w:r>
      <w:r>
        <w:rPr>
          <w:color w:val="000000"/>
          <w:spacing w:val="0"/>
          <w:w w:val="100"/>
          <w:position w:val="0"/>
        </w:rPr>
        <w:t>www.sonex-Iight.ru</w:t>
      </w:r>
      <w:r>
        <w:fldChar w:fldCharType="end"/>
      </w:r>
      <w:r>
        <w:rPr>
          <w:color w:val="000000"/>
          <w:spacing w:val="0"/>
          <w:w w:val="100"/>
          <w:position w:val="0"/>
        </w:rPr>
        <w:t xml:space="preserve">) </w:t>
      </w:r>
      <w:r>
        <w:rPr>
          <w:color w:val="000000"/>
          <w:spacing w:val="0"/>
          <w:w w:val="100"/>
          <w:position w:val="0"/>
        </w:rPr>
        <w:t>можно произвести приближенный расчет освещения заданного пространства.</w:t>
      </w:r>
    </w:p>
    <w:p>
      <w:pPr>
        <w:pStyle w:val="Style8"/>
        <w:keepNext w:val="0"/>
        <w:keepLines w:val="0"/>
        <w:widowControl w:val="0"/>
        <w:shd w:val="clear" w:color="auto" w:fill="auto"/>
        <w:bidi w:val="0"/>
        <w:spacing w:before="0" w:after="60" w:line="240" w:lineRule="auto"/>
        <w:ind w:left="0" w:right="0" w:firstLine="0"/>
        <w:jc w:val="both"/>
      </w:pPr>
      <w:r>
        <w:rPr>
          <w:b/>
          <w:bCs/>
          <w:color w:val="000000"/>
          <w:spacing w:val="0"/>
          <w:w w:val="100"/>
          <w:position w:val="0"/>
        </w:rPr>
        <w:t>Прикидочный расчет освещения заданного помещения</w:t>
      </w:r>
    </w:p>
    <w:p>
      <w:pPr>
        <w:pStyle w:val="Style28"/>
        <w:keepNext w:val="0"/>
        <w:keepLines w:val="0"/>
        <w:widowControl w:val="0"/>
        <w:shd w:val="clear" w:color="auto" w:fill="auto"/>
        <w:bidi w:val="0"/>
        <w:spacing w:before="0" w:after="60" w:line="254" w:lineRule="auto"/>
        <w:ind w:left="0" w:right="0" w:firstLine="380"/>
        <w:jc w:val="both"/>
      </w:pPr>
      <w:r>
        <w:rPr>
          <w:color w:val="000000"/>
          <w:spacing w:val="0"/>
          <w:w w:val="100"/>
          <w:position w:val="0"/>
        </w:rPr>
        <w:t>Для производства расчета по табл. 7.6 выберем тип источ</w:t>
        <w:softHyphen/>
        <w:t>ника света и способ установки светильника, которые считаете желательными для освещения вашего помещения. Для примера возьмем подвесной светильник (люстру) с лампами накалива</w:t>
        <w:softHyphen/>
      </w:r>
      <w:r>
        <w:rPr>
          <w:b/>
          <w:bCs/>
          <w:color w:val="000000"/>
          <w:spacing w:val="0"/>
          <w:w w:val="100"/>
          <w:position w:val="0"/>
        </w:rPr>
        <w:t xml:space="preserve">ния, </w:t>
      </w:r>
      <w:r>
        <w:rPr>
          <w:color w:val="000000"/>
          <w:spacing w:val="0"/>
          <w:w w:val="100"/>
          <w:position w:val="0"/>
        </w:rPr>
        <w:t>обеспечивающий равномерное светораспределсние. Руко</w:t>
        <w:softHyphen/>
        <w:t>водствуясь табл. 7.7, определим требуемый уровень освещенно</w:t>
        <w:softHyphen/>
        <w:t>сти. Предположим, что проектируется освещенность детской комнаты площадью 13 м</w:t>
      </w:r>
      <w:r>
        <w:rPr>
          <w:color w:val="000000"/>
          <w:spacing w:val="0"/>
          <w:w w:val="100"/>
          <w:position w:val="0"/>
          <w:vertAlign w:val="superscript"/>
        </w:rPr>
        <w:t>2</w:t>
      </w:r>
      <w:r>
        <w:rPr>
          <w:color w:val="000000"/>
          <w:spacing w:val="0"/>
          <w:w w:val="100"/>
          <w:position w:val="0"/>
        </w:rPr>
        <w:t>, в которой будут происходить подвиж</w:t>
        <w:softHyphen/>
        <w:t>ные игры. Для этого процесса требуется освещенность 100 лк.</w:t>
      </w:r>
    </w:p>
    <w:p>
      <w:pPr>
        <w:pStyle w:val="Style28"/>
        <w:keepNext w:val="0"/>
        <w:keepLines w:val="0"/>
        <w:widowControl w:val="0"/>
        <w:shd w:val="clear" w:color="auto" w:fill="auto"/>
        <w:bidi w:val="0"/>
        <w:spacing w:before="0" w:after="60" w:line="254" w:lineRule="auto"/>
        <w:ind w:left="0" w:right="0" w:firstLine="380"/>
        <w:jc w:val="both"/>
      </w:pPr>
      <w:r>
        <w:rPr>
          <w:color w:val="000000"/>
          <w:spacing w:val="0"/>
          <w:w w:val="100"/>
          <w:position w:val="0"/>
        </w:rPr>
        <w:t>По табл. 7.4 находим, что для получения такой освещенности при использовании ламп накаливания необходимо обеспечить установочную мощность 29 Вт/м</w:t>
      </w:r>
      <w:r>
        <w:rPr>
          <w:color w:val="000000"/>
          <w:spacing w:val="0"/>
          <w:w w:val="100"/>
          <w:position w:val="0"/>
          <w:vertAlign w:val="superscript"/>
        </w:rPr>
        <w:t>2</w:t>
      </w:r>
      <w:r>
        <w:rPr>
          <w:color w:val="000000"/>
          <w:spacing w:val="0"/>
          <w:w w:val="100"/>
          <w:position w:val="0"/>
        </w:rPr>
        <w:t>. При заданной площади 13 м</w:t>
      </w:r>
      <w:r>
        <w:rPr>
          <w:color w:val="000000"/>
          <w:spacing w:val="0"/>
          <w:w w:val="100"/>
          <w:position w:val="0"/>
          <w:vertAlign w:val="superscript"/>
        </w:rPr>
        <w:t xml:space="preserve">2 </w:t>
      </w:r>
      <w:r>
        <w:rPr>
          <w:color w:val="000000"/>
          <w:spacing w:val="0"/>
          <w:w w:val="100"/>
          <w:position w:val="0"/>
        </w:rPr>
        <w:t>для создания освещенности 100 лк требуется мощность</w:t>
      </w:r>
    </w:p>
    <w:p>
      <w:pPr>
        <w:pStyle w:val="Style28"/>
        <w:keepNext w:val="0"/>
        <w:keepLines w:val="0"/>
        <w:widowControl w:val="0"/>
        <w:shd w:val="clear" w:color="auto" w:fill="auto"/>
        <w:bidi w:val="0"/>
        <w:spacing w:before="0" w:after="60" w:line="240" w:lineRule="auto"/>
        <w:ind w:left="0" w:right="0" w:firstLine="0"/>
        <w:jc w:val="center"/>
      </w:pPr>
      <w:r>
        <w:rPr>
          <w:i/>
          <w:iCs/>
          <w:color w:val="000000"/>
          <w:spacing w:val="0"/>
          <w:w w:val="100"/>
          <w:position w:val="0"/>
        </w:rPr>
        <w:t>Р = 29 Вт/м</w:t>
      </w:r>
      <w:r>
        <w:rPr>
          <w:i/>
          <w:iCs/>
          <w:color w:val="000000"/>
          <w:spacing w:val="0"/>
          <w:w w:val="100"/>
          <w:position w:val="0"/>
          <w:vertAlign w:val="superscript"/>
        </w:rPr>
        <w:t>2</w:t>
      </w:r>
      <w:r>
        <w:rPr>
          <w:rFonts w:ascii="Arial" w:eastAsia="Arial" w:hAnsi="Arial" w:cs="Arial"/>
          <w:color w:val="000000"/>
          <w:spacing w:val="0"/>
          <w:w w:val="100"/>
          <w:position w:val="0"/>
          <w:sz w:val="16"/>
          <w:szCs w:val="16"/>
        </w:rPr>
        <w:t xml:space="preserve"> х </w:t>
      </w:r>
      <w:r>
        <w:rPr>
          <w:i/>
          <w:iCs/>
          <w:color w:val="000000"/>
          <w:spacing w:val="0"/>
          <w:w w:val="100"/>
          <w:position w:val="0"/>
        </w:rPr>
        <w:t>13 м</w:t>
      </w:r>
      <w:r>
        <w:rPr>
          <w:i/>
          <w:iCs/>
          <w:color w:val="000000"/>
          <w:spacing w:val="0"/>
          <w:w w:val="100"/>
          <w:position w:val="0"/>
          <w:vertAlign w:val="superscript"/>
        </w:rPr>
        <w:t>2</w:t>
      </w:r>
      <w:r>
        <w:rPr>
          <w:i/>
          <w:iCs/>
          <w:color w:val="000000"/>
          <w:spacing w:val="0"/>
          <w:w w:val="100"/>
          <w:position w:val="0"/>
        </w:rPr>
        <w:t xml:space="preserve"> = 367Вт.</w:t>
      </w:r>
    </w:p>
    <w:p>
      <w:pPr>
        <w:pStyle w:val="Style28"/>
        <w:keepNext w:val="0"/>
        <w:keepLines w:val="0"/>
        <w:widowControl w:val="0"/>
        <w:shd w:val="clear" w:color="auto" w:fill="auto"/>
        <w:bidi w:val="0"/>
        <w:spacing w:before="0" w:after="880" w:line="240" w:lineRule="auto"/>
        <w:ind w:left="0" w:right="0" w:firstLine="300"/>
        <w:jc w:val="both"/>
      </w:pPr>
      <w:r>
        <w:rPr>
          <w:color w:val="000000"/>
          <w:spacing w:val="0"/>
          <w:w w:val="100"/>
          <w:position w:val="0"/>
        </w:rPr>
        <w:t>'Итоги расчета: необходимо использовать подвесной светиль</w:t>
        <w:softHyphen/>
        <w:t>ник с шестью лампами по 60 Вт каждая.</w:t>
      </w:r>
    </w:p>
    <w:p>
      <w:pPr>
        <w:pStyle w:val="Style92"/>
        <w:keepNext w:val="0"/>
        <w:keepLines w:val="0"/>
        <w:widowControl w:val="0"/>
        <w:shd w:val="clear" w:color="auto" w:fill="auto"/>
        <w:tabs>
          <w:tab w:pos="5333" w:val="left"/>
        </w:tabs>
        <w:bidi w:val="0"/>
        <w:spacing w:before="0" w:after="0" w:line="240" w:lineRule="auto"/>
        <w:ind w:left="14" w:right="0" w:firstLine="0"/>
        <w:jc w:val="left"/>
        <w:rPr>
          <w:sz w:val="17"/>
          <w:szCs w:val="17"/>
        </w:rPr>
      </w:pPr>
      <w:r>
        <w:rPr>
          <w:rFonts w:ascii="Times New Roman" w:eastAsia="Times New Roman" w:hAnsi="Times New Roman" w:cs="Times New Roman"/>
          <w:color w:val="000000"/>
          <w:spacing w:val="0"/>
          <w:w w:val="100"/>
          <w:position w:val="0"/>
          <w:sz w:val="17"/>
          <w:szCs w:val="17"/>
        </w:rPr>
        <w:t>Удельная мощность освещения лампами накаливания</w:t>
        <w:tab/>
        <w:t>Таблица 7.4</w:t>
      </w:r>
    </w:p>
    <w:tbl>
      <w:tblPr>
        <w:tblOverlap w:val="never"/>
        <w:jc w:val="center"/>
        <w:tblLayout w:type="fixed"/>
      </w:tblPr>
      <w:tblGrid>
        <w:gridCol w:w="1493"/>
        <w:gridCol w:w="1810"/>
        <w:gridCol w:w="1642"/>
        <w:gridCol w:w="1301"/>
      </w:tblGrid>
      <w:tr>
        <w:trPr>
          <w:trHeight w:val="442" w:hRule="exact"/>
        </w:trPr>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Средняя освещенность, лк</w:t>
            </w:r>
          </w:p>
        </w:tc>
        <w:tc>
          <w:tcPr>
            <w:gridSpan w:val="3"/>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Классы светопередачи</w:t>
            </w:r>
          </w:p>
        </w:tc>
      </w:tr>
      <w:tr>
        <w:trPr>
          <w:trHeight w:val="514"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140" w:right="0" w:firstLine="0"/>
              <w:jc w:val="left"/>
              <w:rPr>
                <w:sz w:val="14"/>
                <w:szCs w:val="14"/>
              </w:rPr>
            </w:pPr>
            <w:r>
              <w:rPr>
                <w:rFonts w:ascii="Arial" w:eastAsia="Arial" w:hAnsi="Arial" w:cs="Arial"/>
                <w:color w:val="000000"/>
                <w:spacing w:val="0"/>
                <w:w w:val="100"/>
                <w:position w:val="0"/>
                <w:sz w:val="14"/>
                <w:szCs w:val="14"/>
              </w:rPr>
              <w:t>В основном прямое светораспределение</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Равномерное</w:t>
            </w:r>
          </w:p>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светорас</w:t>
              <w:softHyphen/>
              <w:t>пределение</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Отраженное светорас</w:t>
              <w:softHyphen/>
              <w:t>пределение</w:t>
            </w:r>
          </w:p>
        </w:tc>
      </w:tr>
      <w:tr>
        <w:trPr>
          <w:trHeight w:val="202"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50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3.5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4.5</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5,5</w:t>
            </w:r>
          </w:p>
        </w:tc>
      </w:tr>
      <w:tr>
        <w:trPr>
          <w:trHeight w:val="19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75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5,5</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7</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8</w:t>
            </w:r>
          </w:p>
        </w:tc>
      </w:tr>
      <w:tr>
        <w:trPr>
          <w:trHeight w:val="192"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100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7,5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9,5</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11</w:t>
            </w:r>
          </w:p>
        </w:tc>
      </w:tr>
      <w:tr>
        <w:trPr>
          <w:trHeight w:val="19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150</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14</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16</w:t>
            </w:r>
          </w:p>
        </w:tc>
      </w:tr>
      <w:tr>
        <w:trPr>
          <w:trHeight w:val="192"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ЗОС</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28-</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32</w:t>
            </w:r>
          </w:p>
        </w:tc>
      </w:tr>
      <w:tr>
        <w:trPr>
          <w:trHeight w:val="192"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500</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35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45</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55</w:t>
            </w:r>
          </w:p>
        </w:tc>
      </w:tr>
      <w:tr>
        <w:trPr>
          <w:trHeight w:val="221" w:hRule="exact"/>
        </w:trPr>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1000</w:t>
            </w:r>
          </w:p>
        </w:tc>
        <w:tc>
          <w:tcPr>
            <w:tcBorders>
              <w:top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75</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95</w:t>
            </w:r>
          </w:p>
        </w:tc>
        <w:tc>
          <w:tcPr>
            <w:tcBorders>
              <w:top w:val="single" w:sz="4"/>
              <w:bottom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110</w:t>
            </w:r>
          </w:p>
        </w:tc>
      </w:tr>
    </w:tbl>
    <w:p>
      <w:pPr>
        <w:widowControl w:val="0"/>
        <w:spacing w:line="1" w:lineRule="exact"/>
      </w:pPr>
      <w:r>
        <w:br w:type="page"/>
      </w:r>
    </w:p>
    <w:tbl>
      <w:tblPr>
        <w:tblOverlap w:val="never"/>
        <w:jc w:val="left"/>
        <w:tblLayout w:type="fixed"/>
      </w:tblPr>
      <w:tblGrid>
        <w:gridCol w:w="2530"/>
        <w:gridCol w:w="533"/>
        <w:gridCol w:w="533"/>
        <w:gridCol w:w="355"/>
        <w:gridCol w:w="350"/>
        <w:gridCol w:w="360"/>
        <w:gridCol w:w="350"/>
        <w:gridCol w:w="355"/>
        <w:gridCol w:w="350"/>
        <w:gridCol w:w="374"/>
      </w:tblGrid>
      <w:tr>
        <w:trPr>
          <w:trHeight w:val="360" w:hRule="exact"/>
        </w:trPr>
        <w:tc>
          <w:tcPr>
            <w:vMerge w:val="restart"/>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640"/>
              <w:jc w:val="left"/>
              <w:rPr>
                <w:sz w:val="15"/>
                <w:szCs w:val="15"/>
              </w:rPr>
            </w:pPr>
            <w:r>
              <w:rPr>
                <w:rFonts w:ascii="Arial" w:eastAsia="Arial" w:hAnsi="Arial" w:cs="Arial"/>
                <w:color w:val="000000"/>
                <w:spacing w:val="0"/>
                <w:w w:val="100"/>
                <w:position w:val="0"/>
                <w:sz w:val="15"/>
                <w:szCs w:val="15"/>
              </w:rPr>
              <w:t>Функциональное</w:t>
            </w:r>
          </w:p>
          <w:p>
            <w:pPr>
              <w:pStyle w:val="Style11"/>
              <w:keepNext w:val="0"/>
              <w:keepLines w:val="0"/>
              <w:framePr w:w="6091" w:h="4627" w:hSpace="106" w:vSpace="374" w:wrap="notBeside" w:vAnchor="text" w:hAnchor="text" w:x="75" w:y="375"/>
              <w:widowControl w:val="0"/>
              <w:shd w:val="clear" w:color="auto" w:fill="auto"/>
              <w:bidi w:val="0"/>
              <w:spacing w:before="0" w:after="0" w:line="218" w:lineRule="auto"/>
              <w:ind w:left="0" w:right="0" w:firstLine="0"/>
              <w:jc w:val="center"/>
              <w:rPr>
                <w:sz w:val="15"/>
                <w:szCs w:val="15"/>
              </w:rPr>
            </w:pPr>
            <w:r>
              <w:rPr>
                <w:rFonts w:ascii="Arial" w:eastAsia="Arial" w:hAnsi="Arial" w:cs="Arial"/>
                <w:color w:val="000000"/>
                <w:spacing w:val="0"/>
                <w:w w:val="100"/>
                <w:position w:val="0"/>
                <w:sz w:val="15"/>
                <w:szCs w:val="15"/>
              </w:rPr>
              <w:t>назначение</w:t>
            </w:r>
          </w:p>
        </w:tc>
        <w:tc>
          <w:tcPr>
            <w:gridSpan w:val="2"/>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Тип лампы</w:t>
            </w:r>
          </w:p>
        </w:tc>
        <w:tc>
          <w:tcPr>
            <w:gridSpan w:val="7"/>
            <w:tcBorders>
              <w:top w:val="single" w:sz="4"/>
              <w:left w:val="single" w:sz="4"/>
              <w:right w:val="single" w:sz="4"/>
            </w:tcBorders>
            <w:shd w:val="clear" w:color="auto" w:fill="FFFFFF"/>
            <w:vAlign w:val="top"/>
          </w:tcPr>
          <w:p>
            <w:pPr>
              <w:pStyle w:val="Style11"/>
              <w:keepNext w:val="0"/>
              <w:keepLines w:val="0"/>
              <w:framePr w:w="6091" w:h="4627" w:hSpace="106" w:vSpace="374" w:wrap="notBeside" w:vAnchor="text" w:hAnchor="text" w:x="75" w:y="375"/>
              <w:widowControl w:val="0"/>
              <w:shd w:val="clear" w:color="auto" w:fill="auto"/>
              <w:tabs>
                <w:tab w:leader="dot" w:pos="961" w:val="left"/>
                <w:tab w:leader="dot" w:pos="1388" w:val="left"/>
              </w:tabs>
              <w:bidi w:val="0"/>
              <w:spacing w:before="0" w:after="0" w:line="240" w:lineRule="auto"/>
              <w:ind w:left="0" w:right="0" w:firstLine="620"/>
              <w:jc w:val="both"/>
            </w:pPr>
            <w:r>
              <w:rPr>
                <w:rFonts w:ascii="Arial" w:eastAsia="Arial" w:hAnsi="Arial" w:cs="Arial"/>
                <w:strike/>
                <w:color w:val="000000"/>
                <w:spacing w:val="0"/>
                <w:w w:val="100"/>
                <w:position w:val="0"/>
              </w:rPr>
              <w:tab/>
              <w:tab/>
            </w:r>
          </w:p>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560"/>
              <w:jc w:val="left"/>
              <w:rPr>
                <w:sz w:val="15"/>
                <w:szCs w:val="15"/>
              </w:rPr>
            </w:pPr>
            <w:r>
              <w:rPr>
                <w:rFonts w:ascii="Arial" w:eastAsia="Arial" w:hAnsi="Arial" w:cs="Arial"/>
                <w:color w:val="000000"/>
                <w:spacing w:val="0"/>
                <w:w w:val="100"/>
                <w:position w:val="0"/>
                <w:sz w:val="15"/>
                <w:szCs w:val="15"/>
              </w:rPr>
              <w:t>Методы установки</w:t>
            </w:r>
          </w:p>
        </w:tc>
      </w:tr>
      <w:tr>
        <w:trPr>
          <w:trHeight w:val="1397" w:hRule="exact"/>
        </w:trPr>
        <w:tc>
          <w:tcPr>
            <w:vMerge/>
            <w:tcBorders>
              <w:left w:val="single" w:sz="4"/>
            </w:tcBorders>
            <w:shd w:val="clear" w:color="auto" w:fill="FFFFFF"/>
            <w:vAlign w:val="center"/>
          </w:tcPr>
          <w:p>
            <w:pPr>
              <w:framePr w:w="6091" w:h="4627" w:hSpace="106" w:vSpace="374" w:wrap="notBeside" w:vAnchor="text" w:hAnchor="text" w:x="75" w:y="375"/>
            </w:pPr>
          </w:p>
        </w:tc>
        <w:tc>
          <w:tcPr>
            <w:tcBorders>
              <w:top w:val="single" w:sz="4"/>
              <w:left w:val="single" w:sz="4"/>
            </w:tcBorders>
            <w:shd w:val="clear" w:color="auto" w:fill="FFFFFF"/>
            <w:textDirection w:val="btLr"/>
            <w:vAlign w:val="top"/>
          </w:tcPr>
          <w:p>
            <w:pPr>
              <w:pStyle w:val="Style11"/>
              <w:keepNext w:val="0"/>
              <w:keepLines w:val="0"/>
              <w:framePr w:w="6091" w:h="4627" w:hSpace="106" w:vSpace="374" w:wrap="notBeside" w:vAnchor="text" w:hAnchor="text" w:x="75" w:y="375"/>
              <w:widowControl w:val="0"/>
              <w:shd w:val="clear" w:color="auto" w:fill="auto"/>
              <w:bidi w:val="0"/>
              <w:spacing w:before="100" w:after="0" w:line="214" w:lineRule="auto"/>
              <w:ind w:left="0" w:right="0" w:firstLine="0"/>
              <w:jc w:val="left"/>
              <w:rPr>
                <w:sz w:val="15"/>
                <w:szCs w:val="15"/>
              </w:rPr>
            </w:pPr>
            <w:r>
              <w:rPr>
                <w:rFonts w:ascii="Arial" w:eastAsia="Arial" w:hAnsi="Arial" w:cs="Arial"/>
                <w:color w:val="000000"/>
                <w:spacing w:val="0"/>
                <w:w w:val="100"/>
                <w:position w:val="0"/>
                <w:sz w:val="15"/>
                <w:szCs w:val="15"/>
              </w:rPr>
              <w:t>Лампа накаливания</w:t>
            </w:r>
          </w:p>
        </w:tc>
        <w:tc>
          <w:tcPr>
            <w:tcBorders>
              <w:top w:val="single" w:sz="4"/>
              <w:left w:val="single" w:sz="4"/>
            </w:tcBorders>
            <w:shd w:val="clear" w:color="auto" w:fill="FFFFFF"/>
            <w:textDirection w:val="btLr"/>
            <w:vAlign w:val="top"/>
          </w:tcPr>
          <w:p>
            <w:pPr>
              <w:pStyle w:val="Style11"/>
              <w:keepNext w:val="0"/>
              <w:keepLines w:val="0"/>
              <w:framePr w:w="6091" w:h="4627" w:hSpace="106" w:vSpace="374" w:wrap="notBeside" w:vAnchor="text" w:hAnchor="text" w:x="75" w:y="375"/>
              <w:widowControl w:val="0"/>
              <w:shd w:val="clear" w:color="auto" w:fill="auto"/>
              <w:tabs>
                <w:tab w:pos="1301" w:val="left"/>
              </w:tabs>
              <w:bidi w:val="0"/>
              <w:spacing w:before="80" w:after="0" w:line="221" w:lineRule="auto"/>
              <w:ind w:left="0" w:right="0" w:firstLine="0"/>
              <w:jc w:val="left"/>
              <w:rPr>
                <w:sz w:val="15"/>
                <w:szCs w:val="15"/>
              </w:rPr>
            </w:pPr>
            <w:r>
              <w:rPr>
                <w:rFonts w:ascii="Arial" w:eastAsia="Arial" w:hAnsi="Arial" w:cs="Arial"/>
                <w:color w:val="000000"/>
                <w:spacing w:val="0"/>
                <w:w w:val="100"/>
                <w:position w:val="0"/>
                <w:sz w:val="15"/>
                <w:szCs w:val="15"/>
              </w:rPr>
              <w:t>Люминесцентная | лампа</w:t>
              <w:tab/>
              <w:t>I</w:t>
            </w:r>
          </w:p>
        </w:tc>
        <w:tc>
          <w:tcPr>
            <w:tcBorders>
              <w:top w:val="single" w:sz="4"/>
              <w:left w:val="single" w:sz="4"/>
            </w:tcBorders>
            <w:shd w:val="clear" w:color="auto" w:fill="FFFFFF"/>
            <w:textDirection w:val="btLr"/>
            <w:vAlign w:val="top"/>
          </w:tcPr>
          <w:p>
            <w:pPr>
              <w:pStyle w:val="Style11"/>
              <w:keepNext w:val="0"/>
              <w:keepLines w:val="0"/>
              <w:framePr w:w="6091" w:h="4627" w:hSpace="106" w:vSpace="374" w:wrap="notBeside" w:vAnchor="text" w:hAnchor="text" w:x="75" w:y="375"/>
              <w:widowControl w:val="0"/>
              <w:shd w:val="clear" w:color="auto" w:fill="auto"/>
              <w:bidi w:val="0"/>
              <w:spacing w:before="80" w:after="0" w:line="240" w:lineRule="auto"/>
              <w:ind w:left="0" w:right="0" w:firstLine="0"/>
              <w:jc w:val="left"/>
              <w:rPr>
                <w:sz w:val="15"/>
                <w:szCs w:val="15"/>
              </w:rPr>
            </w:pPr>
            <w:r>
              <w:rPr>
                <w:rFonts w:ascii="Arial" w:eastAsia="Arial" w:hAnsi="Arial" w:cs="Arial"/>
                <w:color w:val="000000"/>
                <w:spacing w:val="0"/>
                <w:w w:val="100"/>
                <w:position w:val="0"/>
                <w:sz w:val="15"/>
                <w:szCs w:val="15"/>
              </w:rPr>
              <w:t>Подвесной</w:t>
            </w:r>
          </w:p>
        </w:tc>
        <w:tc>
          <w:tcPr>
            <w:tcBorders>
              <w:top w:val="single" w:sz="4"/>
              <w:left w:val="single" w:sz="4"/>
            </w:tcBorders>
            <w:shd w:val="clear" w:color="auto" w:fill="FFFFFF"/>
            <w:textDirection w:val="btLr"/>
            <w:vAlign w:val="top"/>
          </w:tcPr>
          <w:p>
            <w:pPr>
              <w:pStyle w:val="Style11"/>
              <w:keepNext w:val="0"/>
              <w:keepLines w:val="0"/>
              <w:framePr w:w="6091" w:h="4627" w:hSpace="106" w:vSpace="374" w:wrap="notBeside" w:vAnchor="text" w:hAnchor="text" w:x="75" w:y="375"/>
              <w:widowControl w:val="0"/>
              <w:shd w:val="clear" w:color="auto" w:fill="auto"/>
              <w:bidi w:val="0"/>
              <w:spacing w:before="80" w:after="0" w:line="240" w:lineRule="auto"/>
              <w:ind w:left="0" w:right="0" w:firstLine="0"/>
              <w:jc w:val="left"/>
              <w:rPr>
                <w:sz w:val="15"/>
                <w:szCs w:val="15"/>
              </w:rPr>
            </w:pPr>
            <w:r>
              <w:rPr>
                <w:rFonts w:ascii="Arial" w:eastAsia="Arial" w:hAnsi="Arial" w:cs="Arial"/>
                <w:color w:val="000000"/>
                <w:spacing w:val="0"/>
                <w:w w:val="100"/>
                <w:position w:val="0"/>
                <w:sz w:val="15"/>
                <w:szCs w:val="15"/>
              </w:rPr>
              <w:t>Потолочный</w:t>
            </w:r>
          </w:p>
        </w:tc>
        <w:tc>
          <w:tcPr>
            <w:tcBorders>
              <w:top w:val="single" w:sz="4"/>
              <w:left w:val="single" w:sz="4"/>
            </w:tcBorders>
            <w:shd w:val="clear" w:color="auto" w:fill="FFFFFF"/>
            <w:textDirection w:val="btLr"/>
            <w:vAlign w:val="top"/>
          </w:tcPr>
          <w:p>
            <w:pPr>
              <w:pStyle w:val="Style11"/>
              <w:keepNext w:val="0"/>
              <w:keepLines w:val="0"/>
              <w:framePr w:w="6091" w:h="4627" w:hSpace="106" w:vSpace="374" w:wrap="notBeside" w:vAnchor="text" w:hAnchor="text" w:x="75" w:y="375"/>
              <w:widowControl w:val="0"/>
              <w:shd w:val="clear" w:color="auto" w:fill="auto"/>
              <w:bidi w:val="0"/>
              <w:spacing w:before="80" w:after="0" w:line="240" w:lineRule="auto"/>
              <w:ind w:left="0" w:right="0" w:firstLine="0"/>
              <w:jc w:val="left"/>
              <w:rPr>
                <w:sz w:val="15"/>
                <w:szCs w:val="15"/>
              </w:rPr>
            </w:pPr>
            <w:r>
              <w:rPr>
                <w:rFonts w:ascii="Arial" w:eastAsia="Arial" w:hAnsi="Arial" w:cs="Arial"/>
                <w:color w:val="000000"/>
                <w:spacing w:val="0"/>
                <w:w w:val="100"/>
                <w:position w:val="0"/>
                <w:sz w:val="15"/>
                <w:szCs w:val="15"/>
              </w:rPr>
              <w:t>Настенный</w:t>
            </w:r>
          </w:p>
        </w:tc>
        <w:tc>
          <w:tcPr>
            <w:tcBorders>
              <w:top w:val="single" w:sz="4"/>
              <w:left w:val="single" w:sz="4"/>
            </w:tcBorders>
            <w:shd w:val="clear" w:color="auto" w:fill="FFFFFF"/>
            <w:textDirection w:val="btLr"/>
            <w:vAlign w:val="top"/>
          </w:tcPr>
          <w:p>
            <w:pPr>
              <w:pStyle w:val="Style11"/>
              <w:keepNext w:val="0"/>
              <w:keepLines w:val="0"/>
              <w:framePr w:w="6091" w:h="4627" w:hSpace="106" w:vSpace="374" w:wrap="notBeside" w:vAnchor="text" w:hAnchor="text" w:x="75" w:y="375"/>
              <w:widowControl w:val="0"/>
              <w:shd w:val="clear" w:color="auto" w:fill="auto"/>
              <w:bidi w:val="0"/>
              <w:spacing w:before="80" w:after="0" w:line="240" w:lineRule="auto"/>
              <w:ind w:left="0" w:right="0" w:firstLine="0"/>
              <w:jc w:val="left"/>
              <w:rPr>
                <w:sz w:val="15"/>
                <w:szCs w:val="15"/>
              </w:rPr>
            </w:pPr>
            <w:r>
              <w:rPr>
                <w:rFonts w:ascii="Arial" w:eastAsia="Arial" w:hAnsi="Arial" w:cs="Arial"/>
                <w:color w:val="000000"/>
                <w:spacing w:val="0"/>
                <w:w w:val="100"/>
                <w:position w:val="0"/>
                <w:sz w:val="15"/>
                <w:szCs w:val="15"/>
              </w:rPr>
              <w:t>Пристраиваемый</w:t>
            </w:r>
          </w:p>
        </w:tc>
        <w:tc>
          <w:tcPr>
            <w:tcBorders>
              <w:top w:val="single" w:sz="4"/>
              <w:left w:val="single" w:sz="4"/>
            </w:tcBorders>
            <w:shd w:val="clear" w:color="auto" w:fill="FFFFFF"/>
            <w:textDirection w:val="btLr"/>
            <w:vAlign w:val="top"/>
          </w:tcPr>
          <w:p>
            <w:pPr>
              <w:pStyle w:val="Style11"/>
              <w:keepNext w:val="0"/>
              <w:keepLines w:val="0"/>
              <w:framePr w:w="6091" w:h="4627" w:hSpace="106" w:vSpace="374" w:wrap="notBeside" w:vAnchor="text" w:hAnchor="text" w:x="75" w:y="375"/>
              <w:widowControl w:val="0"/>
              <w:shd w:val="clear" w:color="auto" w:fill="auto"/>
              <w:bidi w:val="0"/>
              <w:spacing w:before="80" w:after="0" w:line="240" w:lineRule="auto"/>
              <w:ind w:left="0" w:right="0" w:firstLine="0"/>
              <w:jc w:val="left"/>
              <w:rPr>
                <w:sz w:val="15"/>
                <w:szCs w:val="15"/>
              </w:rPr>
            </w:pPr>
            <w:r>
              <w:rPr>
                <w:rFonts w:ascii="Arial" w:eastAsia="Arial" w:hAnsi="Arial" w:cs="Arial"/>
                <w:color w:val="000000"/>
                <w:spacing w:val="0"/>
                <w:w w:val="100"/>
                <w:position w:val="0"/>
                <w:sz w:val="15"/>
                <w:szCs w:val="15"/>
              </w:rPr>
              <w:t>Настольный</w:t>
            </w:r>
          </w:p>
        </w:tc>
        <w:tc>
          <w:tcPr>
            <w:tcBorders>
              <w:top w:val="single" w:sz="4"/>
              <w:left w:val="single" w:sz="4"/>
            </w:tcBorders>
            <w:shd w:val="clear" w:color="auto" w:fill="FFFFFF"/>
            <w:textDirection w:val="btLr"/>
            <w:vAlign w:val="top"/>
          </w:tcPr>
          <w:p>
            <w:pPr>
              <w:pStyle w:val="Style11"/>
              <w:keepNext w:val="0"/>
              <w:keepLines w:val="0"/>
              <w:framePr w:w="6091" w:h="4627" w:hSpace="106" w:vSpace="374" w:wrap="notBeside" w:vAnchor="text" w:hAnchor="text" w:x="75" w:y="375"/>
              <w:widowControl w:val="0"/>
              <w:shd w:val="clear" w:color="auto" w:fill="auto"/>
              <w:bidi w:val="0"/>
              <w:spacing w:before="80" w:after="0" w:line="240" w:lineRule="auto"/>
              <w:ind w:left="0" w:right="0" w:firstLine="0"/>
              <w:jc w:val="left"/>
              <w:rPr>
                <w:sz w:val="15"/>
                <w:szCs w:val="15"/>
              </w:rPr>
            </w:pPr>
            <w:r>
              <w:rPr>
                <w:rFonts w:ascii="Arial" w:eastAsia="Arial" w:hAnsi="Arial" w:cs="Arial"/>
                <w:color w:val="000000"/>
                <w:spacing w:val="0"/>
                <w:w w:val="100"/>
                <w:position w:val="0"/>
                <w:sz w:val="15"/>
                <w:szCs w:val="15"/>
              </w:rPr>
              <w:t>Напольный</w:t>
            </w:r>
          </w:p>
        </w:tc>
        <w:tc>
          <w:tcPr>
            <w:tcBorders>
              <w:top w:val="single" w:sz="4"/>
              <w:left w:val="single" w:sz="4"/>
              <w:right w:val="single" w:sz="4"/>
            </w:tcBorders>
            <w:shd w:val="clear" w:color="auto" w:fill="FFFFFF"/>
            <w:textDirection w:val="btLr"/>
            <w:vAlign w:val="top"/>
          </w:tcPr>
          <w:p>
            <w:pPr>
              <w:pStyle w:val="Style11"/>
              <w:keepNext w:val="0"/>
              <w:keepLines w:val="0"/>
              <w:framePr w:w="6091" w:h="4627" w:hSpace="106" w:vSpace="374" w:wrap="notBeside" w:vAnchor="text" w:hAnchor="text" w:x="75" w:y="375"/>
              <w:widowControl w:val="0"/>
              <w:shd w:val="clear" w:color="auto" w:fill="auto"/>
              <w:bidi w:val="0"/>
              <w:spacing w:before="80" w:after="0" w:line="240" w:lineRule="auto"/>
              <w:ind w:left="0" w:right="0" w:firstLine="0"/>
              <w:jc w:val="left"/>
              <w:rPr>
                <w:sz w:val="15"/>
                <w:szCs w:val="15"/>
              </w:rPr>
            </w:pPr>
            <w:r>
              <w:rPr>
                <w:rFonts w:ascii="Arial" w:eastAsia="Arial" w:hAnsi="Arial" w:cs="Arial"/>
                <w:color w:val="000000"/>
                <w:spacing w:val="0"/>
                <w:w w:val="100"/>
                <w:position w:val="0"/>
                <w:sz w:val="15"/>
                <w:szCs w:val="15"/>
              </w:rPr>
              <w:t>Встраиваемый</w:t>
            </w:r>
          </w:p>
        </w:tc>
      </w:tr>
      <w:tr>
        <w:trPr>
          <w:trHeight w:val="269" w:hRule="exact"/>
        </w:trPr>
        <w:tc>
          <w:tcPr>
            <w:gridSpan w:val="10"/>
            <w:tcBorders>
              <w:top w:val="single" w:sz="4"/>
              <w:left w:val="single" w:sz="4"/>
              <w:right w:val="single" w:sz="4"/>
            </w:tcBorders>
            <w:shd w:val="clear" w:color="auto" w:fill="FFFFFF"/>
            <w:vAlign w:val="bottom"/>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Общее освещение</w:t>
            </w:r>
          </w:p>
        </w:tc>
      </w:tr>
      <w:tr>
        <w:trPr>
          <w:trHeight w:val="259" w:hRule="exact"/>
        </w:trPr>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Жилые комнаты</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200"/>
              <w:jc w:val="left"/>
              <w:rPr>
                <w:sz w:val="14"/>
                <w:szCs w:val="14"/>
              </w:rPr>
            </w:pPr>
            <w:r>
              <w:rPr>
                <w:rFonts w:ascii="Arial" w:eastAsia="Arial" w:hAnsi="Arial" w:cs="Arial"/>
                <w:color w:val="000000"/>
                <w:spacing w:val="0"/>
                <w:w w:val="100"/>
                <w:position w:val="0"/>
                <w:sz w:val="14"/>
                <w:szCs w:val="14"/>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X</w:t>
            </w:r>
          </w:p>
        </w:tc>
        <w:tc>
          <w:tcPr>
            <w:tcBorders>
              <w:top w:val="single" w:sz="4"/>
              <w:left w:val="single" w:sz="4"/>
              <w:righ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w:t>
            </w:r>
          </w:p>
        </w:tc>
      </w:tr>
      <w:tr>
        <w:trPr>
          <w:trHeight w:val="254" w:hRule="exact"/>
        </w:trPr>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Кухни</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w:t>
            </w:r>
          </w:p>
        </w:tc>
        <w:tc>
          <w:tcPr>
            <w:tcBorders>
              <w:top w:val="single" w:sz="4"/>
              <w:left w:val="single" w:sz="4"/>
              <w:righ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X</w:t>
            </w:r>
          </w:p>
        </w:tc>
      </w:tr>
      <w:tr>
        <w:trPr>
          <w:trHeight w:val="250" w:hRule="exact"/>
        </w:trPr>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Ванные комнаты</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w:t>
            </w:r>
          </w:p>
        </w:tc>
        <w:tc>
          <w:tcPr>
            <w:tcBorders>
              <w:top w:val="single" w:sz="4"/>
              <w:left w:val="single" w:sz="4"/>
              <w:righ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w:t>
            </w:r>
          </w:p>
        </w:tc>
      </w:tr>
      <w:tr>
        <w:trPr>
          <w:trHeight w:val="259" w:hRule="exact"/>
        </w:trPr>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Санузлы</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200"/>
              <w:jc w:val="left"/>
              <w:rPr>
                <w:sz w:val="14"/>
                <w:szCs w:val="14"/>
              </w:rPr>
            </w:pPr>
            <w:r>
              <w:rPr>
                <w:rFonts w:ascii="Arial" w:eastAsia="Arial" w:hAnsi="Arial" w:cs="Arial"/>
                <w:color w:val="000000"/>
                <w:spacing w:val="0"/>
                <w:w w:val="100"/>
                <w:position w:val="0"/>
                <w:sz w:val="14"/>
                <w:szCs w:val="14"/>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w:t>
            </w:r>
          </w:p>
        </w:tc>
        <w:tc>
          <w:tcPr>
            <w:tcBorders>
              <w:top w:val="single" w:sz="4"/>
              <w:left w:val="single" w:sz="4"/>
            </w:tcBorders>
            <w:shd w:val="clear" w:color="auto" w:fill="FFFFFF"/>
            <w:vAlign w:val="top"/>
          </w:tcPr>
          <w:p>
            <w:pPr>
              <w:framePr w:w="6091" w:h="4627" w:hSpace="106" w:vSpace="374" w:wrap="notBeside" w:vAnchor="text" w:hAnchor="text" w:x="75" w:y="375"/>
              <w:widowControl w:val="0"/>
              <w:rPr>
                <w:sz w:val="10"/>
                <w:szCs w:val="10"/>
              </w:rPr>
            </w:pPr>
          </w:p>
        </w:tc>
        <w:tc>
          <w:tcPr>
            <w:tcBorders>
              <w:top w:val="single" w:sz="4"/>
              <w:left w:val="single" w:sz="4"/>
              <w:righ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w:t>
            </w:r>
          </w:p>
        </w:tc>
      </w:tr>
      <w:tr>
        <w:trPr>
          <w:trHeight w:val="254" w:hRule="exact"/>
        </w:trPr>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Вспомогательные помещения</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w:t>
            </w:r>
          </w:p>
        </w:tc>
        <w:tc>
          <w:tcPr>
            <w:tcBorders>
              <w:top w:val="single" w:sz="4"/>
              <w:left w:val="single" w:sz="4"/>
              <w:righ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X</w:t>
            </w:r>
          </w:p>
        </w:tc>
      </w:tr>
      <w:tr>
        <w:trPr>
          <w:trHeight w:val="259" w:hRule="exact"/>
        </w:trPr>
        <w:tc>
          <w:tcPr>
            <w:gridSpan w:val="10"/>
            <w:tcBorders>
              <w:top w:val="single" w:sz="4"/>
              <w:left w:val="single" w:sz="4"/>
              <w:right w:val="single" w:sz="4"/>
            </w:tcBorders>
            <w:shd w:val="clear" w:color="auto" w:fill="FFFFFF"/>
            <w:vAlign w:val="bottom"/>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Местное освещение</w:t>
            </w:r>
          </w:p>
        </w:tc>
      </w:tr>
      <w:tr>
        <w:trPr>
          <w:trHeight w:val="254" w:hRule="exact"/>
        </w:trPr>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Рабочие зоны</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X</w:t>
            </w:r>
          </w:p>
        </w:tc>
        <w:tc>
          <w:tcPr>
            <w:tcBorders>
              <w:top w:val="single" w:sz="4"/>
              <w:left w:val="single" w:sz="4"/>
              <w:righ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X</w:t>
            </w:r>
          </w:p>
        </w:tc>
      </w:tr>
      <w:tr>
        <w:trPr>
          <w:trHeight w:val="259" w:hRule="exact"/>
        </w:trPr>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Зоны отдыха</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X</w:t>
            </w:r>
          </w:p>
        </w:tc>
        <w:tc>
          <w:tcPr>
            <w:tcBorders>
              <w:top w:val="single" w:sz="4"/>
              <w:left w:val="single" w:sz="4"/>
              <w:righ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X</w:t>
            </w:r>
          </w:p>
        </w:tc>
      </w:tr>
      <w:tr>
        <w:trPr>
          <w:trHeight w:val="259" w:hRule="exact"/>
        </w:trPr>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Локальные объекты</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200"/>
              <w:jc w:val="left"/>
              <w:rPr>
                <w:sz w:val="14"/>
                <w:szCs w:val="14"/>
              </w:rPr>
            </w:pPr>
            <w:r>
              <w:rPr>
                <w:rFonts w:ascii="Arial" w:eastAsia="Arial" w:hAnsi="Arial" w:cs="Arial"/>
                <w:color w:val="000000"/>
                <w:spacing w:val="0"/>
                <w:w w:val="100"/>
                <w:position w:val="0"/>
                <w:sz w:val="14"/>
                <w:szCs w:val="14"/>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X</w:t>
            </w:r>
          </w:p>
        </w:tc>
        <w:tc>
          <w:tcPr>
            <w:tcBorders>
              <w:top w:val="single" w:sz="4"/>
              <w:lef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X</w:t>
            </w:r>
          </w:p>
        </w:tc>
        <w:tc>
          <w:tcPr>
            <w:tcBorders>
              <w:top w:val="single" w:sz="4"/>
              <w:left w:val="single" w:sz="4"/>
              <w:righ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X</w:t>
            </w:r>
          </w:p>
        </w:tc>
      </w:tr>
      <w:tr>
        <w:trPr>
          <w:trHeight w:val="293" w:hRule="exact"/>
        </w:trPr>
        <w:tc>
          <w:tcPr>
            <w:tcBorders>
              <w:top w:val="single" w:sz="4"/>
              <w:left w:val="single" w:sz="4"/>
              <w:bottom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Освещение для ориентации ночью</w:t>
            </w:r>
          </w:p>
        </w:tc>
        <w:tc>
          <w:tcPr>
            <w:tcBorders>
              <w:top w:val="single" w:sz="4"/>
              <w:left w:val="single" w:sz="4"/>
              <w:bottom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X</w:t>
            </w:r>
          </w:p>
        </w:tc>
        <w:tc>
          <w:tcPr>
            <w:tcBorders>
              <w:top w:val="single" w:sz="4"/>
              <w:left w:val="single" w:sz="4"/>
              <w:bottom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w:t>
            </w:r>
          </w:p>
        </w:tc>
        <w:tc>
          <w:tcPr>
            <w:tcBorders>
              <w:top w:val="single" w:sz="4"/>
              <w:left w:val="single" w:sz="4"/>
              <w:bottom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w:t>
            </w:r>
          </w:p>
        </w:tc>
        <w:tc>
          <w:tcPr>
            <w:tcBorders>
              <w:top w:val="single" w:sz="4"/>
              <w:left w:val="single" w:sz="4"/>
              <w:bottom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X</w:t>
            </w:r>
          </w:p>
        </w:tc>
        <w:tc>
          <w:tcPr>
            <w:tcBorders>
              <w:top w:val="single" w:sz="4"/>
              <w:left w:val="single" w:sz="4"/>
              <w:bottom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X</w:t>
            </w:r>
          </w:p>
        </w:tc>
        <w:tc>
          <w:tcPr>
            <w:tcBorders>
              <w:top w:val="single" w:sz="4"/>
              <w:left w:val="single" w:sz="4"/>
              <w:bottom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X</w:t>
            </w:r>
          </w:p>
        </w:tc>
        <w:tc>
          <w:tcPr>
            <w:tcBorders>
              <w:top w:val="single" w:sz="4"/>
              <w:left w:val="single" w:sz="4"/>
              <w:bottom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X</w:t>
            </w:r>
          </w:p>
        </w:tc>
        <w:tc>
          <w:tcPr>
            <w:tcBorders>
              <w:top w:val="single" w:sz="4"/>
              <w:left w:val="single" w:sz="4"/>
              <w:bottom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X</w:t>
            </w:r>
          </w:p>
        </w:tc>
        <w:tc>
          <w:tcPr>
            <w:tcBorders>
              <w:top w:val="single" w:sz="4"/>
              <w:left w:val="single" w:sz="4"/>
              <w:bottom w:val="single" w:sz="4"/>
              <w:right w:val="single" w:sz="4"/>
            </w:tcBorders>
            <w:shd w:val="clear" w:color="auto" w:fill="FFFFFF"/>
            <w:vAlign w:val="center"/>
          </w:tcPr>
          <w:p>
            <w:pPr>
              <w:pStyle w:val="Style11"/>
              <w:keepNext w:val="0"/>
              <w:keepLines w:val="0"/>
              <w:framePr w:w="6091" w:h="4627" w:hSpace="106" w:vSpace="374" w:wrap="notBeside" w:vAnchor="text" w:hAnchor="text" w:x="75" w:y="375"/>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X</w:t>
            </w:r>
          </w:p>
        </w:tc>
      </w:tr>
    </w:tbl>
    <w:p>
      <w:pPr>
        <w:pStyle w:val="Style92"/>
        <w:keepNext w:val="0"/>
        <w:keepLines w:val="0"/>
        <w:framePr w:w="946" w:h="216" w:hSpace="74" w:wrap="notBeside" w:vAnchor="text" w:hAnchor="text" w:x="5326" w:y="1"/>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Таблица 7.5</w:t>
      </w:r>
    </w:p>
    <w:p>
      <w:pPr>
        <w:widowControl w:val="0"/>
        <w:spacing w:line="1" w:lineRule="exact"/>
      </w:pPr>
    </w:p>
    <w:p>
      <w:pPr>
        <w:pStyle w:val="Style28"/>
        <w:keepNext w:val="0"/>
        <w:keepLines w:val="0"/>
        <w:widowControl w:val="0"/>
        <w:shd w:val="clear" w:color="auto" w:fill="auto"/>
        <w:bidi w:val="0"/>
        <w:spacing w:before="0" w:after="1080" w:line="240" w:lineRule="auto"/>
        <w:ind w:left="0" w:right="0" w:firstLine="140"/>
        <w:jc w:val="left"/>
      </w:pPr>
      <w:r>
        <mc:AlternateContent>
          <mc:Choice Requires="wps">
            <w:drawing>
              <wp:anchor distT="0" distB="0" distL="0" distR="0" simplePos="0" relativeHeight="125829774" behindDoc="0" locked="0" layoutInCell="1" allowOverlap="1">
                <wp:simplePos x="0" y="0"/>
                <wp:positionH relativeFrom="page">
                  <wp:posOffset>422275</wp:posOffset>
                </wp:positionH>
                <wp:positionV relativeFrom="margin">
                  <wp:posOffset>117475</wp:posOffset>
                </wp:positionV>
                <wp:extent cx="2270760" cy="143510"/>
                <wp:wrapSquare wrapText="bothSides"/>
                <wp:docPr id="1272" name="Shape 1272"/>
                <a:graphic xmlns:a="http://schemas.openxmlformats.org/drawingml/2006/main">
                  <a:graphicData uri="http://schemas.microsoft.com/office/word/2010/wordprocessingShape">
                    <wps:wsp>
                      <wps:cNvSpPr txBox="1"/>
                      <wps:spPr>
                        <a:xfrm>
                          <a:ext cx="2270760" cy="143510"/>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rPr>
                              <w:t>Области применения бытовых светильников</w:t>
                            </w:r>
                          </w:p>
                        </w:txbxContent>
                      </wps:txbx>
                      <wps:bodyPr wrap="none" lIns="0" tIns="0" rIns="0" bIns="0">
                        <a:noAutoFit/>
                      </wps:bodyPr>
                    </wps:wsp>
                  </a:graphicData>
                </a:graphic>
              </wp:anchor>
            </w:drawing>
          </mc:Choice>
          <mc:Fallback>
            <w:pict>
              <v:shape id="_x0000_s2298" type="#_x0000_t202" style="position:absolute;margin-left:33.25pt;margin-top:9.25pt;width:178.80000000000001pt;height:11.300000000000001pt;z-index:-125828979;mso-wrap-distance-left:0;mso-wrap-distance-right:0;mso-position-horizontal-relative:page;mso-position-vertical-relative:margin" filled="f" stroked="f">
                <v:textbox inset="0,0,0,0">
                  <w:txbxContent>
                    <w:p>
                      <w:pPr>
                        <w:pStyle w:val="Style11"/>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rPr>
                        <w:t>Области применения бытовых светильников</w:t>
                      </w:r>
                    </w:p>
                  </w:txbxContent>
                </v:textbox>
                <w10:wrap type="square" anchorx="page" anchory="margin"/>
              </v:shape>
            </w:pict>
          </mc:Fallback>
        </mc:AlternateContent>
      </w:r>
      <w:r>
        <mc:AlternateContent>
          <mc:Choice Requires="wps">
            <w:drawing>
              <wp:anchor distT="0" distB="0" distL="0" distR="0" simplePos="0" relativeHeight="125829776" behindDoc="0" locked="0" layoutInCell="1" allowOverlap="1">
                <wp:simplePos x="0" y="0"/>
                <wp:positionH relativeFrom="page">
                  <wp:posOffset>403860</wp:posOffset>
                </wp:positionH>
                <wp:positionV relativeFrom="margin">
                  <wp:posOffset>4164965</wp:posOffset>
                </wp:positionV>
                <wp:extent cx="3035935" cy="137160"/>
                <wp:wrapSquare wrapText="bothSides"/>
                <wp:docPr id="1274" name="Shape 1274"/>
                <a:graphic xmlns:a="http://schemas.openxmlformats.org/drawingml/2006/main">
                  <a:graphicData uri="http://schemas.microsoft.com/office/word/2010/wordprocessingShape">
                    <wps:wsp>
                      <wps:cNvSpPr txBox="1"/>
                      <wps:spPr>
                        <a:xfrm>
                          <a:ext cx="3035935" cy="137160"/>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rPr>
                              <w:t>Удельная мощность освещения люминесцентными лампами</w:t>
                            </w:r>
                          </w:p>
                        </w:txbxContent>
                      </wps:txbx>
                      <wps:bodyPr wrap="none" lIns="0" tIns="0" rIns="0" bIns="0">
                        <a:noAutoFit/>
                      </wps:bodyPr>
                    </wps:wsp>
                  </a:graphicData>
                </a:graphic>
              </wp:anchor>
            </w:drawing>
          </mc:Choice>
          <mc:Fallback>
            <w:pict>
              <v:shape id="_x0000_s2300" type="#_x0000_t202" style="position:absolute;margin-left:31.800000000000001pt;margin-top:327.94999999999999pt;width:239.05000000000001pt;height:10.800000000000001pt;z-index:-125828977;mso-wrap-distance-left:0;mso-wrap-distance-right:0;mso-position-horizontal-relative:page;mso-position-vertical-relative:margin" filled="f" stroked="f">
                <v:textbox inset="0,0,0,0">
                  <w:txbxContent>
                    <w:p>
                      <w:pPr>
                        <w:pStyle w:val="Style11"/>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rPr>
                        <w:t>Удельная мощность освещения люминесцентными лампами</w:t>
                      </w:r>
                    </w:p>
                  </w:txbxContent>
                </v:textbox>
                <w10:wrap type="square" anchorx="page" anchory="margin"/>
              </v:shape>
            </w:pict>
          </mc:Fallback>
        </mc:AlternateContent>
      </w:r>
      <w:r>
        <w:rPr>
          <w:i/>
          <w:iCs/>
          <w:color w:val="000000"/>
          <w:spacing w:val="0"/>
          <w:w w:val="100"/>
          <w:position w:val="0"/>
        </w:rPr>
        <w:t>X —</w:t>
      </w:r>
      <w:r>
        <w:rPr>
          <w:color w:val="000000"/>
          <w:spacing w:val="0"/>
          <w:w w:val="100"/>
          <w:position w:val="0"/>
        </w:rPr>
        <w:t xml:space="preserve"> целесообразно.</w:t>
      </w:r>
    </w:p>
    <w:tbl>
      <w:tblPr>
        <w:tblOverlap w:val="never"/>
        <w:jc w:val="left"/>
        <w:tblLayout w:type="fixed"/>
      </w:tblPr>
      <w:tblGrid>
        <w:gridCol w:w="1267"/>
        <w:gridCol w:w="1757"/>
        <w:gridCol w:w="1752"/>
        <w:gridCol w:w="1411"/>
      </w:tblGrid>
      <w:tr>
        <w:trPr>
          <w:trHeight w:val="331" w:hRule="exact"/>
        </w:trPr>
        <w:tc>
          <w:tcPr>
            <w:vMerge w:val="restart"/>
            <w:tcBorders>
              <w:top w:val="single" w:sz="4"/>
              <w:left w:val="single" w:sz="4"/>
            </w:tcBorders>
            <w:shd w:val="clear" w:color="auto" w:fill="FFFFFF"/>
            <w:vAlign w:val="center"/>
          </w:tcPr>
          <w:p>
            <w:pPr>
              <w:pStyle w:val="Style11"/>
              <w:keepNext w:val="0"/>
              <w:keepLines w:val="0"/>
              <w:framePr w:w="6187" w:h="3101" w:hSpace="24" w:vSpace="298" w:wrap="notBeside" w:vAnchor="text" w:hAnchor="text" w:x="68" w:y="299"/>
              <w:widowControl w:val="0"/>
              <w:shd w:val="clear" w:color="auto" w:fill="auto"/>
              <w:bidi w:val="0"/>
              <w:spacing w:before="0" w:after="0" w:line="221" w:lineRule="auto"/>
              <w:ind w:left="0" w:right="0" w:firstLine="0"/>
              <w:jc w:val="center"/>
              <w:rPr>
                <w:sz w:val="15"/>
                <w:szCs w:val="15"/>
              </w:rPr>
            </w:pPr>
            <w:r>
              <w:rPr>
                <w:rFonts w:ascii="Arial" w:eastAsia="Arial" w:hAnsi="Arial" w:cs="Arial"/>
                <w:color w:val="000000"/>
                <w:spacing w:val="0"/>
                <w:w w:val="100"/>
                <w:position w:val="0"/>
                <w:sz w:val="15"/>
                <w:szCs w:val="15"/>
              </w:rPr>
              <w:t>Средняя освещенность, лк</w:t>
            </w:r>
          </w:p>
        </w:tc>
        <w:tc>
          <w:tcPr>
            <w:gridSpan w:val="3"/>
            <w:tcBorders>
              <w:top w:val="single" w:sz="4"/>
              <w:left w:val="single" w:sz="4"/>
              <w:right w:val="single" w:sz="4"/>
            </w:tcBorders>
            <w:shd w:val="clear" w:color="auto" w:fill="FFFFFF"/>
            <w:vAlign w:val="bottom"/>
          </w:tcPr>
          <w:p>
            <w:pPr>
              <w:pStyle w:val="Style11"/>
              <w:keepNext w:val="0"/>
              <w:keepLines w:val="0"/>
              <w:framePr w:w="6187" w:h="3101" w:hSpace="24" w:vSpace="298" w:wrap="notBeside" w:vAnchor="text" w:hAnchor="text" w:x="68" w:y="299"/>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Классы светопередачи</w:t>
            </w:r>
          </w:p>
        </w:tc>
      </w:tr>
      <w:tr>
        <w:trPr>
          <w:trHeight w:val="509" w:hRule="exact"/>
        </w:trPr>
        <w:tc>
          <w:tcPr>
            <w:vMerge/>
            <w:tcBorders>
              <w:left w:val="single" w:sz="4"/>
            </w:tcBorders>
            <w:shd w:val="clear" w:color="auto" w:fill="FFFFFF"/>
            <w:vAlign w:val="center"/>
          </w:tcPr>
          <w:p>
            <w:pPr>
              <w:framePr w:w="6187" w:h="3101" w:hSpace="24" w:vSpace="298" w:wrap="notBeside" w:vAnchor="text" w:hAnchor="text" w:x="68" w:y="299"/>
            </w:pPr>
          </w:p>
        </w:tc>
        <w:tc>
          <w:tcPr>
            <w:tcBorders>
              <w:top w:val="single" w:sz="4"/>
              <w:left w:val="single" w:sz="4"/>
            </w:tcBorders>
            <w:shd w:val="clear" w:color="auto" w:fill="FFFFFF"/>
            <w:vAlign w:val="bottom"/>
          </w:tcPr>
          <w:p>
            <w:pPr>
              <w:pStyle w:val="Style11"/>
              <w:keepNext w:val="0"/>
              <w:keepLines w:val="0"/>
              <w:framePr w:w="6187" w:h="3101" w:hSpace="24" w:vSpace="298" w:wrap="notBeside" w:vAnchor="text" w:hAnchor="text" w:x="68" w:y="299"/>
              <w:widowControl w:val="0"/>
              <w:shd w:val="clear" w:color="auto" w:fill="auto"/>
              <w:bidi w:val="0"/>
              <w:spacing w:before="0" w:after="0" w:line="223" w:lineRule="auto"/>
              <w:ind w:left="0" w:right="0" w:firstLine="0"/>
              <w:jc w:val="center"/>
              <w:rPr>
                <w:sz w:val="15"/>
                <w:szCs w:val="15"/>
              </w:rPr>
            </w:pPr>
            <w:r>
              <w:rPr>
                <w:rFonts w:ascii="Arial" w:eastAsia="Arial" w:hAnsi="Arial" w:cs="Arial"/>
                <w:color w:val="000000"/>
                <w:spacing w:val="0"/>
                <w:w w:val="100"/>
                <w:position w:val="0"/>
                <w:sz w:val="15"/>
                <w:szCs w:val="15"/>
              </w:rPr>
              <w:t>В основном прямое светорао пределение</w:t>
            </w:r>
          </w:p>
        </w:tc>
        <w:tc>
          <w:tcPr>
            <w:tcBorders>
              <w:top w:val="single" w:sz="4"/>
              <w:left w:val="single" w:sz="4"/>
            </w:tcBorders>
            <w:shd w:val="clear" w:color="auto" w:fill="FFFFFF"/>
            <w:vAlign w:val="bottom"/>
          </w:tcPr>
          <w:p>
            <w:pPr>
              <w:pStyle w:val="Style11"/>
              <w:keepNext w:val="0"/>
              <w:keepLines w:val="0"/>
              <w:framePr w:w="6187" w:h="3101" w:hSpace="24" w:vSpace="298" w:wrap="notBeside" w:vAnchor="text" w:hAnchor="text" w:x="68" w:y="299"/>
              <w:widowControl w:val="0"/>
              <w:shd w:val="clear" w:color="auto" w:fill="auto"/>
              <w:bidi w:val="0"/>
              <w:spacing w:before="0" w:after="0" w:line="223" w:lineRule="auto"/>
              <w:ind w:left="0" w:right="0" w:firstLine="0"/>
              <w:jc w:val="center"/>
              <w:rPr>
                <w:sz w:val="15"/>
                <w:szCs w:val="15"/>
              </w:rPr>
            </w:pPr>
            <w:r>
              <w:rPr>
                <w:rFonts w:ascii="Arial" w:eastAsia="Arial" w:hAnsi="Arial" w:cs="Arial"/>
                <w:color w:val="000000"/>
                <w:spacing w:val="0"/>
                <w:w w:val="100"/>
                <w:position w:val="0"/>
                <w:sz w:val="15"/>
                <w:szCs w:val="15"/>
              </w:rPr>
              <w:t>Равномерное светорас- пределение</w:t>
            </w:r>
          </w:p>
        </w:tc>
        <w:tc>
          <w:tcPr>
            <w:tcBorders>
              <w:top w:val="single" w:sz="4"/>
              <w:right w:val="single" w:sz="4"/>
            </w:tcBorders>
            <w:shd w:val="clear" w:color="auto" w:fill="FFFFFF"/>
            <w:vAlign w:val="bottom"/>
          </w:tcPr>
          <w:p>
            <w:pPr>
              <w:pStyle w:val="Style11"/>
              <w:keepNext w:val="0"/>
              <w:keepLines w:val="0"/>
              <w:framePr w:w="6187" w:h="3101" w:hSpace="24" w:vSpace="298" w:wrap="notBeside" w:vAnchor="text" w:hAnchor="text" w:x="68" w:y="299"/>
              <w:widowControl w:val="0"/>
              <w:shd w:val="clear" w:color="auto" w:fill="auto"/>
              <w:bidi w:val="0"/>
              <w:spacing w:before="0" w:after="0" w:line="223" w:lineRule="auto"/>
              <w:ind w:left="0" w:right="0" w:firstLine="0"/>
              <w:jc w:val="center"/>
              <w:rPr>
                <w:sz w:val="15"/>
                <w:szCs w:val="15"/>
              </w:rPr>
            </w:pPr>
            <w:r>
              <w:rPr>
                <w:rFonts w:ascii="Arial" w:eastAsia="Arial" w:hAnsi="Arial" w:cs="Arial"/>
                <w:color w:val="000000"/>
                <w:spacing w:val="0"/>
                <w:w w:val="100"/>
                <w:position w:val="0"/>
                <w:sz w:val="15"/>
                <w:szCs w:val="15"/>
              </w:rPr>
              <w:t>Отраженное светорао пределение</w:t>
            </w:r>
          </w:p>
        </w:tc>
      </w:tr>
      <w:tr>
        <w:trPr>
          <w:trHeight w:val="259" w:hRule="exact"/>
        </w:trPr>
        <w:tc>
          <w:tcPr>
            <w:tcBorders>
              <w:top w:val="single" w:sz="4"/>
              <w:left w:val="single" w:sz="4"/>
            </w:tcBorders>
            <w:shd w:val="clear" w:color="auto" w:fill="FFFFFF"/>
            <w:vAlign w:val="bottom"/>
          </w:tcPr>
          <w:p>
            <w:pPr>
              <w:pStyle w:val="Style11"/>
              <w:keepNext w:val="0"/>
              <w:keepLines w:val="0"/>
              <w:framePr w:w="6187" w:h="3101" w:hSpace="24" w:vSpace="298" w:wrap="notBeside" w:vAnchor="text" w:hAnchor="text" w:x="68" w:y="29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20</w:t>
            </w:r>
          </w:p>
        </w:tc>
        <w:tc>
          <w:tcPr>
            <w:tcBorders>
              <w:top w:val="single" w:sz="4"/>
              <w:left w:val="single" w:sz="4"/>
            </w:tcBorders>
            <w:shd w:val="clear" w:color="auto" w:fill="FFFFFF"/>
            <w:vAlign w:val="bottom"/>
          </w:tcPr>
          <w:p>
            <w:pPr>
              <w:pStyle w:val="Style11"/>
              <w:keepNext w:val="0"/>
              <w:keepLines w:val="0"/>
              <w:framePr w:w="6187" w:h="3101" w:hSpace="24" w:vSpace="298" w:wrap="notBeside" w:vAnchor="text" w:hAnchor="text" w:x="68" w:y="29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6</w:t>
            </w:r>
          </w:p>
        </w:tc>
        <w:tc>
          <w:tcPr>
            <w:tcBorders>
              <w:top w:val="single" w:sz="4"/>
              <w:left w:val="single" w:sz="4"/>
            </w:tcBorders>
            <w:shd w:val="clear" w:color="auto" w:fill="FFFFFF"/>
            <w:vAlign w:val="bottom"/>
          </w:tcPr>
          <w:p>
            <w:pPr>
              <w:pStyle w:val="Style11"/>
              <w:keepNext w:val="0"/>
              <w:keepLines w:val="0"/>
              <w:framePr w:w="6187" w:h="3101" w:hSpace="24" w:vSpace="298" w:wrap="notBeside" w:vAnchor="text" w:hAnchor="text" w:x="68" w:y="29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7</w:t>
            </w:r>
          </w:p>
        </w:tc>
        <w:tc>
          <w:tcPr>
            <w:tcBorders>
              <w:top w:val="single" w:sz="4"/>
              <w:right w:val="single" w:sz="4"/>
            </w:tcBorders>
            <w:shd w:val="clear" w:color="auto" w:fill="FFFFFF"/>
            <w:vAlign w:val="bottom"/>
          </w:tcPr>
          <w:p>
            <w:pPr>
              <w:pStyle w:val="Style11"/>
              <w:keepNext w:val="0"/>
              <w:keepLines w:val="0"/>
              <w:framePr w:w="6187" w:h="3101" w:hSpace="24" w:vSpace="298" w:wrap="notBeside" w:vAnchor="text" w:hAnchor="text" w:x="68" w:y="29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8,5</w:t>
            </w:r>
          </w:p>
        </w:tc>
      </w:tr>
      <w:tr>
        <w:trPr>
          <w:trHeight w:val="250" w:hRule="exact"/>
        </w:trPr>
        <w:tc>
          <w:tcPr>
            <w:tcBorders>
              <w:top w:val="single" w:sz="4"/>
              <w:left w:val="single" w:sz="4"/>
            </w:tcBorders>
            <w:shd w:val="clear" w:color="auto" w:fill="FFFFFF"/>
            <w:vAlign w:val="bottom"/>
          </w:tcPr>
          <w:p>
            <w:pPr>
              <w:pStyle w:val="Style11"/>
              <w:keepNext w:val="0"/>
              <w:keepLines w:val="0"/>
              <w:framePr w:w="6187" w:h="3101" w:hSpace="24" w:vSpace="298" w:wrap="notBeside" w:vAnchor="text" w:hAnchor="text" w:x="68" w:y="29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30</w:t>
            </w:r>
          </w:p>
        </w:tc>
        <w:tc>
          <w:tcPr>
            <w:tcBorders>
              <w:top w:val="single" w:sz="4"/>
              <w:left w:val="single" w:sz="4"/>
            </w:tcBorders>
            <w:shd w:val="clear" w:color="auto" w:fill="FFFFFF"/>
            <w:vAlign w:val="bottom"/>
          </w:tcPr>
          <w:p>
            <w:pPr>
              <w:pStyle w:val="Style11"/>
              <w:keepNext w:val="0"/>
              <w:keepLines w:val="0"/>
              <w:framePr w:w="6187" w:h="3101" w:hSpace="24" w:vSpace="298" w:wrap="notBeside" w:vAnchor="text" w:hAnchor="text" w:x="68" w:y="29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7</w:t>
            </w:r>
          </w:p>
        </w:tc>
        <w:tc>
          <w:tcPr>
            <w:tcBorders>
              <w:top w:val="single" w:sz="4"/>
              <w:left w:val="single" w:sz="4"/>
            </w:tcBorders>
            <w:shd w:val="clear" w:color="auto" w:fill="FFFFFF"/>
            <w:vAlign w:val="bottom"/>
          </w:tcPr>
          <w:p>
            <w:pPr>
              <w:pStyle w:val="Style11"/>
              <w:keepNext w:val="0"/>
              <w:keepLines w:val="0"/>
              <w:framePr w:w="6187" w:h="3101" w:hSpace="24" w:vSpace="298" w:wrap="notBeside" w:vAnchor="text" w:hAnchor="text" w:x="68" w:y="29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8.5</w:t>
            </w:r>
          </w:p>
        </w:tc>
        <w:tc>
          <w:tcPr>
            <w:tcBorders>
              <w:top w:val="single" w:sz="4"/>
              <w:right w:val="single" w:sz="4"/>
            </w:tcBorders>
            <w:shd w:val="clear" w:color="auto" w:fill="FFFFFF"/>
            <w:vAlign w:val="bottom"/>
          </w:tcPr>
          <w:p>
            <w:pPr>
              <w:pStyle w:val="Style11"/>
              <w:keepNext w:val="0"/>
              <w:keepLines w:val="0"/>
              <w:framePr w:w="6187" w:h="3101" w:hSpace="24" w:vSpace="298" w:wrap="notBeside" w:vAnchor="text" w:hAnchor="text" w:x="68" w:y="29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10,5</w:t>
            </w:r>
          </w:p>
        </w:tc>
      </w:tr>
      <w:tr>
        <w:trPr>
          <w:trHeight w:val="245" w:hRule="exact"/>
        </w:trPr>
        <w:tc>
          <w:tcPr>
            <w:tcBorders>
              <w:top w:val="single" w:sz="4"/>
              <w:left w:val="single" w:sz="4"/>
            </w:tcBorders>
            <w:shd w:val="clear" w:color="auto" w:fill="FFFFFF"/>
            <w:vAlign w:val="bottom"/>
          </w:tcPr>
          <w:p>
            <w:pPr>
              <w:pStyle w:val="Style11"/>
              <w:keepNext w:val="0"/>
              <w:keepLines w:val="0"/>
              <w:framePr w:w="6187" w:h="3101" w:hSpace="24" w:vSpace="298" w:wrap="notBeside" w:vAnchor="text" w:hAnchor="text" w:x="68" w:y="29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50</w:t>
            </w:r>
          </w:p>
        </w:tc>
        <w:tc>
          <w:tcPr>
            <w:tcBorders>
              <w:top w:val="single" w:sz="4"/>
              <w:left w:val="single" w:sz="4"/>
            </w:tcBorders>
            <w:shd w:val="clear" w:color="auto" w:fill="FFFFFF"/>
            <w:vAlign w:val="bottom"/>
          </w:tcPr>
          <w:p>
            <w:pPr>
              <w:pStyle w:val="Style11"/>
              <w:keepNext w:val="0"/>
              <w:keepLines w:val="0"/>
              <w:framePr w:w="6187" w:h="3101" w:hSpace="24" w:vSpace="298" w:wrap="notBeside" w:vAnchor="text" w:hAnchor="text" w:x="68" w:y="29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12</w:t>
            </w:r>
          </w:p>
        </w:tc>
        <w:tc>
          <w:tcPr>
            <w:tcBorders>
              <w:top w:val="single" w:sz="4"/>
              <w:left w:val="single" w:sz="4"/>
            </w:tcBorders>
            <w:shd w:val="clear" w:color="auto" w:fill="FFFFFF"/>
            <w:vAlign w:val="bottom"/>
          </w:tcPr>
          <w:p>
            <w:pPr>
              <w:pStyle w:val="Style11"/>
              <w:keepNext w:val="0"/>
              <w:keepLines w:val="0"/>
              <w:framePr w:w="6187" w:h="3101" w:hSpace="24" w:vSpace="298" w:wrap="notBeside" w:vAnchor="text" w:hAnchor="text" w:x="68" w:y="29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14,5</w:t>
            </w:r>
          </w:p>
        </w:tc>
        <w:tc>
          <w:tcPr>
            <w:tcBorders>
              <w:top w:val="single" w:sz="4"/>
              <w:left w:val="single" w:sz="4"/>
              <w:right w:val="single" w:sz="4"/>
            </w:tcBorders>
            <w:shd w:val="clear" w:color="auto" w:fill="FFFFFF"/>
            <w:vAlign w:val="bottom"/>
          </w:tcPr>
          <w:p>
            <w:pPr>
              <w:pStyle w:val="Style11"/>
              <w:keepNext w:val="0"/>
              <w:keepLines w:val="0"/>
              <w:framePr w:w="6187" w:h="3101" w:hSpace="24" w:vSpace="298" w:wrap="notBeside" w:vAnchor="text" w:hAnchor="text" w:x="68" w:y="29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17,5</w:t>
            </w:r>
          </w:p>
        </w:tc>
      </w:tr>
      <w:tr>
        <w:trPr>
          <w:trHeight w:val="250" w:hRule="exact"/>
        </w:trPr>
        <w:tc>
          <w:tcPr>
            <w:tcBorders>
              <w:top w:val="single" w:sz="4"/>
              <w:left w:val="single" w:sz="4"/>
            </w:tcBorders>
            <w:shd w:val="clear" w:color="auto" w:fill="FFFFFF"/>
            <w:vAlign w:val="bottom"/>
          </w:tcPr>
          <w:p>
            <w:pPr>
              <w:pStyle w:val="Style11"/>
              <w:keepNext w:val="0"/>
              <w:keepLines w:val="0"/>
              <w:framePr w:w="6187" w:h="3101" w:hSpace="24" w:vSpace="298" w:wrap="notBeside" w:vAnchor="text" w:hAnchor="text" w:x="68" w:y="29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75</w:t>
            </w:r>
          </w:p>
        </w:tc>
        <w:tc>
          <w:tcPr>
            <w:tcBorders>
              <w:top w:val="single" w:sz="4"/>
              <w:left w:val="single" w:sz="4"/>
            </w:tcBorders>
            <w:shd w:val="clear" w:color="auto" w:fill="FFFFFF"/>
            <w:vAlign w:val="bottom"/>
          </w:tcPr>
          <w:p>
            <w:pPr>
              <w:pStyle w:val="Style11"/>
              <w:keepNext w:val="0"/>
              <w:keepLines w:val="0"/>
              <w:framePr w:w="6187" w:h="3101" w:hSpace="24" w:vSpace="298" w:wrap="notBeside" w:vAnchor="text" w:hAnchor="text" w:x="68" w:y="29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19</w:t>
            </w:r>
          </w:p>
        </w:tc>
        <w:tc>
          <w:tcPr>
            <w:tcBorders>
              <w:top w:val="single" w:sz="4"/>
              <w:left w:val="single" w:sz="4"/>
            </w:tcBorders>
            <w:shd w:val="clear" w:color="auto" w:fill="FFFFFF"/>
            <w:vAlign w:val="bottom"/>
          </w:tcPr>
          <w:p>
            <w:pPr>
              <w:pStyle w:val="Style11"/>
              <w:keepNext w:val="0"/>
              <w:keepLines w:val="0"/>
              <w:framePr w:w="6187" w:h="3101" w:hSpace="24" w:vSpace="298" w:wrap="notBeside" w:vAnchor="text" w:hAnchor="text" w:x="68" w:y="29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22</w:t>
            </w:r>
          </w:p>
        </w:tc>
        <w:tc>
          <w:tcPr>
            <w:tcBorders>
              <w:top w:val="single" w:sz="4"/>
              <w:left w:val="single" w:sz="4"/>
              <w:right w:val="single" w:sz="4"/>
            </w:tcBorders>
            <w:shd w:val="clear" w:color="auto" w:fill="FFFFFF"/>
            <w:vAlign w:val="bottom"/>
          </w:tcPr>
          <w:p>
            <w:pPr>
              <w:pStyle w:val="Style11"/>
              <w:keepNext w:val="0"/>
              <w:keepLines w:val="0"/>
              <w:framePr w:w="6187" w:h="3101" w:hSpace="24" w:vSpace="298" w:wrap="notBeside" w:vAnchor="text" w:hAnchor="text" w:x="68" w:y="29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26</w:t>
            </w:r>
          </w:p>
        </w:tc>
      </w:tr>
      <w:tr>
        <w:trPr>
          <w:trHeight w:val="245" w:hRule="exact"/>
        </w:trPr>
        <w:tc>
          <w:tcPr>
            <w:tcBorders>
              <w:top w:val="single" w:sz="4"/>
              <w:left w:val="single" w:sz="4"/>
            </w:tcBorders>
            <w:shd w:val="clear" w:color="auto" w:fill="FFFFFF"/>
            <w:vAlign w:val="bottom"/>
          </w:tcPr>
          <w:p>
            <w:pPr>
              <w:pStyle w:val="Style11"/>
              <w:keepNext w:val="0"/>
              <w:keepLines w:val="0"/>
              <w:framePr w:w="6187" w:h="3101" w:hSpace="24" w:vSpace="298" w:wrap="notBeside" w:vAnchor="text" w:hAnchor="text" w:x="68" w:y="29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100</w:t>
            </w:r>
          </w:p>
        </w:tc>
        <w:tc>
          <w:tcPr>
            <w:tcBorders>
              <w:top w:val="single" w:sz="4"/>
              <w:left w:val="single" w:sz="4"/>
            </w:tcBorders>
            <w:shd w:val="clear" w:color="auto" w:fill="FFFFFF"/>
            <w:vAlign w:val="bottom"/>
          </w:tcPr>
          <w:p>
            <w:pPr>
              <w:pStyle w:val="Style11"/>
              <w:keepNext w:val="0"/>
              <w:keepLines w:val="0"/>
              <w:framePr w:w="6187" w:h="3101" w:hSpace="24" w:vSpace="298" w:wrap="notBeside" w:vAnchor="text" w:hAnchor="text" w:x="68" w:y="29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24</w:t>
            </w:r>
          </w:p>
        </w:tc>
        <w:tc>
          <w:tcPr>
            <w:tcBorders>
              <w:top w:val="single" w:sz="4"/>
              <w:left w:val="single" w:sz="4"/>
            </w:tcBorders>
            <w:shd w:val="clear" w:color="auto" w:fill="FFFFFF"/>
            <w:vAlign w:val="bottom"/>
          </w:tcPr>
          <w:p>
            <w:pPr>
              <w:pStyle w:val="Style11"/>
              <w:keepNext w:val="0"/>
              <w:keepLines w:val="0"/>
              <w:framePr w:w="6187" w:h="3101" w:hSpace="24" w:vSpace="298" w:wrap="notBeside" w:vAnchor="text" w:hAnchor="text" w:x="68" w:y="29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29</w:t>
            </w:r>
          </w:p>
        </w:tc>
        <w:tc>
          <w:tcPr>
            <w:tcBorders>
              <w:top w:val="single" w:sz="4"/>
              <w:left w:val="single" w:sz="4"/>
              <w:right w:val="single" w:sz="4"/>
            </w:tcBorders>
            <w:shd w:val="clear" w:color="auto" w:fill="FFFFFF"/>
            <w:vAlign w:val="bottom"/>
          </w:tcPr>
          <w:p>
            <w:pPr>
              <w:pStyle w:val="Style11"/>
              <w:keepNext w:val="0"/>
              <w:keepLines w:val="0"/>
              <w:framePr w:w="6187" w:h="3101" w:hSpace="24" w:vSpace="298" w:wrap="notBeside" w:vAnchor="text" w:hAnchor="text" w:x="68" w:y="29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35</w:t>
            </w:r>
          </w:p>
        </w:tc>
      </w:tr>
      <w:tr>
        <w:trPr>
          <w:trHeight w:val="245" w:hRule="exact"/>
        </w:trPr>
        <w:tc>
          <w:tcPr>
            <w:tcBorders>
              <w:top w:val="single" w:sz="4"/>
              <w:left w:val="single" w:sz="4"/>
            </w:tcBorders>
            <w:shd w:val="clear" w:color="auto" w:fill="FFFFFF"/>
            <w:vAlign w:val="bottom"/>
          </w:tcPr>
          <w:p>
            <w:pPr>
              <w:pStyle w:val="Style11"/>
              <w:keepNext w:val="0"/>
              <w:keepLines w:val="0"/>
              <w:framePr w:w="6187" w:h="3101" w:hSpace="24" w:vSpace="298" w:wrap="notBeside" w:vAnchor="text" w:hAnchor="text" w:x="68" w:y="29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200</w:t>
            </w:r>
          </w:p>
        </w:tc>
        <w:tc>
          <w:tcPr>
            <w:tcBorders>
              <w:top w:val="single" w:sz="4"/>
              <w:left w:val="single" w:sz="4"/>
            </w:tcBorders>
            <w:shd w:val="clear" w:color="auto" w:fill="FFFFFF"/>
            <w:vAlign w:val="bottom"/>
          </w:tcPr>
          <w:p>
            <w:pPr>
              <w:pStyle w:val="Style11"/>
              <w:keepNext w:val="0"/>
              <w:keepLines w:val="0"/>
              <w:framePr w:w="6187" w:h="3101" w:hSpace="24" w:vSpace="298" w:wrap="notBeside" w:vAnchor="text" w:hAnchor="text" w:x="68" w:y="29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48</w:t>
            </w:r>
          </w:p>
        </w:tc>
        <w:tc>
          <w:tcPr>
            <w:tcBorders>
              <w:top w:val="single" w:sz="4"/>
              <w:left w:val="single" w:sz="4"/>
            </w:tcBorders>
            <w:shd w:val="clear" w:color="auto" w:fill="FFFFFF"/>
            <w:vAlign w:val="bottom"/>
          </w:tcPr>
          <w:p>
            <w:pPr>
              <w:pStyle w:val="Style11"/>
              <w:keepNext w:val="0"/>
              <w:keepLines w:val="0"/>
              <w:framePr w:w="6187" w:h="3101" w:hSpace="24" w:vSpace="298" w:wrap="notBeside" w:vAnchor="text" w:hAnchor="text" w:x="68" w:y="29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70</w:t>
            </w:r>
          </w:p>
        </w:tc>
        <w:tc>
          <w:tcPr>
            <w:tcBorders>
              <w:top w:val="single" w:sz="4"/>
              <w:left w:val="single" w:sz="4"/>
              <w:right w:val="single" w:sz="4"/>
            </w:tcBorders>
            <w:shd w:val="clear" w:color="auto" w:fill="FFFFFF"/>
            <w:vAlign w:val="bottom"/>
          </w:tcPr>
          <w:p>
            <w:pPr>
              <w:pStyle w:val="Style11"/>
              <w:keepNext w:val="0"/>
              <w:keepLines w:val="0"/>
              <w:framePr w:w="6187" w:h="3101" w:hSpace="24" w:vSpace="298" w:wrap="notBeside" w:vAnchor="text" w:hAnchor="text" w:x="68" w:y="29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85</w:t>
            </w:r>
          </w:p>
        </w:tc>
      </w:tr>
      <w:tr>
        <w:trPr>
          <w:trHeight w:val="245" w:hRule="exact"/>
        </w:trPr>
        <w:tc>
          <w:tcPr>
            <w:tcBorders>
              <w:top w:val="single" w:sz="4"/>
              <w:left w:val="single" w:sz="4"/>
            </w:tcBorders>
            <w:shd w:val="clear" w:color="auto" w:fill="FFFFFF"/>
            <w:vAlign w:val="bottom"/>
          </w:tcPr>
          <w:p>
            <w:pPr>
              <w:pStyle w:val="Style11"/>
              <w:keepNext w:val="0"/>
              <w:keepLines w:val="0"/>
              <w:framePr w:w="6187" w:h="3101" w:hSpace="24" w:vSpace="298" w:wrap="notBeside" w:vAnchor="text" w:hAnchor="text" w:x="68" w:y="29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300</w:t>
            </w:r>
          </w:p>
        </w:tc>
        <w:tc>
          <w:tcPr>
            <w:tcBorders>
              <w:top w:val="single" w:sz="4"/>
              <w:left w:val="single" w:sz="4"/>
            </w:tcBorders>
            <w:shd w:val="clear" w:color="auto" w:fill="FFFFFF"/>
            <w:vAlign w:val="bottom"/>
          </w:tcPr>
          <w:p>
            <w:pPr>
              <w:pStyle w:val="Style11"/>
              <w:keepNext w:val="0"/>
              <w:keepLines w:val="0"/>
              <w:framePr w:w="6187" w:h="3101" w:hSpace="24" w:vSpace="298" w:wrap="notBeside" w:vAnchor="text" w:hAnchor="text" w:x="68" w:y="29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72</w:t>
            </w:r>
          </w:p>
        </w:tc>
        <w:tc>
          <w:tcPr>
            <w:tcBorders>
              <w:top w:val="single" w:sz="4"/>
              <w:left w:val="single" w:sz="4"/>
            </w:tcBorders>
            <w:shd w:val="clear" w:color="auto" w:fill="FFFFFF"/>
            <w:vAlign w:val="bottom"/>
          </w:tcPr>
          <w:p>
            <w:pPr>
              <w:pStyle w:val="Style11"/>
              <w:keepNext w:val="0"/>
              <w:keepLines w:val="0"/>
              <w:framePr w:w="6187" w:h="3101" w:hSpace="24" w:vSpace="298" w:wrap="notBeside" w:vAnchor="text" w:hAnchor="text" w:x="68" w:y="29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85</w:t>
            </w:r>
          </w:p>
        </w:tc>
        <w:tc>
          <w:tcPr>
            <w:tcBorders>
              <w:top w:val="single" w:sz="4"/>
              <w:left w:val="single" w:sz="4"/>
              <w:right w:val="single" w:sz="4"/>
            </w:tcBorders>
            <w:shd w:val="clear" w:color="auto" w:fill="FFFFFF"/>
            <w:vAlign w:val="bottom"/>
          </w:tcPr>
          <w:p>
            <w:pPr>
              <w:pStyle w:val="Style11"/>
              <w:keepNext w:val="0"/>
              <w:keepLines w:val="0"/>
              <w:framePr w:w="6187" w:h="3101" w:hSpace="24" w:vSpace="298" w:wrap="notBeside" w:vAnchor="text" w:hAnchor="text" w:x="68" w:y="29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105</w:t>
            </w:r>
          </w:p>
        </w:tc>
      </w:tr>
      <w:tr>
        <w:trPr>
          <w:trHeight w:val="245" w:hRule="exact"/>
        </w:trPr>
        <w:tc>
          <w:tcPr>
            <w:tcBorders>
              <w:top w:val="single" w:sz="4"/>
              <w:left w:val="single" w:sz="4"/>
            </w:tcBorders>
            <w:shd w:val="clear" w:color="auto" w:fill="FFFFFF"/>
            <w:vAlign w:val="bottom"/>
          </w:tcPr>
          <w:p>
            <w:pPr>
              <w:pStyle w:val="Style11"/>
              <w:keepNext w:val="0"/>
              <w:keepLines w:val="0"/>
              <w:framePr w:w="6187" w:h="3101" w:hSpace="24" w:vSpace="298" w:wrap="notBeside" w:vAnchor="text" w:hAnchor="text" w:x="68" w:y="29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500</w:t>
            </w:r>
          </w:p>
        </w:tc>
        <w:tc>
          <w:tcPr>
            <w:tcBorders>
              <w:top w:val="single" w:sz="4"/>
              <w:left w:val="single" w:sz="4"/>
            </w:tcBorders>
            <w:shd w:val="clear" w:color="auto" w:fill="FFFFFF"/>
            <w:vAlign w:val="bottom"/>
          </w:tcPr>
          <w:p>
            <w:pPr>
              <w:pStyle w:val="Style11"/>
              <w:keepNext w:val="0"/>
              <w:keepLines w:val="0"/>
              <w:framePr w:w="6187" w:h="3101" w:hSpace="24" w:vSpace="298" w:wrap="notBeside" w:vAnchor="text" w:hAnchor="text" w:x="68" w:y="29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120</w:t>
            </w:r>
          </w:p>
        </w:tc>
        <w:tc>
          <w:tcPr>
            <w:tcBorders>
              <w:top w:val="single" w:sz="4"/>
              <w:left w:val="single" w:sz="4"/>
            </w:tcBorders>
            <w:shd w:val="clear" w:color="auto" w:fill="FFFFFF"/>
            <w:vAlign w:val="bottom"/>
          </w:tcPr>
          <w:p>
            <w:pPr>
              <w:pStyle w:val="Style11"/>
              <w:keepNext w:val="0"/>
              <w:keepLines w:val="0"/>
              <w:framePr w:w="6187" w:h="3101" w:hSpace="24" w:vSpace="298" w:wrap="notBeside" w:vAnchor="text" w:hAnchor="text" w:x="68" w:y="29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145</w:t>
            </w:r>
          </w:p>
        </w:tc>
        <w:tc>
          <w:tcPr>
            <w:tcBorders>
              <w:top w:val="single" w:sz="4"/>
              <w:left w:val="single" w:sz="4"/>
              <w:right w:val="single" w:sz="4"/>
            </w:tcBorders>
            <w:shd w:val="clear" w:color="auto" w:fill="FFFFFF"/>
            <w:vAlign w:val="bottom"/>
          </w:tcPr>
          <w:p>
            <w:pPr>
              <w:pStyle w:val="Style11"/>
              <w:keepNext w:val="0"/>
              <w:keepLines w:val="0"/>
              <w:framePr w:w="6187" w:h="3101" w:hSpace="24" w:vSpace="298" w:wrap="notBeside" w:vAnchor="text" w:hAnchor="text" w:x="68" w:y="29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175</w:t>
            </w:r>
          </w:p>
        </w:tc>
      </w:tr>
      <w:tr>
        <w:trPr>
          <w:trHeight w:val="278" w:hRule="exact"/>
        </w:trPr>
        <w:tc>
          <w:tcPr>
            <w:tcBorders>
              <w:top w:val="single" w:sz="4"/>
              <w:left w:val="single" w:sz="4"/>
              <w:bottom w:val="single" w:sz="4"/>
            </w:tcBorders>
            <w:shd w:val="clear" w:color="auto" w:fill="FFFFFF"/>
            <w:vAlign w:val="center"/>
          </w:tcPr>
          <w:p>
            <w:pPr>
              <w:pStyle w:val="Style11"/>
              <w:keepNext w:val="0"/>
              <w:keepLines w:val="0"/>
              <w:framePr w:w="6187" w:h="3101" w:hSpace="24" w:vSpace="298" w:wrap="notBeside" w:vAnchor="text" w:hAnchor="text" w:x="68" w:y="29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1000</w:t>
            </w:r>
          </w:p>
        </w:tc>
        <w:tc>
          <w:tcPr>
            <w:tcBorders>
              <w:top w:val="single" w:sz="4"/>
              <w:left w:val="single" w:sz="4"/>
              <w:bottom w:val="single" w:sz="4"/>
            </w:tcBorders>
            <w:shd w:val="clear" w:color="auto" w:fill="FFFFFF"/>
            <w:vAlign w:val="center"/>
          </w:tcPr>
          <w:p>
            <w:pPr>
              <w:pStyle w:val="Style11"/>
              <w:keepNext w:val="0"/>
              <w:keepLines w:val="0"/>
              <w:framePr w:w="6187" w:h="3101" w:hSpace="24" w:vSpace="298" w:wrap="notBeside" w:vAnchor="text" w:hAnchor="text" w:x="68" w:y="29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240</w:t>
            </w:r>
          </w:p>
        </w:tc>
        <w:tc>
          <w:tcPr>
            <w:tcBorders>
              <w:top w:val="single" w:sz="4"/>
              <w:left w:val="single" w:sz="4"/>
              <w:bottom w:val="single" w:sz="4"/>
            </w:tcBorders>
            <w:shd w:val="clear" w:color="auto" w:fill="FFFFFF"/>
            <w:vAlign w:val="center"/>
          </w:tcPr>
          <w:p>
            <w:pPr>
              <w:pStyle w:val="Style11"/>
              <w:keepNext w:val="0"/>
              <w:keepLines w:val="0"/>
              <w:framePr w:w="6187" w:h="3101" w:hSpace="24" w:vSpace="298" w:wrap="notBeside" w:vAnchor="text" w:hAnchor="text" w:x="68" w:y="29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290</w:t>
            </w:r>
          </w:p>
        </w:tc>
        <w:tc>
          <w:tcPr>
            <w:tcBorders>
              <w:top w:val="single" w:sz="4"/>
              <w:bottom w:val="single" w:sz="4"/>
              <w:right w:val="single" w:sz="4"/>
            </w:tcBorders>
            <w:shd w:val="clear" w:color="auto" w:fill="FFFFFF"/>
            <w:vAlign w:val="center"/>
          </w:tcPr>
          <w:p>
            <w:pPr>
              <w:pStyle w:val="Style11"/>
              <w:keepNext w:val="0"/>
              <w:keepLines w:val="0"/>
              <w:framePr w:w="6187" w:h="3101" w:hSpace="24" w:vSpace="298" w:wrap="notBeside" w:vAnchor="text" w:hAnchor="text" w:x="68" w:y="299"/>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350</w:t>
            </w:r>
          </w:p>
        </w:tc>
      </w:tr>
    </w:tbl>
    <w:p>
      <w:pPr>
        <w:pStyle w:val="Style92"/>
        <w:keepNext w:val="0"/>
        <w:keepLines w:val="0"/>
        <w:framePr w:w="941" w:h="216" w:hSpace="67" w:wrap="notBeside" w:vAnchor="text" w:hAnchor="text" w:x="5338" w:y="1"/>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Таблица 7.6</w:t>
      </w:r>
    </w:p>
    <w:p>
      <w:pPr>
        <w:widowControl w:val="0"/>
        <w:spacing w:line="1" w:lineRule="exact"/>
        <w:sectPr>
          <w:headerReference w:type="default" r:id="rId753"/>
          <w:footerReference w:type="default" r:id="rId754"/>
          <w:headerReference w:type="even" r:id="rId755"/>
          <w:footerReference w:type="even" r:id="rId756"/>
          <w:footnotePr>
            <w:pos w:val="pageBottom"/>
            <w:numFmt w:val="decimal"/>
            <w:numStart w:val="2"/>
            <w:numRestart w:val="continuous"/>
            <w15:footnoteColumns w:val="1"/>
          </w:footnotePr>
          <w:type w:val="continuous"/>
          <w:pgSz w:w="8400" w:h="11900"/>
          <w:pgMar w:top="922" w:right="1399" w:bottom="785" w:left="655" w:header="0" w:footer="3" w:gutter="0"/>
          <w:cols w:space="720"/>
          <w:noEndnote/>
          <w:rtlGutter w:val="0"/>
          <w:docGrid w:linePitch="360"/>
        </w:sectPr>
      </w:pPr>
    </w:p>
    <w:tbl>
      <w:tblPr>
        <w:tblOverlap w:val="never"/>
        <w:jc w:val="left"/>
        <w:tblLayout w:type="fixed"/>
      </w:tblPr>
      <w:tblGrid>
        <w:gridCol w:w="1042"/>
        <w:gridCol w:w="1195"/>
        <w:gridCol w:w="1469"/>
        <w:gridCol w:w="1546"/>
        <w:gridCol w:w="1469"/>
        <w:gridCol w:w="1512"/>
        <w:gridCol w:w="1536"/>
      </w:tblGrid>
      <w:tr>
        <w:trPr>
          <w:trHeight w:val="898" w:hRule="exact"/>
        </w:trPr>
        <w:tc>
          <w:tcPr>
            <w:tcBorders>
              <w:top w:val="single" w:sz="4"/>
              <w:lef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16" w:lineRule="auto"/>
              <w:ind w:left="0" w:right="0" w:firstLine="0"/>
              <w:jc w:val="center"/>
              <w:rPr>
                <w:sz w:val="15"/>
                <w:szCs w:val="15"/>
              </w:rPr>
            </w:pPr>
            <w:r>
              <w:rPr>
                <w:rFonts w:ascii="Arial" w:eastAsia="Arial" w:hAnsi="Arial" w:cs="Arial"/>
                <w:color w:val="000000"/>
                <w:spacing w:val="0"/>
                <w:w w:val="100"/>
                <w:position w:val="0"/>
                <w:sz w:val="15"/>
                <w:szCs w:val="15"/>
              </w:rPr>
              <w:t>Уровни освещен</w:t>
              <w:softHyphen/>
              <w:t>ности, лк</w:t>
            </w:r>
          </w:p>
        </w:tc>
        <w:tc>
          <w:tcPr>
            <w:tcBorders>
              <w:top w:val="single" w:sz="4"/>
              <w:lef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21" w:lineRule="auto"/>
              <w:ind w:left="280" w:right="0" w:firstLine="0"/>
              <w:jc w:val="left"/>
              <w:rPr>
                <w:sz w:val="15"/>
                <w:szCs w:val="15"/>
              </w:rPr>
            </w:pPr>
            <w:r>
              <w:rPr>
                <w:rFonts w:ascii="Arial" w:eastAsia="Arial" w:hAnsi="Arial" w:cs="Arial"/>
                <w:color w:val="000000"/>
                <w:spacing w:val="0"/>
                <w:w w:val="100"/>
                <w:position w:val="0"/>
                <w:sz w:val="15"/>
                <w:szCs w:val="15"/>
              </w:rPr>
              <w:t>Общая комната</w:t>
            </w:r>
          </w:p>
        </w:tc>
        <w:tc>
          <w:tcPr>
            <w:tcBorders>
              <w:top w:val="single" w:sz="4"/>
              <w:lef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21" w:lineRule="auto"/>
              <w:ind w:left="0" w:right="0" w:firstLine="0"/>
              <w:jc w:val="center"/>
              <w:rPr>
                <w:sz w:val="15"/>
                <w:szCs w:val="15"/>
              </w:rPr>
            </w:pPr>
            <w:r>
              <w:rPr>
                <w:rFonts w:ascii="Arial" w:eastAsia="Arial" w:hAnsi="Arial" w:cs="Arial"/>
                <w:color w:val="000000"/>
                <w:spacing w:val="0"/>
                <w:w w:val="100"/>
                <w:position w:val="0"/>
                <w:sz w:val="15"/>
                <w:szCs w:val="15"/>
              </w:rPr>
              <w:t>Кабинет, детская</w:t>
            </w:r>
          </w:p>
        </w:tc>
        <w:tc>
          <w:tcPr>
            <w:tcBorders>
              <w:top w:val="single" w:sz="4"/>
              <w:lef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Спальня</w:t>
            </w:r>
          </w:p>
        </w:tc>
        <w:tc>
          <w:tcPr>
            <w:tcBorders>
              <w:top w:val="single" w:sz="4"/>
              <w:lef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Кухня</w:t>
            </w:r>
          </w:p>
        </w:tc>
        <w:tc>
          <w:tcPr>
            <w:tcBorders>
              <w:top w:val="single" w:sz="4"/>
              <w:lef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Прихожая,</w:t>
            </w:r>
          </w:p>
          <w:p>
            <w:pPr>
              <w:pStyle w:val="Style11"/>
              <w:keepNext w:val="0"/>
              <w:keepLines w:val="0"/>
              <w:framePr w:w="9768" w:h="5904" w:hSpace="149" w:vSpace="58" w:wrap="notBeside" w:vAnchor="text" w:hAnchor="text" w:x="347" w:y="303"/>
              <w:widowControl w:val="0"/>
              <w:shd w:val="clear" w:color="auto" w:fill="auto"/>
              <w:bidi w:val="0"/>
              <w:spacing w:before="0" w:after="0" w:line="218" w:lineRule="auto"/>
              <w:ind w:left="0" w:right="0" w:firstLine="0"/>
              <w:jc w:val="center"/>
              <w:rPr>
                <w:sz w:val="15"/>
                <w:szCs w:val="15"/>
              </w:rPr>
            </w:pPr>
            <w:r>
              <w:rPr>
                <w:rFonts w:ascii="Arial" w:eastAsia="Arial" w:hAnsi="Arial" w:cs="Arial"/>
                <w:color w:val="000000"/>
                <w:spacing w:val="0"/>
                <w:w w:val="100"/>
                <w:position w:val="0"/>
                <w:sz w:val="15"/>
                <w:szCs w:val="15"/>
              </w:rPr>
              <w:t>коридор</w:t>
            </w:r>
          </w:p>
        </w:tc>
        <w:tc>
          <w:tcPr>
            <w:tcBorders>
              <w:top w:val="single" w:sz="4"/>
              <w:left w:val="single" w:sz="4"/>
              <w:righ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firstLine="480"/>
              <w:jc w:val="left"/>
              <w:rPr>
                <w:sz w:val="15"/>
                <w:szCs w:val="15"/>
              </w:rPr>
            </w:pPr>
            <w:r>
              <w:rPr>
                <w:rFonts w:ascii="Arial" w:eastAsia="Arial" w:hAnsi="Arial" w:cs="Arial"/>
                <w:color w:val="000000"/>
                <w:spacing w:val="0"/>
                <w:w w:val="100"/>
                <w:position w:val="0"/>
                <w:sz w:val="15"/>
                <w:szCs w:val="15"/>
              </w:rPr>
              <w:t>Ванная</w:t>
            </w:r>
          </w:p>
        </w:tc>
      </w:tr>
      <w:tr>
        <w:trPr>
          <w:trHeight w:val="523" w:hRule="exact"/>
        </w:trPr>
        <w:tc>
          <w:tcPr>
            <w:tcBorders>
              <w:top w:val="single" w:sz="4"/>
              <w:lef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jc w:val="left"/>
              <w:rPr>
                <w:sz w:val="14"/>
                <w:szCs w:val="14"/>
              </w:rPr>
            </w:pPr>
            <w:r>
              <w:rPr>
                <w:rFonts w:ascii="Arial" w:eastAsia="Arial" w:hAnsi="Arial" w:cs="Arial"/>
                <w:color w:val="000000"/>
                <w:spacing w:val="0"/>
                <w:w w:val="100"/>
                <w:position w:val="0"/>
                <w:sz w:val="14"/>
                <w:szCs w:val="14"/>
              </w:rPr>
              <w:t>1000</w:t>
            </w:r>
          </w:p>
        </w:tc>
        <w:tc>
          <w:tcPr>
            <w:tcBorders>
              <w:top w:val="single" w:sz="4"/>
              <w:lef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30" w:lineRule="auto"/>
              <w:ind w:left="0" w:right="0" w:firstLine="0"/>
              <w:jc w:val="center"/>
              <w:rPr>
                <w:sz w:val="14"/>
                <w:szCs w:val="14"/>
              </w:rPr>
            </w:pPr>
            <w:r>
              <w:rPr>
                <w:rFonts w:ascii="Arial" w:eastAsia="Arial" w:hAnsi="Arial" w:cs="Arial"/>
                <w:color w:val="000000"/>
                <w:spacing w:val="0"/>
                <w:w w:val="100"/>
                <w:position w:val="0"/>
                <w:sz w:val="14"/>
                <w:szCs w:val="14"/>
              </w:rPr>
              <w:t>Шитье, рукоделие</w:t>
            </w:r>
          </w:p>
        </w:tc>
        <w:tc>
          <w:tcPr>
            <w:tcBorders>
              <w:top w:val="single" w:sz="4"/>
              <w:left w:val="single" w:sz="4"/>
            </w:tcBorders>
            <w:shd w:val="clear" w:color="auto" w:fill="FFFFFF"/>
            <w:vAlign w:val="top"/>
          </w:tcPr>
          <w:p>
            <w:pPr>
              <w:framePr w:w="9768" w:h="5904" w:hSpace="149" w:vSpace="58" w:wrap="notBeside" w:vAnchor="text" w:hAnchor="text" w:x="347" w:y="303"/>
              <w:widowControl w:val="0"/>
              <w:rPr>
                <w:sz w:val="10"/>
                <w:szCs w:val="10"/>
              </w:rPr>
            </w:pPr>
          </w:p>
        </w:tc>
        <w:tc>
          <w:tcPr>
            <w:tcBorders>
              <w:top w:val="single" w:sz="4"/>
              <w:left w:val="single" w:sz="4"/>
            </w:tcBorders>
            <w:shd w:val="clear" w:color="auto" w:fill="FFFFFF"/>
            <w:vAlign w:val="top"/>
          </w:tcPr>
          <w:p>
            <w:pPr>
              <w:framePr w:w="9768" w:h="5904" w:hSpace="149" w:vSpace="58" w:wrap="notBeside" w:vAnchor="text" w:hAnchor="text" w:x="347" w:y="303"/>
              <w:widowControl w:val="0"/>
              <w:rPr>
                <w:sz w:val="10"/>
                <w:szCs w:val="10"/>
              </w:rPr>
            </w:pPr>
          </w:p>
        </w:tc>
        <w:tc>
          <w:tcPr>
            <w:tcBorders>
              <w:top w:val="single" w:sz="4"/>
              <w:lef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w:t>
            </w:r>
          </w:p>
        </w:tc>
        <w:tc>
          <w:tcPr>
            <w:tcBorders>
              <w:top w:val="single" w:sz="4"/>
              <w:left w:val="single" w:sz="4"/>
            </w:tcBorders>
            <w:shd w:val="clear" w:color="auto" w:fill="FFFFFF"/>
            <w:vAlign w:val="top"/>
          </w:tcPr>
          <w:p>
            <w:pPr>
              <w:framePr w:w="9768" w:h="5904" w:hSpace="149" w:vSpace="58" w:wrap="notBeside" w:vAnchor="text" w:hAnchor="text" w:x="347" w:y="303"/>
              <w:widowControl w:val="0"/>
              <w:rPr>
                <w:sz w:val="10"/>
                <w:szCs w:val="10"/>
              </w:rPr>
            </w:pPr>
          </w:p>
        </w:tc>
        <w:tc>
          <w:tcPr>
            <w:tcBorders>
              <w:top w:val="single" w:sz="4"/>
              <w:left w:val="single" w:sz="4"/>
              <w:righ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firstLine="680"/>
              <w:jc w:val="both"/>
              <w:rPr>
                <w:sz w:val="14"/>
                <w:szCs w:val="14"/>
              </w:rPr>
            </w:pPr>
            <w:r>
              <w:rPr>
                <w:rFonts w:ascii="Arial" w:eastAsia="Arial" w:hAnsi="Arial" w:cs="Arial"/>
                <w:color w:val="000000"/>
                <w:spacing w:val="0"/>
                <w:w w:val="100"/>
                <w:position w:val="0"/>
                <w:sz w:val="14"/>
                <w:szCs w:val="14"/>
              </w:rPr>
              <w:t>—</w:t>
            </w:r>
          </w:p>
        </w:tc>
      </w:tr>
      <w:tr>
        <w:trPr>
          <w:trHeight w:val="485" w:hRule="exact"/>
        </w:trPr>
        <w:tc>
          <w:tcPr>
            <w:tcBorders>
              <w:top w:val="single" w:sz="4"/>
              <w:lef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jc w:val="left"/>
              <w:rPr>
                <w:sz w:val="14"/>
                <w:szCs w:val="14"/>
              </w:rPr>
            </w:pPr>
            <w:r>
              <w:rPr>
                <w:rFonts w:ascii="Arial" w:eastAsia="Arial" w:hAnsi="Arial" w:cs="Arial"/>
                <w:color w:val="000000"/>
                <w:spacing w:val="0"/>
                <w:w w:val="100"/>
                <w:position w:val="0"/>
                <w:sz w:val="14"/>
                <w:szCs w:val="14"/>
              </w:rPr>
              <w:t>500</w:t>
            </w:r>
          </w:p>
        </w:tc>
        <w:tc>
          <w:tcPr>
            <w:tcBorders>
              <w:top w:val="single" w:sz="4"/>
              <w:left w:val="single" w:sz="4"/>
            </w:tcBorders>
            <w:shd w:val="clear" w:color="auto" w:fill="FFFFFF"/>
            <w:vAlign w:val="bottom"/>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firstLine="220"/>
              <w:jc w:val="left"/>
              <w:rPr>
                <w:sz w:val="14"/>
                <w:szCs w:val="14"/>
              </w:rPr>
            </w:pPr>
            <w:r>
              <w:rPr>
                <w:rFonts w:ascii="Arial" w:eastAsia="Arial" w:hAnsi="Arial" w:cs="Arial"/>
                <w:color w:val="000000"/>
                <w:spacing w:val="0"/>
                <w:w w:val="100"/>
                <w:position w:val="0"/>
                <w:sz w:val="14"/>
                <w:szCs w:val="14"/>
              </w:rPr>
              <w:t>Подсветка</w:t>
            </w:r>
          </w:p>
          <w:p>
            <w:pPr>
              <w:pStyle w:val="Style11"/>
              <w:keepNext w:val="0"/>
              <w:keepLines w:val="0"/>
              <w:framePr w:w="9768" w:h="5904" w:hSpace="149" w:vSpace="58" w:wrap="notBeside" w:vAnchor="text" w:hAnchor="text" w:x="347" w:y="303"/>
              <w:widowControl w:val="0"/>
              <w:shd w:val="clear" w:color="auto" w:fill="auto"/>
              <w:bidi w:val="0"/>
              <w:spacing w:before="0" w:after="0" w:line="228" w:lineRule="auto"/>
              <w:ind w:left="0" w:right="0" w:firstLine="220"/>
              <w:jc w:val="left"/>
              <w:rPr>
                <w:sz w:val="14"/>
                <w:szCs w:val="14"/>
              </w:rPr>
            </w:pPr>
            <w:r>
              <w:rPr>
                <w:rFonts w:ascii="Arial" w:eastAsia="Arial" w:hAnsi="Arial" w:cs="Arial"/>
                <w:color w:val="000000"/>
                <w:spacing w:val="0"/>
                <w:w w:val="100"/>
                <w:position w:val="0"/>
                <w:sz w:val="14"/>
                <w:szCs w:val="14"/>
              </w:rPr>
              <w:t>локальных</w:t>
            </w:r>
          </w:p>
          <w:p>
            <w:pPr>
              <w:pStyle w:val="Style11"/>
              <w:keepNext w:val="0"/>
              <w:keepLines w:val="0"/>
              <w:framePr w:w="9768" w:h="5904" w:hSpace="149" w:vSpace="58" w:wrap="notBeside" w:vAnchor="text" w:hAnchor="text" w:x="347" w:y="303"/>
              <w:widowControl w:val="0"/>
              <w:shd w:val="clear" w:color="auto" w:fill="auto"/>
              <w:bidi w:val="0"/>
              <w:spacing w:before="0" w:after="0" w:line="228" w:lineRule="auto"/>
              <w:ind w:left="0" w:right="0" w:firstLine="0"/>
              <w:jc w:val="center"/>
              <w:rPr>
                <w:sz w:val="14"/>
                <w:szCs w:val="14"/>
              </w:rPr>
            </w:pPr>
            <w:r>
              <w:rPr>
                <w:rFonts w:ascii="Arial" w:eastAsia="Arial" w:hAnsi="Arial" w:cs="Arial"/>
                <w:color w:val="000000"/>
                <w:spacing w:val="0"/>
                <w:w w:val="100"/>
                <w:position w:val="0"/>
                <w:sz w:val="14"/>
                <w:szCs w:val="14"/>
              </w:rPr>
              <w:t>объектов</w:t>
            </w:r>
          </w:p>
        </w:tc>
        <w:tc>
          <w:tcPr>
            <w:tcBorders>
              <w:top w:val="single" w:sz="4"/>
              <w:left w:val="single" w:sz="4"/>
            </w:tcBorders>
            <w:shd w:val="clear" w:color="auto" w:fill="FFFFFF"/>
            <w:vAlign w:val="bottom"/>
          </w:tcPr>
          <w:p>
            <w:pPr>
              <w:pStyle w:val="Style11"/>
              <w:keepNext w:val="0"/>
              <w:keepLines w:val="0"/>
              <w:framePr w:w="9768" w:h="5904" w:hSpace="149" w:vSpace="58" w:wrap="notBeside" w:vAnchor="text" w:hAnchor="text" w:x="347" w:y="303"/>
              <w:widowControl w:val="0"/>
              <w:shd w:val="clear" w:color="auto" w:fill="auto"/>
              <w:bidi w:val="0"/>
              <w:spacing w:before="0" w:after="0" w:line="233" w:lineRule="auto"/>
              <w:ind w:left="0" w:right="0" w:firstLine="0"/>
              <w:jc w:val="center"/>
              <w:rPr>
                <w:sz w:val="14"/>
                <w:szCs w:val="14"/>
              </w:rPr>
            </w:pPr>
            <w:r>
              <w:rPr>
                <w:rFonts w:ascii="Arial" w:eastAsia="Arial" w:hAnsi="Arial" w:cs="Arial"/>
                <w:color w:val="000000"/>
                <w:spacing w:val="0"/>
                <w:w w:val="100"/>
                <w:position w:val="0"/>
                <w:sz w:val="14"/>
                <w:szCs w:val="14"/>
              </w:rPr>
              <w:t>Черчение, рисование, живопись</w:t>
            </w:r>
          </w:p>
        </w:tc>
        <w:tc>
          <w:tcPr>
            <w:tcBorders>
              <w:top w:val="single" w:sz="4"/>
              <w:left w:val="single" w:sz="4"/>
            </w:tcBorders>
            <w:shd w:val="clear" w:color="auto" w:fill="FFFFFF"/>
            <w:vAlign w:val="top"/>
          </w:tcPr>
          <w:p>
            <w:pPr>
              <w:framePr w:w="9768" w:h="5904" w:hSpace="149" w:vSpace="58" w:wrap="notBeside" w:vAnchor="text" w:hAnchor="text" w:x="347" w:y="303"/>
              <w:widowControl w:val="0"/>
              <w:rPr>
                <w:sz w:val="10"/>
                <w:szCs w:val="10"/>
              </w:rPr>
            </w:pPr>
          </w:p>
        </w:tc>
        <w:tc>
          <w:tcPr>
            <w:tcBorders>
              <w:top w:val="single" w:sz="4"/>
              <w:left w:val="single" w:sz="4"/>
            </w:tcBorders>
            <w:shd w:val="clear" w:color="auto" w:fill="FFFFFF"/>
            <w:vAlign w:val="top"/>
          </w:tcPr>
          <w:p>
            <w:pPr>
              <w:framePr w:w="9768" w:h="5904" w:hSpace="149" w:vSpace="58" w:wrap="notBeside" w:vAnchor="text" w:hAnchor="text" w:x="347" w:y="303"/>
              <w:widowControl w:val="0"/>
              <w:rPr>
                <w:sz w:val="10"/>
                <w:szCs w:val="10"/>
              </w:rPr>
            </w:pPr>
          </w:p>
        </w:tc>
        <w:tc>
          <w:tcPr>
            <w:tcBorders>
              <w:top w:val="single" w:sz="4"/>
              <w:lef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w:t>
            </w:r>
          </w:p>
        </w:tc>
        <w:tc>
          <w:tcPr>
            <w:tcBorders>
              <w:top w:val="single" w:sz="4"/>
              <w:left w:val="single" w:sz="4"/>
              <w:righ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firstLine="680"/>
              <w:jc w:val="both"/>
              <w:rPr>
                <w:sz w:val="26"/>
                <w:szCs w:val="26"/>
              </w:rPr>
            </w:pPr>
            <w:r>
              <w:rPr>
                <w:rFonts w:ascii="Arial" w:eastAsia="Arial" w:hAnsi="Arial" w:cs="Arial"/>
                <w:color w:val="000000"/>
                <w:spacing w:val="0"/>
                <w:w w:val="100"/>
                <w:position w:val="0"/>
                <w:sz w:val="26"/>
                <w:szCs w:val="26"/>
              </w:rPr>
              <w:t>—</w:t>
            </w:r>
          </w:p>
        </w:tc>
      </w:tr>
      <w:tr>
        <w:trPr>
          <w:trHeight w:val="562" w:hRule="exact"/>
        </w:trPr>
        <w:tc>
          <w:tcPr>
            <w:tcBorders>
              <w:top w:val="single" w:sz="4"/>
              <w:lef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jc w:val="left"/>
              <w:rPr>
                <w:sz w:val="14"/>
                <w:szCs w:val="14"/>
              </w:rPr>
            </w:pPr>
            <w:r>
              <w:rPr>
                <w:rFonts w:ascii="Arial" w:eastAsia="Arial" w:hAnsi="Arial" w:cs="Arial"/>
                <w:color w:val="000000"/>
                <w:spacing w:val="0"/>
                <w:w w:val="100"/>
                <w:position w:val="0"/>
                <w:sz w:val="14"/>
                <w:szCs w:val="14"/>
              </w:rPr>
              <w:t>300</w:t>
            </w:r>
          </w:p>
        </w:tc>
        <w:tc>
          <w:tcPr>
            <w:tcBorders>
              <w:top w:val="single" w:sz="4"/>
              <w:lef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w:t>
            </w:r>
          </w:p>
        </w:tc>
        <w:tc>
          <w:tcPr>
            <w:tcBorders>
              <w:top w:val="single" w:sz="4"/>
              <w:lef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firstLine="440"/>
              <w:jc w:val="left"/>
              <w:rPr>
                <w:sz w:val="14"/>
                <w:szCs w:val="14"/>
              </w:rPr>
            </w:pPr>
            <w:r>
              <w:rPr>
                <w:rFonts w:ascii="Arial" w:eastAsia="Arial" w:hAnsi="Arial" w:cs="Arial"/>
                <w:color w:val="000000"/>
                <w:spacing w:val="0"/>
                <w:w w:val="100"/>
                <w:position w:val="0"/>
                <w:sz w:val="14"/>
                <w:szCs w:val="14"/>
              </w:rPr>
              <w:t>Чтение,</w:t>
            </w:r>
          </w:p>
          <w:p>
            <w:pPr>
              <w:pStyle w:val="Style11"/>
              <w:keepNext w:val="0"/>
              <w:keepLines w:val="0"/>
              <w:framePr w:w="9768" w:h="5904" w:hSpace="149" w:vSpace="58" w:wrap="notBeside" w:vAnchor="text" w:hAnchor="text" w:x="347" w:y="303"/>
              <w:widowControl w:val="0"/>
              <w:shd w:val="clear" w:color="auto" w:fill="auto"/>
              <w:bidi w:val="0"/>
              <w:spacing w:before="0" w:after="0" w:line="221" w:lineRule="auto"/>
              <w:ind w:left="0" w:right="0" w:firstLine="0"/>
              <w:jc w:val="center"/>
              <w:rPr>
                <w:sz w:val="14"/>
                <w:szCs w:val="14"/>
              </w:rPr>
            </w:pPr>
            <w:r>
              <w:rPr>
                <w:rFonts w:ascii="Arial" w:eastAsia="Arial" w:hAnsi="Arial" w:cs="Arial"/>
                <w:color w:val="000000"/>
                <w:spacing w:val="0"/>
                <w:w w:val="100"/>
                <w:position w:val="0"/>
                <w:sz w:val="14"/>
                <w:szCs w:val="14"/>
              </w:rPr>
              <w:t>письмо</w:t>
            </w:r>
          </w:p>
        </w:tc>
        <w:tc>
          <w:tcPr>
            <w:tcBorders>
              <w:top w:val="single" w:sz="4"/>
              <w:left w:val="single" w:sz="4"/>
            </w:tcBorders>
            <w:shd w:val="clear" w:color="auto" w:fill="FFFFFF"/>
            <w:vAlign w:val="top"/>
          </w:tcPr>
          <w:p>
            <w:pPr>
              <w:framePr w:w="9768" w:h="5904" w:hSpace="149" w:vSpace="58" w:wrap="notBeside" w:vAnchor="text" w:hAnchor="text" w:x="347" w:y="303"/>
              <w:widowControl w:val="0"/>
              <w:rPr>
                <w:sz w:val="10"/>
                <w:szCs w:val="10"/>
              </w:rPr>
            </w:pPr>
          </w:p>
        </w:tc>
        <w:tc>
          <w:tcPr>
            <w:tcBorders>
              <w:top w:val="single" w:sz="4"/>
              <w:lef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Обработка продуктов</w:t>
            </w:r>
          </w:p>
        </w:tc>
        <w:tc>
          <w:tcPr>
            <w:tcBorders>
              <w:top w:val="single" w:sz="4"/>
              <w:lef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firstLine="0"/>
              <w:jc w:val="center"/>
              <w:rPr>
                <w:sz w:val="26"/>
                <w:szCs w:val="26"/>
              </w:rPr>
            </w:pPr>
            <w:r>
              <w:rPr>
                <w:rFonts w:ascii="Arial" w:eastAsia="Arial" w:hAnsi="Arial" w:cs="Arial"/>
                <w:color w:val="000000"/>
                <w:spacing w:val="0"/>
                <w:w w:val="100"/>
                <w:position w:val="0"/>
                <w:sz w:val="26"/>
                <w:szCs w:val="26"/>
              </w:rPr>
              <w:t>—</w:t>
            </w:r>
          </w:p>
        </w:tc>
        <w:tc>
          <w:tcPr>
            <w:tcBorders>
              <w:top w:val="single" w:sz="4"/>
              <w:left w:val="single" w:sz="4"/>
              <w:righ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firstLine="680"/>
              <w:jc w:val="both"/>
              <w:rPr>
                <w:sz w:val="26"/>
                <w:szCs w:val="26"/>
              </w:rPr>
            </w:pPr>
            <w:r>
              <w:rPr>
                <w:rFonts w:ascii="Arial" w:eastAsia="Arial" w:hAnsi="Arial" w:cs="Arial"/>
                <w:color w:val="000000"/>
                <w:spacing w:val="0"/>
                <w:w w:val="100"/>
                <w:position w:val="0"/>
                <w:sz w:val="26"/>
                <w:szCs w:val="26"/>
              </w:rPr>
              <w:t>—</w:t>
            </w:r>
          </w:p>
        </w:tc>
      </w:tr>
      <w:tr>
        <w:trPr>
          <w:trHeight w:val="634" w:hRule="exact"/>
        </w:trPr>
        <w:tc>
          <w:tcPr>
            <w:tcBorders>
              <w:top w:val="single" w:sz="4"/>
              <w:lef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jc w:val="left"/>
              <w:rPr>
                <w:sz w:val="14"/>
                <w:szCs w:val="14"/>
              </w:rPr>
            </w:pPr>
            <w:r>
              <w:rPr>
                <w:rFonts w:ascii="Arial" w:eastAsia="Arial" w:hAnsi="Arial" w:cs="Arial"/>
                <w:color w:val="000000"/>
                <w:spacing w:val="0"/>
                <w:w w:val="100"/>
                <w:position w:val="0"/>
                <w:sz w:val="14"/>
                <w:szCs w:val="14"/>
              </w:rPr>
              <w:t>200</w:t>
            </w:r>
          </w:p>
        </w:tc>
        <w:tc>
          <w:tcPr>
            <w:tcBorders>
              <w:top w:val="single" w:sz="4"/>
              <w:lef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30" w:lineRule="auto"/>
              <w:ind w:left="0" w:right="0" w:firstLine="0"/>
              <w:jc w:val="center"/>
              <w:rPr>
                <w:sz w:val="14"/>
                <w:szCs w:val="14"/>
              </w:rPr>
            </w:pPr>
            <w:r>
              <w:rPr>
                <w:rFonts w:ascii="Arial" w:eastAsia="Arial" w:hAnsi="Arial" w:cs="Arial"/>
                <w:color w:val="000000"/>
                <w:spacing w:val="0"/>
                <w:w w:val="100"/>
                <w:position w:val="0"/>
                <w:sz w:val="14"/>
                <w:szCs w:val="14"/>
              </w:rPr>
              <w:t>Чтение в кресле</w:t>
            </w:r>
          </w:p>
        </w:tc>
        <w:tc>
          <w:tcPr>
            <w:tcBorders>
              <w:top w:val="single" w:sz="4"/>
              <w:lef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30" w:lineRule="auto"/>
              <w:ind w:left="0" w:right="0" w:firstLine="0"/>
              <w:jc w:val="center"/>
              <w:rPr>
                <w:sz w:val="14"/>
                <w:szCs w:val="14"/>
              </w:rPr>
            </w:pPr>
            <w:r>
              <w:rPr>
                <w:rFonts w:ascii="Arial" w:eastAsia="Arial" w:hAnsi="Arial" w:cs="Arial"/>
                <w:color w:val="000000"/>
                <w:spacing w:val="0"/>
                <w:w w:val="100"/>
                <w:position w:val="0"/>
                <w:sz w:val="14"/>
                <w:szCs w:val="14"/>
              </w:rPr>
              <w:t>Настольные игры</w:t>
            </w:r>
          </w:p>
        </w:tc>
        <w:tc>
          <w:tcPr>
            <w:tcBorders>
              <w:top w:val="single" w:sz="4"/>
              <w:left w:val="single" w:sz="4"/>
            </w:tcBorders>
            <w:shd w:val="clear" w:color="auto" w:fill="FFFFFF"/>
            <w:vAlign w:val="bottom"/>
          </w:tcPr>
          <w:p>
            <w:pPr>
              <w:pStyle w:val="Style11"/>
              <w:keepNext w:val="0"/>
              <w:keepLines w:val="0"/>
              <w:framePr w:w="9768" w:h="5904" w:hSpace="149" w:vSpace="58" w:wrap="notBeside" w:vAnchor="text" w:hAnchor="text" w:x="347" w:y="303"/>
              <w:widowControl w:val="0"/>
              <w:shd w:val="clear" w:color="auto" w:fill="auto"/>
              <w:bidi w:val="0"/>
              <w:spacing w:before="0" w:after="0" w:line="233" w:lineRule="auto"/>
              <w:ind w:left="0" w:right="0" w:firstLine="0"/>
              <w:jc w:val="center"/>
              <w:rPr>
                <w:sz w:val="14"/>
                <w:szCs w:val="14"/>
              </w:rPr>
            </w:pPr>
            <w:r>
              <w:rPr>
                <w:rFonts w:ascii="Arial" w:eastAsia="Arial" w:hAnsi="Arial" w:cs="Arial"/>
                <w:color w:val="000000"/>
                <w:spacing w:val="0"/>
                <w:w w:val="100"/>
                <w:position w:val="0"/>
                <w:sz w:val="14"/>
                <w:szCs w:val="14"/>
              </w:rPr>
              <w:t>Бритье, косметические процедуры, чтение лежа</w:t>
            </w:r>
          </w:p>
        </w:tc>
        <w:tc>
          <w:tcPr>
            <w:tcBorders>
              <w:top w:val="single" w:sz="4"/>
              <w:lef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Прием пищи, сервировка</w:t>
            </w:r>
          </w:p>
        </w:tc>
        <w:tc>
          <w:tcPr>
            <w:tcBorders>
              <w:top w:val="single" w:sz="4"/>
              <w:lef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Туалет у</w:t>
            </w:r>
          </w:p>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зеркала</w:t>
            </w:r>
          </w:p>
        </w:tc>
        <w:tc>
          <w:tcPr>
            <w:tcBorders>
              <w:top w:val="single" w:sz="4"/>
              <w:left w:val="single" w:sz="4"/>
              <w:right w:val="single" w:sz="4"/>
            </w:tcBorders>
            <w:shd w:val="clear" w:color="auto" w:fill="FFFFFF"/>
            <w:vAlign w:val="bottom"/>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Бритье, косметические процедуры, умывание</w:t>
            </w:r>
          </w:p>
        </w:tc>
      </w:tr>
      <w:tr>
        <w:trPr>
          <w:trHeight w:val="480" w:hRule="exact"/>
        </w:trPr>
        <w:tc>
          <w:tcPr>
            <w:tcBorders>
              <w:top w:val="single" w:sz="4"/>
              <w:lef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jc w:val="left"/>
              <w:rPr>
                <w:sz w:val="14"/>
                <w:szCs w:val="14"/>
              </w:rPr>
            </w:pPr>
            <w:r>
              <w:rPr>
                <w:rFonts w:ascii="Arial" w:eastAsia="Arial" w:hAnsi="Arial" w:cs="Arial"/>
                <w:color w:val="000000"/>
                <w:spacing w:val="0"/>
                <w:w w:val="100"/>
                <w:position w:val="0"/>
                <w:sz w:val="14"/>
                <w:szCs w:val="14"/>
              </w:rPr>
              <w:t>150</w:t>
            </w:r>
          </w:p>
        </w:tc>
        <w:tc>
          <w:tcPr>
            <w:tcBorders>
              <w:top w:val="single" w:sz="4"/>
              <w:lef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Засголье, глажение</w:t>
            </w:r>
          </w:p>
        </w:tc>
        <w:tc>
          <w:tcPr>
            <w:tcBorders>
              <w:top w:val="single" w:sz="4"/>
              <w:left w:val="single" w:sz="4"/>
            </w:tcBorders>
            <w:shd w:val="clear" w:color="auto" w:fill="FFFFFF"/>
            <w:vAlign w:val="top"/>
          </w:tcPr>
          <w:p>
            <w:pPr>
              <w:pStyle w:val="Style11"/>
              <w:keepNext w:val="0"/>
              <w:keepLines w:val="0"/>
              <w:framePr w:w="9768" w:h="5904" w:hSpace="149" w:vSpace="58" w:wrap="notBeside" w:vAnchor="text" w:hAnchor="text" w:x="347" w:y="303"/>
              <w:widowControl w:val="0"/>
              <w:shd w:val="clear" w:color="auto" w:fill="auto"/>
              <w:bidi w:val="0"/>
              <w:spacing w:before="0" w:after="0" w:line="233" w:lineRule="auto"/>
              <w:ind w:left="0" w:right="0" w:firstLine="0"/>
              <w:jc w:val="center"/>
              <w:rPr>
                <w:sz w:val="14"/>
                <w:szCs w:val="14"/>
              </w:rPr>
            </w:pPr>
            <w:r>
              <w:rPr>
                <w:rFonts w:ascii="Arial" w:eastAsia="Arial" w:hAnsi="Arial" w:cs="Arial"/>
                <w:color w:val="000000"/>
                <w:spacing w:val="0"/>
                <w:w w:val="100"/>
                <w:position w:val="0"/>
                <w:sz w:val="14"/>
                <w:szCs w:val="14"/>
              </w:rPr>
              <w:t>Укладка и извлечение книг</w:t>
            </w:r>
          </w:p>
        </w:tc>
        <w:tc>
          <w:tcPr>
            <w:tcBorders>
              <w:top w:val="single" w:sz="4"/>
              <w:lef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w:t>
            </w:r>
          </w:p>
        </w:tc>
        <w:tc>
          <w:tcPr>
            <w:tcBorders>
              <w:top w:val="single" w:sz="4"/>
              <w:lef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Мытье посуды</w:t>
            </w:r>
          </w:p>
        </w:tc>
        <w:tc>
          <w:tcPr>
            <w:tcBorders>
              <w:top w:val="single" w:sz="4"/>
              <w:lef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Прием</w:t>
            </w:r>
          </w:p>
          <w:p>
            <w:pPr>
              <w:pStyle w:val="Style11"/>
              <w:keepNext w:val="0"/>
              <w:keepLines w:val="0"/>
              <w:framePr w:w="9768" w:h="5904" w:hSpace="149" w:vSpace="58" w:wrap="notBeside" w:vAnchor="text" w:hAnchor="text" w:x="347" w:y="303"/>
              <w:widowControl w:val="0"/>
              <w:shd w:val="clear" w:color="auto" w:fill="auto"/>
              <w:bidi w:val="0"/>
              <w:spacing w:before="0" w:after="0" w:line="228" w:lineRule="auto"/>
              <w:ind w:left="0" w:right="0" w:firstLine="0"/>
              <w:jc w:val="center"/>
              <w:rPr>
                <w:sz w:val="14"/>
                <w:szCs w:val="14"/>
              </w:rPr>
            </w:pPr>
            <w:r>
              <w:rPr>
                <w:rFonts w:ascii="Arial" w:eastAsia="Arial" w:hAnsi="Arial" w:cs="Arial"/>
                <w:color w:val="000000"/>
                <w:spacing w:val="0"/>
                <w:w w:val="100"/>
                <w:position w:val="0"/>
                <w:sz w:val="14"/>
                <w:szCs w:val="14"/>
              </w:rPr>
              <w:t>гостей</w:t>
            </w:r>
          </w:p>
        </w:tc>
        <w:tc>
          <w:tcPr>
            <w:tcBorders>
              <w:top w:val="single" w:sz="4"/>
              <w:left w:val="single" w:sz="4"/>
              <w:righ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firstLine="480"/>
              <w:jc w:val="left"/>
              <w:rPr>
                <w:sz w:val="14"/>
                <w:szCs w:val="14"/>
              </w:rPr>
            </w:pPr>
            <w:r>
              <w:rPr>
                <w:rFonts w:ascii="Arial" w:eastAsia="Arial" w:hAnsi="Arial" w:cs="Arial"/>
                <w:color w:val="000000"/>
                <w:spacing w:val="0"/>
                <w:w w:val="100"/>
                <w:position w:val="0"/>
                <w:sz w:val="14"/>
                <w:szCs w:val="14"/>
              </w:rPr>
              <w:t>Стирка,</w:t>
            </w:r>
          </w:p>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firstLine="560"/>
              <w:jc w:val="left"/>
              <w:rPr>
                <w:sz w:val="14"/>
                <w:szCs w:val="14"/>
              </w:rPr>
            </w:pPr>
            <w:r>
              <w:rPr>
                <w:rFonts w:ascii="Arial" w:eastAsia="Arial" w:hAnsi="Arial" w:cs="Arial"/>
                <w:color w:val="000000"/>
                <w:spacing w:val="0"/>
                <w:w w:val="100"/>
                <w:position w:val="0"/>
                <w:sz w:val="14"/>
                <w:szCs w:val="14"/>
              </w:rPr>
              <w:t>мытье</w:t>
            </w:r>
          </w:p>
        </w:tc>
      </w:tr>
      <w:tr>
        <w:trPr>
          <w:trHeight w:val="480" w:hRule="exact"/>
        </w:trPr>
        <w:tc>
          <w:tcPr>
            <w:tcBorders>
              <w:top w:val="single" w:sz="4"/>
              <w:lef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jc w:val="left"/>
              <w:rPr>
                <w:sz w:val="14"/>
                <w:szCs w:val="14"/>
              </w:rPr>
            </w:pPr>
            <w:r>
              <w:rPr>
                <w:rFonts w:ascii="Arial" w:eastAsia="Arial" w:hAnsi="Arial" w:cs="Arial"/>
                <w:color w:val="000000"/>
                <w:spacing w:val="0"/>
                <w:w w:val="100"/>
                <w:position w:val="0"/>
                <w:sz w:val="14"/>
                <w:szCs w:val="14"/>
              </w:rPr>
              <w:t>100</w:t>
            </w:r>
          </w:p>
        </w:tc>
        <w:tc>
          <w:tcPr>
            <w:tcBorders>
              <w:top w:val="single" w:sz="4"/>
              <w:lef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w:t>
            </w:r>
          </w:p>
        </w:tc>
        <w:tc>
          <w:tcPr>
            <w:tcBorders>
              <w:top w:val="single" w:sz="4"/>
              <w:lef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30" w:lineRule="auto"/>
              <w:ind w:left="0" w:right="0" w:firstLine="0"/>
              <w:jc w:val="center"/>
              <w:rPr>
                <w:sz w:val="14"/>
                <w:szCs w:val="14"/>
              </w:rPr>
            </w:pPr>
            <w:r>
              <w:rPr>
                <w:rFonts w:ascii="Arial" w:eastAsia="Arial" w:hAnsi="Arial" w:cs="Arial"/>
                <w:color w:val="000000"/>
                <w:spacing w:val="0"/>
                <w:w w:val="100"/>
                <w:position w:val="0"/>
                <w:sz w:val="14"/>
                <w:szCs w:val="14"/>
              </w:rPr>
              <w:t>Подвижные игры</w:t>
            </w:r>
          </w:p>
        </w:tc>
        <w:tc>
          <w:tcPr>
            <w:tcBorders>
              <w:top w:val="single" w:sz="4"/>
              <w:lef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Уход за больными</w:t>
            </w:r>
          </w:p>
        </w:tc>
        <w:tc>
          <w:tcPr>
            <w:tcBorders>
              <w:top w:val="single" w:sz="4"/>
              <w:left w:val="single" w:sz="4"/>
            </w:tcBorders>
            <w:shd w:val="clear" w:color="auto" w:fill="FFFFFF"/>
            <w:vAlign w:val="bottom"/>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Укладка</w:t>
            </w:r>
          </w:p>
          <w:p>
            <w:pPr>
              <w:pStyle w:val="Style11"/>
              <w:keepNext w:val="0"/>
              <w:keepLines w:val="0"/>
              <w:framePr w:w="9768" w:h="5904" w:hSpace="149" w:vSpace="58" w:wrap="notBeside" w:vAnchor="text" w:hAnchor="text" w:x="347" w:y="303"/>
              <w:widowControl w:val="0"/>
              <w:shd w:val="clear" w:color="auto" w:fill="auto"/>
              <w:bidi w:val="0"/>
              <w:spacing w:before="0" w:after="0" w:line="228" w:lineRule="auto"/>
              <w:ind w:left="0" w:right="0" w:firstLine="280"/>
              <w:jc w:val="left"/>
              <w:rPr>
                <w:sz w:val="14"/>
                <w:szCs w:val="14"/>
              </w:rPr>
            </w:pPr>
            <w:r>
              <w:rPr>
                <w:rFonts w:ascii="Arial" w:eastAsia="Arial" w:hAnsi="Arial" w:cs="Arial"/>
                <w:color w:val="000000"/>
                <w:spacing w:val="0"/>
                <w:w w:val="100"/>
                <w:position w:val="0"/>
                <w:sz w:val="14"/>
                <w:szCs w:val="14"/>
              </w:rPr>
              <w:t>и извлечение</w:t>
            </w:r>
          </w:p>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firstLine="380"/>
              <w:jc w:val="left"/>
              <w:rPr>
                <w:sz w:val="14"/>
                <w:szCs w:val="14"/>
              </w:rPr>
            </w:pPr>
            <w:r>
              <w:rPr>
                <w:rFonts w:ascii="Arial" w:eastAsia="Arial" w:hAnsi="Arial" w:cs="Arial"/>
                <w:color w:val="000000"/>
                <w:spacing w:val="0"/>
                <w:w w:val="100"/>
                <w:position w:val="0"/>
                <w:sz w:val="14"/>
                <w:szCs w:val="14"/>
              </w:rPr>
              <w:t>продуктов</w:t>
            </w:r>
          </w:p>
        </w:tc>
        <w:tc>
          <w:tcPr>
            <w:tcBorders>
              <w:top w:val="single" w:sz="4"/>
              <w:lef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w:t>
            </w:r>
          </w:p>
        </w:tc>
        <w:tc>
          <w:tcPr>
            <w:tcBorders>
              <w:top w:val="single" w:sz="4"/>
              <w:left w:val="single" w:sz="4"/>
              <w:righ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firstLine="680"/>
              <w:jc w:val="both"/>
              <w:rPr>
                <w:sz w:val="14"/>
                <w:szCs w:val="14"/>
              </w:rPr>
            </w:pPr>
            <w:r>
              <w:rPr>
                <w:rFonts w:ascii="Arial" w:eastAsia="Arial" w:hAnsi="Arial" w:cs="Arial"/>
                <w:color w:val="000000"/>
                <w:spacing w:val="0"/>
                <w:w w:val="100"/>
                <w:position w:val="0"/>
                <w:sz w:val="14"/>
                <w:szCs w:val="14"/>
              </w:rPr>
              <w:t>—</w:t>
            </w:r>
          </w:p>
        </w:tc>
      </w:tr>
      <w:tr>
        <w:trPr>
          <w:trHeight w:val="634" w:hRule="exact"/>
        </w:trPr>
        <w:tc>
          <w:tcPr>
            <w:tcBorders>
              <w:top w:val="single" w:sz="4"/>
              <w:lef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firstLine="440"/>
              <w:jc w:val="left"/>
              <w:rPr>
                <w:sz w:val="14"/>
                <w:szCs w:val="14"/>
              </w:rPr>
            </w:pPr>
            <w:r>
              <w:rPr>
                <w:rFonts w:ascii="Arial" w:eastAsia="Arial" w:hAnsi="Arial" w:cs="Arial"/>
                <w:color w:val="000000"/>
                <w:spacing w:val="0"/>
                <w:w w:val="100"/>
                <w:position w:val="0"/>
                <w:sz w:val="14"/>
                <w:szCs w:val="14"/>
              </w:rPr>
              <w:t>75</w:t>
            </w:r>
          </w:p>
        </w:tc>
        <w:tc>
          <w:tcPr>
            <w:tcBorders>
              <w:top w:val="single" w:sz="4"/>
              <w:lef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firstLine="320"/>
              <w:jc w:val="left"/>
              <w:rPr>
                <w:sz w:val="14"/>
                <w:szCs w:val="14"/>
              </w:rPr>
            </w:pPr>
            <w:r>
              <w:rPr>
                <w:rFonts w:ascii="Arial" w:eastAsia="Arial" w:hAnsi="Arial" w:cs="Arial"/>
                <w:color w:val="000000"/>
                <w:spacing w:val="0"/>
                <w:w w:val="100"/>
                <w:position w:val="0"/>
                <w:sz w:val="14"/>
                <w:szCs w:val="14"/>
              </w:rPr>
              <w:t>Уборка</w:t>
            </w:r>
          </w:p>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firstLine="220"/>
              <w:jc w:val="left"/>
              <w:rPr>
                <w:sz w:val="14"/>
                <w:szCs w:val="14"/>
              </w:rPr>
            </w:pPr>
            <w:r>
              <w:rPr>
                <w:rFonts w:ascii="Arial" w:eastAsia="Arial" w:hAnsi="Arial" w:cs="Arial"/>
                <w:color w:val="000000"/>
                <w:spacing w:val="0"/>
                <w:w w:val="100"/>
                <w:position w:val="0"/>
                <w:sz w:val="14"/>
                <w:szCs w:val="14"/>
              </w:rPr>
              <w:t>помещения</w:t>
            </w:r>
          </w:p>
        </w:tc>
        <w:tc>
          <w:tcPr>
            <w:tcBorders>
              <w:top w:val="single" w:sz="4"/>
              <w:left w:val="single" w:sz="4"/>
            </w:tcBorders>
            <w:shd w:val="clear" w:color="auto" w:fill="FFFFFF"/>
            <w:vAlign w:val="bottom"/>
          </w:tcPr>
          <w:p>
            <w:pPr>
              <w:pStyle w:val="Style11"/>
              <w:keepNext w:val="0"/>
              <w:keepLines w:val="0"/>
              <w:framePr w:w="9768" w:h="5904" w:hSpace="149" w:vSpace="58" w:wrap="notBeside" w:vAnchor="text" w:hAnchor="text" w:x="347" w:y="303"/>
              <w:widowControl w:val="0"/>
              <w:shd w:val="clear" w:color="auto" w:fill="auto"/>
              <w:bidi w:val="0"/>
              <w:spacing w:before="0" w:after="0" w:line="233" w:lineRule="auto"/>
              <w:ind w:left="0" w:right="0" w:firstLine="0"/>
              <w:jc w:val="center"/>
              <w:rPr>
                <w:sz w:val="14"/>
                <w:szCs w:val="14"/>
              </w:rPr>
            </w:pPr>
            <w:r>
              <w:rPr>
                <w:rFonts w:ascii="Arial" w:eastAsia="Arial" w:hAnsi="Arial" w:cs="Arial"/>
                <w:color w:val="000000"/>
                <w:spacing w:val="0"/>
                <w:w w:val="100"/>
                <w:position w:val="0"/>
                <w:sz w:val="14"/>
                <w:szCs w:val="14"/>
              </w:rPr>
              <w:t>Укладка и извлечение вещей, уборка помещения</w:t>
            </w:r>
          </w:p>
        </w:tc>
        <w:tc>
          <w:tcPr>
            <w:tcBorders>
              <w:top w:val="single" w:sz="4"/>
              <w:left w:val="single" w:sz="4"/>
            </w:tcBorders>
            <w:shd w:val="clear" w:color="auto" w:fill="FFFFFF"/>
            <w:vAlign w:val="bottom"/>
          </w:tcPr>
          <w:p>
            <w:pPr>
              <w:pStyle w:val="Style11"/>
              <w:keepNext w:val="0"/>
              <w:keepLines w:val="0"/>
              <w:framePr w:w="9768" w:h="5904" w:hSpace="149" w:vSpace="58" w:wrap="notBeside" w:vAnchor="text" w:hAnchor="text" w:x="347" w:y="303"/>
              <w:widowControl w:val="0"/>
              <w:shd w:val="clear" w:color="auto" w:fill="auto"/>
              <w:bidi w:val="0"/>
              <w:spacing w:before="0" w:after="0" w:line="233" w:lineRule="auto"/>
              <w:ind w:left="0" w:right="0" w:firstLine="0"/>
              <w:jc w:val="center"/>
              <w:rPr>
                <w:sz w:val="14"/>
                <w:szCs w:val="14"/>
              </w:rPr>
            </w:pPr>
            <w:r>
              <w:rPr>
                <w:rFonts w:ascii="Arial" w:eastAsia="Arial" w:hAnsi="Arial" w:cs="Arial"/>
                <w:color w:val="000000"/>
                <w:spacing w:val="0"/>
                <w:w w:val="100"/>
                <w:position w:val="0"/>
                <w:sz w:val="14"/>
                <w:szCs w:val="14"/>
              </w:rPr>
              <w:t>Укладка и извлечение вещей, уборка помещения</w:t>
            </w:r>
          </w:p>
        </w:tc>
        <w:tc>
          <w:tcPr>
            <w:tcBorders>
              <w:top w:val="single" w:sz="4"/>
              <w:lef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Уборка помещения</w:t>
            </w:r>
          </w:p>
        </w:tc>
        <w:tc>
          <w:tcPr>
            <w:tcBorders>
              <w:top w:val="single" w:sz="4"/>
              <w:left w:val="single" w:sz="4"/>
            </w:tcBorders>
            <w:shd w:val="clear" w:color="auto" w:fill="FFFFFF"/>
            <w:vAlign w:val="bottom"/>
          </w:tcPr>
          <w:p>
            <w:pPr>
              <w:pStyle w:val="Style11"/>
              <w:keepNext w:val="0"/>
              <w:keepLines w:val="0"/>
              <w:framePr w:w="9768" w:h="5904" w:hSpace="149" w:vSpace="58" w:wrap="notBeside" w:vAnchor="text" w:hAnchor="text" w:x="347" w:y="303"/>
              <w:widowControl w:val="0"/>
              <w:shd w:val="clear" w:color="auto" w:fill="auto"/>
              <w:bidi w:val="0"/>
              <w:spacing w:before="0" w:after="0" w:line="233" w:lineRule="auto"/>
              <w:ind w:left="0" w:right="0" w:firstLine="0"/>
              <w:jc w:val="center"/>
              <w:rPr>
                <w:sz w:val="14"/>
                <w:szCs w:val="14"/>
              </w:rPr>
            </w:pPr>
            <w:r>
              <w:rPr>
                <w:rFonts w:ascii="Arial" w:eastAsia="Arial" w:hAnsi="Arial" w:cs="Arial"/>
                <w:color w:val="000000"/>
                <w:spacing w:val="0"/>
                <w:w w:val="100"/>
                <w:position w:val="0"/>
                <w:sz w:val="14"/>
                <w:szCs w:val="14"/>
              </w:rPr>
              <w:t>Одевание и снятие верхней одежды, уборка помещения</w:t>
            </w:r>
          </w:p>
        </w:tc>
        <w:tc>
          <w:tcPr>
            <w:tcBorders>
              <w:top w:val="single" w:sz="4"/>
              <w:left w:val="single" w:sz="4"/>
              <w:righ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firstLine="480"/>
              <w:jc w:val="left"/>
              <w:rPr>
                <w:sz w:val="14"/>
                <w:szCs w:val="14"/>
              </w:rPr>
            </w:pPr>
            <w:r>
              <w:rPr>
                <w:rFonts w:ascii="Arial" w:eastAsia="Arial" w:hAnsi="Arial" w:cs="Arial"/>
                <w:color w:val="000000"/>
                <w:spacing w:val="0"/>
                <w:w w:val="100"/>
                <w:position w:val="0"/>
                <w:sz w:val="14"/>
                <w:szCs w:val="14"/>
              </w:rPr>
              <w:t>Уборка</w:t>
            </w:r>
          </w:p>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jc w:val="left"/>
              <w:rPr>
                <w:sz w:val="14"/>
                <w:szCs w:val="14"/>
              </w:rPr>
            </w:pPr>
            <w:r>
              <w:rPr>
                <w:rFonts w:ascii="Arial" w:eastAsia="Arial" w:hAnsi="Arial" w:cs="Arial"/>
                <w:color w:val="000000"/>
                <w:spacing w:val="0"/>
                <w:w w:val="100"/>
                <w:position w:val="0"/>
                <w:sz w:val="14"/>
                <w:szCs w:val="14"/>
              </w:rPr>
              <w:t>помещения</w:t>
            </w:r>
          </w:p>
        </w:tc>
      </w:tr>
      <w:tr>
        <w:trPr>
          <w:trHeight w:val="451" w:hRule="exact"/>
        </w:trPr>
        <w:tc>
          <w:tcPr>
            <w:tcBorders>
              <w:top w:val="single" w:sz="4"/>
              <w:lef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firstLine="440"/>
              <w:jc w:val="left"/>
              <w:rPr>
                <w:sz w:val="14"/>
                <w:szCs w:val="14"/>
              </w:rPr>
            </w:pPr>
            <w:r>
              <w:rPr>
                <w:rFonts w:ascii="Arial" w:eastAsia="Arial" w:hAnsi="Arial" w:cs="Arial"/>
                <w:color w:val="000000"/>
                <w:spacing w:val="0"/>
                <w:w w:val="100"/>
                <w:position w:val="0"/>
                <w:sz w:val="14"/>
                <w:szCs w:val="14"/>
              </w:rPr>
              <w:t>50</w:t>
            </w:r>
          </w:p>
        </w:tc>
        <w:tc>
          <w:tcPr>
            <w:tcBorders>
              <w:top w:val="single" w:sz="4"/>
              <w:lef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Пассивный</w:t>
            </w:r>
          </w:p>
          <w:p>
            <w:pPr>
              <w:pStyle w:val="Style11"/>
              <w:keepNext w:val="0"/>
              <w:keepLines w:val="0"/>
              <w:framePr w:w="9768" w:h="5904" w:hSpace="149" w:vSpace="58" w:wrap="notBeside" w:vAnchor="text" w:hAnchor="text" w:x="347" w:y="303"/>
              <w:widowControl w:val="0"/>
              <w:shd w:val="clear" w:color="auto" w:fill="auto"/>
              <w:bidi w:val="0"/>
              <w:spacing w:before="0" w:after="0" w:line="228" w:lineRule="auto"/>
              <w:ind w:left="0" w:right="0" w:firstLine="0"/>
              <w:jc w:val="center"/>
              <w:rPr>
                <w:sz w:val="14"/>
                <w:szCs w:val="14"/>
              </w:rPr>
            </w:pPr>
            <w:r>
              <w:rPr>
                <w:rFonts w:ascii="Arial" w:eastAsia="Arial" w:hAnsi="Arial" w:cs="Arial"/>
                <w:color w:val="000000"/>
                <w:spacing w:val="0"/>
                <w:w w:val="100"/>
                <w:position w:val="0"/>
                <w:sz w:val="14"/>
                <w:szCs w:val="14"/>
              </w:rPr>
              <w:t>отдых</w:t>
            </w:r>
          </w:p>
        </w:tc>
        <w:tc>
          <w:tcPr>
            <w:tcBorders>
              <w:top w:val="single" w:sz="4"/>
              <w:lef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23" w:lineRule="auto"/>
              <w:ind w:left="360" w:right="0" w:firstLine="0"/>
              <w:jc w:val="left"/>
              <w:rPr>
                <w:sz w:val="14"/>
                <w:szCs w:val="14"/>
              </w:rPr>
            </w:pPr>
            <w:r>
              <w:rPr>
                <w:rFonts w:ascii="Arial" w:eastAsia="Arial" w:hAnsi="Arial" w:cs="Arial"/>
                <w:color w:val="000000"/>
                <w:spacing w:val="0"/>
                <w:w w:val="100"/>
                <w:position w:val="0"/>
                <w:sz w:val="14"/>
                <w:szCs w:val="14"/>
              </w:rPr>
              <w:t>Одевание, гимнастика</w:t>
            </w:r>
          </w:p>
        </w:tc>
        <w:tc>
          <w:tcPr>
            <w:tcBorders>
              <w:top w:val="single" w:sz="4"/>
              <w:lef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30" w:lineRule="auto"/>
              <w:ind w:left="0" w:right="0" w:firstLine="0"/>
              <w:jc w:val="center"/>
              <w:rPr>
                <w:sz w:val="14"/>
                <w:szCs w:val="14"/>
              </w:rPr>
            </w:pPr>
            <w:r>
              <w:rPr>
                <w:rFonts w:ascii="Arial" w:eastAsia="Arial" w:hAnsi="Arial" w:cs="Arial"/>
                <w:color w:val="000000"/>
                <w:spacing w:val="0"/>
                <w:w w:val="100"/>
                <w:position w:val="0"/>
                <w:sz w:val="14"/>
                <w:szCs w:val="14"/>
              </w:rPr>
              <w:t>Одевание, гимнасгика</w:t>
            </w:r>
          </w:p>
        </w:tc>
        <w:tc>
          <w:tcPr>
            <w:tcBorders>
              <w:top w:val="single" w:sz="4"/>
              <w:lef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firstLine="660"/>
              <w:jc w:val="both"/>
              <w:rPr>
                <w:sz w:val="14"/>
                <w:szCs w:val="14"/>
              </w:rPr>
            </w:pPr>
            <w:r>
              <w:rPr>
                <w:rFonts w:ascii="Arial" w:eastAsia="Arial" w:hAnsi="Arial" w:cs="Arial"/>
                <w:color w:val="000000"/>
                <w:spacing w:val="0"/>
                <w:w w:val="100"/>
                <w:position w:val="0"/>
                <w:sz w:val="14"/>
                <w:szCs w:val="14"/>
              </w:rPr>
              <w:t>—</w:t>
            </w:r>
          </w:p>
        </w:tc>
        <w:tc>
          <w:tcPr>
            <w:tcBorders>
              <w:top w:val="single" w:sz="4"/>
              <w:lef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w:t>
            </w:r>
          </w:p>
        </w:tc>
        <w:tc>
          <w:tcPr>
            <w:tcBorders>
              <w:top w:val="single" w:sz="4"/>
              <w:left w:val="single" w:sz="4"/>
              <w:right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firstLine="680"/>
              <w:jc w:val="both"/>
              <w:rPr>
                <w:sz w:val="26"/>
                <w:szCs w:val="26"/>
              </w:rPr>
            </w:pPr>
            <w:r>
              <w:rPr>
                <w:rFonts w:ascii="Arial" w:eastAsia="Arial" w:hAnsi="Arial" w:cs="Arial"/>
                <w:color w:val="000000"/>
                <w:spacing w:val="0"/>
                <w:w w:val="100"/>
                <w:position w:val="0"/>
                <w:sz w:val="26"/>
                <w:szCs w:val="26"/>
              </w:rPr>
              <w:t>—</w:t>
            </w:r>
          </w:p>
        </w:tc>
      </w:tr>
      <w:tr>
        <w:trPr>
          <w:trHeight w:val="758" w:hRule="exact"/>
        </w:trPr>
        <w:tc>
          <w:tcPr>
            <w:tcBorders>
              <w:top w:val="single" w:sz="4"/>
              <w:left w:val="single" w:sz="4"/>
              <w:bottom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firstLine="440"/>
              <w:jc w:val="left"/>
              <w:rPr>
                <w:sz w:val="14"/>
                <w:szCs w:val="14"/>
              </w:rPr>
            </w:pPr>
            <w:r>
              <w:rPr>
                <w:rFonts w:ascii="Arial" w:eastAsia="Arial" w:hAnsi="Arial" w:cs="Arial"/>
                <w:color w:val="000000"/>
                <w:spacing w:val="0"/>
                <w:w w:val="100"/>
                <w:position w:val="0"/>
                <w:sz w:val="14"/>
                <w:szCs w:val="14"/>
              </w:rPr>
              <w:t>10</w:t>
            </w:r>
          </w:p>
        </w:tc>
        <w:tc>
          <w:tcPr>
            <w:tcBorders>
              <w:top w:val="single" w:sz="4"/>
              <w:left w:val="single" w:sz="4"/>
              <w:bottom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30" w:lineRule="auto"/>
              <w:ind w:left="0" w:right="0" w:firstLine="0"/>
              <w:jc w:val="center"/>
              <w:rPr>
                <w:sz w:val="14"/>
                <w:szCs w:val="14"/>
              </w:rPr>
            </w:pPr>
            <w:r>
              <w:rPr>
                <w:rFonts w:ascii="Arial" w:eastAsia="Arial" w:hAnsi="Arial" w:cs="Arial"/>
                <w:color w:val="000000"/>
                <w:spacing w:val="0"/>
                <w:w w:val="100"/>
                <w:position w:val="0"/>
                <w:sz w:val="14"/>
                <w:szCs w:val="14"/>
              </w:rPr>
              <w:t>Просмотр телепередач</w:t>
            </w:r>
          </w:p>
        </w:tc>
        <w:tc>
          <w:tcPr>
            <w:tcBorders>
              <w:top w:val="single" w:sz="4"/>
              <w:left w:val="single" w:sz="4"/>
              <w:bottom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Освещение для ориентирования ночью</w:t>
            </w:r>
          </w:p>
        </w:tc>
        <w:tc>
          <w:tcPr>
            <w:tcBorders>
              <w:top w:val="single" w:sz="4"/>
              <w:left w:val="single" w:sz="4"/>
              <w:bottom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33" w:lineRule="auto"/>
              <w:ind w:left="0" w:right="0" w:firstLine="0"/>
              <w:jc w:val="center"/>
              <w:rPr>
                <w:sz w:val="14"/>
                <w:szCs w:val="14"/>
              </w:rPr>
            </w:pPr>
            <w:r>
              <w:rPr>
                <w:rFonts w:ascii="Arial" w:eastAsia="Arial" w:hAnsi="Arial" w:cs="Arial"/>
                <w:color w:val="000000"/>
                <w:spacing w:val="0"/>
                <w:w w:val="100"/>
                <w:position w:val="0"/>
                <w:sz w:val="14"/>
                <w:szCs w:val="14"/>
              </w:rPr>
              <w:t>Освещение для ориентирования ночью</w:t>
            </w:r>
          </w:p>
        </w:tc>
        <w:tc>
          <w:tcPr>
            <w:tcBorders>
              <w:top w:val="single" w:sz="4"/>
              <w:left w:val="single" w:sz="4"/>
              <w:bottom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Освещение для ориентирования ночью</w:t>
            </w:r>
          </w:p>
        </w:tc>
        <w:tc>
          <w:tcPr>
            <w:tcBorders>
              <w:top w:val="single" w:sz="4"/>
              <w:left w:val="single" w:sz="4"/>
              <w:bottom w:val="single" w:sz="4"/>
            </w:tcBorders>
            <w:shd w:val="clear" w:color="auto" w:fill="FFFFFF"/>
            <w:vAlign w:val="center"/>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Освещение для ориентирования ночью</w:t>
            </w:r>
          </w:p>
        </w:tc>
        <w:tc>
          <w:tcPr>
            <w:tcBorders>
              <w:top w:val="single" w:sz="4"/>
              <w:left w:val="single" w:sz="4"/>
              <w:bottom w:val="single" w:sz="4"/>
              <w:right w:val="single" w:sz="4"/>
            </w:tcBorders>
            <w:shd w:val="clear" w:color="auto" w:fill="FFFFFF"/>
            <w:vAlign w:val="bottom"/>
          </w:tcPr>
          <w:p>
            <w:pPr>
              <w:pStyle w:val="Style11"/>
              <w:keepNext w:val="0"/>
              <w:keepLines w:val="0"/>
              <w:framePr w:w="9768" w:h="5904" w:hSpace="149" w:vSpace="58" w:wrap="notBeside" w:vAnchor="text" w:hAnchor="text" w:x="347" w:y="303"/>
              <w:widowControl w:val="0"/>
              <w:shd w:val="clear" w:color="auto" w:fill="auto"/>
              <w:bidi w:val="0"/>
              <w:spacing w:before="0" w:after="0" w:line="240" w:lineRule="auto"/>
              <w:ind w:left="0" w:right="0" w:firstLine="240"/>
              <w:jc w:val="left"/>
              <w:rPr>
                <w:sz w:val="14"/>
                <w:szCs w:val="14"/>
              </w:rPr>
            </w:pPr>
            <w:r>
              <w:rPr>
                <w:rFonts w:ascii="Arial" w:eastAsia="Arial" w:hAnsi="Arial" w:cs="Arial"/>
                <w:color w:val="000000"/>
                <w:spacing w:val="0"/>
                <w:w w:val="100"/>
                <w:position w:val="0"/>
                <w:sz w:val="14"/>
                <w:szCs w:val="14"/>
              </w:rPr>
              <w:t>Освещение дпя</w:t>
            </w:r>
          </w:p>
          <w:p>
            <w:pPr>
              <w:pStyle w:val="Style11"/>
              <w:keepNext w:val="0"/>
              <w:keepLines w:val="0"/>
              <w:framePr w:w="9768" w:h="5904" w:hSpace="149" w:vSpace="58" w:wrap="notBeside" w:vAnchor="text" w:hAnchor="text" w:x="347" w:y="303"/>
              <w:widowControl w:val="0"/>
              <w:shd w:val="clear" w:color="auto" w:fill="auto"/>
              <w:bidi w:val="0"/>
              <w:spacing w:before="0" w:after="0" w:line="228" w:lineRule="auto"/>
              <w:ind w:left="0" w:right="0" w:firstLine="200"/>
              <w:jc w:val="left"/>
              <w:rPr>
                <w:sz w:val="14"/>
                <w:szCs w:val="14"/>
              </w:rPr>
            </w:pPr>
            <w:r>
              <w:rPr>
                <w:rFonts w:ascii="Arial" w:eastAsia="Arial" w:hAnsi="Arial" w:cs="Arial"/>
                <w:color w:val="000000"/>
                <w:spacing w:val="0"/>
                <w:w w:val="100"/>
                <w:position w:val="0"/>
                <w:sz w:val="14"/>
                <w:szCs w:val="14"/>
              </w:rPr>
              <w:t>ориентирования</w:t>
            </w:r>
          </w:p>
          <w:p>
            <w:pPr>
              <w:pStyle w:val="Style11"/>
              <w:keepNext w:val="0"/>
              <w:keepLines w:val="0"/>
              <w:framePr w:w="9768" w:h="5904" w:hSpace="149" w:vSpace="58" w:wrap="notBeside" w:vAnchor="text" w:hAnchor="text" w:x="347" w:y="303"/>
              <w:widowControl w:val="0"/>
              <w:shd w:val="clear" w:color="auto" w:fill="auto"/>
              <w:bidi w:val="0"/>
              <w:spacing w:before="0" w:after="0" w:line="228" w:lineRule="auto"/>
              <w:ind w:left="0" w:right="0" w:firstLine="560"/>
              <w:jc w:val="left"/>
              <w:rPr>
                <w:sz w:val="14"/>
                <w:szCs w:val="14"/>
              </w:rPr>
            </w:pPr>
            <w:r>
              <w:rPr>
                <w:rFonts w:ascii="Arial" w:eastAsia="Arial" w:hAnsi="Arial" w:cs="Arial"/>
                <w:color w:val="000000"/>
                <w:spacing w:val="0"/>
                <w:w w:val="100"/>
                <w:position w:val="0"/>
                <w:sz w:val="14"/>
                <w:szCs w:val="14"/>
              </w:rPr>
              <w:t>ночью</w:t>
            </w:r>
          </w:p>
          <w:p>
            <w:pPr>
              <w:pStyle w:val="Style11"/>
              <w:keepNext w:val="0"/>
              <w:keepLines w:val="0"/>
              <w:framePr w:w="9768" w:h="5904" w:hSpace="149" w:vSpace="58" w:wrap="notBeside" w:vAnchor="text" w:hAnchor="text" w:x="347" w:y="303"/>
              <w:widowControl w:val="0"/>
              <w:shd w:val="clear" w:color="auto" w:fill="auto"/>
              <w:bidi w:val="0"/>
              <w:spacing w:before="0" w:after="0" w:line="180" w:lineRule="auto"/>
              <w:ind w:left="0" w:right="0" w:firstLine="0"/>
              <w:jc w:val="center"/>
              <w:rPr>
                <w:sz w:val="26"/>
                <w:szCs w:val="26"/>
              </w:rPr>
            </w:pPr>
            <w:r>
              <w:rPr>
                <w:rFonts w:ascii="Arial" w:eastAsia="Arial" w:hAnsi="Arial" w:cs="Arial"/>
                <w:color w:val="000000"/>
                <w:spacing w:val="0"/>
                <w:w w:val="100"/>
                <w:position w:val="0"/>
                <w:sz w:val="26"/>
                <w:szCs w:val="26"/>
              </w:rPr>
              <w:t xml:space="preserve">. </w:t>
            </w:r>
            <w:r>
              <w:rPr>
                <w:rFonts w:ascii="Arial" w:eastAsia="Arial" w:hAnsi="Arial" w:cs="Arial"/>
                <w:color w:val="000000"/>
                <w:spacing w:val="0"/>
                <w:w w:val="100"/>
                <w:position w:val="0"/>
                <w:sz w:val="26"/>
                <w:szCs w:val="26"/>
              </w:rPr>
              <w:t>J</w:t>
            </w:r>
          </w:p>
        </w:tc>
      </w:tr>
    </w:tbl>
    <w:p>
      <w:pPr>
        <w:pStyle w:val="Style92"/>
        <w:keepNext w:val="0"/>
        <w:keepLines w:val="0"/>
        <w:framePr w:w="182" w:h="322" w:hRule="exact" w:hSpace="10080" w:wrap="notBeside" w:vAnchor="text" w:hAnchor="text" w:y="5943"/>
        <w:widowControl w:val="0"/>
        <w:shd w:val="clear" w:color="auto" w:fill="auto"/>
        <w:bidi w:val="0"/>
        <w:spacing w:before="0" w:after="0" w:line="240" w:lineRule="auto"/>
        <w:ind w:left="0" w:right="0" w:firstLine="0"/>
        <w:jc w:val="left"/>
        <w:textDirection w:val="tbRl"/>
      </w:pPr>
      <w:r>
        <w:rPr>
          <w:rFonts w:ascii="Arial Unicode MS" w:eastAsia="Arial Unicode MS" w:hAnsi="Arial Unicode MS" w:cs="Arial Unicode MS"/>
          <w:i w:val="0"/>
          <w:iCs w:val="0"/>
          <w:color w:val="000000"/>
          <w:spacing w:val="0"/>
          <w:w w:val="100"/>
          <w:position w:val="0"/>
        </w:rPr>
        <w:t>247</w:t>
      </w:r>
    </w:p>
    <w:p>
      <w:pPr>
        <w:pStyle w:val="Style92"/>
        <w:keepNext w:val="0"/>
        <w:keepLines w:val="0"/>
        <w:framePr w:w="955" w:h="216" w:hSpace="9307" w:wrap="notBeside" w:vAnchor="text" w:hAnchor="text" w:x="9309" w:y="1"/>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Таблица 7.7</w:t>
      </w:r>
    </w:p>
    <w:p>
      <w:pPr>
        <w:widowControl w:val="0"/>
        <w:spacing w:line="1" w:lineRule="exact"/>
        <w:sectPr>
          <w:headerReference w:type="default" r:id="rId757"/>
          <w:footerReference w:type="default" r:id="rId758"/>
          <w:headerReference w:type="even" r:id="rId759"/>
          <w:footerReference w:type="even" r:id="rId760"/>
          <w:footnotePr>
            <w:pos w:val="pageBottom"/>
            <w:numFmt w:val="decimal"/>
            <w:numStart w:val="2"/>
            <w:numRestart w:val="continuous"/>
            <w15:footnoteColumns w:val="1"/>
          </w:footnotePr>
          <w:pgSz w:w="11900" w:h="8400" w:orient="landscape"/>
          <w:pgMar w:top="369" w:right="1069" w:bottom="369" w:left="569" w:header="0" w:footer="3" w:gutter="0"/>
          <w:pgNumType w:start="248"/>
          <w:cols w:space="720"/>
          <w:noEndnote/>
          <w:rtlGutter w:val="0"/>
          <w:docGrid w:linePitch="360"/>
        </w:sectPr>
      </w:pPr>
      <w:r>
        <mc:AlternateContent>
          <mc:Choice Requires="wps">
            <w:drawing>
              <wp:anchor distT="0" distB="0" distL="0" distR="0" simplePos="0" relativeHeight="125829778" behindDoc="0" locked="0" layoutInCell="1" allowOverlap="1">
                <wp:simplePos x="0" y="0"/>
                <wp:positionH relativeFrom="page">
                  <wp:posOffset>571500</wp:posOffset>
                </wp:positionH>
                <wp:positionV relativeFrom="margin">
                  <wp:posOffset>0</wp:posOffset>
                </wp:positionV>
                <wp:extent cx="3694430" cy="146050"/>
                <wp:wrapSquare wrapText="bothSides"/>
                <wp:docPr id="1280" name="Shape 1280"/>
                <a:graphic xmlns:a="http://schemas.openxmlformats.org/drawingml/2006/main">
                  <a:graphicData uri="http://schemas.microsoft.com/office/word/2010/wordprocessingShape">
                    <wps:wsp>
                      <wps:cNvSpPr txBox="1"/>
                      <wps:spPr>
                        <a:xfrm>
                          <a:ext cx="3694430" cy="146050"/>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rPr>
                              <w:t>Оптимальные уровни освещенности при основных видах труда и отдыха</w:t>
                            </w:r>
                          </w:p>
                        </w:txbxContent>
                      </wps:txbx>
                      <wps:bodyPr wrap="none" lIns="0" tIns="0" rIns="0" bIns="0">
                        <a:noAutoFit/>
                      </wps:bodyPr>
                    </wps:wsp>
                  </a:graphicData>
                </a:graphic>
              </wp:anchor>
            </w:drawing>
          </mc:Choice>
          <mc:Fallback>
            <w:pict>
              <v:shape id="_x0000_s2306" type="#_x0000_t202" style="position:absolute;margin-left:45.pt;margin-top:0;width:290.90000000000003pt;height:11.5pt;z-index:-125828975;mso-wrap-distance-left:0;mso-wrap-distance-right:0;mso-position-horizontal-relative:page;mso-position-vertical-relative:margin" filled="f" stroked="f">
                <v:textbox inset="0,0,0,0">
                  <w:txbxContent>
                    <w:p>
                      <w:pPr>
                        <w:pStyle w:val="Style11"/>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rPr>
                        <w:t>Оптимальные уровни освещенности при основных видах труда и отдыха</w:t>
                      </w:r>
                    </w:p>
                  </w:txbxContent>
                </v:textbox>
                <w10:wrap type="square" anchorx="page" anchory="margin"/>
              </v:shape>
            </w:pict>
          </mc:Fallback>
        </mc:AlternateContent>
      </w:r>
    </w:p>
    <w:p>
      <w:pPr>
        <w:pStyle w:val="Style8"/>
        <w:keepNext w:val="0"/>
        <w:keepLines w:val="0"/>
        <w:widowControl w:val="0"/>
        <w:shd w:val="clear" w:color="auto" w:fill="auto"/>
        <w:bidi w:val="0"/>
        <w:spacing w:before="180" w:after="60" w:line="240" w:lineRule="auto"/>
        <w:ind w:left="0" w:right="0" w:firstLine="340"/>
        <w:jc w:val="both"/>
      </w:pPr>
      <w:r>
        <w:rPr>
          <w:b/>
          <w:bCs/>
          <w:color w:val="000000"/>
          <w:spacing w:val="0"/>
          <w:w w:val="100"/>
          <w:position w:val="0"/>
        </w:rPr>
        <w:t>Особенности освещения в различных помещениях</w:t>
      </w:r>
    </w:p>
    <w:p>
      <w:pPr>
        <w:pStyle w:val="Style28"/>
        <w:keepNext w:val="0"/>
        <w:keepLines w:val="0"/>
        <w:widowControl w:val="0"/>
        <w:shd w:val="clear" w:color="auto" w:fill="auto"/>
        <w:bidi w:val="0"/>
        <w:spacing w:before="0" w:after="60" w:line="252" w:lineRule="auto"/>
        <w:ind w:left="0" w:right="0"/>
        <w:jc w:val="both"/>
      </w:pPr>
      <w:r>
        <w:rPr>
          <w:color w:val="000000"/>
          <w:spacing w:val="0"/>
          <w:w w:val="100"/>
          <w:position w:val="0"/>
        </w:rPr>
        <w:t xml:space="preserve">В целях экономии электроэнергии, создания мягкого светораспределения, однородной освещенности и яркости применяют </w:t>
      </w:r>
      <w:r>
        <w:rPr>
          <w:b/>
          <w:bCs/>
          <w:color w:val="000000"/>
          <w:spacing w:val="0"/>
          <w:w w:val="100"/>
          <w:position w:val="0"/>
        </w:rPr>
        <w:t>светильники с люминесцентными лампами. Про</w:t>
        <w:softHyphen/>
      </w:r>
      <w:r>
        <w:rPr>
          <w:color w:val="000000"/>
          <w:spacing w:val="0"/>
          <w:w w:val="100"/>
          <w:position w:val="0"/>
        </w:rPr>
        <w:t>мышленность выпускает много модификаций люминесцентных светильников разной конфигурации и декоративных рисунков рассеивателя.</w:t>
      </w:r>
    </w:p>
    <w:p>
      <w:pPr>
        <w:pStyle w:val="Style28"/>
        <w:keepNext w:val="0"/>
        <w:keepLines w:val="0"/>
        <w:widowControl w:val="0"/>
        <w:shd w:val="clear" w:color="auto" w:fill="auto"/>
        <w:bidi w:val="0"/>
        <w:spacing w:before="0" w:after="60" w:line="254" w:lineRule="auto"/>
        <w:ind w:left="0" w:right="0"/>
        <w:jc w:val="both"/>
      </w:pPr>
      <w:r>
        <w:rPr>
          <w:b/>
          <w:bCs/>
          <w:color w:val="000000"/>
          <w:spacing w:val="0"/>
          <w:w w:val="100"/>
          <w:position w:val="0"/>
        </w:rPr>
        <w:t xml:space="preserve">Спальня, </w:t>
      </w:r>
      <w:r>
        <w:rPr>
          <w:color w:val="000000"/>
          <w:spacing w:val="0"/>
          <w:w w:val="100"/>
          <w:position w:val="0"/>
        </w:rPr>
        <w:t>кроме общего освещения может иметь светильник возле туалетного столика. Лучше всего устроить двухстороннее освещение. Источник света располагают на уровне головы че</w:t>
        <w:softHyphen/>
        <w:t>ловека, сидящего у столика, чтобы был мягкий, рассеянный свет белого или чуть розового оттенка. Свет, падающий сверху, дает глубокие тени на лице.</w:t>
      </w:r>
    </w:p>
    <w:p>
      <w:pPr>
        <w:pStyle w:val="Style28"/>
        <w:keepNext w:val="0"/>
        <w:keepLines w:val="0"/>
        <w:widowControl w:val="0"/>
        <w:shd w:val="clear" w:color="auto" w:fill="auto"/>
        <w:bidi w:val="0"/>
        <w:spacing w:before="0" w:after="60" w:line="252" w:lineRule="auto"/>
        <w:ind w:left="0" w:right="0"/>
        <w:jc w:val="both"/>
      </w:pPr>
      <w:r>
        <w:rPr>
          <w:b/>
          <w:bCs/>
          <w:color w:val="000000"/>
          <w:spacing w:val="0"/>
          <w:w w:val="100"/>
          <w:position w:val="0"/>
        </w:rPr>
        <w:t xml:space="preserve">Прихожая </w:t>
      </w:r>
      <w:r>
        <w:rPr>
          <w:color w:val="000000"/>
          <w:spacing w:val="0"/>
          <w:w w:val="100"/>
          <w:position w:val="0"/>
        </w:rPr>
        <w:t>должна быть ярко освещена: висячий светильник или плафон под потолком, а также бра, лучше всего с обеих сто</w:t>
        <w:softHyphen/>
        <w:t>рон зеркала и примерно на уровне головы.</w:t>
      </w:r>
    </w:p>
    <w:p>
      <w:pPr>
        <w:pStyle w:val="Style28"/>
        <w:keepNext w:val="0"/>
        <w:keepLines w:val="0"/>
        <w:widowControl w:val="0"/>
        <w:shd w:val="clear" w:color="auto" w:fill="auto"/>
        <w:bidi w:val="0"/>
        <w:spacing w:before="0" w:after="60" w:line="254" w:lineRule="auto"/>
        <w:ind w:left="0" w:right="0"/>
        <w:jc w:val="both"/>
      </w:pPr>
      <w:r>
        <w:rPr>
          <w:b/>
          <w:bCs/>
          <w:color w:val="000000"/>
          <w:spacing w:val="0"/>
          <w:w w:val="100"/>
          <w:position w:val="0"/>
        </w:rPr>
        <w:t xml:space="preserve">Детская комната— </w:t>
      </w:r>
      <w:r>
        <w:rPr>
          <w:color w:val="000000"/>
          <w:spacing w:val="0"/>
          <w:w w:val="100"/>
          <w:position w:val="0"/>
        </w:rPr>
        <w:t>рекомендуется общее освещение, спе</w:t>
        <w:softHyphen/>
        <w:t>циальное (над рабочим столом и местом для игр) и ночник. В комнатах для детей дошкольного возраста светильники, выклю</w:t>
        <w:softHyphen/>
        <w:t>чатели и штепсельные розетки ставятся в местах, не доступных для детей. Проводка лучше всего скрытая. В детских комнатах не следует ставить настольных ламп, падение их может вызвать не</w:t>
        <w:softHyphen/>
        <w:t>счастный случай. Над рабочим местом ребенка желательно иметь настенную лампу на шарнирных кронштейнах, прикрепленную с левой стороны стола. Абажур висячей лампы должен быть сделан из материала, рассеивающего свет. Абажур настенной лампы из непрозрачного материала должен давать узкую полоску света, сосредоточенную на рабочем месте. Освещение комнаты доста</w:t>
        <w:softHyphen/>
        <w:t>точно яркое, но без резкого перехода от света к тени.</w:t>
      </w:r>
    </w:p>
    <w:p>
      <w:pPr>
        <w:pStyle w:val="Style28"/>
        <w:keepNext w:val="0"/>
        <w:keepLines w:val="0"/>
        <w:widowControl w:val="0"/>
        <w:shd w:val="clear" w:color="auto" w:fill="auto"/>
        <w:bidi w:val="0"/>
        <w:spacing w:before="0" w:after="60"/>
        <w:ind w:left="0" w:right="0"/>
        <w:jc w:val="both"/>
      </w:pPr>
      <w:r>
        <w:rPr>
          <w:b/>
          <w:bCs/>
          <w:color w:val="000000"/>
          <w:spacing w:val="0"/>
          <w:w w:val="100"/>
          <w:position w:val="0"/>
        </w:rPr>
        <w:t xml:space="preserve">Кухня </w:t>
      </w:r>
      <w:r>
        <w:rPr>
          <w:color w:val="000000"/>
          <w:spacing w:val="0"/>
          <w:w w:val="100"/>
          <w:position w:val="0"/>
        </w:rPr>
        <w:t>может иметь общее освещение и местное — над ра</w:t>
        <w:softHyphen/>
        <w:t>бочим столом хозяйки, над плитой. Для освещения кухонного стола, мойки, плиты очень удобны лампы дневного света: они более прочны, а энергии расходуют в четыре раза меньше, чем обычные лампы. Над обеденным столом люминесцентные лам</w:t>
        <w:softHyphen/>
        <w:t>пы устанавливать не рекомендуется — они придают продуктам бледный, неаппетитный вид.</w:t>
      </w:r>
    </w:p>
    <w:p>
      <w:pPr>
        <w:pStyle w:val="Style28"/>
        <w:keepNext w:val="0"/>
        <w:keepLines w:val="0"/>
        <w:widowControl w:val="0"/>
        <w:shd w:val="clear" w:color="auto" w:fill="auto"/>
        <w:bidi w:val="0"/>
        <w:spacing w:before="0" w:after="60"/>
        <w:ind w:left="0" w:right="0"/>
        <w:jc w:val="both"/>
      </w:pPr>
      <w:r>
        <w:rPr>
          <w:b/>
          <w:bCs/>
          <w:color w:val="000000"/>
          <w:spacing w:val="0"/>
          <w:w w:val="100"/>
          <w:position w:val="0"/>
        </w:rPr>
        <w:t xml:space="preserve">Ванная — </w:t>
      </w:r>
      <w:r>
        <w:rPr>
          <w:color w:val="000000"/>
          <w:spacing w:val="0"/>
          <w:w w:val="100"/>
          <w:position w:val="0"/>
        </w:rPr>
        <w:t>рекомендуется ставить вверху плафон, освещаю</w:t>
        <w:softHyphen/>
        <w:t>щий всю комнату. Здесь можно применять лампы накаливания и люминесцентные.</w:t>
      </w:r>
    </w:p>
    <w:p>
      <w:pPr>
        <w:pStyle w:val="Style28"/>
        <w:keepNext w:val="0"/>
        <w:keepLines w:val="0"/>
        <w:widowControl w:val="0"/>
        <w:shd w:val="clear" w:color="auto" w:fill="auto"/>
        <w:bidi w:val="0"/>
        <w:spacing w:before="0" w:line="262" w:lineRule="auto"/>
        <w:ind w:left="0" w:right="0"/>
        <w:jc w:val="both"/>
      </w:pPr>
      <w:r>
        <w:rPr>
          <w:color w:val="000000"/>
          <w:spacing w:val="0"/>
          <w:w w:val="100"/>
          <w:position w:val="0"/>
        </w:rPr>
        <w:t xml:space="preserve">В </w:t>
      </w:r>
      <w:r>
        <w:rPr>
          <w:b/>
          <w:bCs/>
          <w:color w:val="000000"/>
          <w:spacing w:val="0"/>
          <w:w w:val="100"/>
          <w:position w:val="0"/>
        </w:rPr>
        <w:t xml:space="preserve">подсобных помещениях </w:t>
      </w:r>
      <w:r>
        <w:rPr>
          <w:color w:val="000000"/>
          <w:spacing w:val="0"/>
          <w:w w:val="100"/>
          <w:position w:val="0"/>
        </w:rPr>
        <w:t>светильники выбирают по назначе</w:t>
        <w:softHyphen/>
        <w:t>нию и условиям окружающей среды.</w:t>
      </w:r>
    </w:p>
    <w:p>
      <w:pPr>
        <w:pStyle w:val="Style28"/>
        <w:keepNext w:val="0"/>
        <w:keepLines w:val="0"/>
        <w:widowControl w:val="0"/>
        <w:shd w:val="clear" w:color="auto" w:fill="auto"/>
        <w:bidi w:val="0"/>
        <w:spacing w:before="0"/>
        <w:ind w:left="0" w:right="0"/>
        <w:jc w:val="both"/>
      </w:pPr>
      <w:r>
        <w:rPr>
          <w:b/>
          <w:bCs/>
          <w:color w:val="000000"/>
          <w:spacing w:val="0"/>
          <w:w w:val="100"/>
          <w:position w:val="0"/>
        </w:rPr>
        <w:t xml:space="preserve">Сухие складские помещения — </w:t>
      </w:r>
      <w:r>
        <w:rPr>
          <w:color w:val="000000"/>
          <w:spacing w:val="0"/>
          <w:w w:val="100"/>
          <w:position w:val="0"/>
        </w:rPr>
        <w:t>следует применять све</w:t>
        <w:softHyphen/>
        <w:t>тильники со стеклянным отражателем, предотвращающим вы</w:t>
        <w:softHyphen/>
        <w:t xml:space="preserve">падание колбы лампы при эксплуатации (ПСХ-60, НСП-03, </w:t>
      </w:r>
      <w:r>
        <w:rPr>
          <w:b/>
          <w:bCs/>
          <w:color w:val="000000"/>
          <w:spacing w:val="0"/>
          <w:w w:val="100"/>
          <w:position w:val="0"/>
        </w:rPr>
        <w:t>НСП-01).</w:t>
      </w:r>
    </w:p>
    <w:p>
      <w:pPr>
        <w:pStyle w:val="Style28"/>
        <w:keepNext w:val="0"/>
        <w:keepLines w:val="0"/>
        <w:widowControl w:val="0"/>
        <w:shd w:val="clear" w:color="auto" w:fill="auto"/>
        <w:bidi w:val="0"/>
        <w:spacing w:before="0"/>
        <w:ind w:left="0" w:right="0"/>
        <w:jc w:val="both"/>
      </w:pPr>
      <w:r>
        <w:rPr>
          <w:b/>
          <w:bCs/>
          <w:color w:val="000000"/>
          <w:spacing w:val="0"/>
          <w:w w:val="100"/>
          <w:position w:val="0"/>
        </w:rPr>
        <w:t xml:space="preserve">Погреба, коридоры, сени, веранды </w:t>
      </w:r>
      <w:r>
        <w:rPr>
          <w:color w:val="000000"/>
          <w:spacing w:val="0"/>
          <w:w w:val="100"/>
          <w:position w:val="0"/>
        </w:rPr>
        <w:t>освещаются светильни</w:t>
        <w:softHyphen/>
        <w:t>ками, изготовленными для помещений с повышенной влажнос</w:t>
        <w:softHyphen/>
        <w:t>тью. или подвесными патронами, изготовленными из фарфора (НБО-бО, ПСХ-60, ПСХ-75).</w:t>
      </w:r>
    </w:p>
    <w:p>
      <w:pPr>
        <w:pStyle w:val="Style28"/>
        <w:keepNext w:val="0"/>
        <w:keepLines w:val="0"/>
        <w:widowControl w:val="0"/>
        <w:shd w:val="clear" w:color="auto" w:fill="auto"/>
        <w:bidi w:val="0"/>
        <w:spacing w:before="0"/>
        <w:ind w:left="0" w:right="0"/>
        <w:jc w:val="both"/>
      </w:pPr>
      <w:r>
        <w:rPr>
          <w:b/>
          <w:bCs/>
          <w:color w:val="000000"/>
          <w:spacing w:val="0"/>
          <w:w w:val="100"/>
          <w:position w:val="0"/>
        </w:rPr>
        <w:t xml:space="preserve">Сараи, </w:t>
      </w:r>
      <w:r>
        <w:rPr>
          <w:color w:val="000000"/>
          <w:spacing w:val="0"/>
          <w:w w:val="100"/>
          <w:position w:val="0"/>
        </w:rPr>
        <w:t>а также подсобные помещения для содержания скота, птицы освещаются светильниками, рассчитанными для помеще</w:t>
        <w:softHyphen/>
        <w:t>ний с химически активной средой. К ним относятся «Астра-1», «Астра-2», «Астра-11», «Астра-12» и т.д.</w:t>
      </w:r>
    </w:p>
    <w:p>
      <w:pPr>
        <w:pStyle w:val="Style28"/>
        <w:keepNext w:val="0"/>
        <w:keepLines w:val="0"/>
        <w:widowControl w:val="0"/>
        <w:shd w:val="clear" w:color="auto" w:fill="auto"/>
        <w:bidi w:val="0"/>
        <w:spacing w:before="0"/>
        <w:ind w:left="0" w:right="0"/>
        <w:jc w:val="both"/>
      </w:pPr>
      <w:r>
        <w:rPr>
          <w:color w:val="000000"/>
          <w:spacing w:val="0"/>
          <w:w w:val="100"/>
          <w:position w:val="0"/>
        </w:rPr>
        <w:t xml:space="preserve">Мощность ламп для жилых комнат выбирают исходя из удельной мощности, т.е. около </w:t>
      </w:r>
      <w:r>
        <w:rPr>
          <w:b/>
          <w:bCs/>
          <w:color w:val="000000"/>
          <w:spacing w:val="0"/>
          <w:w w:val="100"/>
          <w:position w:val="0"/>
        </w:rPr>
        <w:t xml:space="preserve">10 Вт на один квадратный метр площади. </w:t>
      </w:r>
      <w:r>
        <w:rPr>
          <w:color w:val="000000"/>
          <w:spacing w:val="0"/>
          <w:w w:val="100"/>
          <w:position w:val="0"/>
        </w:rPr>
        <w:t>Для нежилых помещений квартиры предусматривает</w:t>
        <w:softHyphen/>
        <w:t>ся удельная мощность 6 Вт/м</w:t>
      </w:r>
      <w:r>
        <w:rPr>
          <w:color w:val="000000"/>
          <w:spacing w:val="0"/>
          <w:w w:val="100"/>
          <w:position w:val="0"/>
          <w:vertAlign w:val="superscript"/>
        </w:rPr>
        <w:t>2</w:t>
      </w:r>
      <w:r>
        <w:rPr>
          <w:color w:val="000000"/>
          <w:spacing w:val="0"/>
          <w:w w:val="100"/>
          <w:position w:val="0"/>
        </w:rPr>
        <w:t>.</w:t>
      </w:r>
    </w:p>
    <w:p>
      <w:pPr>
        <w:pStyle w:val="Style28"/>
        <w:keepNext w:val="0"/>
        <w:keepLines w:val="0"/>
        <w:widowControl w:val="0"/>
        <w:shd w:val="clear" w:color="auto" w:fill="auto"/>
        <w:bidi w:val="0"/>
        <w:spacing w:before="0" w:line="254" w:lineRule="auto"/>
        <w:ind w:left="0" w:right="0"/>
        <w:jc w:val="both"/>
      </w:pPr>
      <w:r>
        <w:rPr>
          <w:b/>
          <w:bCs/>
          <w:color w:val="000000"/>
          <w:spacing w:val="0"/>
          <w:w w:val="100"/>
          <w:position w:val="0"/>
        </w:rPr>
        <w:t xml:space="preserve">Светильники с люминесцентными и ртутными лампами </w:t>
      </w:r>
      <w:r>
        <w:rPr>
          <w:color w:val="000000"/>
          <w:spacing w:val="0"/>
          <w:w w:val="100"/>
          <w:position w:val="0"/>
        </w:rPr>
        <w:t>приме</w:t>
        <w:softHyphen/>
        <w:t>няют для освещения помещений, где выполняют работу большой и средней точности, а также в производственных помещениях с недостаточным или отсутствующим естественным освещением, во вспомогательных помещениях с постоянным пребыванием людей при нормируемой освещенности выше 100 лк. Светильники с этими типами ламп и прожекторы с лампой ДРЛ рекомендуются для осве</w:t>
        <w:softHyphen/>
        <w:t>щения дворовых территорий и открытых пространств, требующих повышенной освещенности. Кроме того, светильники с люминес</w:t>
        <w:softHyphen/>
        <w:t>центными лампами ЛДЦ применяют в помещениях, где выполняют</w:t>
        <w:softHyphen/>
        <w:t>ся работы, требующие распознавания цветовых оттенков.</w:t>
      </w:r>
    </w:p>
    <w:p>
      <w:pPr>
        <w:pStyle w:val="Style28"/>
        <w:keepNext w:val="0"/>
        <w:keepLines w:val="0"/>
        <w:widowControl w:val="0"/>
        <w:shd w:val="clear" w:color="auto" w:fill="auto"/>
        <w:bidi w:val="0"/>
        <w:spacing w:before="0" w:after="260" w:line="259" w:lineRule="auto"/>
        <w:ind w:left="0" w:right="0"/>
        <w:jc w:val="both"/>
      </w:pPr>
      <w:r>
        <w:rPr>
          <w:b/>
          <w:bCs/>
          <w:color w:val="000000"/>
          <w:spacing w:val="0"/>
          <w:w w:val="100"/>
          <w:position w:val="0"/>
        </w:rPr>
        <w:t xml:space="preserve">Светильники с ртутными лампами </w:t>
      </w:r>
      <w:r>
        <w:rPr>
          <w:color w:val="000000"/>
          <w:spacing w:val="0"/>
          <w:w w:val="100"/>
          <w:position w:val="0"/>
        </w:rPr>
        <w:t>целесообразно применять при высоте помещения более 6 м, где не требуется правильного различия цветов.</w:t>
      </w:r>
    </w:p>
    <w:p>
      <w:pPr>
        <w:pStyle w:val="Style8"/>
        <w:keepNext w:val="0"/>
        <w:keepLines w:val="0"/>
        <w:widowControl w:val="0"/>
        <w:shd w:val="clear" w:color="auto" w:fill="auto"/>
        <w:bidi w:val="0"/>
        <w:spacing w:before="0" w:after="40" w:line="240" w:lineRule="auto"/>
        <w:ind w:left="0" w:right="0" w:firstLine="0"/>
        <w:jc w:val="center"/>
      </w:pPr>
      <w:r>
        <w:rPr>
          <w:b/>
          <w:bCs/>
          <w:color w:val="000000"/>
          <w:spacing w:val="0"/>
          <w:w w:val="100"/>
          <w:position w:val="0"/>
        </w:rPr>
        <w:t>Оптимальное искусственное освещение</w:t>
      </w:r>
    </w:p>
    <w:p>
      <w:pPr>
        <w:pStyle w:val="Style28"/>
        <w:keepNext w:val="0"/>
        <w:keepLines w:val="0"/>
        <w:widowControl w:val="0"/>
        <w:shd w:val="clear" w:color="auto" w:fill="auto"/>
        <w:bidi w:val="0"/>
        <w:spacing w:before="0" w:line="259" w:lineRule="auto"/>
        <w:ind w:left="0" w:right="0"/>
        <w:jc w:val="both"/>
      </w:pPr>
      <w:r>
        <w:rPr>
          <w:color w:val="000000"/>
          <w:spacing w:val="0"/>
          <w:w w:val="100"/>
          <w:position w:val="0"/>
        </w:rPr>
        <w:t>Оптимальное искусственное освещение должно обеспечи</w:t>
        <w:softHyphen/>
        <w:t>вать равномерную и достаточную освещенность жилища. Об</w:t>
        <w:softHyphen/>
      </w:r>
      <w:r>
        <w:rPr>
          <w:b/>
          <w:bCs/>
          <w:color w:val="000000"/>
          <w:spacing w:val="0"/>
          <w:w w:val="100"/>
          <w:position w:val="0"/>
        </w:rPr>
        <w:t xml:space="preserve">щую освещенность </w:t>
      </w:r>
      <w:r>
        <w:rPr>
          <w:color w:val="000000"/>
          <w:spacing w:val="0"/>
          <w:w w:val="100"/>
          <w:position w:val="0"/>
        </w:rPr>
        <w:t>в комнате можно считать достаточной, если эта освещенность эквивалентна мощности ламп накаливания 15...25 Вт на 1 м</w:t>
      </w:r>
      <w:r>
        <w:rPr>
          <w:color w:val="000000"/>
          <w:spacing w:val="0"/>
          <w:w w:val="100"/>
          <w:position w:val="0"/>
          <w:vertAlign w:val="superscript"/>
        </w:rPr>
        <w:t>2</w:t>
      </w:r>
      <w:r>
        <w:rPr>
          <w:color w:val="000000"/>
          <w:spacing w:val="0"/>
          <w:w w:val="100"/>
          <w:position w:val="0"/>
        </w:rPr>
        <w:t xml:space="preserve"> площади.</w:t>
      </w:r>
    </w:p>
    <w:p>
      <w:pPr>
        <w:pStyle w:val="Style54"/>
        <w:keepNext/>
        <w:keepLines/>
        <w:widowControl w:val="0"/>
        <w:shd w:val="clear" w:color="auto" w:fill="auto"/>
        <w:bidi w:val="0"/>
        <w:spacing w:before="0" w:after="260" w:line="240" w:lineRule="auto"/>
        <w:ind w:left="0" w:right="0" w:firstLine="0"/>
        <w:jc w:val="center"/>
      </w:pPr>
      <w:bookmarkStart w:id="828" w:name="bookmark828"/>
      <w:bookmarkStart w:id="829" w:name="bookmark829"/>
      <w:bookmarkStart w:id="830" w:name="bookmark830"/>
      <w:r>
        <w:rPr>
          <w:rFonts w:ascii="Arial Unicode MS" w:eastAsia="Arial Unicode MS" w:hAnsi="Arial Unicode MS" w:cs="Arial Unicode MS"/>
          <w:color w:val="000000"/>
          <w:spacing w:val="0"/>
          <w:w w:val="100"/>
          <w:position w:val="0"/>
        </w:rPr>
        <w:t>' 2. Современные светильники</w:t>
      </w:r>
      <w:bookmarkEnd w:id="828"/>
      <w:bookmarkEnd w:id="829"/>
      <w:bookmarkEnd w:id="830"/>
    </w:p>
    <w:p>
      <w:pPr>
        <w:pStyle w:val="Style8"/>
        <w:keepNext w:val="0"/>
        <w:keepLines w:val="0"/>
        <w:widowControl w:val="0"/>
        <w:shd w:val="clear" w:color="auto" w:fill="auto"/>
        <w:bidi w:val="0"/>
        <w:spacing w:before="0" w:after="60" w:line="240" w:lineRule="auto"/>
        <w:ind w:left="0" w:right="0" w:firstLine="0"/>
        <w:jc w:val="center"/>
      </w:pPr>
      <w:r>
        <w:rPr>
          <w:color w:val="000000"/>
          <w:spacing w:val="0"/>
          <w:w w:val="100"/>
          <w:position w:val="0"/>
        </w:rPr>
        <w:t>Определение</w:t>
      </w:r>
    </w:p>
    <w:p>
      <w:pPr>
        <w:pStyle w:val="Style28"/>
        <w:keepNext w:val="0"/>
        <w:keepLines w:val="0"/>
        <w:widowControl w:val="0"/>
        <w:shd w:val="clear" w:color="auto" w:fill="auto"/>
        <w:bidi w:val="0"/>
        <w:spacing w:before="0" w:after="60"/>
        <w:ind w:left="0" w:right="0"/>
        <w:jc w:val="both"/>
      </w:pPr>
      <w:r>
        <w:rPr>
          <w:b/>
          <w:bCs/>
          <w:color w:val="000000"/>
          <w:spacing w:val="0"/>
          <w:w w:val="100"/>
          <w:position w:val="0"/>
        </w:rPr>
        <w:t xml:space="preserve">Светильник — </w:t>
      </w:r>
      <w:r>
        <w:rPr>
          <w:color w:val="000000"/>
          <w:spacing w:val="0"/>
          <w:w w:val="100"/>
          <w:position w:val="0"/>
        </w:rPr>
        <w:t>источник света (лампа, лампы), заключенный в осветительную арматуру. Источниками света служат лампы накаливания, галогенные лампы накаливания, газоразрядные и люминесцентные.</w:t>
      </w:r>
    </w:p>
    <w:p>
      <w:pPr>
        <w:pStyle w:val="Style28"/>
        <w:keepNext w:val="0"/>
        <w:keepLines w:val="0"/>
        <w:widowControl w:val="0"/>
        <w:shd w:val="clear" w:color="auto" w:fill="auto"/>
        <w:bidi w:val="0"/>
        <w:spacing w:before="0" w:after="60" w:line="252" w:lineRule="auto"/>
        <w:ind w:left="0" w:right="0"/>
        <w:jc w:val="both"/>
      </w:pPr>
      <w:r>
        <w:rPr>
          <w:b/>
          <w:bCs/>
          <w:color w:val="000000"/>
          <w:spacing w:val="0"/>
          <w:w w:val="100"/>
          <w:position w:val="0"/>
        </w:rPr>
        <w:t xml:space="preserve">Для распределения светового потока </w:t>
      </w:r>
      <w:r>
        <w:rPr>
          <w:color w:val="000000"/>
          <w:spacing w:val="0"/>
          <w:w w:val="100"/>
          <w:position w:val="0"/>
        </w:rPr>
        <w:t>в нужном направле</w:t>
        <w:softHyphen/>
        <w:t xml:space="preserve">нии и защиты от слепящего действия электрические лампы устанавливаются в </w:t>
      </w:r>
      <w:r>
        <w:rPr>
          <w:b/>
          <w:bCs/>
          <w:color w:val="000000"/>
          <w:spacing w:val="0"/>
          <w:w w:val="100"/>
          <w:position w:val="0"/>
        </w:rPr>
        <w:t xml:space="preserve">арматуре. </w:t>
      </w:r>
      <w:r>
        <w:rPr>
          <w:color w:val="000000"/>
          <w:spacing w:val="0"/>
          <w:w w:val="100"/>
          <w:position w:val="0"/>
        </w:rPr>
        <w:t>Лампа вместе с арматурой назы</w:t>
        <w:softHyphen/>
        <w:t xml:space="preserve">вается </w:t>
      </w:r>
      <w:r>
        <w:rPr>
          <w:b/>
          <w:bCs/>
          <w:color w:val="000000"/>
          <w:spacing w:val="0"/>
          <w:w w:val="100"/>
          <w:position w:val="0"/>
        </w:rPr>
        <w:t xml:space="preserve">светильником. </w:t>
      </w:r>
      <w:r>
        <w:rPr>
          <w:color w:val="000000"/>
          <w:spacing w:val="0"/>
          <w:w w:val="100"/>
          <w:position w:val="0"/>
        </w:rPr>
        <w:t>Арматура перераспределяет световой поток в нужном направлении, защищает источник света от пыли, влаги и др.</w:t>
      </w:r>
    </w:p>
    <w:p>
      <w:pPr>
        <w:pStyle w:val="Style28"/>
        <w:keepNext w:val="0"/>
        <w:keepLines w:val="0"/>
        <w:widowControl w:val="0"/>
        <w:shd w:val="clear" w:color="auto" w:fill="auto"/>
        <w:bidi w:val="0"/>
        <w:spacing w:before="0" w:after="60" w:line="254" w:lineRule="auto"/>
        <w:ind w:left="0" w:right="0"/>
        <w:jc w:val="both"/>
      </w:pPr>
      <w:r>
        <w:rPr>
          <w:color w:val="000000"/>
          <w:spacing w:val="0"/>
          <w:w w:val="100"/>
          <w:position w:val="0"/>
        </w:rPr>
        <w:t>Светильники располагают по возможности в местах, удобных и безопасных для обслуживания. Типы светильников выбирают</w:t>
        <w:softHyphen/>
        <w:t>ся в зависимости от характера окружающей среды, высоты под</w:t>
        <w:softHyphen/>
        <w:t>веса, светотехнических требований и интерьера помещения.</w:t>
      </w:r>
    </w:p>
    <w:p>
      <w:pPr>
        <w:pStyle w:val="Style28"/>
        <w:keepNext w:val="0"/>
        <w:keepLines w:val="0"/>
        <w:widowControl w:val="0"/>
        <w:shd w:val="clear" w:color="auto" w:fill="auto"/>
        <w:bidi w:val="0"/>
        <w:spacing w:before="0" w:after="60" w:line="254" w:lineRule="auto"/>
        <w:ind w:left="0" w:right="0"/>
        <w:jc w:val="both"/>
      </w:pPr>
      <w:r>
        <w:rPr>
          <w:color w:val="000000"/>
          <w:spacing w:val="0"/>
          <w:w w:val="100"/>
          <w:position w:val="0"/>
        </w:rPr>
        <w:t xml:space="preserve">Светильники предназначены для рассеивания света ламп накаливания (устранения слепящего эффекта) и придания эстетических форм осветительной системе. </w:t>
      </w:r>
      <w:r>
        <w:rPr>
          <w:b/>
          <w:bCs/>
          <w:color w:val="000000"/>
          <w:spacing w:val="0"/>
          <w:w w:val="100"/>
          <w:position w:val="0"/>
        </w:rPr>
        <w:t>Защита от слепя</w:t>
        <w:softHyphen/>
        <w:t xml:space="preserve">щего действия </w:t>
      </w:r>
      <w:r>
        <w:rPr>
          <w:color w:val="000000"/>
          <w:spacing w:val="0"/>
          <w:w w:val="100"/>
          <w:position w:val="0"/>
        </w:rPr>
        <w:t>ламп в светильниках достигается применением светорассеивающих оболочек (рассеивателей), экранирующих решеток и колец, а также соответствующим заглублением ламп в арматуре. Этими мерами создается защитный угол, под которым не видны нить накала или светящаяся поверхность лампы.</w:t>
      </w:r>
    </w:p>
    <w:p>
      <w:pPr>
        <w:pStyle w:val="Style28"/>
        <w:keepNext w:val="0"/>
        <w:keepLines w:val="0"/>
        <w:widowControl w:val="0"/>
        <w:shd w:val="clear" w:color="auto" w:fill="auto"/>
        <w:bidi w:val="0"/>
        <w:spacing w:before="0" w:after="260" w:line="252" w:lineRule="auto"/>
        <w:ind w:left="0" w:right="0"/>
        <w:jc w:val="both"/>
      </w:pPr>
      <w:r>
        <w:rPr>
          <w:color w:val="000000"/>
          <w:spacing w:val="0"/>
          <w:w w:val="100"/>
          <w:position w:val="0"/>
        </w:rPr>
        <w:t>Светильники также предохраняют лампы накаливания от прикосновений к ним, в ряде случаев — от попадания влаги, пыли.</w:t>
      </w:r>
    </w:p>
    <w:p>
      <w:pPr>
        <w:pStyle w:val="Style8"/>
        <w:keepNext w:val="0"/>
        <w:keepLines w:val="0"/>
        <w:widowControl w:val="0"/>
        <w:shd w:val="clear" w:color="auto" w:fill="auto"/>
        <w:bidi w:val="0"/>
        <w:spacing w:before="0" w:after="60" w:line="240" w:lineRule="auto"/>
        <w:ind w:left="0" w:right="0" w:firstLine="0"/>
        <w:jc w:val="center"/>
      </w:pPr>
      <w:r>
        <w:rPr>
          <w:color w:val="000000"/>
          <w:spacing w:val="0"/>
          <w:w w:val="100"/>
          <w:position w:val="0"/>
        </w:rPr>
        <w:t>Классификация по назначению</w:t>
      </w:r>
    </w:p>
    <w:p>
      <w:pPr>
        <w:pStyle w:val="Style28"/>
        <w:keepNext w:val="0"/>
        <w:keepLines w:val="0"/>
        <w:widowControl w:val="0"/>
        <w:shd w:val="clear" w:color="auto" w:fill="auto"/>
        <w:bidi w:val="0"/>
        <w:spacing w:before="0" w:after="60"/>
        <w:ind w:left="0" w:right="0"/>
        <w:jc w:val="both"/>
        <w:sectPr>
          <w:headerReference w:type="default" r:id="rId761"/>
          <w:footerReference w:type="default" r:id="rId762"/>
          <w:headerReference w:type="even" r:id="rId763"/>
          <w:footerReference w:type="even" r:id="rId764"/>
          <w:footnotePr>
            <w:pos w:val="pageBottom"/>
            <w:numFmt w:val="decimal"/>
            <w:numStart w:val="2"/>
            <w:numRestart w:val="continuous"/>
            <w15:footnoteColumns w:val="1"/>
          </w:footnotePr>
          <w:pgSz w:w="8400" w:h="11900"/>
          <w:pgMar w:top="912" w:right="1374" w:bottom="790" w:left="695" w:header="0" w:footer="3" w:gutter="0"/>
          <w:pgNumType w:start="248"/>
          <w:cols w:space="720"/>
          <w:noEndnote/>
          <w:rtlGutter w:val="0"/>
          <w:docGrid w:linePitch="360"/>
        </w:sectPr>
      </w:pPr>
      <w:r>
        <w:rPr>
          <w:color w:val="000000"/>
          <w:spacing w:val="0"/>
          <w:w w:val="100"/>
          <w:position w:val="0"/>
        </w:rPr>
        <w:t>Правильно собранный светильник делает осветительную систему с лампами накаливания безопасной и эффективной в работе. По типу систем освещения, в которых применяют светильники, они делятся на разновидности, приведенные в табл. 7.8.</w:t>
      </w:r>
    </w:p>
    <w:tbl>
      <w:tblPr>
        <w:tblOverlap w:val="never"/>
        <w:jc w:val="center"/>
        <w:tblLayout w:type="fixed"/>
      </w:tblPr>
      <w:tblGrid>
        <w:gridCol w:w="3240"/>
        <w:gridCol w:w="2981"/>
      </w:tblGrid>
      <w:tr>
        <w:trPr>
          <w:trHeight w:val="451"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580"/>
              <w:jc w:val="left"/>
              <w:rPr>
                <w:sz w:val="15"/>
                <w:szCs w:val="15"/>
              </w:rPr>
            </w:pPr>
            <w:r>
              <w:rPr>
                <w:rFonts w:ascii="Arial" w:eastAsia="Arial" w:hAnsi="Arial" w:cs="Arial"/>
                <w:color w:val="000000"/>
                <w:spacing w:val="0"/>
                <w:w w:val="100"/>
                <w:position w:val="0"/>
                <w:sz w:val="15"/>
                <w:szCs w:val="15"/>
              </w:rPr>
              <w:t>Разновидности светильников</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Назначение</w:t>
            </w:r>
          </w:p>
        </w:tc>
      </w:tr>
      <w:tr>
        <w:trPr>
          <w:trHeight w:val="504"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33" w:lineRule="auto"/>
              <w:ind w:left="0" w:right="0" w:firstLine="0"/>
              <w:jc w:val="left"/>
              <w:rPr>
                <w:sz w:val="14"/>
                <w:szCs w:val="14"/>
              </w:rPr>
            </w:pPr>
            <w:r>
              <w:rPr>
                <w:rFonts w:ascii="Arial" w:eastAsia="Arial" w:hAnsi="Arial" w:cs="Arial"/>
                <w:color w:val="000000"/>
                <w:spacing w:val="0"/>
                <w:w w:val="100"/>
                <w:position w:val="0"/>
                <w:sz w:val="14"/>
                <w:szCs w:val="14"/>
              </w:rPr>
              <w:t>Светильники общего освещения (подвесные, потолочные, настенные, напольные, настольные)</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Для общего освещения помещений</w:t>
            </w:r>
          </w:p>
        </w:tc>
      </w:tr>
      <w:tr>
        <w:trPr>
          <w:trHeight w:val="6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Светильники местного освещения (настольные, напольные, настенные, подвесные, пристраиваемые, встраиваемые в мебель)</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33" w:lineRule="auto"/>
              <w:ind w:left="0" w:right="0" w:firstLine="0"/>
              <w:jc w:val="left"/>
              <w:rPr>
                <w:sz w:val="14"/>
                <w:szCs w:val="14"/>
              </w:rPr>
            </w:pPr>
            <w:r>
              <w:rPr>
                <w:rFonts w:ascii="Arial" w:eastAsia="Arial" w:hAnsi="Arial" w:cs="Arial"/>
                <w:color w:val="000000"/>
                <w:spacing w:val="0"/>
                <w:w w:val="100"/>
                <w:position w:val="0"/>
                <w:sz w:val="14"/>
                <w:szCs w:val="14"/>
              </w:rPr>
              <w:t>Для обеспечения освещения рабочей поверхности в соответствии с выполняемой зрительной работой</w:t>
            </w:r>
          </w:p>
        </w:tc>
      </w:tr>
      <w:tr>
        <w:trPr>
          <w:trHeight w:val="504"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Светильники комбинированного освещения (подвесные, настенные, напольные, настольные)</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Выполняют функции как светильника общего, так и местного освещения или одновременно обе функции</w:t>
            </w:r>
          </w:p>
        </w:tc>
      </w:tr>
      <w:tr>
        <w:trPr>
          <w:trHeight w:val="470"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Декоративные светильники (настольные, настенные)</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Выполняют функцию элемента убранства интерьера</w:t>
            </w:r>
          </w:p>
        </w:tc>
      </w:tr>
      <w:tr>
        <w:trPr>
          <w:trHeight w:val="499"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30" w:lineRule="auto"/>
              <w:ind w:left="0" w:right="0" w:firstLine="0"/>
              <w:jc w:val="left"/>
              <w:rPr>
                <w:sz w:val="14"/>
                <w:szCs w:val="14"/>
              </w:rPr>
            </w:pPr>
            <w:r>
              <w:rPr>
                <w:rFonts w:ascii="Arial" w:eastAsia="Arial" w:hAnsi="Arial" w:cs="Arial"/>
                <w:color w:val="000000"/>
                <w:spacing w:val="0"/>
                <w:w w:val="100"/>
                <w:position w:val="0"/>
                <w:sz w:val="14"/>
                <w:szCs w:val="14"/>
              </w:rPr>
              <w:t>Светильники для ориентации — ночники (настольные, настенные)</w:t>
            </w:r>
          </w:p>
        </w:tc>
        <w:tc>
          <w:tcPr>
            <w:tcBorders>
              <w:top w:val="single" w:sz="4"/>
              <w:left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Для создания освещения, необходимого для ориентации в жилых помещениях в темное время суток</w:t>
            </w:r>
          </w:p>
        </w:tc>
      </w:tr>
      <w:tr>
        <w:trPr>
          <w:trHeight w:val="528" w:hRule="exact"/>
        </w:trPr>
        <w:tc>
          <w:tcPr>
            <w:tcBorders>
              <w:top w:val="single" w:sz="4"/>
              <w:left w:val="single" w:sz="4"/>
              <w:bottom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Экспозиционные светильники (настольные, настенные, пристраиваемые, встраиваемые, потолочные, подвесные, напольные)</w:t>
            </w:r>
          </w:p>
        </w:tc>
        <w:tc>
          <w:tcPr>
            <w:tcBorders>
              <w:top w:val="single" w:sz="4"/>
              <w:left w:val="single" w:sz="4"/>
              <w:bottom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Для освещения отдельных объектов</w:t>
            </w:r>
          </w:p>
        </w:tc>
      </w:tr>
    </w:tbl>
    <w:p>
      <w:pPr>
        <w:widowControl w:val="0"/>
        <w:spacing w:after="699" w:line="1" w:lineRule="exact"/>
      </w:pPr>
    </w:p>
    <w:p>
      <w:pPr>
        <w:pStyle w:val="Style8"/>
        <w:keepNext w:val="0"/>
        <w:keepLines w:val="0"/>
        <w:widowControl w:val="0"/>
        <w:shd w:val="clear" w:color="auto" w:fill="auto"/>
        <w:bidi w:val="0"/>
        <w:spacing w:before="0" w:line="240" w:lineRule="auto"/>
        <w:ind w:left="0" w:right="0" w:firstLine="0"/>
        <w:jc w:val="center"/>
      </w:pPr>
      <w:r>
        <w:rPr>
          <w:b/>
          <w:bCs/>
          <w:color w:val="000000"/>
          <w:spacing w:val="0"/>
          <w:w w:val="100"/>
          <w:position w:val="0"/>
        </w:rPr>
        <w:t>Полезные определения</w:t>
      </w:r>
    </w:p>
    <w:p>
      <w:pPr>
        <w:pStyle w:val="Style59"/>
        <w:keepNext w:val="0"/>
        <w:keepLines w:val="0"/>
        <w:widowControl w:val="0"/>
        <w:shd w:val="clear" w:color="auto" w:fill="auto"/>
        <w:bidi w:val="0"/>
        <w:spacing w:before="0" w:after="100" w:line="257" w:lineRule="auto"/>
        <w:ind w:left="0" w:right="0" w:firstLine="280"/>
        <w:jc w:val="both"/>
      </w:pPr>
      <w:r>
        <w:rPr>
          <w:b/>
          <w:bCs/>
          <w:color w:val="000000"/>
          <w:spacing w:val="0"/>
          <w:w w:val="100"/>
          <w:position w:val="0"/>
        </w:rPr>
        <w:t xml:space="preserve">Отражатели — </w:t>
      </w:r>
      <w:r>
        <w:rPr>
          <w:color w:val="000000"/>
          <w:spacing w:val="0"/>
          <w:w w:val="100"/>
          <w:position w:val="0"/>
        </w:rPr>
        <w:t>это светоуправляющие устройства, работающие на базе отражающей поверхности. Они могут быть зеркальными и рас</w:t>
        <w:softHyphen/>
        <w:t>сеивающими.</w:t>
      </w:r>
    </w:p>
    <w:p>
      <w:pPr>
        <w:pStyle w:val="Style59"/>
        <w:keepNext w:val="0"/>
        <w:keepLines w:val="0"/>
        <w:widowControl w:val="0"/>
        <w:shd w:val="clear" w:color="auto" w:fill="auto"/>
        <w:bidi w:val="0"/>
        <w:spacing w:before="0" w:after="100"/>
        <w:ind w:left="0" w:right="0" w:firstLine="280"/>
        <w:jc w:val="both"/>
      </w:pPr>
      <w:r>
        <w:rPr>
          <w:b/>
          <w:bCs/>
          <w:color w:val="000000"/>
          <w:spacing w:val="0"/>
          <w:w w:val="100"/>
          <w:position w:val="0"/>
        </w:rPr>
        <w:t xml:space="preserve">Рассеивающие отражатели </w:t>
      </w:r>
      <w:r>
        <w:rPr>
          <w:color w:val="000000"/>
          <w:spacing w:val="0"/>
          <w:w w:val="100"/>
          <w:position w:val="0"/>
        </w:rPr>
        <w:t xml:space="preserve">в основном покрываются белым лаком. </w:t>
      </w:r>
      <w:r>
        <w:rPr>
          <w:b/>
          <w:bCs/>
          <w:color w:val="000000"/>
          <w:spacing w:val="0"/>
          <w:w w:val="100"/>
          <w:position w:val="0"/>
        </w:rPr>
        <w:t xml:space="preserve">КПД </w:t>
      </w:r>
      <w:r>
        <w:rPr>
          <w:color w:val="000000"/>
          <w:spacing w:val="0"/>
          <w:w w:val="100"/>
          <w:position w:val="0"/>
        </w:rPr>
        <w:t>и распределение света определяются прежде всего глубиной установки лампы и габаритами отражателя. Его форма оказывает незначительное влияние.</w:t>
      </w:r>
    </w:p>
    <w:p>
      <w:pPr>
        <w:pStyle w:val="Style59"/>
        <w:keepNext w:val="0"/>
        <w:keepLines w:val="0"/>
        <w:widowControl w:val="0"/>
        <w:shd w:val="clear" w:color="auto" w:fill="auto"/>
        <w:bidi w:val="0"/>
        <w:spacing w:before="0" w:after="100" w:line="252" w:lineRule="auto"/>
        <w:ind w:left="0" w:right="0" w:firstLine="280"/>
        <w:jc w:val="both"/>
      </w:pPr>
      <w:r>
        <w:rPr>
          <w:b/>
          <w:bCs/>
          <w:color w:val="000000"/>
          <w:spacing w:val="0"/>
          <w:w w:val="100"/>
          <w:position w:val="0"/>
        </w:rPr>
        <w:t xml:space="preserve">Зеркальные отражатели </w:t>
      </w:r>
      <w:r>
        <w:rPr>
          <w:color w:val="000000"/>
          <w:spacing w:val="0"/>
          <w:w w:val="100"/>
          <w:position w:val="0"/>
        </w:rPr>
        <w:t>на сегодняшний день почти без исключения изготавливаются из полированного и анодированного алюминия, поэтому контур отражателя играет решающую роль. Практическое значение на сегодняшний день имеют следующие (формы зеркальных отражателей:</w:t>
      </w:r>
    </w:p>
    <w:p>
      <w:pPr>
        <w:pStyle w:val="Style59"/>
        <w:keepNext w:val="0"/>
        <w:keepLines w:val="0"/>
        <w:widowControl w:val="0"/>
        <w:shd w:val="clear" w:color="auto" w:fill="auto"/>
        <w:bidi w:val="0"/>
        <w:spacing w:before="0" w:after="100"/>
        <w:ind w:left="0" w:right="0" w:firstLine="280"/>
        <w:jc w:val="both"/>
      </w:pPr>
      <w:r>
        <w:rPr>
          <w:b/>
          <w:bCs/>
          <w:color w:val="000000"/>
          <w:spacing w:val="0"/>
          <w:w w:val="100"/>
          <w:position w:val="0"/>
        </w:rPr>
        <w:t xml:space="preserve">, сферические отражатели </w:t>
      </w:r>
      <w:r>
        <w:rPr>
          <w:color w:val="000000"/>
          <w:spacing w:val="0"/>
          <w:w w:val="100"/>
          <w:position w:val="0"/>
        </w:rPr>
        <w:t>отбрасывают свет в фокус, они часто применяются как дополнительные отражатели для концентрированных световых пучков и в автомобильных фарах;</w:t>
      </w:r>
    </w:p>
    <w:p>
      <w:pPr>
        <w:pStyle w:val="Style59"/>
        <w:keepNext w:val="0"/>
        <w:keepLines w:val="0"/>
        <w:widowControl w:val="0"/>
        <w:shd w:val="clear" w:color="auto" w:fill="auto"/>
        <w:bidi w:val="0"/>
        <w:spacing w:before="0" w:after="100" w:line="259" w:lineRule="auto"/>
        <w:ind w:left="0" w:right="0" w:firstLine="280"/>
        <w:jc w:val="both"/>
      </w:pPr>
      <w:r>
        <w:rPr>
          <w:b/>
          <w:bCs/>
          <w:color w:val="000000"/>
          <w:spacing w:val="0"/>
          <w:w w:val="100"/>
          <w:position w:val="0"/>
        </w:rPr>
        <w:t xml:space="preserve">» эллипсоидальные отражатели </w:t>
      </w:r>
      <w:r>
        <w:rPr>
          <w:color w:val="000000"/>
          <w:spacing w:val="0"/>
          <w:w w:val="100"/>
          <w:position w:val="0"/>
        </w:rPr>
        <w:t>направляют свет во второй фокус. С помощью такого отражателя можно управлять большим количеством света из малых отверстий при условии, что при этом используются маленькие лампы с высокой яркостью. Недостатком является высокая температура в фокусе, объясняющаяся узкой (фокусировкой направленнос</w:t>
        <w:softHyphen/>
        <w:t>тью света;</w:t>
      </w:r>
    </w:p>
    <w:p>
      <w:pPr>
        <w:pStyle w:val="Style59"/>
        <w:keepNext w:val="0"/>
        <w:keepLines w:val="0"/>
        <w:widowControl w:val="0"/>
        <w:shd w:val="clear" w:color="auto" w:fill="auto"/>
        <w:bidi w:val="0"/>
        <w:spacing w:before="0" w:after="100"/>
        <w:ind w:left="0" w:right="0"/>
        <w:jc w:val="both"/>
      </w:pPr>
      <w:r>
        <w:rPr>
          <w:b/>
          <w:bCs/>
          <w:color w:val="000000"/>
          <w:spacing w:val="0"/>
          <w:w w:val="100"/>
          <w:position w:val="0"/>
        </w:rPr>
        <w:t xml:space="preserve">• параболические отражатели </w:t>
      </w:r>
      <w:r>
        <w:rPr>
          <w:color w:val="000000"/>
          <w:spacing w:val="0"/>
          <w:w w:val="100"/>
          <w:position w:val="0"/>
        </w:rPr>
        <w:t>выстраивают свет от источника света в своем фокусе параллельно. Максимальное значение силы света определя</w:t>
        <w:softHyphen/>
        <w:t>ется яркостью источника света и отверстием (проемом) отражателя. Параболические отражатели в основном применяются в автомобильных фарах и прожекторах.</w:t>
      </w:r>
    </w:p>
    <w:p>
      <w:pPr>
        <w:pStyle w:val="Style59"/>
        <w:keepNext w:val="0"/>
        <w:keepLines w:val="0"/>
        <w:widowControl w:val="0"/>
        <w:shd w:val="clear" w:color="auto" w:fill="auto"/>
        <w:bidi w:val="0"/>
        <w:spacing w:before="0" w:after="100" w:line="252" w:lineRule="auto"/>
        <w:ind w:left="0" w:right="0"/>
        <w:jc w:val="both"/>
      </w:pPr>
      <w:r>
        <w:rPr>
          <w:b/>
          <w:bCs/>
          <w:color w:val="000000"/>
          <w:spacing w:val="0"/>
          <w:w w:val="100"/>
          <w:position w:val="0"/>
        </w:rPr>
        <w:t xml:space="preserve">Светильник — </w:t>
      </w:r>
      <w:r>
        <w:rPr>
          <w:color w:val="000000"/>
          <w:spacing w:val="0"/>
          <w:w w:val="100"/>
          <w:position w:val="0"/>
        </w:rPr>
        <w:t>прибор, перераспределяющий, фильтрующий и преобра</w:t>
        <w:softHyphen/>
        <w:t>зующий свет, излучаемый одной или несколькими лампами и содержащий все необходимые детали для установки, крепления его и ламп, но не сами лампы, а также электрические цепи и элементы для присоединения его к электрической сети.</w:t>
      </w:r>
    </w:p>
    <w:p>
      <w:pPr>
        <w:pStyle w:val="Style59"/>
        <w:keepNext w:val="0"/>
        <w:keepLines w:val="0"/>
        <w:widowControl w:val="0"/>
        <w:shd w:val="clear" w:color="auto" w:fill="auto"/>
        <w:bidi w:val="0"/>
        <w:spacing w:before="0" w:after="100" w:line="252" w:lineRule="auto"/>
        <w:ind w:left="0" w:right="0"/>
        <w:jc w:val="both"/>
      </w:pPr>
      <w:r>
        <w:rPr>
          <w:b/>
          <w:bCs/>
          <w:color w:val="000000"/>
          <w:spacing w:val="0"/>
          <w:w w:val="100"/>
          <w:position w:val="0"/>
        </w:rPr>
        <w:t xml:space="preserve">КПД светильника — </w:t>
      </w:r>
      <w:r>
        <w:rPr>
          <w:color w:val="000000"/>
          <w:spacing w:val="0"/>
          <w:w w:val="100"/>
          <w:position w:val="0"/>
        </w:rPr>
        <w:t>величина, которая отражает отношение свето</w:t>
        <w:softHyphen/>
        <w:t xml:space="preserve">вого потока светильника к световому потоку установленной в нем лампы. Является важным критерием оценки энергоэкономичности светильника. </w:t>
      </w:r>
      <w:r>
        <w:rPr>
          <w:b/>
          <w:bCs/>
          <w:color w:val="000000"/>
          <w:spacing w:val="0"/>
          <w:w w:val="100"/>
          <w:position w:val="0"/>
        </w:rPr>
        <w:t xml:space="preserve">Светильник автономный — </w:t>
      </w:r>
      <w:r>
        <w:rPr>
          <w:color w:val="000000"/>
          <w:spacing w:val="0"/>
          <w:w w:val="100"/>
          <w:position w:val="0"/>
        </w:rPr>
        <w:t>светильник с индивидуальным источником питания.</w:t>
      </w:r>
    </w:p>
    <w:p>
      <w:pPr>
        <w:pStyle w:val="Style59"/>
        <w:keepNext w:val="0"/>
        <w:keepLines w:val="0"/>
        <w:widowControl w:val="0"/>
        <w:shd w:val="clear" w:color="auto" w:fill="auto"/>
        <w:bidi w:val="0"/>
        <w:spacing w:before="0" w:after="100" w:line="240" w:lineRule="auto"/>
        <w:ind w:left="0" w:right="0"/>
        <w:jc w:val="both"/>
      </w:pPr>
      <w:r>
        <w:rPr>
          <w:b/>
          <w:bCs/>
          <w:color w:val="000000"/>
          <w:spacing w:val="0"/>
          <w:w w:val="100"/>
          <w:position w:val="0"/>
        </w:rPr>
        <w:t xml:space="preserve">Светильник венчающий — </w:t>
      </w:r>
      <w:r>
        <w:rPr>
          <w:color w:val="000000"/>
          <w:spacing w:val="0"/>
          <w:w w:val="100"/>
          <w:position w:val="0"/>
        </w:rPr>
        <w:t>опорный светильник для установки на вер</w:t>
        <w:softHyphen/>
        <w:t>тикальной опоре.</w:t>
      </w:r>
    </w:p>
    <w:p>
      <w:pPr>
        <w:pStyle w:val="Style59"/>
        <w:keepNext w:val="0"/>
        <w:keepLines w:val="0"/>
        <w:widowControl w:val="0"/>
        <w:shd w:val="clear" w:color="auto" w:fill="auto"/>
        <w:bidi w:val="0"/>
        <w:spacing w:before="0" w:after="100" w:line="252" w:lineRule="auto"/>
        <w:ind w:left="0" w:right="0"/>
        <w:jc w:val="both"/>
      </w:pPr>
      <w:r>
        <w:rPr>
          <w:b/>
          <w:bCs/>
          <w:color w:val="000000"/>
          <w:spacing w:val="0"/>
          <w:w w:val="100"/>
          <w:position w:val="0"/>
        </w:rPr>
        <w:t xml:space="preserve">Светильник встраиваемый — </w:t>
      </w:r>
      <w:r>
        <w:rPr>
          <w:color w:val="000000"/>
          <w:spacing w:val="0"/>
          <w:w w:val="100"/>
          <w:position w:val="0"/>
        </w:rPr>
        <w:t>светильник, предназначенный для полного или частичного встраивания в монтажную полость. Термин относится к светильникам, предназначенным для работы в замкнутых объемах, устанав</w:t>
        <w:softHyphen/>
        <w:t>ливаемым в специальной полости, например, в подвесные потолки.</w:t>
      </w:r>
    </w:p>
    <w:p>
      <w:pPr>
        <w:pStyle w:val="Style59"/>
        <w:keepNext w:val="0"/>
        <w:keepLines w:val="0"/>
        <w:widowControl w:val="0"/>
        <w:shd w:val="clear" w:color="auto" w:fill="auto"/>
        <w:bidi w:val="0"/>
        <w:spacing w:before="0" w:after="100" w:line="252" w:lineRule="auto"/>
        <w:ind w:left="0" w:right="0"/>
        <w:jc w:val="both"/>
      </w:pPr>
      <w:r>
        <w:rPr>
          <w:b/>
          <w:bCs/>
          <w:color w:val="000000"/>
          <w:spacing w:val="0"/>
          <w:w w:val="100"/>
          <w:position w:val="0"/>
        </w:rPr>
        <w:t xml:space="preserve">Светильник консольный — </w:t>
      </w:r>
      <w:r>
        <w:rPr>
          <w:color w:val="000000"/>
          <w:spacing w:val="0"/>
          <w:w w:val="100"/>
          <w:position w:val="0"/>
        </w:rPr>
        <w:t>опорный светильник, световой центр кото</w:t>
        <w:softHyphen/>
        <w:t>рого смещен относительно вертикали, проходящей через точку крепления опоры.</w:t>
      </w:r>
    </w:p>
    <w:p>
      <w:pPr>
        <w:pStyle w:val="Style59"/>
        <w:keepNext w:val="0"/>
        <w:keepLines w:val="0"/>
        <w:widowControl w:val="0"/>
        <w:shd w:val="clear" w:color="auto" w:fill="auto"/>
        <w:bidi w:val="0"/>
        <w:spacing w:before="0" w:after="100" w:line="240" w:lineRule="auto"/>
        <w:ind w:left="0" w:right="0"/>
        <w:jc w:val="both"/>
      </w:pPr>
      <w:r>
        <w:rPr>
          <w:b/>
          <w:bCs/>
          <w:color w:val="000000"/>
          <w:spacing w:val="0"/>
          <w:w w:val="100"/>
          <w:position w:val="0"/>
        </w:rPr>
        <w:t xml:space="preserve">Светильник напольный (торшер) — </w:t>
      </w:r>
      <w:r>
        <w:rPr>
          <w:color w:val="000000"/>
          <w:spacing w:val="0"/>
          <w:w w:val="100"/>
          <w:position w:val="0"/>
        </w:rPr>
        <w:t>опорный светильник для установ</w:t>
        <w:softHyphen/>
        <w:t>ки на полу.</w:t>
      </w:r>
    </w:p>
    <w:p>
      <w:pPr>
        <w:pStyle w:val="Style59"/>
        <w:keepNext w:val="0"/>
        <w:keepLines w:val="0"/>
        <w:widowControl w:val="0"/>
        <w:shd w:val="clear" w:color="auto" w:fill="auto"/>
        <w:bidi w:val="0"/>
        <w:spacing w:before="0" w:after="100" w:line="240" w:lineRule="auto"/>
        <w:ind w:left="0" w:right="0"/>
        <w:jc w:val="both"/>
      </w:pPr>
      <w:r>
        <w:rPr>
          <w:b/>
          <w:bCs/>
          <w:color w:val="000000"/>
          <w:spacing w:val="0"/>
          <w:w w:val="100"/>
          <w:position w:val="0"/>
        </w:rPr>
        <w:t xml:space="preserve">Светильник настенный (бра) — </w:t>
      </w:r>
      <w:r>
        <w:rPr>
          <w:color w:val="000000"/>
          <w:spacing w:val="0"/>
          <w:w w:val="100"/>
          <w:position w:val="0"/>
        </w:rPr>
        <w:t>светильник для установки на вертикаль</w:t>
        <w:softHyphen/>
        <w:t>ную поверхность.</w:t>
      </w:r>
    </w:p>
    <w:p>
      <w:pPr>
        <w:pStyle w:val="Style59"/>
        <w:keepNext w:val="0"/>
        <w:keepLines w:val="0"/>
        <w:widowControl w:val="0"/>
        <w:shd w:val="clear" w:color="auto" w:fill="auto"/>
        <w:bidi w:val="0"/>
        <w:spacing w:before="0" w:after="100" w:line="240" w:lineRule="auto"/>
        <w:ind w:left="0" w:right="0"/>
        <w:jc w:val="both"/>
      </w:pPr>
      <w:r>
        <w:rPr>
          <w:b/>
          <w:bCs/>
          <w:color w:val="000000"/>
          <w:spacing w:val="0"/>
          <w:w w:val="100"/>
          <w:position w:val="0"/>
        </w:rPr>
        <w:t xml:space="preserve">Светильник настольный — </w:t>
      </w:r>
      <w:r>
        <w:rPr>
          <w:color w:val="000000"/>
          <w:spacing w:val="0"/>
          <w:w w:val="100"/>
          <w:position w:val="0"/>
        </w:rPr>
        <w:t>опорный светильник для установки на столе или другой мебели.</w:t>
      </w:r>
    </w:p>
    <w:p>
      <w:pPr>
        <w:pStyle w:val="Style59"/>
        <w:keepNext w:val="0"/>
        <w:keepLines w:val="0"/>
        <w:widowControl w:val="0"/>
        <w:shd w:val="clear" w:color="auto" w:fill="auto"/>
        <w:bidi w:val="0"/>
        <w:spacing w:before="0" w:after="100" w:line="252" w:lineRule="auto"/>
        <w:ind w:left="0" w:right="0"/>
        <w:jc w:val="both"/>
      </w:pPr>
      <w:r>
        <w:rPr>
          <w:b/>
          <w:bCs/>
          <w:color w:val="000000"/>
          <w:spacing w:val="0"/>
          <w:w w:val="100"/>
          <w:position w:val="0"/>
        </w:rPr>
        <w:t xml:space="preserve">Светильник опорный — </w:t>
      </w:r>
      <w:r>
        <w:rPr>
          <w:color w:val="000000"/>
          <w:spacing w:val="0"/>
          <w:w w:val="100"/>
          <w:position w:val="0"/>
        </w:rPr>
        <w:t>светильник для установки на верхней стороне горизонтальной поверхности или крепления к ней с помощью стойки или опоры.</w:t>
      </w:r>
    </w:p>
    <w:p>
      <w:pPr>
        <w:pStyle w:val="Style59"/>
        <w:keepNext w:val="0"/>
        <w:keepLines w:val="0"/>
        <w:widowControl w:val="0"/>
        <w:shd w:val="clear" w:color="auto" w:fill="auto"/>
        <w:bidi w:val="0"/>
        <w:spacing w:before="0" w:after="100" w:line="252" w:lineRule="auto"/>
        <w:ind w:left="0" w:right="0"/>
        <w:jc w:val="both"/>
        <w:sectPr>
          <w:headerReference w:type="default" r:id="rId765"/>
          <w:footerReference w:type="default" r:id="rId766"/>
          <w:headerReference w:type="even" r:id="rId767"/>
          <w:footerReference w:type="even" r:id="rId768"/>
          <w:headerReference w:type="first" r:id="rId769"/>
          <w:footerReference w:type="first" r:id="rId770"/>
          <w:footnotePr>
            <w:pos w:val="pageBottom"/>
            <w:numFmt w:val="decimal"/>
            <w:numStart w:val="2"/>
            <w:numRestart w:val="continuous"/>
            <w15:footnoteColumns w:val="1"/>
          </w:footnotePr>
          <w:pgSz w:w="8400" w:h="11900"/>
          <w:pgMar w:top="1187" w:right="1487" w:bottom="1156" w:left="605" w:header="0" w:footer="3" w:gutter="0"/>
          <w:cols w:space="720"/>
          <w:noEndnote/>
          <w:titlePg/>
          <w:rtlGutter w:val="0"/>
          <w:docGrid w:linePitch="360"/>
        </w:sectPr>
      </w:pPr>
      <w:r>
        <w:rPr>
          <w:color w:val="000000"/>
          <w:spacing w:val="0"/>
          <w:w w:val="100"/>
          <w:position w:val="0"/>
        </w:rPr>
        <w:t>Светильник переносной — светильник, который при нормальном ис</w:t>
        <w:softHyphen/>
        <w:t>пользовании может легко перемещаться с места на место без отключения от электрической сети. К переносным светильникам относятся настоль</w:t>
        <w:softHyphen/>
        <w:t>ные светильники с несъемным гибким кабелем или шнуром, снабженным штепсельной вилкой, и светильники, которые могут быть закреплены на основании при помощи винтов-барашков, зажимов или крюков так, чтобы обеспечивалось быстрое снятие их с основания вручную.</w:t>
      </w:r>
    </w:p>
    <w:p>
      <w:pPr>
        <w:pStyle w:val="Style59"/>
        <w:keepNext w:val="0"/>
        <w:keepLines w:val="0"/>
        <w:widowControl w:val="0"/>
        <w:shd w:val="clear" w:color="auto" w:fill="auto"/>
        <w:bidi w:val="0"/>
        <w:spacing w:before="220" w:after="120" w:line="240" w:lineRule="auto"/>
        <w:ind w:left="0" w:right="0" w:firstLine="340"/>
        <w:jc w:val="both"/>
      </w:pPr>
      <w:r>
        <w:rPr>
          <w:b/>
          <w:bCs/>
          <w:color w:val="000000"/>
          <w:spacing w:val="0"/>
          <w:w w:val="100"/>
          <w:position w:val="0"/>
        </w:rPr>
        <w:t xml:space="preserve">Светильник подвесной — </w:t>
      </w:r>
      <w:r>
        <w:rPr>
          <w:color w:val="000000"/>
          <w:spacing w:val="0"/>
          <w:w w:val="100"/>
          <w:position w:val="0"/>
        </w:rPr>
        <w:t>светильник, который крепится к опорной по</w:t>
        <w:softHyphen/>
        <w:t>верхности снизу при помощи элементов подвеса высотой более 0,1 м.</w:t>
      </w:r>
    </w:p>
    <w:p>
      <w:pPr>
        <w:pStyle w:val="Style59"/>
        <w:keepNext w:val="0"/>
        <w:keepLines w:val="0"/>
        <w:widowControl w:val="0"/>
        <w:shd w:val="clear" w:color="auto" w:fill="auto"/>
        <w:bidi w:val="0"/>
        <w:spacing w:before="0" w:after="120" w:line="240" w:lineRule="auto"/>
        <w:ind w:left="0" w:right="0" w:firstLine="340"/>
        <w:jc w:val="both"/>
      </w:pPr>
      <w:r>
        <w:rPr>
          <w:b/>
          <w:bCs/>
          <w:color w:val="000000"/>
          <w:spacing w:val="0"/>
          <w:w w:val="100"/>
          <w:position w:val="0"/>
        </w:rPr>
        <w:t xml:space="preserve">Светильник потолочный — </w:t>
      </w:r>
      <w:r>
        <w:rPr>
          <w:color w:val="000000"/>
          <w:spacing w:val="0"/>
          <w:w w:val="100"/>
          <w:position w:val="0"/>
        </w:rPr>
        <w:t xml:space="preserve">светильник, который крепится к потолку </w:t>
      </w:r>
      <w:r>
        <w:rPr>
          <w:b/>
          <w:bCs/>
          <w:color w:val="000000"/>
          <w:spacing w:val="0"/>
          <w:w w:val="100"/>
          <w:position w:val="0"/>
        </w:rPr>
        <w:t>не</w:t>
        <w:softHyphen/>
      </w:r>
      <w:r>
        <w:rPr>
          <w:color w:val="000000"/>
          <w:spacing w:val="0"/>
          <w:w w:val="100"/>
          <w:position w:val="0"/>
        </w:rPr>
        <w:t>посредственно или с помощью элементов крепления высотой не более 0,1 м.</w:t>
      </w:r>
    </w:p>
    <w:p>
      <w:pPr>
        <w:pStyle w:val="Style59"/>
        <w:keepNext w:val="0"/>
        <w:keepLines w:val="0"/>
        <w:widowControl w:val="0"/>
        <w:shd w:val="clear" w:color="auto" w:fill="auto"/>
        <w:bidi w:val="0"/>
        <w:spacing w:before="0" w:after="120" w:line="240" w:lineRule="auto"/>
        <w:ind w:left="0" w:right="0" w:firstLine="340"/>
        <w:jc w:val="both"/>
      </w:pPr>
      <w:r>
        <w:rPr>
          <w:b/>
          <w:bCs/>
          <w:color w:val="000000"/>
          <w:spacing w:val="0"/>
          <w:w w:val="100"/>
          <w:position w:val="0"/>
        </w:rPr>
        <w:t xml:space="preserve">Светильник пристраиваемый — </w:t>
      </w:r>
      <w:r>
        <w:rPr>
          <w:color w:val="000000"/>
          <w:spacing w:val="0"/>
          <w:w w:val="100"/>
          <w:position w:val="0"/>
        </w:rPr>
        <w:t>светильник, жестко прикрепляемый непосредственно к поверхности мебели или оборудования.</w:t>
      </w:r>
    </w:p>
    <w:p>
      <w:pPr>
        <w:pStyle w:val="Style59"/>
        <w:keepNext w:val="0"/>
        <w:keepLines w:val="0"/>
        <w:widowControl w:val="0"/>
        <w:shd w:val="clear" w:color="auto" w:fill="auto"/>
        <w:bidi w:val="0"/>
        <w:spacing w:before="0" w:after="120" w:line="252" w:lineRule="auto"/>
        <w:ind w:left="0" w:right="0" w:firstLine="340"/>
        <w:jc w:val="both"/>
      </w:pPr>
      <w:r>
        <w:rPr>
          <w:b/>
          <w:bCs/>
          <w:color w:val="000000"/>
          <w:spacing w:val="0"/>
          <w:w w:val="100"/>
          <w:position w:val="0"/>
        </w:rPr>
        <w:t xml:space="preserve">Светильник регулируемый — </w:t>
      </w:r>
      <w:r>
        <w:rPr>
          <w:color w:val="000000"/>
          <w:spacing w:val="0"/>
          <w:w w:val="100"/>
          <w:position w:val="0"/>
        </w:rPr>
        <w:t>светильник, основная часть которого мо</w:t>
        <w:softHyphen/>
        <w:t>жет изменять положение в пространстве при помощи шарниров, пантогра</w:t>
        <w:softHyphen/>
        <w:t>фов и гибких стоек, телескопических и подобных устройств. Регулируемый светильник может быть стационарным или переносным.</w:t>
      </w:r>
    </w:p>
    <w:p>
      <w:pPr>
        <w:pStyle w:val="Style59"/>
        <w:keepNext w:val="0"/>
        <w:keepLines w:val="0"/>
        <w:widowControl w:val="0"/>
        <w:shd w:val="clear" w:color="auto" w:fill="auto"/>
        <w:bidi w:val="0"/>
        <w:spacing w:before="0" w:after="120" w:line="262" w:lineRule="auto"/>
        <w:ind w:left="0" w:right="0" w:firstLine="340"/>
        <w:jc w:val="both"/>
      </w:pPr>
      <w:r>
        <w:rPr>
          <w:b/>
          <w:bCs/>
          <w:color w:val="000000"/>
          <w:spacing w:val="0"/>
          <w:w w:val="100"/>
          <w:position w:val="0"/>
        </w:rPr>
        <w:t xml:space="preserve">Светильник ручной — </w:t>
      </w:r>
      <w:r>
        <w:rPr>
          <w:color w:val="000000"/>
          <w:spacing w:val="0"/>
          <w:w w:val="100"/>
          <w:position w:val="0"/>
        </w:rPr>
        <w:t>переносной светильник, который во время рабо</w:t>
        <w:softHyphen/>
        <w:t>ты располагается в руке или крепится к деталям одежды человека.</w:t>
      </w:r>
    </w:p>
    <w:p>
      <w:pPr>
        <w:pStyle w:val="Style59"/>
        <w:keepNext w:val="0"/>
        <w:keepLines w:val="0"/>
        <w:widowControl w:val="0"/>
        <w:shd w:val="clear" w:color="auto" w:fill="auto"/>
        <w:bidi w:val="0"/>
        <w:spacing w:before="0" w:after="120" w:line="240" w:lineRule="auto"/>
        <w:ind w:left="0" w:right="0" w:firstLine="340"/>
        <w:jc w:val="both"/>
      </w:pPr>
      <w:r>
        <w:rPr>
          <w:b/>
          <w:bCs/>
          <w:color w:val="000000"/>
          <w:spacing w:val="0"/>
          <w:w w:val="100"/>
          <w:position w:val="0"/>
        </w:rPr>
        <w:t xml:space="preserve">Светильник сетевой — </w:t>
      </w:r>
      <w:r>
        <w:rPr>
          <w:color w:val="000000"/>
          <w:spacing w:val="0"/>
          <w:w w:val="100"/>
          <w:position w:val="0"/>
        </w:rPr>
        <w:t>светильник, питаемый от электрической сети.</w:t>
      </w:r>
    </w:p>
    <w:p>
      <w:pPr>
        <w:pStyle w:val="Style59"/>
        <w:keepNext w:val="0"/>
        <w:keepLines w:val="0"/>
        <w:widowControl w:val="0"/>
        <w:shd w:val="clear" w:color="auto" w:fill="auto"/>
        <w:bidi w:val="0"/>
        <w:spacing w:before="0" w:after="280" w:line="252" w:lineRule="auto"/>
        <w:ind w:left="0" w:right="0" w:firstLine="340"/>
        <w:jc w:val="both"/>
      </w:pPr>
      <w:r>
        <w:rPr>
          <w:color w:val="000000"/>
          <w:spacing w:val="0"/>
          <w:w w:val="100"/>
          <w:position w:val="0"/>
        </w:rPr>
        <w:t xml:space="preserve">Светильник </w:t>
      </w:r>
      <w:r>
        <w:rPr>
          <w:b/>
          <w:bCs/>
          <w:color w:val="000000"/>
          <w:spacing w:val="0"/>
          <w:w w:val="100"/>
          <w:position w:val="0"/>
        </w:rPr>
        <w:t xml:space="preserve">стационарный — </w:t>
      </w:r>
      <w:r>
        <w:rPr>
          <w:color w:val="000000"/>
          <w:spacing w:val="0"/>
          <w:w w:val="100"/>
          <w:position w:val="0"/>
        </w:rPr>
        <w:t>светильник, который нельзя переносить с одного места на другое, или крепление которого выполнено так, что его перемещение возможно только при помощи инструмента. Как правило, стационарные светильники рассчитаны на постоянное присоединение, к электрической сети без помощи штепсельных вилок или подобных уст</w:t>
        <w:softHyphen/>
        <w:t>ройств. Примерами стационарных светильников, являются подвесные и потолочные светильники.</w:t>
      </w:r>
    </w:p>
    <w:p>
      <w:pPr>
        <w:pStyle w:val="Style8"/>
        <w:keepNext w:val="0"/>
        <w:keepLines w:val="0"/>
        <w:widowControl w:val="0"/>
        <w:shd w:val="clear" w:color="auto" w:fill="auto"/>
        <w:bidi w:val="0"/>
        <w:spacing w:before="0" w:after="60" w:line="240" w:lineRule="auto"/>
        <w:ind w:left="0" w:right="0" w:firstLine="0"/>
        <w:jc w:val="center"/>
      </w:pPr>
      <w:r>
        <w:rPr>
          <w:b/>
          <w:bCs/>
          <w:color w:val="000000"/>
          <w:spacing w:val="0"/>
          <w:w w:val="100"/>
          <w:position w:val="0"/>
        </w:rPr>
        <w:t>Системы стандартов светильников</w:t>
      </w:r>
    </w:p>
    <w:p>
      <w:pPr>
        <w:pStyle w:val="Style28"/>
        <w:keepNext w:val="0"/>
        <w:keepLines w:val="0"/>
        <w:widowControl w:val="0"/>
        <w:shd w:val="clear" w:color="auto" w:fill="auto"/>
        <w:bidi w:val="0"/>
        <w:spacing w:before="0" w:after="60" w:line="240" w:lineRule="auto"/>
        <w:ind w:left="0" w:right="0" w:firstLine="340"/>
        <w:jc w:val="both"/>
        <w:rPr>
          <w:sz w:val="22"/>
          <w:szCs w:val="22"/>
        </w:rPr>
      </w:pPr>
      <w:r>
        <w:rPr>
          <w:color w:val="000000"/>
          <w:spacing w:val="0"/>
          <w:w w:val="100"/>
          <w:position w:val="0"/>
          <w:sz w:val="20"/>
          <w:szCs w:val="20"/>
        </w:rPr>
        <w:t xml:space="preserve">Искусственный свет, конечно, полностью не может заменить </w:t>
      </w:r>
      <w:r>
        <w:rPr>
          <w:color w:val="000000"/>
          <w:spacing w:val="0"/>
          <w:w w:val="100"/>
          <w:position w:val="0"/>
          <w:sz w:val="22"/>
          <w:szCs w:val="22"/>
        </w:rPr>
        <w:t>свет природный, но без него было бы невозможно развитие цивилизации. Источником искусственного света является элек</w:t>
        <w:softHyphen/>
        <w:t>трическая энергия, которую, по последним данным энергетиков, используют около 20 % от всей выработанной в России электро</w:t>
        <w:softHyphen/>
        <w:t>энергии на искусственное освещение.</w:t>
      </w:r>
    </w:p>
    <w:p>
      <w:pPr>
        <w:pStyle w:val="Style28"/>
        <w:keepNext w:val="0"/>
        <w:keepLines w:val="0"/>
        <w:widowControl w:val="0"/>
        <w:shd w:val="clear" w:color="auto" w:fill="auto"/>
        <w:bidi w:val="0"/>
        <w:spacing w:before="0" w:after="60" w:line="240" w:lineRule="auto"/>
        <w:ind w:left="0" w:right="0" w:firstLine="340"/>
        <w:jc w:val="both"/>
        <w:rPr>
          <w:sz w:val="22"/>
          <w:szCs w:val="22"/>
        </w:rPr>
      </w:pPr>
      <w:r>
        <w:rPr>
          <w:color w:val="000000"/>
          <w:spacing w:val="0"/>
          <w:w w:val="100"/>
          <w:position w:val="0"/>
          <w:sz w:val="22"/>
          <w:szCs w:val="22"/>
        </w:rPr>
        <w:t xml:space="preserve">С другой стороны, мало преобразовать электрическую энергию в световую. Необходимо обеспечить производство </w:t>
      </w:r>
      <w:r>
        <w:rPr>
          <w:color w:val="000000"/>
          <w:spacing w:val="0"/>
          <w:w w:val="100"/>
          <w:position w:val="0"/>
          <w:sz w:val="20"/>
          <w:szCs w:val="20"/>
        </w:rPr>
        <w:t>качественных бытовых и промышленных светильников, спо</w:t>
        <w:softHyphen/>
      </w:r>
      <w:r>
        <w:rPr>
          <w:color w:val="000000"/>
          <w:spacing w:val="0"/>
          <w:w w:val="100"/>
          <w:position w:val="0"/>
          <w:sz w:val="22"/>
          <w:szCs w:val="22"/>
        </w:rPr>
        <w:t>собствующих выполнению человеком разнообразных функци</w:t>
        <w:softHyphen/>
        <w:t>ональных процессов и обеспечение комфорта в его жизнедея</w:t>
        <w:softHyphen/>
        <w:t>тельности.</w:t>
      </w:r>
    </w:p>
    <w:p>
      <w:pPr>
        <w:pStyle w:val="Style28"/>
        <w:keepNext w:val="0"/>
        <w:keepLines w:val="0"/>
        <w:widowControl w:val="0"/>
        <w:shd w:val="clear" w:color="auto" w:fill="auto"/>
        <w:bidi w:val="0"/>
        <w:spacing w:before="0" w:line="233" w:lineRule="auto"/>
        <w:ind w:left="0" w:right="0" w:firstLine="340"/>
        <w:jc w:val="both"/>
      </w:pPr>
      <w:r>
        <w:rPr>
          <w:color w:val="000000"/>
          <w:spacing w:val="0"/>
          <w:w w:val="100"/>
          <w:position w:val="0"/>
          <w:sz w:val="22"/>
          <w:szCs w:val="22"/>
        </w:rPr>
        <w:t xml:space="preserve">Кроме того, чрезвычайно важно обеспечить </w:t>
      </w:r>
      <w:r>
        <w:rPr>
          <w:color w:val="000000"/>
          <w:spacing w:val="0"/>
          <w:w w:val="100"/>
          <w:position w:val="0"/>
        </w:rPr>
        <w:t xml:space="preserve">полную </w:t>
      </w:r>
      <w:r>
        <w:rPr>
          <w:color w:val="000000"/>
          <w:spacing w:val="0"/>
          <w:w w:val="100"/>
          <w:position w:val="0"/>
          <w:sz w:val="22"/>
          <w:szCs w:val="22"/>
        </w:rPr>
        <w:t>безопасность пользователей бытовых светильников, в большин</w:t>
        <w:softHyphen/>
        <w:t>стве своем малознакомых с правилами обращения с электропри</w:t>
        <w:softHyphen/>
        <w:t xml:space="preserve">борами, выделяющими достаточно большое количество тепла, </w:t>
      </w:r>
      <w:r>
        <w:rPr>
          <w:color w:val="000000"/>
          <w:spacing w:val="0"/>
          <w:w w:val="100"/>
          <w:position w:val="0"/>
        </w:rPr>
        <w:t>и защитить человека от возможных поражений электрическим током и от возгораний при их эксплуатации.</w:t>
      </w:r>
    </w:p>
    <w:p>
      <w:pPr>
        <w:pStyle w:val="Style28"/>
        <w:keepNext w:val="0"/>
        <w:keepLines w:val="0"/>
        <w:widowControl w:val="0"/>
        <w:shd w:val="clear" w:color="auto" w:fill="auto"/>
        <w:bidi w:val="0"/>
        <w:spacing w:before="0" w:line="254" w:lineRule="auto"/>
        <w:ind w:left="0" w:right="0"/>
        <w:jc w:val="both"/>
      </w:pPr>
      <w:r>
        <w:rPr>
          <w:color w:val="000000"/>
          <w:spacing w:val="0"/>
          <w:w w:val="100"/>
          <w:position w:val="0"/>
        </w:rPr>
        <w:t xml:space="preserve">В России в настоящее время действуют </w:t>
      </w:r>
      <w:r>
        <w:rPr>
          <w:b/>
          <w:bCs/>
          <w:color w:val="000000"/>
          <w:spacing w:val="0"/>
          <w:w w:val="100"/>
          <w:position w:val="0"/>
        </w:rPr>
        <w:t>две системы стан</w:t>
        <w:softHyphen/>
        <w:t xml:space="preserve">дартов </w:t>
      </w:r>
      <w:r>
        <w:rPr>
          <w:color w:val="000000"/>
          <w:spacing w:val="0"/>
          <w:w w:val="100"/>
          <w:position w:val="0"/>
        </w:rPr>
        <w:t>на бытовые светильники — ГОСТ издания 1972 года и ГОСТ издания 1997... 1999 годов. Естественно, что первые из упомянутых стандартов морально устарели и не отвечают мно</w:t>
        <w:softHyphen/>
        <w:t>гим законам и мировым стандартам. Вторая же система основа</w:t>
        <w:softHyphen/>
        <w:t xml:space="preserve">на на передовых достижениях науки и техники и, по существу, является аутентичным переводом стандартов, разработанных </w:t>
      </w:r>
      <w:r>
        <w:rPr>
          <w:b/>
          <w:bCs/>
          <w:color w:val="000000"/>
          <w:spacing w:val="0"/>
          <w:w w:val="100"/>
          <w:position w:val="0"/>
        </w:rPr>
        <w:t xml:space="preserve">Международной Электротехнической Комиссией (МЭК). </w:t>
      </w:r>
      <w:r>
        <w:rPr>
          <w:color w:val="000000"/>
          <w:spacing w:val="0"/>
          <w:w w:val="100"/>
          <w:position w:val="0"/>
        </w:rPr>
        <w:t>По</w:t>
        <w:softHyphen/>
        <w:t>этому приведенные технические нормы, правила и требования к бытовым светильникам основаны преимущественно на стан</w:t>
        <w:softHyphen/>
        <w:t>дартах МЭК, но в необходимых случаях даны также и ссылки на требования отечественной системы стандартов.</w:t>
      </w:r>
    </w:p>
    <w:p>
      <w:pPr>
        <w:pStyle w:val="Style28"/>
        <w:keepNext w:val="0"/>
        <w:keepLines w:val="0"/>
        <w:widowControl w:val="0"/>
        <w:shd w:val="clear" w:color="auto" w:fill="auto"/>
        <w:bidi w:val="0"/>
        <w:spacing w:before="0" w:line="254" w:lineRule="auto"/>
        <w:ind w:left="0" w:right="0"/>
        <w:jc w:val="both"/>
      </w:pPr>
      <w:r>
        <w:rPr>
          <w:color w:val="000000"/>
          <w:spacing w:val="0"/>
          <w:w w:val="100"/>
          <w:position w:val="0"/>
        </w:rPr>
        <w:t xml:space="preserve">В зависимости от </w:t>
      </w:r>
      <w:r>
        <w:rPr>
          <w:b/>
          <w:bCs/>
          <w:color w:val="000000"/>
          <w:spacing w:val="0"/>
          <w:w w:val="100"/>
          <w:position w:val="0"/>
        </w:rPr>
        <w:t xml:space="preserve">типа источника света </w:t>
      </w:r>
      <w:r>
        <w:rPr>
          <w:color w:val="000000"/>
          <w:spacing w:val="0"/>
          <w:w w:val="100"/>
          <w:position w:val="0"/>
        </w:rPr>
        <w:t>различают:</w:t>
      </w:r>
    </w:p>
    <w:p>
      <w:pPr>
        <w:pStyle w:val="Style28"/>
        <w:keepNext w:val="0"/>
        <w:keepLines w:val="0"/>
        <w:widowControl w:val="0"/>
        <w:shd w:val="clear" w:color="auto" w:fill="auto"/>
        <w:bidi w:val="0"/>
        <w:spacing w:before="0" w:line="254" w:lineRule="auto"/>
        <w:ind w:left="0" w:right="0" w:firstLine="0"/>
        <w:jc w:val="both"/>
      </w:pPr>
      <w:r>
        <w:rPr>
          <w:color w:val="000000"/>
          <w:spacing w:val="0"/>
          <w:w w:val="100"/>
          <w:position w:val="0"/>
        </w:rPr>
        <w:t>. светильники с лампами накаливания;</w:t>
      </w:r>
    </w:p>
    <w:p>
      <w:pPr>
        <w:pStyle w:val="Style28"/>
        <w:keepNext w:val="0"/>
        <w:keepLines w:val="0"/>
        <w:widowControl w:val="0"/>
        <w:shd w:val="clear" w:color="auto" w:fill="auto"/>
        <w:bidi w:val="0"/>
        <w:spacing w:before="0" w:line="254" w:lineRule="auto"/>
        <w:ind w:left="0" w:right="0" w:firstLine="0"/>
        <w:jc w:val="both"/>
      </w:pPr>
      <w:r>
        <w:rPr>
          <w:color w:val="000000"/>
          <w:spacing w:val="0"/>
          <w:w w:val="100"/>
          <w:position w:val="0"/>
        </w:rPr>
        <w:t>. светильники с галогенными лампами накаливания;</w:t>
      </w:r>
    </w:p>
    <w:p>
      <w:pPr>
        <w:pStyle w:val="Style28"/>
        <w:keepNext w:val="0"/>
        <w:keepLines w:val="0"/>
        <w:widowControl w:val="0"/>
        <w:shd w:val="clear" w:color="auto" w:fill="auto"/>
        <w:bidi w:val="0"/>
        <w:spacing w:before="0" w:line="254" w:lineRule="auto"/>
        <w:ind w:left="0" w:right="0" w:firstLine="0"/>
        <w:jc w:val="both"/>
      </w:pPr>
      <w:r>
        <w:rPr>
          <w:color w:val="000000"/>
          <w:spacing w:val="0"/>
          <w:w w:val="100"/>
          <w:position w:val="0"/>
        </w:rPr>
        <w:t>. светильники с люминесцентными лампами;</w:t>
      </w:r>
    </w:p>
    <w:p>
      <w:pPr>
        <w:pStyle w:val="Style28"/>
        <w:keepNext w:val="0"/>
        <w:keepLines w:val="0"/>
        <w:widowControl w:val="0"/>
        <w:shd w:val="clear" w:color="auto" w:fill="auto"/>
        <w:bidi w:val="0"/>
        <w:spacing w:before="0" w:line="254" w:lineRule="auto"/>
        <w:ind w:left="0" w:right="0" w:firstLine="0"/>
        <w:jc w:val="both"/>
      </w:pPr>
      <w:r>
        <w:rPr>
          <w:color w:val="000000"/>
          <w:spacing w:val="0"/>
          <w:w w:val="100"/>
          <w:position w:val="0"/>
        </w:rPr>
        <w:t>. светильники с газоразрядными лампами и ряд других.</w:t>
      </w:r>
    </w:p>
    <w:p>
      <w:pPr>
        <w:pStyle w:val="Style28"/>
        <w:keepNext w:val="0"/>
        <w:keepLines w:val="0"/>
        <w:widowControl w:val="0"/>
        <w:shd w:val="clear" w:color="auto" w:fill="auto"/>
        <w:bidi w:val="0"/>
        <w:spacing w:before="0" w:line="262" w:lineRule="auto"/>
        <w:ind w:left="0" w:right="0"/>
        <w:jc w:val="both"/>
      </w:pPr>
      <w:r>
        <w:rPr>
          <w:b/>
          <w:bCs/>
          <w:color w:val="000000"/>
          <w:spacing w:val="0"/>
          <w:w w:val="100"/>
          <w:position w:val="0"/>
        </w:rPr>
        <w:t xml:space="preserve">По соотношению светового потока, </w:t>
      </w:r>
      <w:r>
        <w:rPr>
          <w:color w:val="000000"/>
          <w:spacing w:val="0"/>
          <w:w w:val="100"/>
          <w:position w:val="0"/>
        </w:rPr>
        <w:t>направленного вверх, к световому потоку, направленному вниз, выделяют:</w:t>
      </w:r>
    </w:p>
    <w:p>
      <w:pPr>
        <w:pStyle w:val="Style28"/>
        <w:keepNext w:val="0"/>
        <w:keepLines w:val="0"/>
        <w:widowControl w:val="0"/>
        <w:shd w:val="clear" w:color="auto" w:fill="auto"/>
        <w:bidi w:val="0"/>
        <w:spacing w:before="0" w:line="240" w:lineRule="auto"/>
        <w:ind w:left="300" w:right="0" w:hanging="160"/>
        <w:jc w:val="both"/>
      </w:pPr>
      <w:r>
        <w:rPr>
          <w:color w:val="000000"/>
          <w:spacing w:val="0"/>
          <w:w w:val="100"/>
          <w:position w:val="0"/>
        </w:rPr>
        <w:t xml:space="preserve">• светильники </w:t>
      </w:r>
      <w:r>
        <w:rPr>
          <w:b/>
          <w:bCs/>
          <w:color w:val="000000"/>
          <w:spacing w:val="0"/>
          <w:w w:val="100"/>
          <w:position w:val="0"/>
        </w:rPr>
        <w:t xml:space="preserve">прямого света </w:t>
      </w:r>
      <w:r>
        <w:rPr>
          <w:color w:val="000000"/>
          <w:spacing w:val="0"/>
          <w:w w:val="100"/>
          <w:position w:val="0"/>
        </w:rPr>
        <w:t>(весь или почти весь световой поток направлен вниз);</w:t>
      </w:r>
    </w:p>
    <w:p>
      <w:pPr>
        <w:pStyle w:val="Style28"/>
        <w:keepNext w:val="0"/>
        <w:keepLines w:val="0"/>
        <w:widowControl w:val="0"/>
        <w:shd w:val="clear" w:color="auto" w:fill="auto"/>
        <w:bidi w:val="0"/>
        <w:spacing w:before="0" w:line="252" w:lineRule="auto"/>
        <w:ind w:left="300" w:right="0" w:hanging="160"/>
        <w:jc w:val="both"/>
      </w:pPr>
      <w:r>
        <w:rPr>
          <w:color w:val="000000"/>
          <w:spacing w:val="0"/>
          <w:w w:val="100"/>
          <w:position w:val="0"/>
        </w:rPr>
        <w:t xml:space="preserve">. светильники </w:t>
      </w:r>
      <w:r>
        <w:rPr>
          <w:b/>
          <w:bCs/>
          <w:color w:val="000000"/>
          <w:spacing w:val="0"/>
          <w:w w:val="100"/>
          <w:position w:val="0"/>
        </w:rPr>
        <w:t xml:space="preserve">рассеянного света </w:t>
      </w:r>
      <w:r>
        <w:rPr>
          <w:color w:val="000000"/>
          <w:spacing w:val="0"/>
          <w:w w:val="100"/>
          <w:position w:val="0"/>
        </w:rPr>
        <w:t>(световой поток, направлен</w:t>
        <w:softHyphen/>
        <w:t>ный вверх равен световому потоку, направленному вниз, как, например, у хрустальной люстры);</w:t>
      </w:r>
    </w:p>
    <w:p>
      <w:pPr>
        <w:pStyle w:val="Style28"/>
        <w:keepNext w:val="0"/>
        <w:keepLines w:val="0"/>
        <w:widowControl w:val="0"/>
        <w:shd w:val="clear" w:color="auto" w:fill="auto"/>
        <w:bidi w:val="0"/>
        <w:spacing w:before="0" w:line="240" w:lineRule="auto"/>
        <w:ind w:left="300" w:right="0" w:hanging="160"/>
        <w:jc w:val="both"/>
      </w:pPr>
      <w:r>
        <w:rPr>
          <w:color w:val="000000"/>
          <w:spacing w:val="0"/>
          <w:w w:val="100"/>
          <w:position w:val="0"/>
        </w:rPr>
        <w:t xml:space="preserve">. светильники </w:t>
      </w:r>
      <w:r>
        <w:rPr>
          <w:b/>
          <w:bCs/>
          <w:color w:val="000000"/>
          <w:spacing w:val="0"/>
          <w:w w:val="100"/>
          <w:position w:val="0"/>
        </w:rPr>
        <w:t xml:space="preserve">отраженного света </w:t>
      </w:r>
      <w:r>
        <w:rPr>
          <w:color w:val="000000"/>
          <w:spacing w:val="0"/>
          <w:w w:val="100"/>
          <w:position w:val="0"/>
        </w:rPr>
        <w:t>(весь или почти весь свето</w:t>
        <w:softHyphen/>
        <w:t>вой поток направлен вверх).</w:t>
      </w:r>
    </w:p>
    <w:p>
      <w:pPr>
        <w:pStyle w:val="Style28"/>
        <w:keepNext w:val="0"/>
        <w:keepLines w:val="0"/>
        <w:widowControl w:val="0"/>
        <w:shd w:val="clear" w:color="auto" w:fill="auto"/>
        <w:bidi w:val="0"/>
        <w:spacing w:before="0"/>
        <w:ind w:left="0" w:right="0"/>
        <w:jc w:val="both"/>
      </w:pPr>
      <w:r>
        <w:rPr>
          <w:color w:val="000000"/>
          <w:spacing w:val="0"/>
          <w:w w:val="100"/>
          <w:position w:val="0"/>
        </w:rPr>
        <w:t>Промышленностью выпускается множество светильников, и это разнообразие не случайно. Объясняется это тем, что све</w:t>
        <w:softHyphen/>
        <w:t>тильники должны гармонично сочетаться с размерами, формой, высотой, окраской и назначением помещений, мебелью. Кроме того, лампы, установочные устройства, декоративные материалы совершенствуются, что открывает широкие возможности перед создателями светильников. Не смущайтесь поэтому, если на практике встретятся светильники, отличающиеся от тех, которые здесь описаны, или укомплектованные другими установочными устройствами.</w:t>
      </w:r>
    </w:p>
    <w:p>
      <w:pPr>
        <w:pStyle w:val="Style28"/>
        <w:keepNext w:val="0"/>
        <w:keepLines w:val="0"/>
        <w:widowControl w:val="0"/>
        <w:shd w:val="clear" w:color="auto" w:fill="auto"/>
        <w:bidi w:val="0"/>
        <w:spacing w:before="0" w:after="260"/>
        <w:ind w:left="0" w:right="0"/>
        <w:jc w:val="both"/>
      </w:pPr>
      <w:r>
        <w:rPr>
          <w:color w:val="000000"/>
          <w:spacing w:val="0"/>
          <w:w w:val="100"/>
          <w:position w:val="0"/>
        </w:rPr>
        <w:t xml:space="preserve">Установка светильников в помещении производится </w:t>
      </w:r>
      <w:r>
        <w:rPr>
          <w:smallCaps/>
          <w:color w:val="000000"/>
          <w:spacing w:val="0"/>
          <w:w w:val="100"/>
          <w:position w:val="0"/>
        </w:rPr>
        <w:t>б</w:t>
      </w:r>
      <w:r>
        <w:rPr>
          <w:color w:val="000000"/>
          <w:spacing w:val="0"/>
          <w:w w:val="100"/>
          <w:position w:val="0"/>
        </w:rPr>
        <w:t xml:space="preserve"> за</w:t>
        <w:softHyphen/>
        <w:t>висимости от условий окружающей среды. Для предохранения источника света от воздействий окружающей среды светильники выполняются различного исполнения по степени защиты.</w:t>
      </w:r>
    </w:p>
    <w:p>
      <w:pPr>
        <w:pStyle w:val="Style8"/>
        <w:keepNext w:val="0"/>
        <w:keepLines w:val="0"/>
        <w:widowControl w:val="0"/>
        <w:shd w:val="clear" w:color="auto" w:fill="auto"/>
        <w:bidi w:val="0"/>
        <w:spacing w:before="0" w:after="40" w:line="240" w:lineRule="auto"/>
        <w:ind w:left="0" w:right="0" w:firstLine="0"/>
        <w:jc w:val="center"/>
      </w:pPr>
      <w:r>
        <w:rPr>
          <w:b/>
          <w:bCs/>
          <w:color w:val="000000"/>
          <w:spacing w:val="0"/>
          <w:w w:val="100"/>
          <w:position w:val="0"/>
        </w:rPr>
        <w:t>Оценка светораспределения светильника</w:t>
      </w:r>
    </w:p>
    <w:p>
      <w:pPr>
        <w:pStyle w:val="Style28"/>
        <w:keepNext w:val="0"/>
        <w:keepLines w:val="0"/>
        <w:widowControl w:val="0"/>
        <w:shd w:val="clear" w:color="auto" w:fill="auto"/>
        <w:bidi w:val="0"/>
        <w:spacing w:before="0" w:line="254" w:lineRule="auto"/>
        <w:ind w:left="0" w:right="0"/>
        <w:jc w:val="both"/>
      </w:pPr>
      <w:r>
        <w:rPr>
          <w:color w:val="000000"/>
          <w:spacing w:val="0"/>
          <w:w w:val="100"/>
          <w:position w:val="0"/>
        </w:rPr>
        <w:t>Светораспределение оценивают с помощью кривой силы света (КСС). Чем больше она напоминает овал, вытянутый вдоль оси светового потока, тем уже считается кривая и тем лучше освещенность в центре светового пятна. Вид этой кри</w:t>
        <w:softHyphen/>
        <w:t>вой — важнейшая характеристика источника света. От того, как распределяется в пространстве световой поток светильника об</w:t>
        <w:softHyphen/>
        <w:t>щего освещения, очень сильно зависит наша способность точно различать мелкие детали предметов.</w:t>
      </w:r>
    </w:p>
    <w:p>
      <w:pPr>
        <w:pStyle w:val="Style28"/>
        <w:keepNext w:val="0"/>
        <w:keepLines w:val="0"/>
        <w:widowControl w:val="0"/>
        <w:shd w:val="clear" w:color="auto" w:fill="auto"/>
        <w:bidi w:val="0"/>
        <w:spacing w:before="0" w:line="254" w:lineRule="auto"/>
        <w:ind w:left="0" w:right="0"/>
        <w:jc w:val="both"/>
      </w:pPr>
      <w:r>
        <w:rPr>
          <w:b/>
          <w:bCs/>
          <w:color w:val="000000"/>
          <w:spacing w:val="0"/>
          <w:w w:val="100"/>
          <w:position w:val="0"/>
        </w:rPr>
        <w:t xml:space="preserve">Светильники с узкой кривой силы света </w:t>
      </w:r>
      <w:r>
        <w:rPr>
          <w:color w:val="000000"/>
          <w:spacing w:val="0"/>
          <w:w w:val="100"/>
          <w:position w:val="0"/>
        </w:rPr>
        <w:t>лучше применять в помещениях с высокими потолками. Эти светильники обладают высокой контрастностью, направленностью, резкими тенями, экономичностью. Они преимущественно освещают горизон</w:t>
        <w:softHyphen/>
        <w:t>тальные поверхности. Для того чтобы смягчить освещение, необходима светлая отделка помещения, в том числе и пола. Такого рола устройства с зеркальными галогенными лампами, устанавливаемые на шинопроводах (что достаточно удобно), часто применяются для акцентированной подсветки картин, скульптур и других предметов.</w:t>
      </w:r>
    </w:p>
    <w:p>
      <w:pPr>
        <w:pStyle w:val="Style28"/>
        <w:keepNext w:val="0"/>
        <w:keepLines w:val="0"/>
        <w:widowControl w:val="0"/>
        <w:shd w:val="clear" w:color="auto" w:fill="auto"/>
        <w:bidi w:val="0"/>
        <w:spacing w:before="0"/>
        <w:ind w:left="0" w:right="0"/>
        <w:jc w:val="both"/>
      </w:pPr>
      <w:r>
        <w:rPr>
          <w:color w:val="000000"/>
          <w:spacing w:val="0"/>
          <w:w w:val="100"/>
          <w:position w:val="0"/>
        </w:rPr>
        <w:t>Светильники со средней кривой силы света применяются для создания общего освещения с мягкими световыми переходами, достаточной насыщенностью светом, умеренной контрастнос</w:t>
        <w:softHyphen/>
        <w:t>тью и сбалансированным распределением яркости в помещени</w:t>
        <w:softHyphen/>
        <w:t>ях с обычной высотой потолков.</w:t>
      </w:r>
    </w:p>
    <w:p>
      <w:pPr>
        <w:pStyle w:val="Style28"/>
        <w:keepNext w:val="0"/>
        <w:keepLines w:val="0"/>
        <w:widowControl w:val="0"/>
        <w:shd w:val="clear" w:color="auto" w:fill="auto"/>
        <w:bidi w:val="0"/>
        <w:spacing w:before="0"/>
        <w:ind w:left="0" w:right="0"/>
        <w:jc w:val="both"/>
      </w:pPr>
      <w:r>
        <w:rPr>
          <w:b/>
          <w:bCs/>
          <w:color w:val="000000"/>
          <w:spacing w:val="0"/>
          <w:w w:val="100"/>
          <w:position w:val="0"/>
        </w:rPr>
        <w:t xml:space="preserve">Светильники </w:t>
      </w:r>
      <w:r>
        <w:rPr>
          <w:color w:val="000000"/>
          <w:spacing w:val="0"/>
          <w:w w:val="100"/>
          <w:position w:val="0"/>
        </w:rPr>
        <w:t xml:space="preserve">с </w:t>
      </w:r>
      <w:r>
        <w:rPr>
          <w:b/>
          <w:bCs/>
          <w:color w:val="000000"/>
          <w:spacing w:val="0"/>
          <w:w w:val="100"/>
          <w:position w:val="0"/>
        </w:rPr>
        <w:t xml:space="preserve">широкой кривой силы </w:t>
      </w:r>
      <w:r>
        <w:rPr>
          <w:color w:val="000000"/>
          <w:spacing w:val="0"/>
          <w:w w:val="100"/>
          <w:position w:val="0"/>
        </w:rPr>
        <w:t>света лучше подходят для общего освещения помещений с низкими потолками и создают хорошую освещенность вертикальных и наклонных поверх</w:t>
        <w:softHyphen/>
        <w:t>ностей. обеспечивают равномерное распределение света. Но у таких светильников мал защитный угол, и требуется хорошо продуманная установка, чтобы избежать попадания света прямо в глаза.</w:t>
      </w:r>
      <w:r>
        <w:br w:type="page"/>
      </w:r>
    </w:p>
    <w:p>
      <w:pPr>
        <w:pStyle w:val="Style57"/>
        <w:keepNext/>
        <w:keepLines/>
        <w:widowControl w:val="0"/>
        <w:shd w:val="clear" w:color="auto" w:fill="auto"/>
        <w:bidi w:val="0"/>
        <w:spacing w:before="0" w:after="480" w:line="240" w:lineRule="auto"/>
        <w:ind w:left="1160" w:right="0" w:firstLine="0"/>
        <w:jc w:val="left"/>
      </w:pPr>
      <w:bookmarkStart w:id="831" w:name="bookmark831"/>
      <w:bookmarkStart w:id="832" w:name="bookmark832"/>
      <w:bookmarkStart w:id="833" w:name="bookmark833"/>
      <w:r>
        <w:rPr>
          <w:color w:val="000000"/>
          <w:spacing w:val="0"/>
          <w:w w:val="100"/>
          <w:position w:val="0"/>
        </w:rPr>
        <w:t>Условные обозначения светильников</w:t>
      </w:r>
      <w:bookmarkEnd w:id="831"/>
      <w:bookmarkEnd w:id="832"/>
      <w:bookmarkEnd w:id="833"/>
    </w:p>
    <w:p>
      <w:pPr>
        <w:pStyle w:val="Style25"/>
        <w:keepNext w:val="0"/>
        <w:keepLines w:val="0"/>
        <w:widowControl w:val="0"/>
        <w:shd w:val="clear" w:color="auto" w:fill="auto"/>
        <w:bidi w:val="0"/>
        <w:spacing w:before="0" w:after="0" w:line="240" w:lineRule="auto"/>
        <w:ind w:left="1160" w:right="0" w:firstLine="0"/>
        <w:jc w:val="left"/>
      </w:pPr>
      <w:r>
        <w:rPr>
          <w:color w:val="000000"/>
          <w:spacing w:val="0"/>
          <w:w w:val="100"/>
          <w:position w:val="0"/>
        </w:rPr>
        <w:t>Б — бактерицидные.</w:t>
      </w:r>
    </w:p>
    <w:p>
      <w:pPr>
        <w:pStyle w:val="Style25"/>
        <w:keepNext w:val="0"/>
        <w:keepLines w:val="0"/>
        <w:widowControl w:val="0"/>
        <w:shd w:val="clear" w:color="auto" w:fill="auto"/>
        <w:bidi w:val="0"/>
        <w:spacing w:before="0" w:after="0" w:line="206" w:lineRule="auto"/>
        <w:ind w:left="1160" w:right="0" w:firstLine="0"/>
        <w:jc w:val="left"/>
      </w:pPr>
      <w:r>
        <w:rPr>
          <w:color w:val="000000"/>
          <w:spacing w:val="0"/>
          <w:w w:val="100"/>
          <w:position w:val="0"/>
        </w:rPr>
        <w:t>Г — ртутные типа ДРИ, ДРИШ.</w:t>
      </w:r>
    </w:p>
    <w:p>
      <w:pPr>
        <w:pStyle w:val="Style25"/>
        <w:keepNext w:val="0"/>
        <w:keepLines w:val="0"/>
        <w:widowControl w:val="0"/>
        <w:shd w:val="clear" w:color="auto" w:fill="auto"/>
        <w:bidi w:val="0"/>
        <w:spacing w:before="0" w:after="0" w:line="206" w:lineRule="auto"/>
        <w:ind w:left="1160" w:right="0" w:firstLine="0"/>
        <w:jc w:val="left"/>
      </w:pPr>
      <w:r>
        <w:rPr>
          <w:color w:val="000000"/>
          <w:spacing w:val="0"/>
          <w:w w:val="100"/>
          <w:position w:val="0"/>
        </w:rPr>
        <w:t>Ж — натриевые рипа ДНаТ.</w:t>
      </w:r>
    </w:p>
    <w:p>
      <w:pPr>
        <w:pStyle w:val="Style25"/>
        <w:keepNext w:val="0"/>
        <w:keepLines w:val="0"/>
        <w:widowControl w:val="0"/>
        <w:shd w:val="clear" w:color="auto" w:fill="auto"/>
        <w:bidi w:val="0"/>
        <w:spacing w:before="0" w:after="0" w:line="211" w:lineRule="auto"/>
        <w:ind w:left="1160" w:right="0" w:firstLine="0"/>
        <w:jc w:val="left"/>
      </w:pPr>
      <w:r>
        <w:rPr>
          <w:color w:val="000000"/>
          <w:spacing w:val="0"/>
          <w:w w:val="100"/>
          <w:position w:val="0"/>
        </w:rPr>
        <w:t>И — кварцевые галогенные (накаливания).</w:t>
      </w:r>
    </w:p>
    <w:p>
      <w:pPr>
        <w:pStyle w:val="Style25"/>
        <w:keepNext w:val="0"/>
        <w:keepLines w:val="0"/>
        <w:widowControl w:val="0"/>
        <w:shd w:val="clear" w:color="auto" w:fill="auto"/>
        <w:bidi w:val="0"/>
        <w:spacing w:before="0" w:after="0" w:line="206" w:lineRule="auto"/>
        <w:ind w:left="1160" w:right="0" w:firstLine="0"/>
        <w:jc w:val="left"/>
      </w:pPr>
      <w:r>
        <w:rPr>
          <w:color w:val="000000"/>
          <w:spacing w:val="0"/>
          <w:w w:val="100"/>
          <w:position w:val="0"/>
        </w:rPr>
        <w:t>К — ксеноновые трубчатые лампы.</w:t>
      </w:r>
    </w:p>
    <w:p>
      <w:pPr>
        <w:pStyle w:val="Style25"/>
        <w:keepNext w:val="0"/>
        <w:keepLines w:val="0"/>
        <w:widowControl w:val="0"/>
        <w:shd w:val="clear" w:color="auto" w:fill="auto"/>
        <w:bidi w:val="0"/>
        <w:spacing w:before="0" w:after="0" w:line="211" w:lineRule="auto"/>
        <w:ind w:left="1160" w:right="0" w:firstLine="0"/>
        <w:jc w:val="left"/>
      </w:pPr>
      <w:r>
        <w:rPr>
          <w:color w:val="000000"/>
          <w:spacing w:val="0"/>
          <w:w w:val="100"/>
          <w:position w:val="0"/>
        </w:rPr>
        <w:t>Л — прямые трубчатые люминесцентные.</w:t>
      </w:r>
    </w:p>
    <w:p>
      <w:pPr>
        <w:pStyle w:val="Style25"/>
        <w:keepNext w:val="0"/>
        <w:keepLines w:val="0"/>
        <w:widowControl w:val="0"/>
        <w:shd w:val="clear" w:color="auto" w:fill="auto"/>
        <w:bidi w:val="0"/>
        <w:spacing w:before="0" w:after="0" w:line="199" w:lineRule="auto"/>
        <w:ind w:left="1160" w:right="0" w:firstLine="0"/>
        <w:jc w:val="left"/>
      </w:pPr>
      <w:r>
        <w:rPr>
          <w:color w:val="000000"/>
          <w:spacing w:val="0"/>
          <w:w w:val="100"/>
          <w:position w:val="0"/>
        </w:rPr>
        <w:t>Н — накаливания общего назначения.</w:t>
      </w:r>
    </w:p>
    <w:p>
      <w:pPr>
        <w:pStyle w:val="Style25"/>
        <w:keepNext w:val="0"/>
        <w:keepLines w:val="0"/>
        <w:widowControl w:val="0"/>
        <w:shd w:val="clear" w:color="auto" w:fill="auto"/>
        <w:bidi w:val="0"/>
        <w:spacing w:before="0" w:after="0" w:line="216" w:lineRule="auto"/>
        <w:ind w:left="1160" w:right="0" w:firstLine="0"/>
        <w:jc w:val="left"/>
      </w:pPr>
      <w:r>
        <w:rPr>
          <w:color w:val="000000"/>
          <w:spacing w:val="0"/>
          <w:w w:val="100"/>
          <w:position w:val="0"/>
        </w:rPr>
        <w:t>Р — ртутные типа ДРЛ.</w:t>
      </w:r>
    </w:p>
    <w:p>
      <w:pPr>
        <w:pStyle w:val="Style25"/>
        <w:keepNext w:val="0"/>
        <w:keepLines w:val="0"/>
        <w:widowControl w:val="0"/>
        <w:shd w:val="clear" w:color="auto" w:fill="auto"/>
        <w:bidi w:val="0"/>
        <w:spacing w:before="0" w:after="0" w:line="211" w:lineRule="auto"/>
        <w:ind w:left="1160" w:right="0" w:firstLine="0"/>
        <w:jc w:val="left"/>
      </w:pPr>
      <w:r>
        <w:rPr>
          <w:color w:val="000000"/>
          <w:spacing w:val="0"/>
          <w:w w:val="100"/>
          <w:position w:val="0"/>
        </w:rPr>
        <w:t>С — лампы-светильники (зеркальные и диффузные).</w:t>
      </w:r>
    </w:p>
    <w:p>
      <w:pPr>
        <w:pStyle w:val="Style25"/>
        <w:keepNext w:val="0"/>
        <w:keepLines w:val="0"/>
        <w:widowControl w:val="0"/>
        <w:shd w:val="clear" w:color="auto" w:fill="auto"/>
        <w:bidi w:val="0"/>
        <w:spacing w:before="0" w:after="0" w:line="216" w:lineRule="auto"/>
        <w:ind w:left="1160" w:right="0" w:firstLine="0"/>
        <w:jc w:val="left"/>
      </w:pPr>
      <w:r>
        <w:rPr>
          <w:color w:val="000000"/>
          <w:spacing w:val="0"/>
          <w:w w:val="100"/>
          <w:position w:val="0"/>
        </w:rPr>
        <w:t>Ф — фигурные люминесцентные.</w:t>
      </w:r>
    </w:p>
    <w:p>
      <w:pPr>
        <w:pStyle w:val="Style25"/>
        <w:keepNext w:val="0"/>
        <w:keepLines w:val="0"/>
        <w:widowControl w:val="0"/>
        <w:shd w:val="clear" w:color="auto" w:fill="auto"/>
        <w:bidi w:val="0"/>
        <w:spacing w:before="0" w:after="180" w:line="206" w:lineRule="auto"/>
        <w:ind w:left="1160" w:right="0" w:firstLine="0"/>
        <w:jc w:val="left"/>
      </w:pPr>
      <w:r>
        <w:rPr>
          <w:color w:val="000000"/>
          <w:spacing w:val="0"/>
          <w:w w:val="100"/>
          <w:position w:val="0"/>
        </w:rPr>
        <w:t>Э — эритемные.</w:t>
      </w:r>
    </w:p>
    <w:p>
      <w:pPr>
        <w:pStyle w:val="Style25"/>
        <w:keepNext w:val="0"/>
        <w:keepLines w:val="0"/>
        <w:widowControl w:val="0"/>
        <w:shd w:val="clear" w:color="auto" w:fill="auto"/>
        <w:bidi w:val="0"/>
        <w:spacing w:before="0" w:after="0" w:line="211" w:lineRule="auto"/>
        <w:ind w:left="1660" w:right="0" w:firstLine="20"/>
        <w:jc w:val="left"/>
      </w:pPr>
      <w:r>
        <w:rPr>
          <w:color w:val="000000"/>
          <w:spacing w:val="0"/>
          <w:w w:val="100"/>
          <w:position w:val="0"/>
        </w:rPr>
        <w:t>Б — настенные.</w:t>
      </w:r>
    </w:p>
    <w:p>
      <w:pPr>
        <w:pStyle w:val="Style25"/>
        <w:keepNext w:val="0"/>
        <w:keepLines w:val="0"/>
        <w:widowControl w:val="0"/>
        <w:shd w:val="clear" w:color="auto" w:fill="auto"/>
        <w:bidi w:val="0"/>
        <w:spacing w:before="0" w:after="0" w:line="211" w:lineRule="auto"/>
        <w:ind w:left="1660" w:right="0" w:firstLine="20"/>
        <w:jc w:val="left"/>
      </w:pPr>
      <w:r>
        <w:rPr>
          <w:color w:val="000000"/>
          <w:spacing w:val="0"/>
          <w:w w:val="100"/>
          <w:position w:val="0"/>
        </w:rPr>
        <w:t>В — встраиваемые, Г — головные.</w:t>
      </w:r>
    </w:p>
    <w:p>
      <w:pPr>
        <w:pStyle w:val="Style25"/>
        <w:keepNext w:val="0"/>
        <w:keepLines w:val="0"/>
        <w:widowControl w:val="0"/>
        <w:shd w:val="clear" w:color="auto" w:fill="auto"/>
        <w:bidi w:val="0"/>
        <w:spacing w:before="0" w:after="0" w:line="211" w:lineRule="auto"/>
        <w:ind w:left="1660" w:right="0" w:firstLine="20"/>
        <w:jc w:val="left"/>
      </w:pPr>
      <w:r>
        <w:rPr>
          <w:color w:val="000000"/>
          <w:spacing w:val="0"/>
          <w:w w:val="100"/>
          <w:position w:val="0"/>
        </w:rPr>
        <w:t>Д — пристраиваемые.</w:t>
      </w:r>
    </w:p>
    <w:p>
      <w:pPr>
        <w:pStyle w:val="Style25"/>
        <w:keepNext w:val="0"/>
        <w:keepLines w:val="0"/>
        <w:widowControl w:val="0"/>
        <w:shd w:val="clear" w:color="auto" w:fill="auto"/>
        <w:bidi w:val="0"/>
        <w:spacing w:before="0" w:after="0" w:line="211" w:lineRule="auto"/>
        <w:ind w:left="1660" w:right="0" w:firstLine="20"/>
        <w:jc w:val="left"/>
      </w:pPr>
      <w:r>
        <w:rPr>
          <w:color w:val="000000"/>
          <w:spacing w:val="0"/>
          <w:w w:val="100"/>
          <w:position w:val="0"/>
        </w:rPr>
        <w:t>К — консольные, торцевые.</w:t>
      </w:r>
    </w:p>
    <w:p>
      <w:pPr>
        <w:pStyle w:val="Style25"/>
        <w:keepNext w:val="0"/>
        <w:keepLines w:val="0"/>
        <w:widowControl w:val="0"/>
        <w:shd w:val="clear" w:color="auto" w:fill="auto"/>
        <w:bidi w:val="0"/>
        <w:spacing w:before="0" w:after="0" w:line="211" w:lineRule="auto"/>
        <w:ind w:left="1660" w:right="0" w:firstLine="20"/>
        <w:jc w:val="left"/>
      </w:pPr>
      <w:r>
        <w:rPr>
          <w:color w:val="000000"/>
          <w:spacing w:val="0"/>
          <w:w w:val="100"/>
          <w:position w:val="0"/>
        </w:rPr>
        <w:t>Н — настольные, опорные.</w:t>
      </w:r>
    </w:p>
    <w:p>
      <w:pPr>
        <w:pStyle w:val="Style25"/>
        <w:keepNext w:val="0"/>
        <w:keepLines w:val="0"/>
        <w:widowControl w:val="0"/>
        <w:shd w:val="clear" w:color="auto" w:fill="auto"/>
        <w:bidi w:val="0"/>
        <w:spacing w:before="0" w:after="0" w:line="211" w:lineRule="auto"/>
        <w:ind w:left="1660" w:right="0" w:firstLine="20"/>
        <w:jc w:val="left"/>
      </w:pPr>
      <w:r>
        <w:rPr>
          <w:color w:val="000000"/>
          <w:spacing w:val="0"/>
          <w:w w:val="100"/>
          <w:position w:val="0"/>
        </w:rPr>
        <w:t>П — потолочные.</w:t>
      </w:r>
    </w:p>
    <w:p>
      <w:pPr>
        <w:pStyle w:val="Style25"/>
        <w:keepNext w:val="0"/>
        <w:keepLines w:val="0"/>
        <w:widowControl w:val="0"/>
        <w:shd w:val="clear" w:color="auto" w:fill="auto"/>
        <w:bidi w:val="0"/>
        <w:spacing w:before="0" w:after="0" w:line="211" w:lineRule="auto"/>
        <w:ind w:left="1660" w:right="0" w:firstLine="20"/>
        <w:jc w:val="left"/>
      </w:pPr>
      <w:r>
        <w:rPr>
          <w:color w:val="000000"/>
          <w:spacing w:val="0"/>
          <w:w w:val="100"/>
          <w:position w:val="0"/>
        </w:rPr>
        <w:t>Р — ручные,</w:t>
      </w:r>
    </w:p>
    <w:p>
      <w:pPr>
        <w:pStyle w:val="Style25"/>
        <w:keepNext w:val="0"/>
        <w:keepLines w:val="0"/>
        <w:widowControl w:val="0"/>
        <w:shd w:val="clear" w:color="auto" w:fill="auto"/>
        <w:bidi w:val="0"/>
        <w:spacing w:before="0" w:after="0" w:line="211" w:lineRule="auto"/>
        <w:ind w:left="1660" w:right="0" w:firstLine="20"/>
        <w:jc w:val="left"/>
      </w:pPr>
      <w:r>
        <w:rPr>
          <w:color w:val="000000"/>
          <w:spacing w:val="0"/>
          <w:w w:val="100"/>
          <w:position w:val="0"/>
        </w:rPr>
        <w:t>С — подвесные.</w:t>
      </w:r>
    </w:p>
    <w:p>
      <w:pPr>
        <w:pStyle w:val="Style25"/>
        <w:keepNext w:val="0"/>
        <w:keepLines w:val="0"/>
        <w:widowControl w:val="0"/>
        <w:shd w:val="clear" w:color="auto" w:fill="auto"/>
        <w:bidi w:val="0"/>
        <w:spacing w:before="0" w:after="180" w:line="211" w:lineRule="auto"/>
        <w:ind w:left="1660" w:right="0" w:firstLine="0"/>
        <w:jc w:val="left"/>
      </w:pPr>
      <w:r>
        <w:rPr>
          <w:color w:val="000000"/>
          <w:spacing w:val="0"/>
          <w:w w:val="100"/>
          <w:position w:val="0"/>
        </w:rPr>
        <w:t>Т — напольные, венчающие.</w:t>
      </w:r>
    </w:p>
    <w:p>
      <w:pPr>
        <w:pStyle w:val="Style25"/>
        <w:keepNext w:val="0"/>
        <w:keepLines w:val="0"/>
        <w:widowControl w:val="0"/>
        <w:shd w:val="clear" w:color="auto" w:fill="auto"/>
        <w:bidi w:val="0"/>
        <w:spacing w:before="0" w:after="0" w:line="240" w:lineRule="auto"/>
        <w:ind w:left="2000" w:right="0" w:firstLine="0"/>
        <w:jc w:val="left"/>
      </w:pPr>
      <w:r>
        <w:rPr>
          <w:color w:val="000000"/>
          <w:spacing w:val="0"/>
          <w:w w:val="100"/>
          <w:position w:val="0"/>
        </w:rPr>
        <w:t>П — для промышленных предприятий.</w:t>
      </w:r>
    </w:p>
    <w:p>
      <w:pPr>
        <w:pStyle w:val="Style25"/>
        <w:keepNext w:val="0"/>
        <w:keepLines w:val="0"/>
        <w:widowControl w:val="0"/>
        <w:shd w:val="clear" w:color="auto" w:fill="auto"/>
        <w:bidi w:val="0"/>
        <w:spacing w:before="0" w:after="0" w:line="216" w:lineRule="auto"/>
        <w:ind w:left="2000" w:right="0" w:firstLine="0"/>
        <w:jc w:val="left"/>
      </w:pPr>
      <w:r>
        <w:rPr>
          <w:color w:val="000000"/>
          <w:spacing w:val="0"/>
          <w:w w:val="100"/>
          <w:position w:val="0"/>
        </w:rPr>
        <w:t>Р — для рудников и шахт.</w:t>
      </w:r>
    </w:p>
    <w:p>
      <w:pPr>
        <w:pStyle w:val="Style25"/>
        <w:keepNext w:val="0"/>
        <w:keepLines w:val="0"/>
        <w:widowControl w:val="0"/>
        <w:shd w:val="clear" w:color="auto" w:fill="auto"/>
        <w:bidi w:val="0"/>
        <w:spacing w:before="0" w:after="0" w:line="211" w:lineRule="auto"/>
        <w:ind w:left="0" w:right="0" w:firstLine="340"/>
        <w:jc w:val="left"/>
      </w:pPr>
      <w:r>
        <w:drawing>
          <wp:anchor distT="0" distB="0" distL="114300" distR="391160" simplePos="0" relativeHeight="125829780" behindDoc="0" locked="0" layoutInCell="1" allowOverlap="1">
            <wp:simplePos x="0" y="0"/>
            <wp:positionH relativeFrom="page">
              <wp:posOffset>377825</wp:posOffset>
            </wp:positionH>
            <wp:positionV relativeFrom="paragraph">
              <wp:posOffset>63500</wp:posOffset>
            </wp:positionV>
            <wp:extent cx="585470" cy="1621790"/>
            <wp:wrapSquare wrapText="right"/>
            <wp:docPr id="1294" name="Shape 1294"/>
            <a:graphic xmlns:a="http://schemas.openxmlformats.org/drawingml/2006/main">
              <a:graphicData uri="http://schemas.openxmlformats.org/drawingml/2006/picture">
                <pic:pic xmlns:pic="http://schemas.openxmlformats.org/drawingml/2006/picture">
                  <pic:nvPicPr>
                    <pic:cNvPr id="1295" name="Picture box 1295"/>
                    <pic:cNvPicPr/>
                  </pic:nvPicPr>
                  <pic:blipFill>
                    <a:blip r:embed="rId771"/>
                    <a:stretch/>
                  </pic:blipFill>
                  <pic:spPr>
                    <a:xfrm>
                      <a:ext cx="585470" cy="1621790"/>
                    </a:xfrm>
                    <a:prstGeom prst="rect"/>
                  </pic:spPr>
                </pic:pic>
              </a:graphicData>
            </a:graphic>
          </wp:anchor>
        </w:drawing>
      </w:r>
      <w:r>
        <w:drawing>
          <wp:anchor distT="466090" distB="878205" distL="791210" distR="113665" simplePos="0" relativeHeight="125829781" behindDoc="0" locked="0" layoutInCell="1" allowOverlap="1">
            <wp:simplePos x="0" y="0"/>
            <wp:positionH relativeFrom="page">
              <wp:posOffset>1054735</wp:posOffset>
            </wp:positionH>
            <wp:positionV relativeFrom="paragraph">
              <wp:posOffset>529590</wp:posOffset>
            </wp:positionV>
            <wp:extent cx="189230" cy="274320"/>
            <wp:wrapSquare wrapText="right"/>
            <wp:docPr id="1296" name="Shape 1296"/>
            <a:graphic xmlns:a="http://schemas.openxmlformats.org/drawingml/2006/main">
              <a:graphicData uri="http://schemas.openxmlformats.org/drawingml/2006/picture">
                <pic:pic xmlns:pic="http://schemas.openxmlformats.org/drawingml/2006/picture">
                  <pic:nvPicPr>
                    <pic:cNvPr id="1297" name="Picture box 1297"/>
                    <pic:cNvPicPr/>
                  </pic:nvPicPr>
                  <pic:blipFill>
                    <a:blip r:embed="rId773"/>
                    <a:stretch/>
                  </pic:blipFill>
                  <pic:spPr>
                    <a:xfrm>
                      <a:ext cx="189230" cy="274320"/>
                    </a:xfrm>
                    <a:prstGeom prst="rect"/>
                  </pic:spPr>
                </pic:pic>
              </a:graphicData>
            </a:graphic>
          </wp:anchor>
        </w:drawing>
      </w:r>
      <w:r>
        <w:rPr>
          <w:color w:val="000000"/>
          <w:spacing w:val="0"/>
          <w:w w:val="100"/>
          <w:position w:val="0"/>
        </w:rPr>
        <w:t>О — для общественных зданий.</w:t>
      </w:r>
    </w:p>
    <w:p>
      <w:pPr>
        <w:pStyle w:val="Style25"/>
        <w:keepNext w:val="0"/>
        <w:keepLines w:val="0"/>
        <w:widowControl w:val="0"/>
        <w:shd w:val="clear" w:color="auto" w:fill="auto"/>
        <w:bidi w:val="0"/>
        <w:spacing w:before="0" w:after="0" w:line="206" w:lineRule="auto"/>
        <w:ind w:left="0" w:right="0" w:firstLine="340"/>
        <w:jc w:val="left"/>
      </w:pPr>
      <w:r>
        <w:rPr>
          <w:color w:val="000000"/>
          <w:spacing w:val="0"/>
          <w:w w:val="100"/>
          <w:position w:val="0"/>
        </w:rPr>
        <w:t>Б — для жилых (бытовых) помещений.</w:t>
      </w:r>
    </w:p>
    <w:p>
      <w:pPr>
        <w:pStyle w:val="Style25"/>
        <w:keepNext w:val="0"/>
        <w:keepLines w:val="0"/>
        <w:widowControl w:val="0"/>
        <w:shd w:val="clear" w:color="auto" w:fill="auto"/>
        <w:bidi w:val="0"/>
        <w:spacing w:before="0" w:after="0" w:line="216" w:lineRule="auto"/>
        <w:ind w:left="0" w:right="0" w:firstLine="340"/>
        <w:jc w:val="left"/>
      </w:pPr>
      <w:r>
        <w:rPr>
          <w:color w:val="000000"/>
          <w:spacing w:val="0"/>
          <w:w w:val="100"/>
          <w:position w:val="0"/>
        </w:rPr>
        <w:t>Т — для кинематографических и телевизионных студий.</w:t>
      </w:r>
    </w:p>
    <w:p>
      <w:pPr>
        <w:pStyle w:val="Style25"/>
        <w:keepNext w:val="0"/>
        <w:keepLines w:val="0"/>
        <w:widowControl w:val="0"/>
        <w:shd w:val="clear" w:color="auto" w:fill="auto"/>
        <w:bidi w:val="0"/>
        <w:spacing w:before="0" w:after="100" w:line="211" w:lineRule="auto"/>
        <w:ind w:left="0" w:right="0" w:firstLine="340"/>
        <w:jc w:val="left"/>
      </w:pPr>
      <w:r>
        <w:rPr>
          <w:color w:val="000000"/>
          <w:spacing w:val="0"/>
          <w:w w:val="100"/>
          <w:position w:val="0"/>
        </w:rPr>
        <w:t>У — для наружного освещения.</w:t>
      </w:r>
    </w:p>
    <w:p>
      <w:pPr>
        <w:pStyle w:val="Style25"/>
        <w:keepNext w:val="0"/>
        <w:keepLines w:val="0"/>
        <w:widowControl w:val="0"/>
        <w:shd w:val="clear" w:color="auto" w:fill="auto"/>
        <w:bidi w:val="0"/>
        <w:spacing w:before="0" w:after="0" w:line="206" w:lineRule="auto"/>
        <w:ind w:left="0" w:right="0" w:firstLine="0"/>
        <w:jc w:val="center"/>
      </w:pPr>
      <w:r>
        <w:drawing>
          <wp:anchor distT="88265" distB="554990" distL="690245" distR="721360" simplePos="0" relativeHeight="125829782" behindDoc="0" locked="0" layoutInCell="1" allowOverlap="1">
            <wp:simplePos x="0" y="0"/>
            <wp:positionH relativeFrom="page">
              <wp:posOffset>1597025</wp:posOffset>
            </wp:positionH>
            <wp:positionV relativeFrom="paragraph">
              <wp:posOffset>329565</wp:posOffset>
            </wp:positionV>
            <wp:extent cx="1188720" cy="511810"/>
            <wp:wrapTopAndBottom/>
            <wp:docPr id="1298" name="Shape 1298"/>
            <a:graphic xmlns:a="http://schemas.openxmlformats.org/drawingml/2006/main">
              <a:graphicData uri="http://schemas.openxmlformats.org/drawingml/2006/picture">
                <pic:pic xmlns:pic="http://schemas.openxmlformats.org/drawingml/2006/picture">
                  <pic:nvPicPr>
                    <pic:cNvPr id="1299" name="Picture box 1299"/>
                    <pic:cNvPicPr/>
                  </pic:nvPicPr>
                  <pic:blipFill>
                    <a:blip r:embed="rId775"/>
                    <a:stretch/>
                  </pic:blipFill>
                  <pic:spPr>
                    <a:xfrm>
                      <a:ext cx="1188720" cy="511810"/>
                    </a:xfrm>
                    <a:prstGeom prst="rect"/>
                  </pic:spPr>
                </pic:pic>
              </a:graphicData>
            </a:graphic>
          </wp:anchor>
        </w:drawing>
      </w:r>
      <w:r>
        <mc:AlternateContent>
          <mc:Choice Requires="wps">
            <w:drawing>
              <wp:anchor distT="0" distB="917575" distL="1946275" distR="114300" simplePos="0" relativeHeight="125829783" behindDoc="0" locked="0" layoutInCell="1" allowOverlap="1">
                <wp:simplePos x="0" y="0"/>
                <wp:positionH relativeFrom="page">
                  <wp:posOffset>2853055</wp:posOffset>
                </wp:positionH>
                <wp:positionV relativeFrom="paragraph">
                  <wp:posOffset>241300</wp:posOffset>
                </wp:positionV>
                <wp:extent cx="536575" cy="237490"/>
                <wp:wrapTopAndBottom/>
                <wp:docPr id="1300" name="Shape 1300"/>
                <a:graphic xmlns:a="http://schemas.openxmlformats.org/drawingml/2006/main">
                  <a:graphicData uri="http://schemas.microsoft.com/office/word/2010/wordprocessingShape">
                    <wps:wsp>
                      <wps:cNvSpPr txBox="1"/>
                      <wps:spPr>
                        <a:xfrm>
                          <a:ext cx="536575" cy="237490"/>
                        </a:xfrm>
                        <a:prstGeom prst="rect"/>
                        <a:noFill/>
                      </wps:spPr>
                      <wps:txbx>
                        <w:txbxContent>
                          <w:p>
                            <w:pPr>
                              <w:pStyle w:val="Style25"/>
                              <w:keepNext w:val="0"/>
                              <w:keepLines w:val="0"/>
                              <w:widowControl w:val="0"/>
                              <w:shd w:val="clear" w:color="auto" w:fill="auto"/>
                              <w:bidi w:val="0"/>
                              <w:spacing w:before="0" w:after="0" w:line="211" w:lineRule="auto"/>
                              <w:ind w:left="0" w:right="0" w:firstLine="0"/>
                              <w:jc w:val="left"/>
                            </w:pPr>
                            <w:r>
                              <w:rPr>
                                <w:color w:val="000000"/>
                                <w:spacing w:val="0"/>
                                <w:w w:val="100"/>
                                <w:position w:val="0"/>
                              </w:rPr>
                              <w:t>Мощность лампы</w:t>
                            </w:r>
                          </w:p>
                        </w:txbxContent>
                      </wps:txbx>
                      <wps:bodyPr lIns="0" tIns="0" rIns="0" bIns="0">
                        <a:noAutoFit/>
                      </wps:bodyPr>
                    </wps:wsp>
                  </a:graphicData>
                </a:graphic>
              </wp:anchor>
            </w:drawing>
          </mc:Choice>
          <mc:Fallback>
            <w:pict>
              <v:shape id="_x0000_s2326" type="#_x0000_t202" style="position:absolute;margin-left:224.65000000000001pt;margin-top:19.pt;width:42.25pt;height:18.699999999999999pt;z-index:-125828970;mso-wrap-distance-left:153.25pt;mso-wrap-distance-right:9.pt;mso-wrap-distance-bottom:72.25pt;mso-position-horizontal-relative:page" filled="f" stroked="f">
                <v:textbox inset="0,0,0,0">
                  <w:txbxContent>
                    <w:p>
                      <w:pPr>
                        <w:pStyle w:val="Style25"/>
                        <w:keepNext w:val="0"/>
                        <w:keepLines w:val="0"/>
                        <w:widowControl w:val="0"/>
                        <w:shd w:val="clear" w:color="auto" w:fill="auto"/>
                        <w:bidi w:val="0"/>
                        <w:spacing w:before="0" w:after="0" w:line="211" w:lineRule="auto"/>
                        <w:ind w:left="0" w:right="0" w:firstLine="0"/>
                        <w:jc w:val="left"/>
                      </w:pPr>
                      <w:r>
                        <w:rPr>
                          <w:color w:val="000000"/>
                          <w:spacing w:val="0"/>
                          <w:w w:val="100"/>
                          <w:position w:val="0"/>
                        </w:rPr>
                        <w:t>Мощность лампы</w:t>
                      </w:r>
                    </w:p>
                  </w:txbxContent>
                </v:textbox>
                <w10:wrap type="topAndBottom" anchorx="page"/>
              </v:shape>
            </w:pict>
          </mc:Fallback>
        </mc:AlternateContent>
      </w:r>
      <w:r>
        <mc:AlternateContent>
          <mc:Choice Requires="wps">
            <w:drawing>
              <wp:anchor distT="603250" distB="76200" distL="114300" distR="745490" simplePos="0" relativeHeight="125829785" behindDoc="0" locked="0" layoutInCell="1" allowOverlap="1">
                <wp:simplePos x="0" y="0"/>
                <wp:positionH relativeFrom="page">
                  <wp:posOffset>1021080</wp:posOffset>
                </wp:positionH>
                <wp:positionV relativeFrom="paragraph">
                  <wp:posOffset>844550</wp:posOffset>
                </wp:positionV>
                <wp:extent cx="1737360" cy="475615"/>
                <wp:wrapTopAndBottom/>
                <wp:docPr id="1302" name="Shape 1302"/>
                <a:graphic xmlns:a="http://schemas.openxmlformats.org/drawingml/2006/main">
                  <a:graphicData uri="http://schemas.microsoft.com/office/word/2010/wordprocessingShape">
                    <wps:wsp>
                      <wps:cNvSpPr txBox="1"/>
                      <wps:spPr>
                        <a:xfrm>
                          <a:ext cx="1737360" cy="475615"/>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rPr>
                                <w:sz w:val="66"/>
                                <w:szCs w:val="66"/>
                              </w:rPr>
                            </w:pPr>
                            <w:r>
                              <w:rPr>
                                <w:rFonts w:ascii="Courier New" w:eastAsia="Courier New" w:hAnsi="Courier New" w:cs="Courier New"/>
                                <w:color w:val="000000"/>
                                <w:spacing w:val="0"/>
                                <w:w w:val="100"/>
                                <w:position w:val="0"/>
                                <w:sz w:val="66"/>
                                <w:szCs w:val="66"/>
                              </w:rPr>
                              <w:t>0-03-60</w:t>
                            </w:r>
                          </w:p>
                        </w:txbxContent>
                      </wps:txbx>
                      <wps:bodyPr wrap="none" lIns="0" tIns="0" rIns="0" bIns="0">
                        <a:noAutoFit/>
                      </wps:bodyPr>
                    </wps:wsp>
                  </a:graphicData>
                </a:graphic>
              </wp:anchor>
            </w:drawing>
          </mc:Choice>
          <mc:Fallback>
            <w:pict>
              <v:shape id="_x0000_s2328" type="#_x0000_t202" style="position:absolute;margin-left:80.400000000000006pt;margin-top:66.5pt;width:136.80000000000001pt;height:37.450000000000003pt;z-index:-125828968;mso-wrap-distance-left:9.pt;mso-wrap-distance-top:47.5pt;mso-wrap-distance-right:58.700000000000003pt;mso-wrap-distance-bottom:6.pt;mso-position-horizontal-relative:page" filled="f" stroked="f">
                <v:textbox inset="0,0,0,0">
                  <w:txbxContent>
                    <w:p>
                      <w:pPr>
                        <w:pStyle w:val="Style11"/>
                        <w:keepNext w:val="0"/>
                        <w:keepLines w:val="0"/>
                        <w:widowControl w:val="0"/>
                        <w:shd w:val="clear" w:color="auto" w:fill="auto"/>
                        <w:bidi w:val="0"/>
                        <w:spacing w:before="0" w:after="0" w:line="240" w:lineRule="auto"/>
                        <w:ind w:left="0" w:right="0" w:firstLine="0"/>
                        <w:jc w:val="left"/>
                        <w:rPr>
                          <w:sz w:val="66"/>
                          <w:szCs w:val="66"/>
                        </w:rPr>
                      </w:pPr>
                      <w:r>
                        <w:rPr>
                          <w:rFonts w:ascii="Courier New" w:eastAsia="Courier New" w:hAnsi="Courier New" w:cs="Courier New"/>
                          <w:color w:val="000000"/>
                          <w:spacing w:val="0"/>
                          <w:w w:val="100"/>
                          <w:position w:val="0"/>
                          <w:sz w:val="66"/>
                          <w:szCs w:val="66"/>
                        </w:rPr>
                        <w:t>0-03-60</w:t>
                      </w:r>
                    </w:p>
                  </w:txbxContent>
                </v:textbox>
                <w10:wrap type="topAndBottom" anchorx="page"/>
              </v:shape>
            </w:pict>
          </mc:Fallback>
        </mc:AlternateContent>
      </w:r>
      <w:r>
        <w:rPr>
          <w:color w:val="000000"/>
          <w:spacing w:val="0"/>
          <w:w w:val="100"/>
          <w:position w:val="0"/>
        </w:rPr>
        <w:t>Номер</w:t>
        <w:br/>
        <w:t>модификации</w:t>
      </w:r>
    </w:p>
    <w:p>
      <w:pPr>
        <w:pStyle w:val="Style28"/>
        <w:keepNext w:val="0"/>
        <w:keepLines w:val="0"/>
        <w:widowControl w:val="0"/>
        <w:shd w:val="clear" w:color="auto" w:fill="auto"/>
        <w:bidi w:val="0"/>
        <w:spacing w:before="100" w:after="0"/>
        <w:ind w:left="0" w:right="0"/>
        <w:jc w:val="both"/>
      </w:pPr>
      <w:r>
        <w:rPr>
          <w:color w:val="000000"/>
          <w:spacing w:val="0"/>
          <w:w w:val="100"/>
          <w:position w:val="0"/>
        </w:rPr>
        <w:t xml:space="preserve">На каждый из видов светильников имеется свой </w:t>
      </w:r>
      <w:r>
        <w:rPr>
          <w:b/>
          <w:bCs/>
          <w:color w:val="000000"/>
          <w:spacing w:val="0"/>
          <w:w w:val="100"/>
          <w:position w:val="0"/>
        </w:rPr>
        <w:t>государ</w:t>
        <w:softHyphen/>
        <w:t xml:space="preserve">ственный стандарт, </w:t>
      </w:r>
      <w:r>
        <w:rPr>
          <w:color w:val="000000"/>
          <w:spacing w:val="0"/>
          <w:w w:val="100"/>
          <w:position w:val="0"/>
        </w:rPr>
        <w:t>который устанавливает обязательные тре</w:t>
        <w:softHyphen/>
        <w:t>бования к их качеству, в том числе показатели безопасности для жизни, здоровья, имущества потребителя и для окружающей среды при обычных условиях его эксплуатации.</w:t>
      </w:r>
      <w:r>
        <w:br w:type="page"/>
      </w:r>
    </w:p>
    <w:p>
      <w:pPr>
        <w:pStyle w:val="Style28"/>
        <w:keepNext w:val="0"/>
        <w:keepLines w:val="0"/>
        <w:widowControl w:val="0"/>
        <w:shd w:val="clear" w:color="auto" w:fill="auto"/>
        <w:bidi w:val="0"/>
        <w:spacing w:before="0" w:line="252" w:lineRule="auto"/>
        <w:ind w:left="0" w:right="0"/>
        <w:jc w:val="both"/>
      </w:pPr>
      <w:r>
        <w:rPr>
          <w:b/>
          <w:bCs/>
          <w:color w:val="000000"/>
          <w:spacing w:val="0"/>
          <w:w w:val="100"/>
          <w:position w:val="0"/>
        </w:rPr>
        <w:t xml:space="preserve">Сертификаты </w:t>
      </w:r>
      <w:r>
        <w:rPr>
          <w:color w:val="000000"/>
          <w:spacing w:val="0"/>
          <w:w w:val="100"/>
          <w:position w:val="0"/>
        </w:rPr>
        <w:t>соответствия светильников выдают после тщательной проверки их на соответствие требованиям этих стандартов.</w:t>
      </w:r>
    </w:p>
    <w:p>
      <w:pPr>
        <w:pStyle w:val="Style28"/>
        <w:keepNext w:val="0"/>
        <w:keepLines w:val="0"/>
        <w:widowControl w:val="0"/>
        <w:shd w:val="clear" w:color="auto" w:fill="auto"/>
        <w:bidi w:val="0"/>
        <w:spacing w:before="0" w:line="252" w:lineRule="auto"/>
        <w:ind w:left="0" w:right="0"/>
        <w:jc w:val="both"/>
      </w:pPr>
      <w:r>
        <w:rPr>
          <w:color w:val="000000"/>
          <w:spacing w:val="0"/>
          <w:w w:val="100"/>
          <w:position w:val="0"/>
        </w:rPr>
        <w:t>Вместе с тем, для проведения сертификации светильников отечественного производства необходимо иметь условное обо</w:t>
        <w:softHyphen/>
        <w:t xml:space="preserve">значение светильников, которое установлено ГОСТ 17677. Это обозначение предусматривает классификацию светильников по типу применяемого источника света </w:t>
      </w:r>
      <w:r>
        <w:rPr>
          <w:b/>
          <w:bCs/>
          <w:color w:val="000000"/>
          <w:spacing w:val="0"/>
          <w:w w:val="100"/>
          <w:position w:val="0"/>
        </w:rPr>
        <w:t xml:space="preserve">(первая буква </w:t>
      </w:r>
      <w:r>
        <w:rPr>
          <w:color w:val="000000"/>
          <w:spacing w:val="0"/>
          <w:w w:val="100"/>
          <w:position w:val="0"/>
        </w:rPr>
        <w:t>в обозна</w:t>
        <w:softHyphen/>
        <w:t xml:space="preserve">чении), по способу установки светильника </w:t>
      </w:r>
      <w:r>
        <w:rPr>
          <w:b/>
          <w:bCs/>
          <w:color w:val="000000"/>
          <w:spacing w:val="0"/>
          <w:w w:val="100"/>
          <w:position w:val="0"/>
        </w:rPr>
        <w:t xml:space="preserve">(вторая буква) </w:t>
      </w:r>
      <w:r>
        <w:rPr>
          <w:color w:val="000000"/>
          <w:spacing w:val="0"/>
          <w:w w:val="100"/>
          <w:position w:val="0"/>
        </w:rPr>
        <w:t xml:space="preserve">и по основному назначению светильника </w:t>
      </w:r>
      <w:r>
        <w:rPr>
          <w:b/>
          <w:bCs/>
          <w:color w:val="000000"/>
          <w:spacing w:val="0"/>
          <w:w w:val="100"/>
          <w:position w:val="0"/>
        </w:rPr>
        <w:t>(третья буква).</w:t>
      </w:r>
    </w:p>
    <w:p>
      <w:pPr>
        <w:pStyle w:val="Style28"/>
        <w:keepNext w:val="0"/>
        <w:keepLines w:val="0"/>
        <w:widowControl w:val="0"/>
        <w:shd w:val="clear" w:color="auto" w:fill="auto"/>
        <w:bidi w:val="0"/>
        <w:spacing w:before="0" w:after="100"/>
        <w:ind w:left="0" w:right="0"/>
        <w:jc w:val="both"/>
      </w:pPr>
      <w:r>
        <w:rPr>
          <w:color w:val="000000"/>
          <w:spacing w:val="0"/>
          <w:w w:val="100"/>
          <w:position w:val="0"/>
        </w:rPr>
        <w:t>Светильнику может быть присвоен шифр (условное обозна</w:t>
        <w:softHyphen/>
        <w:t>чение).</w:t>
      </w:r>
    </w:p>
    <w:p>
      <w:pPr>
        <w:pStyle w:val="Style59"/>
        <w:keepNext w:val="0"/>
        <w:keepLines w:val="0"/>
        <w:widowControl w:val="0"/>
        <w:shd w:val="clear" w:color="auto" w:fill="auto"/>
        <w:bidi w:val="0"/>
        <w:spacing w:before="0" w:after="100"/>
        <w:ind w:left="0" w:right="0" w:firstLine="0"/>
        <w:jc w:val="both"/>
      </w:pPr>
      <w:r>
        <w:drawing>
          <wp:anchor distT="0" distB="0" distL="88900" distR="88900" simplePos="0" relativeHeight="125829787" behindDoc="0" locked="0" layoutInCell="1" allowOverlap="1">
            <wp:simplePos x="0" y="0"/>
            <wp:positionH relativeFrom="page">
              <wp:posOffset>631190</wp:posOffset>
            </wp:positionH>
            <wp:positionV relativeFrom="paragraph">
              <wp:posOffset>63500</wp:posOffset>
            </wp:positionV>
            <wp:extent cx="255905" cy="359410"/>
            <wp:wrapSquare wrapText="right"/>
            <wp:docPr id="1304" name="Shape 1304"/>
            <a:graphic xmlns:a="http://schemas.openxmlformats.org/drawingml/2006/main">
              <a:graphicData uri="http://schemas.openxmlformats.org/drawingml/2006/picture">
                <pic:pic xmlns:pic="http://schemas.openxmlformats.org/drawingml/2006/picture">
                  <pic:nvPicPr>
                    <pic:cNvPr id="1305" name="Picture box 1305"/>
                    <pic:cNvPicPr/>
                  </pic:nvPicPr>
                  <pic:blipFill>
                    <a:blip r:embed="rId777"/>
                    <a:stretch/>
                  </pic:blipFill>
                  <pic:spPr>
                    <a:xfrm>
                      <a:ext cx="255905" cy="359410"/>
                    </a:xfrm>
                    <a:prstGeom prst="rect"/>
                  </pic:spPr>
                </pic:pic>
              </a:graphicData>
            </a:graphic>
          </wp:anchor>
        </w:drawing>
      </w:r>
      <w:r>
        <w:rPr>
          <w:b/>
          <w:bCs/>
          <w:color w:val="000000"/>
          <w:spacing w:val="0"/>
          <w:w w:val="100"/>
          <w:position w:val="0"/>
        </w:rPr>
        <w:t>Пример.</w:t>
      </w:r>
    </w:p>
    <w:p>
      <w:pPr>
        <w:pStyle w:val="Style59"/>
        <w:keepNext w:val="0"/>
        <w:keepLines w:val="0"/>
        <w:widowControl w:val="0"/>
        <w:shd w:val="clear" w:color="auto" w:fill="auto"/>
        <w:bidi w:val="0"/>
        <w:spacing w:before="0" w:after="40"/>
        <w:ind w:left="0" w:right="0" w:firstLine="0"/>
        <w:jc w:val="both"/>
      </w:pPr>
      <w:r>
        <w:rPr>
          <w:color w:val="000000"/>
          <w:spacing w:val="0"/>
          <w:w w:val="100"/>
          <w:position w:val="0"/>
        </w:rPr>
        <w:t xml:space="preserve">Светильник, предлагаемый компанией «Грандвей» </w:t>
      </w:r>
      <w:r>
        <w:rPr>
          <w:color w:val="000000"/>
          <w:spacing w:val="0"/>
          <w:w w:val="100"/>
          <w:position w:val="0"/>
        </w:rPr>
        <w:t>(www.grandw</w:t>
        <w:softHyphen/>
        <w:t>ay.</w:t>
      </w:r>
      <w:r>
        <w:rPr>
          <w:color w:val="000000"/>
          <w:spacing w:val="0"/>
          <w:w w:val="100"/>
          <w:position w:val="0"/>
        </w:rPr>
        <w:t xml:space="preserve">ги), под маркировкой </w:t>
      </w:r>
      <w:r>
        <w:rPr>
          <w:b/>
          <w:bCs/>
          <w:color w:val="000000"/>
          <w:spacing w:val="0"/>
          <w:w w:val="100"/>
          <w:position w:val="0"/>
        </w:rPr>
        <w:t xml:space="preserve">Ш10-03-60. </w:t>
      </w:r>
      <w:r>
        <w:rPr>
          <w:color w:val="000000"/>
          <w:spacing w:val="0"/>
          <w:w w:val="100"/>
          <w:position w:val="0"/>
        </w:rPr>
        <w:t>Первая буква «Н» обознача</w:t>
        <w:softHyphen/>
        <w:t>ет, что в светильнике используется лампа накаливания общего назначения, буква «П» говорит о том, что этот светильник следует крепить к потолку помещения, а буква «О» назначает нашему светильнику быть использованным в общественных зданиях. Цифра «03» означает модификацию прибора, а цифра «60» — максимальную мощность используемой лампы накали</w:t>
        <w:softHyphen/>
        <w:t>вания.</w:t>
      </w:r>
    </w:p>
    <w:p>
      <w:pPr>
        <w:pStyle w:val="Style28"/>
        <w:keepNext w:val="0"/>
        <w:keepLines w:val="0"/>
        <w:widowControl w:val="0"/>
        <w:shd w:val="clear" w:color="auto" w:fill="auto"/>
        <w:bidi w:val="0"/>
        <w:spacing w:before="0"/>
        <w:ind w:left="0" w:right="0"/>
        <w:jc w:val="both"/>
      </w:pPr>
      <w:r>
        <w:rPr>
          <w:b/>
          <w:bCs/>
          <w:color w:val="000000"/>
          <w:spacing w:val="0"/>
          <w:w w:val="100"/>
          <w:position w:val="0"/>
        </w:rPr>
        <w:t xml:space="preserve">Двухзначное число </w:t>
      </w:r>
      <w:r>
        <w:rPr>
          <w:color w:val="000000"/>
          <w:spacing w:val="0"/>
          <w:w w:val="100"/>
          <w:position w:val="0"/>
        </w:rPr>
        <w:t xml:space="preserve">(01...99) обозначает </w:t>
      </w:r>
      <w:r>
        <w:rPr>
          <w:b/>
          <w:bCs/>
          <w:color w:val="000000"/>
          <w:spacing w:val="0"/>
          <w:w w:val="100"/>
          <w:position w:val="0"/>
        </w:rPr>
        <w:t>номер серии.</w:t>
      </w:r>
    </w:p>
    <w:p>
      <w:pPr>
        <w:pStyle w:val="Style28"/>
        <w:keepNext w:val="0"/>
        <w:keepLines w:val="0"/>
        <w:widowControl w:val="0"/>
        <w:shd w:val="clear" w:color="auto" w:fill="auto"/>
        <w:bidi w:val="0"/>
        <w:spacing w:before="0" w:line="259" w:lineRule="auto"/>
        <w:ind w:left="0" w:right="0"/>
        <w:jc w:val="both"/>
      </w:pPr>
      <w:r>
        <w:rPr>
          <w:color w:val="000000"/>
          <w:spacing w:val="0"/>
          <w:w w:val="100"/>
          <w:position w:val="0"/>
        </w:rPr>
        <w:t xml:space="preserve">Кроме того, могут </w:t>
      </w:r>
      <w:r>
        <w:rPr>
          <w:b/>
          <w:bCs/>
          <w:color w:val="000000"/>
          <w:spacing w:val="0"/>
          <w:w w:val="100"/>
          <w:position w:val="0"/>
        </w:rPr>
        <w:t xml:space="preserve">на светильниках выпуска прошлых лет стоять дополнительные цифры </w:t>
      </w:r>
      <w:r>
        <w:rPr>
          <w:color w:val="000000"/>
          <w:spacing w:val="0"/>
          <w:w w:val="100"/>
          <w:position w:val="0"/>
        </w:rPr>
        <w:t xml:space="preserve">(цифра), которые обозначают </w:t>
      </w:r>
      <w:r>
        <w:rPr>
          <w:b/>
          <w:bCs/>
          <w:color w:val="000000"/>
          <w:spacing w:val="0"/>
          <w:w w:val="100"/>
          <w:position w:val="0"/>
        </w:rPr>
        <w:t>количество ламп в светильнике. Могут быть и другие группы:</w:t>
      </w:r>
    </w:p>
    <w:p>
      <w:pPr>
        <w:pStyle w:val="Style28"/>
        <w:keepNext w:val="0"/>
        <w:keepLines w:val="0"/>
        <w:widowControl w:val="0"/>
        <w:numPr>
          <w:ilvl w:val="0"/>
          <w:numId w:val="159"/>
        </w:numPr>
        <w:shd w:val="clear" w:color="auto" w:fill="auto"/>
        <w:tabs>
          <w:tab w:pos="578" w:val="left"/>
        </w:tabs>
        <w:bidi w:val="0"/>
        <w:spacing w:before="0"/>
        <w:ind w:left="240" w:right="0" w:firstLine="40"/>
        <w:jc w:val="both"/>
      </w:pPr>
      <w:bookmarkStart w:id="834" w:name="bookmark834"/>
      <w:bookmarkEnd w:id="834"/>
      <w:r>
        <w:rPr>
          <w:b/>
          <w:bCs/>
          <w:color w:val="000000"/>
          <w:spacing w:val="0"/>
          <w:w w:val="100"/>
          <w:position w:val="0"/>
        </w:rPr>
        <w:t xml:space="preserve">я группа — </w:t>
      </w:r>
      <w:r>
        <w:rPr>
          <w:color w:val="000000"/>
          <w:spacing w:val="0"/>
          <w:w w:val="100"/>
          <w:position w:val="0"/>
        </w:rPr>
        <w:t>цифры, обозначающие мощность ламп, Вт.</w:t>
      </w:r>
    </w:p>
    <w:p>
      <w:pPr>
        <w:pStyle w:val="Style28"/>
        <w:keepNext w:val="0"/>
        <w:keepLines w:val="0"/>
        <w:widowControl w:val="0"/>
        <w:numPr>
          <w:ilvl w:val="0"/>
          <w:numId w:val="159"/>
        </w:numPr>
        <w:shd w:val="clear" w:color="auto" w:fill="auto"/>
        <w:tabs>
          <w:tab w:pos="548" w:val="left"/>
        </w:tabs>
        <w:bidi w:val="0"/>
        <w:spacing w:before="0"/>
        <w:ind w:left="240" w:right="0" w:firstLine="40"/>
        <w:jc w:val="both"/>
      </w:pPr>
      <w:bookmarkStart w:id="835" w:name="bookmark835"/>
      <w:bookmarkEnd w:id="835"/>
      <w:r>
        <w:rPr>
          <w:b/>
          <w:bCs/>
          <w:color w:val="000000"/>
          <w:spacing w:val="0"/>
          <w:w w:val="100"/>
          <w:position w:val="0"/>
        </w:rPr>
        <w:t xml:space="preserve">я группа — </w:t>
      </w:r>
      <w:r>
        <w:rPr>
          <w:color w:val="000000"/>
          <w:spacing w:val="0"/>
          <w:w w:val="100"/>
          <w:position w:val="0"/>
        </w:rPr>
        <w:t>цифры (ООО...999), обозначающие номер моди</w:t>
        <w:softHyphen/>
        <w:t>фикации.</w:t>
      </w:r>
    </w:p>
    <w:p>
      <w:pPr>
        <w:pStyle w:val="Style28"/>
        <w:keepNext w:val="0"/>
        <w:keepLines w:val="0"/>
        <w:widowControl w:val="0"/>
        <w:numPr>
          <w:ilvl w:val="0"/>
          <w:numId w:val="159"/>
        </w:numPr>
        <w:shd w:val="clear" w:color="auto" w:fill="auto"/>
        <w:tabs>
          <w:tab w:pos="553" w:val="left"/>
        </w:tabs>
        <w:bidi w:val="0"/>
        <w:spacing w:before="0"/>
        <w:ind w:left="240" w:right="0" w:firstLine="40"/>
        <w:jc w:val="both"/>
      </w:pPr>
      <w:bookmarkStart w:id="836" w:name="bookmark836"/>
      <w:bookmarkEnd w:id="836"/>
      <w:r>
        <w:rPr>
          <w:b/>
          <w:bCs/>
          <w:color w:val="000000"/>
          <w:spacing w:val="0"/>
          <w:w w:val="100"/>
          <w:position w:val="0"/>
        </w:rPr>
        <w:t xml:space="preserve">я группа — </w:t>
      </w:r>
      <w:r>
        <w:rPr>
          <w:color w:val="000000"/>
          <w:spacing w:val="0"/>
          <w:w w:val="100"/>
          <w:position w:val="0"/>
        </w:rPr>
        <w:t>буква (или буквы), обозначающая климатиче</w:t>
        <w:softHyphen/>
        <w:t>ское исполнение:</w:t>
      </w:r>
    </w:p>
    <w:p>
      <w:pPr>
        <w:pStyle w:val="Style28"/>
        <w:keepNext w:val="0"/>
        <w:keepLines w:val="0"/>
        <w:widowControl w:val="0"/>
        <w:shd w:val="clear" w:color="auto" w:fill="auto"/>
        <w:bidi w:val="0"/>
        <w:spacing w:before="0"/>
        <w:ind w:left="240" w:right="0" w:firstLine="40"/>
        <w:jc w:val="both"/>
      </w:pPr>
      <w:r>
        <w:rPr>
          <w:b/>
          <w:bCs/>
          <w:color w:val="000000"/>
          <w:spacing w:val="0"/>
          <w:w w:val="100"/>
          <w:position w:val="0"/>
        </w:rPr>
        <w:t xml:space="preserve">У — </w:t>
      </w:r>
      <w:r>
        <w:rPr>
          <w:color w:val="000000"/>
          <w:spacing w:val="0"/>
          <w:w w:val="100"/>
          <w:position w:val="0"/>
        </w:rPr>
        <w:t>для районов с умеренным климатом;</w:t>
      </w:r>
    </w:p>
    <w:p>
      <w:pPr>
        <w:pStyle w:val="Style28"/>
        <w:keepNext w:val="0"/>
        <w:keepLines w:val="0"/>
        <w:widowControl w:val="0"/>
        <w:shd w:val="clear" w:color="auto" w:fill="auto"/>
        <w:bidi w:val="0"/>
        <w:spacing w:before="0"/>
        <w:ind w:left="0" w:right="0" w:firstLine="240"/>
        <w:jc w:val="both"/>
      </w:pPr>
      <w:r>
        <w:rPr>
          <w:b/>
          <w:bCs/>
          <w:color w:val="000000"/>
          <w:spacing w:val="0"/>
          <w:w w:val="100"/>
          <w:position w:val="0"/>
        </w:rPr>
        <w:t xml:space="preserve">Т — </w:t>
      </w:r>
      <w:r>
        <w:rPr>
          <w:color w:val="000000"/>
          <w:spacing w:val="0"/>
          <w:w w:val="100"/>
          <w:position w:val="0"/>
        </w:rPr>
        <w:t>для районов с тропическим климатом, и т.д.;</w:t>
      </w:r>
    </w:p>
    <w:p>
      <w:pPr>
        <w:pStyle w:val="Style28"/>
        <w:keepNext w:val="0"/>
        <w:keepLines w:val="0"/>
        <w:widowControl w:val="0"/>
        <w:shd w:val="clear" w:color="auto" w:fill="auto"/>
        <w:bidi w:val="0"/>
        <w:spacing w:before="0"/>
        <w:ind w:left="0" w:right="0" w:firstLine="280"/>
        <w:jc w:val="both"/>
      </w:pPr>
      <w:r>
        <w:rPr>
          <w:color w:val="000000"/>
          <w:spacing w:val="0"/>
          <w:w w:val="100"/>
          <w:position w:val="0"/>
        </w:rPr>
        <w:t>и цифра, обозначающая категорию размещения светильни</w:t>
        <w:softHyphen/>
        <w:t>ков:</w:t>
      </w:r>
    </w:p>
    <w:p>
      <w:pPr>
        <w:pStyle w:val="Style28"/>
        <w:keepNext w:val="0"/>
        <w:keepLines w:val="0"/>
        <w:widowControl w:val="0"/>
        <w:numPr>
          <w:ilvl w:val="0"/>
          <w:numId w:val="161"/>
        </w:numPr>
        <w:shd w:val="clear" w:color="auto" w:fill="auto"/>
        <w:tabs>
          <w:tab w:pos="457" w:val="left"/>
        </w:tabs>
        <w:bidi w:val="0"/>
        <w:spacing w:before="0"/>
        <w:ind w:left="0" w:right="0" w:firstLine="240"/>
        <w:jc w:val="both"/>
      </w:pPr>
      <w:bookmarkStart w:id="837" w:name="bookmark837"/>
      <w:bookmarkEnd w:id="837"/>
      <w:r>
        <w:rPr>
          <w:color w:val="000000"/>
          <w:spacing w:val="0"/>
          <w:w w:val="100"/>
          <w:position w:val="0"/>
        </w:rPr>
        <w:t>— на открытом воздухе;</w:t>
      </w:r>
    </w:p>
    <w:p>
      <w:pPr>
        <w:pStyle w:val="Style28"/>
        <w:keepNext w:val="0"/>
        <w:keepLines w:val="0"/>
        <w:widowControl w:val="0"/>
        <w:numPr>
          <w:ilvl w:val="0"/>
          <w:numId w:val="161"/>
        </w:numPr>
        <w:shd w:val="clear" w:color="auto" w:fill="auto"/>
        <w:tabs>
          <w:tab w:pos="476" w:val="left"/>
        </w:tabs>
        <w:bidi w:val="0"/>
        <w:spacing w:before="0"/>
        <w:ind w:left="0" w:right="0" w:firstLine="240"/>
        <w:jc w:val="both"/>
      </w:pPr>
      <w:bookmarkStart w:id="838" w:name="bookmark838"/>
      <w:bookmarkEnd w:id="838"/>
      <w:r>
        <w:rPr>
          <w:b/>
          <w:bCs/>
          <w:color w:val="000000"/>
          <w:spacing w:val="0"/>
          <w:w w:val="100"/>
          <w:position w:val="0"/>
        </w:rPr>
        <w:t xml:space="preserve">— </w:t>
      </w:r>
      <w:r>
        <w:rPr>
          <w:color w:val="000000"/>
          <w:spacing w:val="0"/>
          <w:w w:val="100"/>
          <w:position w:val="0"/>
        </w:rPr>
        <w:t>под навесом и другими полуоткрытыми сооружениями;</w:t>
      </w:r>
    </w:p>
    <w:p>
      <w:pPr>
        <w:pStyle w:val="Style28"/>
        <w:keepNext w:val="0"/>
        <w:keepLines w:val="0"/>
        <w:widowControl w:val="0"/>
        <w:numPr>
          <w:ilvl w:val="0"/>
          <w:numId w:val="161"/>
        </w:numPr>
        <w:shd w:val="clear" w:color="auto" w:fill="auto"/>
        <w:tabs>
          <w:tab w:pos="481" w:val="left"/>
        </w:tabs>
        <w:bidi w:val="0"/>
        <w:spacing w:before="0"/>
        <w:ind w:left="0" w:right="0" w:firstLine="240"/>
        <w:jc w:val="both"/>
        <w:sectPr>
          <w:headerReference w:type="default" r:id="rId779"/>
          <w:footerReference w:type="default" r:id="rId780"/>
          <w:headerReference w:type="even" r:id="rId781"/>
          <w:footerReference w:type="even" r:id="rId782"/>
          <w:footnotePr>
            <w:pos w:val="pageBottom"/>
            <w:numFmt w:val="decimal"/>
            <w:numStart w:val="2"/>
            <w:numRestart w:val="continuous"/>
            <w15:footnoteColumns w:val="1"/>
          </w:footnotePr>
          <w:pgSz w:w="8400" w:h="11900"/>
          <w:pgMar w:top="847" w:right="1445" w:bottom="826" w:left="514" w:header="0" w:footer="3" w:gutter="0"/>
          <w:cols w:space="720"/>
          <w:noEndnote/>
          <w:rtlGutter w:val="0"/>
          <w:docGrid w:linePitch="360"/>
        </w:sectPr>
      </w:pPr>
      <w:bookmarkStart w:id="839" w:name="bookmark839"/>
      <w:bookmarkEnd w:id="839"/>
      <w:r>
        <w:rPr>
          <w:b/>
          <w:bCs/>
          <w:color w:val="000000"/>
          <w:spacing w:val="0"/>
          <w:w w:val="100"/>
          <w:position w:val="0"/>
        </w:rPr>
        <w:t xml:space="preserve">— </w:t>
      </w:r>
      <w:r>
        <w:rPr>
          <w:color w:val="000000"/>
          <w:spacing w:val="0"/>
          <w:w w:val="100"/>
          <w:position w:val="0"/>
        </w:rPr>
        <w:t>в закрытых неотапливаемых помещениях;</w:t>
      </w:r>
    </w:p>
    <w:p>
      <w:pPr>
        <w:pStyle w:val="Style28"/>
        <w:keepNext w:val="0"/>
        <w:keepLines w:val="0"/>
        <w:widowControl w:val="0"/>
        <w:numPr>
          <w:ilvl w:val="0"/>
          <w:numId w:val="161"/>
        </w:numPr>
        <w:shd w:val="clear" w:color="auto" w:fill="auto"/>
        <w:tabs>
          <w:tab w:pos="541" w:val="left"/>
        </w:tabs>
        <w:bidi w:val="0"/>
        <w:spacing w:before="0" w:after="60" w:line="254" w:lineRule="auto"/>
        <w:ind w:left="0" w:right="0" w:firstLine="300"/>
        <w:jc w:val="both"/>
      </w:pPr>
      <w:bookmarkStart w:id="840" w:name="bookmark840"/>
      <w:bookmarkEnd w:id="840"/>
      <w:r>
        <w:rPr>
          <w:color w:val="000000"/>
          <w:spacing w:val="0"/>
          <w:w w:val="100"/>
          <w:position w:val="0"/>
        </w:rPr>
        <w:t>— в закрытых отапливаемых помещениях.</w:t>
      </w:r>
    </w:p>
    <w:p>
      <w:pPr>
        <w:pStyle w:val="Style28"/>
        <w:keepNext w:val="0"/>
        <w:keepLines w:val="0"/>
        <w:widowControl w:val="0"/>
        <w:shd w:val="clear" w:color="auto" w:fill="auto"/>
        <w:bidi w:val="0"/>
        <w:spacing w:before="0" w:after="60" w:line="254" w:lineRule="auto"/>
        <w:ind w:left="0" w:right="0"/>
        <w:jc w:val="both"/>
      </w:pPr>
      <w:r>
        <w:rPr>
          <w:color w:val="000000"/>
          <w:spacing w:val="0"/>
          <w:w w:val="100"/>
          <w:position w:val="0"/>
        </w:rPr>
        <w:t xml:space="preserve">Может быть уточнение </w:t>
      </w:r>
      <w:r>
        <w:rPr>
          <w:b/>
          <w:bCs/>
          <w:color w:val="000000"/>
          <w:spacing w:val="0"/>
          <w:w w:val="100"/>
          <w:position w:val="0"/>
        </w:rPr>
        <w:t>по степени защиты от взрыва:</w:t>
      </w:r>
    </w:p>
    <w:p>
      <w:pPr>
        <w:pStyle w:val="Style28"/>
        <w:keepNext w:val="0"/>
        <w:keepLines w:val="0"/>
        <w:widowControl w:val="0"/>
        <w:shd w:val="clear" w:color="auto" w:fill="auto"/>
        <w:bidi w:val="0"/>
        <w:spacing w:before="0" w:after="60" w:line="254" w:lineRule="auto"/>
        <w:ind w:left="0" w:right="0" w:firstLine="300"/>
        <w:jc w:val="both"/>
      </w:pPr>
      <w:r>
        <w:rPr>
          <w:b/>
          <w:bCs/>
          <w:color w:val="000000"/>
          <w:spacing w:val="0"/>
          <w:w w:val="100"/>
          <w:position w:val="0"/>
        </w:rPr>
        <w:t xml:space="preserve">В — </w:t>
      </w:r>
      <w:r>
        <w:rPr>
          <w:color w:val="000000"/>
          <w:spacing w:val="0"/>
          <w:w w:val="100"/>
          <w:position w:val="0"/>
        </w:rPr>
        <w:t>взрывобезопасные;</w:t>
      </w:r>
    </w:p>
    <w:p>
      <w:pPr>
        <w:pStyle w:val="Style28"/>
        <w:keepNext w:val="0"/>
        <w:keepLines w:val="0"/>
        <w:widowControl w:val="0"/>
        <w:shd w:val="clear" w:color="auto" w:fill="auto"/>
        <w:bidi w:val="0"/>
        <w:spacing w:before="0" w:after="60" w:line="254" w:lineRule="auto"/>
        <w:ind w:left="0" w:right="0" w:firstLine="300"/>
        <w:jc w:val="both"/>
      </w:pPr>
      <w:r>
        <w:rPr>
          <w:color w:val="000000"/>
          <w:spacing w:val="0"/>
          <w:w w:val="100"/>
          <w:position w:val="0"/>
        </w:rPr>
        <w:t>И — повышенной надежности против взрыва.</w:t>
      </w:r>
    </w:p>
    <w:p>
      <w:pPr>
        <w:pStyle w:val="Style28"/>
        <w:keepNext w:val="0"/>
        <w:keepLines w:val="0"/>
        <w:widowControl w:val="0"/>
        <w:shd w:val="clear" w:color="auto" w:fill="auto"/>
        <w:bidi w:val="0"/>
        <w:spacing w:before="0" w:after="100" w:line="252" w:lineRule="auto"/>
        <w:ind w:left="0" w:right="0"/>
        <w:jc w:val="both"/>
      </w:pPr>
      <w:r>
        <w:rPr>
          <w:color w:val="000000"/>
          <w:spacing w:val="0"/>
          <w:w w:val="100"/>
          <w:position w:val="0"/>
        </w:rPr>
        <w:t>Каждая серия объединяет светильники, имеющие конст</w:t>
        <w:softHyphen/>
        <w:t>руктивные особенности, определяемые примененным мате</w:t>
        <w:softHyphen/>
        <w:t xml:space="preserve">риалом и формой рассеивающих и экранирующих элементов, характером обслуживания, способом подвески (на трубу, на крюк, на трос и т.д.), способом присоединения к питающей сети (через штепсельный разъем, клеммную колодку или непосредственно к проводке). Конструкции большинства светильников предусматривают </w:t>
      </w:r>
      <w:r>
        <w:rPr>
          <w:b/>
          <w:bCs/>
          <w:color w:val="000000"/>
          <w:spacing w:val="0"/>
          <w:w w:val="100"/>
          <w:position w:val="0"/>
        </w:rPr>
        <w:t xml:space="preserve">встроенный штепсельный </w:t>
      </w:r>
      <w:r>
        <w:rPr>
          <w:color w:val="000000"/>
          <w:spacing w:val="0"/>
          <w:w w:val="100"/>
          <w:position w:val="0"/>
        </w:rPr>
        <w:t>разъем.</w:t>
      </w:r>
    </w:p>
    <w:p>
      <w:pPr>
        <w:pStyle w:val="Style59"/>
        <w:keepNext w:val="0"/>
        <w:keepLines w:val="0"/>
        <w:widowControl w:val="0"/>
        <w:shd w:val="clear" w:color="auto" w:fill="auto"/>
        <w:bidi w:val="0"/>
        <w:spacing w:before="0" w:after="100" w:line="252" w:lineRule="auto"/>
        <w:ind w:left="0" w:right="0" w:firstLine="980"/>
        <w:jc w:val="both"/>
      </w:pPr>
      <w:r>
        <w:rPr>
          <w:b/>
          <w:bCs/>
          <w:color w:val="000000"/>
          <w:spacing w:val="0"/>
          <w:w w:val="100"/>
          <w:position w:val="0"/>
        </w:rPr>
        <w:t>~ &gt;имер.</w:t>
      </w:r>
    </w:p>
    <w:p>
      <w:pPr>
        <w:pStyle w:val="Style59"/>
        <w:keepNext w:val="0"/>
        <w:keepLines w:val="0"/>
        <w:widowControl w:val="0"/>
        <w:shd w:val="clear" w:color="auto" w:fill="auto"/>
        <w:bidi w:val="0"/>
        <w:spacing w:before="0" w:after="240" w:line="252" w:lineRule="auto"/>
        <w:ind w:left="980" w:right="0" w:firstLine="200"/>
        <w:jc w:val="both"/>
      </w:pPr>
      <w:r>
        <w:rPr>
          <w:color w:val="000000"/>
          <w:spacing w:val="0"/>
          <w:w w:val="100"/>
          <w:position w:val="0"/>
        </w:rPr>
        <w:t>1556-3*60-077— подвесной светильник для жилых помещений с тремя лампами накаливания по 60 Вт серии 56 модификации 077.</w:t>
      </w:r>
    </w:p>
    <w:p>
      <w:pPr>
        <w:pStyle w:val="Style8"/>
        <w:keepNext w:val="0"/>
        <w:keepLines w:val="0"/>
        <w:widowControl w:val="0"/>
        <w:shd w:val="clear" w:color="auto" w:fill="auto"/>
        <w:bidi w:val="0"/>
        <w:spacing w:before="0" w:after="60" w:line="240" w:lineRule="auto"/>
        <w:ind w:left="0" w:right="0" w:firstLine="0"/>
        <w:jc w:val="center"/>
      </w:pPr>
      <w:r>
        <w:rPr>
          <w:b/>
          <w:bCs/>
          <w:color w:val="000000"/>
          <w:spacing w:val="0"/>
          <w:w w:val="100"/>
          <w:position w:val="0"/>
        </w:rPr>
        <w:t>Знаки сертификации</w:t>
      </w:r>
    </w:p>
    <w:p>
      <w:pPr>
        <w:pStyle w:val="Style28"/>
        <w:keepNext w:val="0"/>
        <w:keepLines w:val="0"/>
        <w:widowControl w:val="0"/>
        <w:shd w:val="clear" w:color="auto" w:fill="auto"/>
        <w:bidi w:val="0"/>
        <w:spacing w:before="0" w:after="60" w:line="254" w:lineRule="auto"/>
        <w:ind w:left="0" w:right="0"/>
        <w:jc w:val="both"/>
      </w:pPr>
      <w:r>
        <w:rPr>
          <w:color w:val="000000"/>
          <w:spacing w:val="0"/>
          <w:w w:val="100"/>
          <w:position w:val="0"/>
        </w:rPr>
        <w:t>Светильники всех серьезных производителей сертифициро</w:t>
        <w:softHyphen/>
        <w:t xml:space="preserve">ваны в соответствии с требованиями «Закона о сертификации продукции и услуг». Часть светильников прошла сертификацию «Союза немецких электротехников» (Институт сертификации и испытаний — </w:t>
      </w:r>
      <w:r>
        <w:rPr>
          <w:color w:val="000000"/>
          <w:spacing w:val="0"/>
          <w:w w:val="100"/>
          <w:position w:val="0"/>
        </w:rPr>
        <w:t xml:space="preserve">VDE-PZI). </w:t>
      </w:r>
      <w:r>
        <w:rPr>
          <w:color w:val="000000"/>
          <w:spacing w:val="0"/>
          <w:w w:val="100"/>
          <w:position w:val="0"/>
        </w:rPr>
        <w:t>Наличие сертификата удостоверяет соответствие светильника действующим техническим стандар</w:t>
        <w:softHyphen/>
        <w:t xml:space="preserve">там и его безопасность. Сертификат </w:t>
      </w:r>
      <w:r>
        <w:rPr>
          <w:color w:val="000000"/>
          <w:spacing w:val="0"/>
          <w:w w:val="100"/>
          <w:position w:val="0"/>
        </w:rPr>
        <w:t xml:space="preserve">VDE </w:t>
      </w:r>
      <w:r>
        <w:rPr>
          <w:color w:val="000000"/>
          <w:spacing w:val="0"/>
          <w:w w:val="100"/>
          <w:position w:val="0"/>
        </w:rPr>
        <w:t>обладает прямым дей</w:t>
        <w:softHyphen/>
        <w:t>ствием в странах Европейского союза и признается органами РОСТЕСТ.</w:t>
      </w:r>
    </w:p>
    <w:p>
      <w:pPr>
        <w:pStyle w:val="Style28"/>
        <w:keepNext w:val="0"/>
        <w:keepLines w:val="0"/>
        <w:widowControl w:val="0"/>
        <w:shd w:val="clear" w:color="auto" w:fill="auto"/>
        <w:bidi w:val="0"/>
        <w:spacing w:before="0" w:after="60"/>
        <w:ind w:left="0" w:right="0"/>
        <w:jc w:val="both"/>
      </w:pPr>
      <w:r>
        <w:rPr>
          <w:color w:val="000000"/>
          <w:spacing w:val="0"/>
          <w:w w:val="100"/>
          <w:position w:val="0"/>
        </w:rPr>
        <w:t>Кроме того, все изделия маркируются знаком СЕ, свидетель</w:t>
        <w:softHyphen/>
        <w:t>ствующим о соответствии изделия требованиям директив Совета Европы к качеству потребительских изделий. Знак СЕ наносится изготовителем под собственную ответственность в добровольном порядке и не является символом какой-либо контрольно-испы</w:t>
        <w:softHyphen/>
        <w:t>тательной организации. Сертификационные знаки наносятся на индивидуальную и групповую упаковку всех типов светильников, а также на корпуса светильников с люминесцентными и газораз</w:t>
        <w:softHyphen/>
        <w:t>рядными лампами.</w:t>
      </w:r>
    </w:p>
    <w:p>
      <w:pPr>
        <w:pStyle w:val="Style8"/>
        <w:keepNext w:val="0"/>
        <w:keepLines w:val="0"/>
        <w:widowControl w:val="0"/>
        <w:shd w:val="clear" w:color="auto" w:fill="auto"/>
        <w:bidi w:val="0"/>
        <w:spacing w:before="0" w:after="80" w:line="240" w:lineRule="auto"/>
        <w:ind w:left="0" w:right="0" w:firstLine="0"/>
        <w:jc w:val="center"/>
      </w:pPr>
      <w:r>
        <w:rPr>
          <w:b/>
          <w:bCs/>
          <w:color w:val="000000"/>
          <w:spacing w:val="0"/>
          <w:w w:val="100"/>
          <w:position w:val="0"/>
        </w:rPr>
        <w:t>Маркировка светильников</w:t>
      </w:r>
    </w:p>
    <w:p>
      <w:pPr>
        <w:pStyle w:val="Style28"/>
        <w:keepNext w:val="0"/>
        <w:keepLines w:val="0"/>
        <w:widowControl w:val="0"/>
        <w:shd w:val="clear" w:color="auto" w:fill="auto"/>
        <w:bidi w:val="0"/>
        <w:spacing w:before="0" w:after="0"/>
        <w:ind w:left="0" w:right="0" w:firstLine="380"/>
        <w:jc w:val="both"/>
      </w:pPr>
      <w:r>
        <w:rPr>
          <w:color w:val="000000"/>
          <w:spacing w:val="0"/>
          <w:w w:val="100"/>
          <w:position w:val="0"/>
        </w:rPr>
        <w:t>На светильнике и на упаковочной таре наносится четкая и прочная маркировка, обеспечивающая его правильный монтаж и эксплуатацию. Маркировка может быть нанесена любым способом, обеспечивающим ее стойкость в течение всего срока службы све</w:t>
        <w:softHyphen/>
        <w:t>тильника — на наклеиваемых ярлыках, штамповкой, гравировкой и т.п. Как правило, маркировка наносится в виде специальных символов (знаков). Расположение маркированных данных зависит от их важности. Расшифровка знаков показана в табл. 7.9.</w:t>
      </w:r>
    </w:p>
    <w:p>
      <w:pPr>
        <w:pStyle w:val="Style28"/>
        <w:keepNext w:val="0"/>
        <w:keepLines w:val="0"/>
        <w:widowControl w:val="0"/>
        <w:shd w:val="clear" w:color="auto" w:fill="auto"/>
        <w:bidi w:val="0"/>
        <w:spacing w:before="0" w:after="0"/>
        <w:ind w:left="0" w:right="0" w:firstLine="380"/>
        <w:jc w:val="both"/>
      </w:pPr>
      <w:r>
        <w:rPr>
          <w:b/>
          <w:bCs/>
          <w:color w:val="000000"/>
          <w:spacing w:val="0"/>
          <w:w w:val="100"/>
          <w:position w:val="0"/>
        </w:rPr>
        <w:t xml:space="preserve">Маркировка, наносимая на тыльную часть светильника </w:t>
      </w:r>
      <w:r>
        <w:rPr>
          <w:color w:val="000000"/>
          <w:spacing w:val="0"/>
          <w:w w:val="100"/>
          <w:position w:val="0"/>
        </w:rPr>
        <w:t>и видимая при его монтаже и подготовке к работе:</w:t>
      </w:r>
    </w:p>
    <w:p>
      <w:pPr>
        <w:pStyle w:val="Style28"/>
        <w:keepNext w:val="0"/>
        <w:keepLines w:val="0"/>
        <w:widowControl w:val="0"/>
        <w:shd w:val="clear" w:color="auto" w:fill="auto"/>
        <w:bidi w:val="0"/>
        <w:spacing w:before="0" w:after="0"/>
        <w:ind w:left="0" w:right="0" w:firstLine="0"/>
        <w:jc w:val="both"/>
      </w:pPr>
      <w:r>
        <w:rPr>
          <w:color w:val="000000"/>
          <w:spacing w:val="0"/>
          <w:w w:val="100"/>
          <w:position w:val="0"/>
        </w:rPr>
        <w:t>. товарный знак изготовителя или его наименование:</w:t>
      </w:r>
    </w:p>
    <w:p>
      <w:pPr>
        <w:pStyle w:val="Style28"/>
        <w:keepNext w:val="0"/>
        <w:keepLines w:val="0"/>
        <w:widowControl w:val="0"/>
        <w:shd w:val="clear" w:color="auto" w:fill="auto"/>
        <w:bidi w:val="0"/>
        <w:spacing w:before="0" w:after="0"/>
        <w:ind w:left="260" w:right="0" w:hanging="260"/>
        <w:jc w:val="both"/>
      </w:pPr>
      <w:r>
        <w:rPr>
          <w:color w:val="000000"/>
          <w:spacing w:val="0"/>
          <w:w w:val="100"/>
          <w:position w:val="0"/>
        </w:rPr>
        <w:t>. нормируемое напряжение в вольтах (на светильниках с лампами накаливания его указывают, если оно отличается от 250 В);</w:t>
      </w:r>
    </w:p>
    <w:p>
      <w:pPr>
        <w:pStyle w:val="Style28"/>
        <w:keepNext w:val="0"/>
        <w:keepLines w:val="0"/>
        <w:widowControl w:val="0"/>
        <w:numPr>
          <w:ilvl w:val="0"/>
          <w:numId w:val="163"/>
        </w:numPr>
        <w:shd w:val="clear" w:color="auto" w:fill="auto"/>
        <w:tabs>
          <w:tab w:pos="202" w:val="left"/>
        </w:tabs>
        <w:bidi w:val="0"/>
        <w:spacing w:before="0" w:after="0"/>
        <w:ind w:left="260" w:right="0" w:hanging="260"/>
        <w:jc w:val="both"/>
      </w:pPr>
      <w:bookmarkStart w:id="841" w:name="bookmark841"/>
      <w:bookmarkEnd w:id="841"/>
      <w:r>
        <w:rPr>
          <w:color w:val="000000"/>
          <w:spacing w:val="0"/>
          <w:w w:val="100"/>
          <w:position w:val="0"/>
        </w:rPr>
        <w:t>символ класса зашиты II или Ш, если светильник соответ</w:t>
        <w:softHyphen/>
        <w:t>ствует одному из этих классов; классы зашиты 0 и I симво</w:t>
        <w:softHyphen/>
        <w:t>лов не имеют и в маркировке не указываются;</w:t>
      </w:r>
    </w:p>
    <w:p>
      <w:pPr>
        <w:pStyle w:val="Style28"/>
        <w:keepNext w:val="0"/>
        <w:keepLines w:val="0"/>
        <w:widowControl w:val="0"/>
        <w:shd w:val="clear" w:color="auto" w:fill="auto"/>
        <w:bidi w:val="0"/>
        <w:spacing w:before="0" w:after="0"/>
        <w:ind w:left="260" w:right="0" w:hanging="260"/>
        <w:jc w:val="both"/>
      </w:pPr>
      <w:r>
        <w:rPr>
          <w:color w:val="000000"/>
          <w:spacing w:val="0"/>
          <w:w w:val="100"/>
          <w:position w:val="0"/>
        </w:rPr>
        <w:t>. слово «светильник» и обозначение типа светильника и (или) номер артикула;</w:t>
      </w:r>
    </w:p>
    <w:p>
      <w:pPr>
        <w:pStyle w:val="Style28"/>
        <w:keepNext w:val="0"/>
        <w:keepLines w:val="0"/>
        <w:widowControl w:val="0"/>
        <w:shd w:val="clear" w:color="auto" w:fill="auto"/>
        <w:bidi w:val="0"/>
        <w:spacing w:before="0" w:after="0" w:line="252" w:lineRule="auto"/>
        <w:ind w:left="260" w:right="0" w:hanging="260"/>
        <w:jc w:val="both"/>
      </w:pPr>
      <w:r>
        <w:rPr>
          <w:color w:val="000000"/>
          <w:spacing w:val="0"/>
          <w:w w:val="100"/>
          <w:position w:val="0"/>
        </w:rPr>
        <w:t>. символ о возможности или о невозможности установки све</w:t>
        <w:softHyphen/>
        <w:t>тильника на опорную поверхность из сгораемого материала. Кроме символа о невозможности установки на поверхность из сгораемого материала, в эксплуатационном документе обязательно должно быть предупредительное указание об этом;</w:t>
      </w:r>
    </w:p>
    <w:p>
      <w:pPr>
        <w:pStyle w:val="Style28"/>
        <w:keepNext w:val="0"/>
        <w:keepLines w:val="0"/>
        <w:widowControl w:val="0"/>
        <w:numPr>
          <w:ilvl w:val="0"/>
          <w:numId w:val="163"/>
        </w:numPr>
        <w:shd w:val="clear" w:color="auto" w:fill="auto"/>
        <w:tabs>
          <w:tab w:pos="202" w:val="left"/>
        </w:tabs>
        <w:bidi w:val="0"/>
        <w:spacing w:before="0" w:after="0"/>
        <w:ind w:left="0" w:right="0" w:firstLine="0"/>
        <w:jc w:val="both"/>
      </w:pPr>
      <w:bookmarkStart w:id="842" w:name="bookmark842"/>
      <w:bookmarkEnd w:id="842"/>
      <w:r>
        <w:rPr>
          <w:color w:val="000000"/>
          <w:spacing w:val="0"/>
          <w:w w:val="100"/>
          <w:position w:val="0"/>
        </w:rPr>
        <w:t>символ светильника, предназначенного для встраивания;</w:t>
      </w:r>
    </w:p>
    <w:p>
      <w:pPr>
        <w:pStyle w:val="Style28"/>
        <w:keepNext w:val="0"/>
        <w:keepLines w:val="0"/>
        <w:widowControl w:val="0"/>
        <w:shd w:val="clear" w:color="auto" w:fill="auto"/>
        <w:bidi w:val="0"/>
        <w:spacing w:before="0" w:after="0"/>
        <w:ind w:left="0" w:right="0" w:firstLine="0"/>
        <w:jc w:val="both"/>
      </w:pPr>
      <w:r>
        <w:rPr>
          <w:color w:val="000000"/>
          <w:spacing w:val="0"/>
          <w:w w:val="100"/>
          <w:position w:val="0"/>
        </w:rPr>
        <w:t>. символ заземляющего контакта;</w:t>
      </w:r>
    </w:p>
    <w:p>
      <w:pPr>
        <w:pStyle w:val="Style28"/>
        <w:keepNext w:val="0"/>
        <w:keepLines w:val="0"/>
        <w:widowControl w:val="0"/>
        <w:shd w:val="clear" w:color="auto" w:fill="auto"/>
        <w:bidi w:val="0"/>
        <w:spacing w:before="0" w:after="80"/>
        <w:ind w:left="0" w:right="0" w:firstLine="0"/>
        <w:jc w:val="both"/>
      </w:pPr>
      <w:r>
        <w:rPr>
          <w:color w:val="000000"/>
          <w:spacing w:val="0"/>
          <w:w w:val="100"/>
          <w:position w:val="0"/>
        </w:rPr>
        <w:t>. месяц и год изготовления светильника.</w:t>
      </w:r>
    </w:p>
    <w:p>
      <w:pPr>
        <w:pStyle w:val="Style28"/>
        <w:keepNext w:val="0"/>
        <w:keepLines w:val="0"/>
        <w:widowControl w:val="0"/>
        <w:shd w:val="clear" w:color="auto" w:fill="auto"/>
        <w:bidi w:val="0"/>
        <w:spacing w:before="0" w:after="0" w:line="259" w:lineRule="auto"/>
        <w:ind w:left="0" w:right="0" w:firstLine="380"/>
        <w:jc w:val="both"/>
      </w:pPr>
      <w:r>
        <w:rPr>
          <w:b/>
          <w:bCs/>
          <w:color w:val="000000"/>
          <w:spacing w:val="0"/>
          <w:w w:val="100"/>
          <w:position w:val="0"/>
        </w:rPr>
        <w:t xml:space="preserve">Маркировка, наносимая на наружную часть светильника </w:t>
      </w:r>
      <w:r>
        <w:rPr>
          <w:color w:val="000000"/>
          <w:spacing w:val="0"/>
          <w:w w:val="100"/>
          <w:position w:val="0"/>
        </w:rPr>
        <w:t>(за исключением стороны, соприкасающейся с опорной поверхнос</w:t>
        <w:softHyphen/>
        <w:t>тью) или внутри его, видимая при замене лампы:</w:t>
      </w:r>
    </w:p>
    <w:p>
      <w:pPr>
        <w:pStyle w:val="Style28"/>
        <w:keepNext w:val="0"/>
        <w:keepLines w:val="0"/>
        <w:widowControl w:val="0"/>
        <w:numPr>
          <w:ilvl w:val="0"/>
          <w:numId w:val="163"/>
        </w:numPr>
        <w:shd w:val="clear" w:color="auto" w:fill="auto"/>
        <w:tabs>
          <w:tab w:pos="202" w:val="left"/>
        </w:tabs>
        <w:bidi w:val="0"/>
        <w:spacing w:before="0" w:after="0" w:line="240" w:lineRule="auto"/>
        <w:ind w:left="260" w:right="0" w:hanging="260"/>
        <w:jc w:val="both"/>
      </w:pPr>
      <w:bookmarkStart w:id="843" w:name="bookmark843"/>
      <w:bookmarkEnd w:id="843"/>
      <w:r>
        <w:rPr>
          <w:color w:val="000000"/>
          <w:spacing w:val="0"/>
          <w:w w:val="100"/>
          <w:position w:val="0"/>
        </w:rPr>
        <w:t xml:space="preserve">количество и максимально допустимая мощность используемых ламп (в виде </w:t>
      </w:r>
      <w:r>
        <w:rPr>
          <w:color w:val="000000"/>
          <w:spacing w:val="0"/>
          <w:w w:val="100"/>
          <w:position w:val="0"/>
        </w:rPr>
        <w:t xml:space="preserve">N </w:t>
      </w:r>
      <w:r>
        <w:rPr>
          <w:color w:val="000000"/>
          <w:spacing w:val="0"/>
          <w:w w:val="100"/>
          <w:position w:val="0"/>
        </w:rPr>
        <w:t xml:space="preserve">х Р, где </w:t>
      </w:r>
      <w:r>
        <w:rPr>
          <w:color w:val="000000"/>
          <w:spacing w:val="0"/>
          <w:w w:val="100"/>
          <w:position w:val="0"/>
        </w:rPr>
        <w:t xml:space="preserve">N </w:t>
      </w:r>
      <w:r>
        <w:rPr>
          <w:color w:val="000000"/>
          <w:spacing w:val="0"/>
          <w:w w:val="100"/>
          <w:position w:val="0"/>
        </w:rPr>
        <w:t>— число ламп, Р —■ мощность). В одно</w:t>
        <w:softHyphen/>
        <w:t>ламповых светильниках число ламп не указывают.</w:t>
      </w:r>
    </w:p>
    <w:p>
      <w:pPr>
        <w:pStyle w:val="Style28"/>
        <w:keepNext w:val="0"/>
        <w:keepLines w:val="0"/>
        <w:widowControl w:val="0"/>
        <w:shd w:val="clear" w:color="auto" w:fill="auto"/>
        <w:bidi w:val="0"/>
        <w:spacing w:before="0" w:after="0" w:line="259" w:lineRule="auto"/>
        <w:ind w:left="260" w:right="0" w:hanging="260"/>
        <w:jc w:val="both"/>
      </w:pPr>
      <w:r>
        <w:rPr>
          <w:color w:val="000000"/>
          <w:spacing w:val="0"/>
          <w:w w:val="100"/>
          <w:position w:val="0"/>
        </w:rPr>
        <w:t>. информация о лампах специального назначения, если тре</w:t>
        <w:softHyphen/>
        <w:t>буется, например, символ ламп с зеркальным куполом, или о галогеновых лампах с дихроичным отражателем.</w:t>
      </w:r>
      <w:r>
        <w:br w:type="page"/>
      </w:r>
    </w:p>
    <w:p>
      <w:pPr>
        <w:pStyle w:val="Style28"/>
        <w:keepNext w:val="0"/>
        <w:keepLines w:val="0"/>
        <w:widowControl w:val="0"/>
        <w:shd w:val="clear" w:color="auto" w:fill="auto"/>
        <w:bidi w:val="0"/>
        <w:spacing w:before="0" w:line="240" w:lineRule="auto"/>
        <w:ind w:left="0" w:right="0" w:firstLine="380"/>
        <w:jc w:val="both"/>
      </w:pPr>
      <w:r>
        <w:rPr>
          <w:color w:val="000000"/>
          <w:spacing w:val="0"/>
          <w:w w:val="100"/>
          <w:position w:val="0"/>
        </w:rPr>
        <w:t>Маркировка, видимая на смонтированном для нормальной эксплуатации и полностью укомплектованном светильнике:</w:t>
      </w:r>
    </w:p>
    <w:p>
      <w:pPr>
        <w:pStyle w:val="Style28"/>
        <w:keepNext w:val="0"/>
        <w:keepLines w:val="0"/>
        <w:widowControl w:val="0"/>
        <w:shd w:val="clear" w:color="auto" w:fill="auto"/>
        <w:tabs>
          <w:tab w:pos="5760" w:val="left"/>
        </w:tabs>
        <w:bidi w:val="0"/>
        <w:spacing w:before="0" w:line="252" w:lineRule="auto"/>
        <w:ind w:left="0" w:right="0" w:firstLine="0"/>
        <w:jc w:val="left"/>
      </w:pPr>
      <w:r>
        <w:rPr>
          <w:color w:val="000000"/>
          <w:spacing w:val="0"/>
          <w:w w:val="100"/>
          <w:position w:val="0"/>
        </w:rPr>
        <w:t xml:space="preserve">» код </w:t>
      </w:r>
      <w:r>
        <w:rPr>
          <w:color w:val="000000"/>
          <w:spacing w:val="0"/>
          <w:w w:val="100"/>
          <w:position w:val="0"/>
        </w:rPr>
        <w:t xml:space="preserve">IP </w:t>
      </w:r>
      <w:r>
        <w:rPr>
          <w:color w:val="000000"/>
          <w:spacing w:val="0"/>
          <w:w w:val="100"/>
          <w:position w:val="0"/>
        </w:rPr>
        <w:t xml:space="preserve">(степень защиты), если он отличается от кода </w:t>
      </w:r>
      <w:r>
        <w:rPr>
          <w:color w:val="000000"/>
          <w:spacing w:val="0"/>
          <w:w w:val="100"/>
          <w:position w:val="0"/>
        </w:rPr>
        <w:t>IP20;</w:t>
        <w:tab/>
      </w:r>
      <w:r>
        <w:rPr>
          <w:color w:val="000000"/>
          <w:spacing w:val="0"/>
          <w:w w:val="100"/>
          <w:position w:val="0"/>
        </w:rPr>
        <w:t>'</w:t>
      </w:r>
    </w:p>
    <w:p>
      <w:pPr>
        <w:pStyle w:val="Style28"/>
        <w:keepNext w:val="0"/>
        <w:keepLines w:val="0"/>
        <w:widowControl w:val="0"/>
        <w:shd w:val="clear" w:color="auto" w:fill="auto"/>
        <w:bidi w:val="0"/>
        <w:spacing w:before="0" w:line="252" w:lineRule="auto"/>
        <w:ind w:left="280" w:right="0" w:hanging="280"/>
        <w:jc w:val="both"/>
      </w:pPr>
      <w:r>
        <w:rPr>
          <w:color w:val="000000"/>
          <w:spacing w:val="0"/>
          <w:w w:val="100"/>
          <w:position w:val="0"/>
        </w:rPr>
        <w:t>. символ, обозначающий минимальное расстояние до осве</w:t>
        <w:softHyphen/>
        <w:t>щаемого объекта для светильников, которые могут вызвать перегрев освещаемых объектов:</w:t>
      </w:r>
    </w:p>
    <w:p>
      <w:pPr>
        <w:pStyle w:val="Style28"/>
        <w:keepNext w:val="0"/>
        <w:keepLines w:val="0"/>
        <w:widowControl w:val="0"/>
        <w:shd w:val="clear" w:color="auto" w:fill="auto"/>
        <w:bidi w:val="0"/>
        <w:spacing w:before="0" w:after="80" w:line="240" w:lineRule="auto"/>
        <w:ind w:left="280" w:right="0" w:hanging="280"/>
        <w:jc w:val="both"/>
      </w:pPr>
      <w:r>
        <w:rPr>
          <w:color w:val="000000"/>
          <w:spacing w:val="0"/>
          <w:w w:val="100"/>
          <w:position w:val="0"/>
        </w:rPr>
        <w:t xml:space="preserve">. предельно допустимая температура окружающей среды </w:t>
      </w:r>
      <w:r>
        <w:rPr>
          <w:color w:val="000000"/>
          <w:spacing w:val="0"/>
          <w:w w:val="100"/>
          <w:position w:val="0"/>
        </w:rPr>
        <w:t>(t</w:t>
      </w:r>
      <w:r>
        <w:rPr>
          <w:color w:val="000000"/>
          <w:spacing w:val="0"/>
          <w:w w:val="100"/>
          <w:position w:val="0"/>
          <w:vertAlign w:val="subscript"/>
        </w:rPr>
        <w:t>a</w:t>
      </w:r>
      <w:r>
        <w:rPr>
          <w:color w:val="000000"/>
          <w:spacing w:val="0"/>
          <w:w w:val="100"/>
          <w:position w:val="0"/>
        </w:rPr>
        <w:t xml:space="preserve"> </w:t>
      </w:r>
      <w:r>
        <w:rPr>
          <w:color w:val="000000"/>
          <w:spacing w:val="0"/>
          <w:w w:val="100"/>
          <w:position w:val="0"/>
        </w:rPr>
        <w:t xml:space="preserve">= </w:t>
      </w:r>
      <w:r>
        <w:rPr>
          <w:color w:val="000000"/>
          <w:spacing w:val="0"/>
          <w:w w:val="100"/>
          <w:position w:val="0"/>
        </w:rPr>
        <w:t xml:space="preserve">N </w:t>
      </w:r>
      <w:r>
        <w:rPr>
          <w:color w:val="000000"/>
          <w:spacing w:val="0"/>
          <w:w w:val="100"/>
          <w:position w:val="0"/>
        </w:rPr>
        <w:t>°C), если она отличается от 25 °C.</w:t>
      </w:r>
    </w:p>
    <w:p>
      <w:pPr>
        <w:pStyle w:val="Style28"/>
        <w:keepNext w:val="0"/>
        <w:keepLines w:val="0"/>
        <w:widowControl w:val="0"/>
        <w:shd w:val="clear" w:color="auto" w:fill="auto"/>
        <w:bidi w:val="0"/>
        <w:spacing w:before="0"/>
        <w:ind w:left="0" w:right="0" w:firstLine="380"/>
        <w:jc w:val="both"/>
      </w:pPr>
      <w:r>
        <w:rPr>
          <w:b/>
          <w:bCs/>
          <w:color w:val="000000"/>
          <w:spacing w:val="0"/>
          <w:w w:val="100"/>
          <w:position w:val="0"/>
        </w:rPr>
        <w:t xml:space="preserve">Потребительская тара </w:t>
      </w:r>
      <w:r>
        <w:rPr>
          <w:color w:val="000000"/>
          <w:spacing w:val="0"/>
          <w:w w:val="100"/>
          <w:position w:val="0"/>
        </w:rPr>
        <w:t>должна иметь художественно оформ</w:t>
        <w:softHyphen/>
        <w:t>ленную маркировку, содержащую:</w:t>
      </w:r>
    </w:p>
    <w:p>
      <w:pPr>
        <w:pStyle w:val="Style28"/>
        <w:keepNext w:val="0"/>
        <w:keepLines w:val="0"/>
        <w:widowControl w:val="0"/>
        <w:shd w:val="clear" w:color="auto" w:fill="auto"/>
        <w:bidi w:val="0"/>
        <w:spacing w:before="0" w:line="252" w:lineRule="auto"/>
        <w:ind w:left="0" w:right="0" w:firstLine="0"/>
        <w:jc w:val="left"/>
      </w:pPr>
      <w:r>
        <w:rPr>
          <w:color w:val="000000"/>
          <w:spacing w:val="0"/>
          <w:w w:val="100"/>
          <w:position w:val="0"/>
        </w:rPr>
        <w:t>. слово «светильник»:</w:t>
      </w:r>
    </w:p>
    <w:p>
      <w:pPr>
        <w:pStyle w:val="Style28"/>
        <w:keepNext w:val="0"/>
        <w:keepLines w:val="0"/>
        <w:widowControl w:val="0"/>
        <w:shd w:val="clear" w:color="auto" w:fill="auto"/>
        <w:bidi w:val="0"/>
        <w:spacing w:before="0" w:line="240" w:lineRule="auto"/>
        <w:ind w:left="280" w:right="0" w:hanging="280"/>
        <w:jc w:val="both"/>
      </w:pPr>
      <w:r>
        <w:rPr>
          <w:color w:val="000000"/>
          <w:spacing w:val="0"/>
          <w:w w:val="100"/>
          <w:position w:val="0"/>
        </w:rPr>
        <w:t>. условное обозначение светильника или условное наимено</w:t>
        <w:softHyphen/>
        <w:t>вание предприятия-изготовителя или товарный знак;</w:t>
      </w:r>
    </w:p>
    <w:p>
      <w:pPr>
        <w:pStyle w:val="Style28"/>
        <w:keepNext w:val="0"/>
        <w:keepLines w:val="0"/>
        <w:widowControl w:val="0"/>
        <w:shd w:val="clear" w:color="auto" w:fill="auto"/>
        <w:bidi w:val="0"/>
        <w:spacing w:before="0" w:line="252" w:lineRule="auto"/>
        <w:ind w:left="0" w:right="0" w:firstLine="0"/>
        <w:jc w:val="left"/>
      </w:pPr>
      <w:r>
        <w:rPr>
          <w:color w:val="000000"/>
          <w:spacing w:val="0"/>
          <w:w w:val="100"/>
          <w:position w:val="0"/>
        </w:rPr>
        <w:t>. артикул по каталогу.</w:t>
      </w:r>
    </w:p>
    <w:p>
      <w:pPr>
        <w:pStyle w:val="Style28"/>
        <w:keepNext w:val="0"/>
        <w:keepLines w:val="0"/>
        <w:widowControl w:val="0"/>
        <w:shd w:val="clear" w:color="auto" w:fill="auto"/>
        <w:bidi w:val="0"/>
        <w:spacing w:before="0" w:after="220" w:line="252" w:lineRule="auto"/>
        <w:ind w:left="0" w:right="0" w:firstLine="0"/>
        <w:jc w:val="left"/>
      </w:pPr>
      <w:r>
        <mc:AlternateContent>
          <mc:Choice Requires="wps">
            <w:drawing>
              <wp:anchor distT="0" distB="0" distL="0" distR="0" simplePos="0" relativeHeight="125829788" behindDoc="0" locked="0" layoutInCell="1" allowOverlap="1">
                <wp:simplePos x="0" y="0"/>
                <wp:positionH relativeFrom="page">
                  <wp:posOffset>377825</wp:posOffset>
                </wp:positionH>
                <wp:positionV relativeFrom="paragraph">
                  <wp:posOffset>304800</wp:posOffset>
                </wp:positionV>
                <wp:extent cx="2840990" cy="143510"/>
                <wp:wrapSquare wrapText="bothSides"/>
                <wp:docPr id="1310" name="Shape 1310"/>
                <a:graphic xmlns:a="http://schemas.openxmlformats.org/drawingml/2006/main">
                  <a:graphicData uri="http://schemas.microsoft.com/office/word/2010/wordprocessingShape">
                    <wps:wsp>
                      <wps:cNvSpPr txBox="1"/>
                      <wps:spPr>
                        <a:xfrm>
                          <a:ext cx="2840990" cy="143510"/>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rPr>
                              <w:t>Расшифровка маркировочных символов на светильниках</w:t>
                            </w:r>
                          </w:p>
                        </w:txbxContent>
                      </wps:txbx>
                      <wps:bodyPr wrap="none" lIns="0" tIns="0" rIns="0" bIns="0">
                        <a:noAutoFit/>
                      </wps:bodyPr>
                    </wps:wsp>
                  </a:graphicData>
                </a:graphic>
              </wp:anchor>
            </w:drawing>
          </mc:Choice>
          <mc:Fallback>
            <w:pict>
              <v:shape id="_x0000_s2336" type="#_x0000_t202" style="position:absolute;margin-left:29.75pt;margin-top:24.pt;width:223.70000000000002pt;height:11.300000000000001pt;z-index:-125828965;mso-wrap-distance-left:0;mso-wrap-distance-right:0;mso-position-horizontal-relative:page" filled="f" stroked="f">
                <v:textbox inset="0,0,0,0">
                  <w:txbxContent>
                    <w:p>
                      <w:pPr>
                        <w:pStyle w:val="Style11"/>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rPr>
                        <w:t>Расшифровка маркировочных символов на светильниках</w:t>
                      </w:r>
                    </w:p>
                  </w:txbxContent>
                </v:textbox>
                <w10:wrap type="square" anchorx="page"/>
              </v:shape>
            </w:pict>
          </mc:Fallback>
        </mc:AlternateContent>
      </w:r>
      <w:r>
        <w:rPr>
          <w:color w:val="000000"/>
          <w:spacing w:val="0"/>
          <w:w w:val="100"/>
          <w:position w:val="0"/>
        </w:rPr>
        <w:t xml:space="preserve">. розничную пену </w:t>
      </w:r>
      <w:r>
        <w:rPr>
          <w:i/>
          <w:iCs/>
          <w:color w:val="000000"/>
          <w:spacing w:val="0"/>
          <w:w w:val="100"/>
          <w:position w:val="0"/>
        </w:rPr>
        <w:t>ши</w:t>
      </w:r>
      <w:r>
        <w:rPr>
          <w:color w:val="000000"/>
          <w:spacing w:val="0"/>
          <w:w w:val="100"/>
          <w:position w:val="0"/>
        </w:rPr>
        <w:t xml:space="preserve"> надпись «цена договорная» («цена свободная»).</w:t>
      </w:r>
    </w:p>
    <w:tbl>
      <w:tblPr>
        <w:tblOverlap w:val="never"/>
        <w:jc w:val="left"/>
        <w:tblLayout w:type="fixed"/>
      </w:tblPr>
      <w:tblGrid>
        <w:gridCol w:w="226"/>
        <w:gridCol w:w="677"/>
        <w:gridCol w:w="360"/>
        <w:gridCol w:w="4992"/>
      </w:tblGrid>
      <w:tr>
        <w:trPr>
          <w:trHeight w:val="331" w:hRule="exact"/>
        </w:trPr>
        <w:tc>
          <w:tcPr>
            <w:gridSpan w:val="3"/>
            <w:tcBorders>
              <w:top w:val="single" w:sz="4"/>
              <w:left w:val="single" w:sz="4"/>
            </w:tcBorders>
            <w:shd w:val="clear" w:color="auto" w:fill="FFFFFF"/>
            <w:vAlign w:val="center"/>
          </w:tcPr>
          <w:p>
            <w:pPr>
              <w:pStyle w:val="Style11"/>
              <w:keepNext w:val="0"/>
              <w:keepLines w:val="0"/>
              <w:framePr w:w="6254" w:h="4906" w:hSpace="29" w:vSpace="350" w:wrap="notBeside" w:vAnchor="text" w:hAnchor="text" w:x="80" w:y="351"/>
              <w:widowControl w:val="0"/>
              <w:shd w:val="clear" w:color="auto" w:fill="auto"/>
              <w:bidi w:val="0"/>
              <w:spacing w:before="0" w:after="0" w:line="240" w:lineRule="auto"/>
              <w:ind w:left="0" w:right="0" w:firstLine="340"/>
              <w:jc w:val="left"/>
              <w:rPr>
                <w:sz w:val="15"/>
                <w:szCs w:val="15"/>
              </w:rPr>
            </w:pPr>
            <w:r>
              <w:rPr>
                <w:rFonts w:ascii="Arial" w:eastAsia="Arial" w:hAnsi="Arial" w:cs="Arial"/>
                <w:color w:val="000000"/>
                <w:spacing w:val="0"/>
                <w:w w:val="100"/>
                <w:position w:val="0"/>
                <w:sz w:val="15"/>
                <w:szCs w:val="15"/>
              </w:rPr>
              <w:t>Символ</w:t>
            </w:r>
          </w:p>
        </w:tc>
        <w:tc>
          <w:tcPr>
            <w:tcBorders>
              <w:top w:val="single" w:sz="4"/>
              <w:left w:val="single" w:sz="4"/>
              <w:right w:val="single" w:sz="4"/>
            </w:tcBorders>
            <w:shd w:val="clear" w:color="auto" w:fill="FFFFFF"/>
            <w:vAlign w:val="top"/>
          </w:tcPr>
          <w:p>
            <w:pPr>
              <w:pStyle w:val="Style11"/>
              <w:keepNext w:val="0"/>
              <w:keepLines w:val="0"/>
              <w:framePr w:w="6254" w:h="4906" w:hSpace="29" w:vSpace="350" w:wrap="notBeside" w:vAnchor="text" w:hAnchor="text" w:x="80" w:y="351"/>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w:t>
            </w:r>
          </w:p>
          <w:p>
            <w:pPr>
              <w:pStyle w:val="Style11"/>
              <w:keepNext w:val="0"/>
              <w:keepLines w:val="0"/>
              <w:framePr w:w="6254" w:h="4906" w:hSpace="29" w:vSpace="350" w:wrap="notBeside" w:vAnchor="text" w:hAnchor="text" w:x="80" w:y="351"/>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Значение символа</w:t>
            </w:r>
          </w:p>
        </w:tc>
      </w:tr>
      <w:tr>
        <w:trPr>
          <w:trHeight w:val="811" w:hRule="exact"/>
        </w:trPr>
        <w:tc>
          <w:tcPr>
            <w:gridSpan w:val="3"/>
            <w:tcBorders>
              <w:top w:val="single" w:sz="4"/>
              <w:left w:val="single" w:sz="4"/>
            </w:tcBorders>
            <w:shd w:val="clear" w:color="auto" w:fill="FFFFFF"/>
            <w:vAlign w:val="bottom"/>
          </w:tcPr>
          <w:p>
            <w:pPr>
              <w:pStyle w:val="Style11"/>
              <w:keepNext w:val="0"/>
              <w:keepLines w:val="0"/>
              <w:framePr w:w="6254" w:h="4906" w:hSpace="29" w:vSpace="350" w:wrap="notBeside" w:vAnchor="text" w:hAnchor="text" w:x="80" w:y="351"/>
              <w:widowControl w:val="0"/>
              <w:shd w:val="clear" w:color="auto" w:fill="auto"/>
              <w:bidi w:val="0"/>
              <w:spacing w:before="0" w:after="0" w:line="240" w:lineRule="auto"/>
              <w:ind w:left="0" w:right="0" w:firstLine="340"/>
              <w:jc w:val="left"/>
            </w:pPr>
            <w:r>
              <w:rPr>
                <w:color w:val="000000"/>
                <w:spacing w:val="0"/>
                <w:w w:val="100"/>
                <w:position w:val="0"/>
              </w:rPr>
              <w:t>1 А 64</w:t>
            </w:r>
          </w:p>
        </w:tc>
        <w:tc>
          <w:tcPr>
            <w:tcBorders>
              <w:top w:val="single" w:sz="4"/>
              <w:left w:val="single" w:sz="4"/>
              <w:right w:val="single" w:sz="4"/>
            </w:tcBorders>
            <w:shd w:val="clear" w:color="auto" w:fill="FFFFFF"/>
            <w:vAlign w:val="center"/>
          </w:tcPr>
          <w:p>
            <w:pPr>
              <w:pStyle w:val="Style11"/>
              <w:keepNext w:val="0"/>
              <w:keepLines w:val="0"/>
              <w:framePr w:w="6254" w:h="4906" w:hSpace="29" w:vSpace="350" w:wrap="notBeside" w:vAnchor="text" w:hAnchor="text" w:x="80" w:y="351"/>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 xml:space="preserve">«Знак соответствия» в системе сертификации России с указанием условного обозначения организации </w:t>
            </w:r>
            <w:r>
              <w:rPr>
                <w:rFonts w:ascii="Arial" w:eastAsia="Arial" w:hAnsi="Arial" w:cs="Arial"/>
                <w:color w:val="000000"/>
                <w:spacing w:val="0"/>
                <w:w w:val="100"/>
                <w:position w:val="0"/>
                <w:sz w:val="14"/>
                <w:szCs w:val="14"/>
              </w:rPr>
              <w:t xml:space="preserve">(ME </w:t>
            </w:r>
            <w:r>
              <w:rPr>
                <w:rFonts w:ascii="Arial" w:eastAsia="Arial" w:hAnsi="Arial" w:cs="Arial"/>
                <w:color w:val="000000"/>
                <w:spacing w:val="0"/>
                <w:w w:val="100"/>
                <w:position w:val="0"/>
                <w:sz w:val="14"/>
                <w:szCs w:val="14"/>
              </w:rPr>
              <w:t>64), выдавшей изготовителю сертификат</w:t>
            </w:r>
          </w:p>
        </w:tc>
      </w:tr>
      <w:tr>
        <w:trPr>
          <w:trHeight w:val="802" w:hRule="exact"/>
        </w:trPr>
        <w:tc>
          <w:tcPr>
            <w:gridSpan w:val="3"/>
            <w:tcBorders>
              <w:top w:val="single" w:sz="4"/>
              <w:left w:val="single" w:sz="4"/>
            </w:tcBorders>
            <w:shd w:val="clear" w:color="auto" w:fill="FFFFFF"/>
            <w:vAlign w:val="top"/>
          </w:tcPr>
          <w:p>
            <w:pPr>
              <w:pStyle w:val="Style11"/>
              <w:keepNext w:val="0"/>
              <w:keepLines w:val="0"/>
              <w:framePr w:w="6254" w:h="4906" w:hSpace="29" w:vSpace="350" w:wrap="notBeside" w:vAnchor="text" w:hAnchor="text" w:x="80" w:y="351"/>
              <w:widowControl w:val="0"/>
              <w:shd w:val="clear" w:color="auto" w:fill="auto"/>
              <w:bidi w:val="0"/>
              <w:spacing w:before="0" w:after="0" w:line="240" w:lineRule="auto"/>
              <w:ind w:left="0" w:right="0" w:firstLine="0"/>
              <w:jc w:val="center"/>
            </w:pPr>
            <w:r>
              <w:rPr>
                <w:color w:val="000000"/>
                <w:spacing w:val="0"/>
                <w:w w:val="100"/>
                <w:position w:val="0"/>
              </w:rPr>
              <w:t>А</w:t>
            </w:r>
          </w:p>
        </w:tc>
        <w:tc>
          <w:tcPr>
            <w:tcBorders>
              <w:top w:val="single" w:sz="4"/>
              <w:left w:val="single" w:sz="4"/>
              <w:right w:val="single" w:sz="4"/>
            </w:tcBorders>
            <w:shd w:val="clear" w:color="auto" w:fill="FFFFFF"/>
            <w:vAlign w:val="top"/>
          </w:tcPr>
          <w:p>
            <w:pPr>
              <w:pStyle w:val="Style11"/>
              <w:keepNext w:val="0"/>
              <w:keepLines w:val="0"/>
              <w:framePr w:w="6254" w:h="4906" w:hSpace="29" w:vSpace="350" w:wrap="notBeside" w:vAnchor="text" w:hAnchor="text" w:x="80" w:y="351"/>
              <w:widowControl w:val="0"/>
              <w:shd w:val="clear" w:color="auto" w:fill="auto"/>
              <w:bidi w:val="0"/>
              <w:spacing w:before="80" w:after="0" w:line="240" w:lineRule="auto"/>
              <w:ind w:left="0" w:right="0" w:firstLine="0"/>
              <w:jc w:val="both"/>
              <w:rPr>
                <w:sz w:val="14"/>
                <w:szCs w:val="14"/>
              </w:rPr>
            </w:pPr>
            <w:r>
              <w:rPr>
                <w:rFonts w:ascii="Arial" w:eastAsia="Arial" w:hAnsi="Arial" w:cs="Arial"/>
                <w:color w:val="000000"/>
                <w:spacing w:val="0"/>
                <w:w w:val="100"/>
                <w:position w:val="0"/>
                <w:sz w:val="14"/>
                <w:szCs w:val="14"/>
              </w:rPr>
              <w:t xml:space="preserve">Знак </w:t>
            </w:r>
            <w:r>
              <w:rPr>
                <w:rFonts w:ascii="Arial" w:eastAsia="Arial" w:hAnsi="Arial" w:cs="Arial"/>
                <w:color w:val="000000"/>
                <w:spacing w:val="0"/>
                <w:w w:val="100"/>
                <w:position w:val="0"/>
                <w:sz w:val="14"/>
                <w:szCs w:val="14"/>
              </w:rPr>
              <w:t xml:space="preserve">VDE (Verband Deutscher Elektrotechniker </w:t>
            </w:r>
            <w:r>
              <w:rPr>
                <w:rFonts w:ascii="Arial" w:eastAsia="Arial" w:hAnsi="Arial" w:cs="Arial"/>
                <w:color w:val="000000"/>
                <w:spacing w:val="0"/>
                <w:w w:val="100"/>
                <w:position w:val="0"/>
                <w:sz w:val="14"/>
                <w:szCs w:val="14"/>
              </w:rPr>
              <w:t>— Союз германских электротехников) удостоверяет нормативную конформность светильника или другого светотехнического изделия и его безопасность -- электрическую, пожарную, токсическую и др.</w:t>
            </w:r>
          </w:p>
        </w:tc>
      </w:tr>
      <w:tr>
        <w:trPr>
          <w:trHeight w:val="797" w:hRule="exact"/>
        </w:trPr>
        <w:tc>
          <w:tcPr>
            <w:tcBorders>
              <w:top w:val="single" w:sz="4"/>
              <w:left w:val="single" w:sz="4"/>
            </w:tcBorders>
            <w:shd w:val="clear" w:color="auto" w:fill="FFFFFF"/>
            <w:vAlign w:val="top"/>
          </w:tcPr>
          <w:p>
            <w:pPr>
              <w:framePr w:w="6254" w:h="4906" w:hSpace="29" w:vSpace="350" w:wrap="notBeside" w:vAnchor="text" w:hAnchor="text" w:x="80" w:y="351"/>
              <w:widowControl w:val="0"/>
              <w:rPr>
                <w:sz w:val="10"/>
                <w:szCs w:val="10"/>
              </w:rPr>
            </w:pPr>
          </w:p>
        </w:tc>
        <w:tc>
          <w:tcPr>
            <w:gridSpan w:val="2"/>
            <w:tcBorders>
              <w:top w:val="single" w:sz="4"/>
              <w:left w:val="single" w:sz="4"/>
            </w:tcBorders>
            <w:shd w:val="clear" w:color="auto" w:fill="FFFFFF"/>
            <w:vAlign w:val="top"/>
          </w:tcPr>
          <w:p>
            <w:pPr>
              <w:framePr w:w="6254" w:h="4906" w:hSpace="29" w:vSpace="350" w:wrap="notBeside" w:vAnchor="text" w:hAnchor="text" w:x="80" w:y="351"/>
              <w:widowControl w:val="0"/>
              <w:rPr>
                <w:sz w:val="10"/>
                <w:szCs w:val="10"/>
              </w:rPr>
            </w:pPr>
          </w:p>
        </w:tc>
        <w:tc>
          <w:tcPr>
            <w:tcBorders>
              <w:top w:val="single" w:sz="4"/>
              <w:left w:val="single" w:sz="4"/>
              <w:right w:val="single" w:sz="4"/>
            </w:tcBorders>
            <w:shd w:val="clear" w:color="auto" w:fill="FFFFFF"/>
            <w:vAlign w:val="center"/>
          </w:tcPr>
          <w:p>
            <w:pPr>
              <w:pStyle w:val="Style11"/>
              <w:keepNext w:val="0"/>
              <w:keepLines w:val="0"/>
              <w:framePr w:w="6254" w:h="4906" w:hSpace="29" w:vSpace="350" w:wrap="notBeside" w:vAnchor="text" w:hAnchor="text" w:x="80" w:y="351"/>
              <w:widowControl w:val="0"/>
              <w:shd w:val="clear" w:color="auto" w:fill="auto"/>
              <w:bidi w:val="0"/>
              <w:spacing w:before="0" w:after="0" w:line="240" w:lineRule="auto"/>
              <w:ind w:left="0" w:right="0" w:firstLine="0"/>
              <w:jc w:val="both"/>
              <w:rPr>
                <w:sz w:val="14"/>
                <w:szCs w:val="14"/>
              </w:rPr>
            </w:pPr>
            <w:r>
              <w:rPr>
                <w:rFonts w:ascii="Arial" w:eastAsia="Arial" w:hAnsi="Arial" w:cs="Arial"/>
                <w:color w:val="000000"/>
                <w:spacing w:val="0"/>
                <w:w w:val="100"/>
                <w:position w:val="0"/>
                <w:sz w:val="14"/>
                <w:szCs w:val="14"/>
              </w:rPr>
              <w:t xml:space="preserve">Знаком </w:t>
            </w:r>
            <w:r>
              <w:rPr>
                <w:rFonts w:ascii="Arial" w:eastAsia="Arial" w:hAnsi="Arial" w:cs="Arial"/>
                <w:color w:val="000000"/>
                <w:spacing w:val="0"/>
                <w:w w:val="100"/>
                <w:position w:val="0"/>
                <w:sz w:val="14"/>
                <w:szCs w:val="14"/>
              </w:rPr>
              <w:t xml:space="preserve">GS </w:t>
            </w:r>
            <w:r>
              <w:rPr>
                <w:rFonts w:ascii="Arial" w:eastAsia="Arial" w:hAnsi="Arial" w:cs="Arial"/>
                <w:color w:val="000000"/>
                <w:spacing w:val="0"/>
                <w:w w:val="100"/>
                <w:position w:val="0"/>
                <w:sz w:val="14"/>
                <w:szCs w:val="14"/>
              </w:rPr>
              <w:t>(«испытанная безопасность») уполномоченный контрольный пункт удостоверяет соответствие продукции Федераль</w:t>
              <w:softHyphen/>
              <w:t>ному закону ФРГ о безопасности бытовых и других электроприборов</w:t>
            </w:r>
          </w:p>
        </w:tc>
      </w:tr>
      <w:tr>
        <w:trPr>
          <w:trHeight w:val="792" w:hRule="exact"/>
        </w:trPr>
        <w:tc>
          <w:tcPr>
            <w:tcBorders>
              <w:top w:val="single" w:sz="4"/>
              <w:left w:val="single" w:sz="4"/>
            </w:tcBorders>
            <w:shd w:val="clear" w:color="auto" w:fill="FFFFFF"/>
            <w:vAlign w:val="top"/>
          </w:tcPr>
          <w:p>
            <w:pPr>
              <w:pStyle w:val="Style11"/>
              <w:keepNext w:val="0"/>
              <w:keepLines w:val="0"/>
              <w:framePr w:w="6254" w:h="4906" w:hSpace="29" w:vSpace="350" w:wrap="notBeside" w:vAnchor="text" w:hAnchor="text" w:x="80" w:y="351"/>
              <w:widowControl w:val="0"/>
              <w:shd w:val="clear" w:color="auto" w:fill="auto"/>
              <w:bidi w:val="0"/>
              <w:spacing w:before="0" w:after="0" w:line="240" w:lineRule="auto"/>
              <w:ind w:left="0" w:right="0" w:firstLine="0"/>
              <w:jc w:val="left"/>
            </w:pPr>
            <w:r>
              <w:rPr>
                <w:color w:val="000000"/>
                <w:spacing w:val="0"/>
                <w:w w:val="100"/>
                <w:position w:val="0"/>
              </w:rPr>
              <w:t>1</w:t>
            </w:r>
          </w:p>
        </w:tc>
        <w:tc>
          <w:tcPr>
            <w:tcBorders>
              <w:top w:val="single" w:sz="4"/>
              <w:left w:val="single" w:sz="4"/>
            </w:tcBorders>
            <w:shd w:val="clear" w:color="auto" w:fill="FFFFFF"/>
            <w:vAlign w:val="bottom"/>
          </w:tcPr>
          <w:p>
            <w:pPr>
              <w:pStyle w:val="Style11"/>
              <w:keepNext w:val="0"/>
              <w:keepLines w:val="0"/>
              <w:framePr w:w="6254" w:h="4906" w:hSpace="29" w:vSpace="350" w:wrap="notBeside" w:vAnchor="text" w:hAnchor="text" w:x="80" w:y="351"/>
              <w:widowControl w:val="0"/>
              <w:shd w:val="clear" w:color="auto" w:fill="auto"/>
              <w:bidi w:val="0"/>
              <w:spacing w:before="0" w:after="0" w:line="240" w:lineRule="auto"/>
              <w:ind w:left="0" w:right="0" w:firstLine="0"/>
              <w:jc w:val="center"/>
              <w:rPr>
                <w:sz w:val="11"/>
                <w:szCs w:val="11"/>
              </w:rPr>
            </w:pPr>
            <w:r>
              <w:rPr>
                <w:rFonts w:ascii="Arial" w:eastAsia="Arial" w:hAnsi="Arial" w:cs="Arial"/>
                <w:color w:val="000000"/>
                <w:spacing w:val="0"/>
                <w:w w:val="100"/>
                <w:position w:val="0"/>
                <w:sz w:val="11"/>
                <w:szCs w:val="11"/>
              </w:rPr>
              <w:t>\y--lvt5*</w:t>
            </w:r>
          </w:p>
          <w:p>
            <w:pPr>
              <w:pStyle w:val="Style11"/>
              <w:keepNext w:val="0"/>
              <w:keepLines w:val="0"/>
              <w:framePr w:w="6254" w:h="4906" w:hSpace="29" w:vSpace="350" w:wrap="notBeside" w:vAnchor="text" w:hAnchor="text" w:x="80" w:y="351"/>
              <w:widowControl w:val="0"/>
              <w:shd w:val="clear" w:color="auto" w:fill="auto"/>
              <w:bidi w:val="0"/>
              <w:spacing w:before="0" w:after="0" w:line="192" w:lineRule="auto"/>
              <w:ind w:left="0" w:right="0" w:firstLine="0"/>
              <w:jc w:val="left"/>
              <w:rPr>
                <w:sz w:val="16"/>
                <w:szCs w:val="16"/>
              </w:rPr>
            </w:pPr>
            <w:r>
              <w:rPr>
                <w:rFonts w:ascii="Arial" w:eastAsia="Arial" w:hAnsi="Arial" w:cs="Arial"/>
                <w:color w:val="000000"/>
                <w:spacing w:val="0"/>
                <w:w w:val="100"/>
                <w:position w:val="0"/>
                <w:sz w:val="16"/>
                <w:szCs w:val="16"/>
              </w:rPr>
              <w:t>ЕМУ</w:t>
            </w:r>
          </w:p>
        </w:tc>
        <w:tc>
          <w:tcPr>
            <w:tcBorders>
              <w:top w:val="single" w:sz="4"/>
              <w:left w:val="single" w:sz="4"/>
            </w:tcBorders>
            <w:shd w:val="clear" w:color="auto" w:fill="FFFFFF"/>
            <w:vAlign w:val="top"/>
          </w:tcPr>
          <w:p>
            <w:pPr>
              <w:framePr w:w="6254" w:h="4906" w:hSpace="29" w:vSpace="350" w:wrap="notBeside" w:vAnchor="text" w:hAnchor="text" w:x="80" w:y="351"/>
              <w:widowControl w:val="0"/>
              <w:rPr>
                <w:sz w:val="10"/>
                <w:szCs w:val="10"/>
              </w:rPr>
            </w:pPr>
          </w:p>
        </w:tc>
        <w:tc>
          <w:tcPr>
            <w:tcBorders>
              <w:top w:val="single" w:sz="4"/>
              <w:left w:val="single" w:sz="4"/>
              <w:right w:val="single" w:sz="4"/>
            </w:tcBorders>
            <w:shd w:val="clear" w:color="auto" w:fill="FFFFFF"/>
            <w:vAlign w:val="top"/>
          </w:tcPr>
          <w:p>
            <w:pPr>
              <w:pStyle w:val="Style11"/>
              <w:keepNext w:val="0"/>
              <w:keepLines w:val="0"/>
              <w:framePr w:w="6254" w:h="4906" w:hSpace="29" w:vSpace="350" w:wrap="notBeside" w:vAnchor="text" w:hAnchor="text" w:x="80" w:y="351"/>
              <w:widowControl w:val="0"/>
              <w:shd w:val="clear" w:color="auto" w:fill="auto"/>
              <w:bidi w:val="0"/>
              <w:spacing w:before="80" w:after="0" w:line="240" w:lineRule="auto"/>
              <w:ind w:left="0" w:right="0" w:firstLine="0"/>
              <w:jc w:val="left"/>
              <w:rPr>
                <w:sz w:val="14"/>
                <w:szCs w:val="14"/>
              </w:rPr>
            </w:pPr>
            <w:r>
              <w:rPr>
                <w:rFonts w:ascii="Arial" w:eastAsia="Arial" w:hAnsi="Arial" w:cs="Arial"/>
                <w:color w:val="000000"/>
                <w:spacing w:val="0"/>
                <w:w w:val="100"/>
                <w:position w:val="0"/>
                <w:sz w:val="14"/>
                <w:szCs w:val="14"/>
              </w:rPr>
              <w:t xml:space="preserve">Знак </w:t>
            </w:r>
            <w:r>
              <w:rPr>
                <w:rFonts w:ascii="Arial" w:eastAsia="Arial" w:hAnsi="Arial" w:cs="Arial"/>
                <w:color w:val="000000"/>
                <w:spacing w:val="0"/>
                <w:w w:val="100"/>
                <w:position w:val="0"/>
                <w:sz w:val="14"/>
                <w:szCs w:val="14"/>
              </w:rPr>
              <w:t xml:space="preserve">VDE-EMV </w:t>
            </w:r>
            <w:r>
              <w:rPr>
                <w:rFonts w:ascii="Arial" w:eastAsia="Arial" w:hAnsi="Arial" w:cs="Arial"/>
                <w:color w:val="000000"/>
                <w:spacing w:val="0"/>
                <w:w w:val="100"/>
                <w:position w:val="0"/>
                <w:sz w:val="14"/>
                <w:szCs w:val="14"/>
              </w:rPr>
              <w:t>(«электромагнитная совместимость») подтверждает конформность изделия общеевропейским нормам ограничения электромагнитных помех: обратное воздействие электрического при</w:t>
              <w:softHyphen/>
              <w:t>бора на питающую сеть; защита от радиопомех; помехоустойчивость</w:t>
            </w:r>
          </w:p>
        </w:tc>
      </w:tr>
      <w:tr>
        <w:trPr>
          <w:trHeight w:val="677" w:hRule="exact"/>
        </w:trPr>
        <w:tc>
          <w:tcPr>
            <w:gridSpan w:val="3"/>
            <w:tcBorders>
              <w:top w:val="single" w:sz="4"/>
              <w:left w:val="single" w:sz="4"/>
            </w:tcBorders>
            <w:shd w:val="clear" w:color="auto" w:fill="FFFFFF"/>
            <w:vAlign w:val="top"/>
          </w:tcPr>
          <w:p>
            <w:pPr>
              <w:framePr w:w="6254" w:h="4906" w:hSpace="29" w:vSpace="350" w:wrap="notBeside" w:vAnchor="text" w:hAnchor="text" w:x="80" w:y="351"/>
              <w:widowControl w:val="0"/>
              <w:rPr>
                <w:sz w:val="10"/>
                <w:szCs w:val="10"/>
              </w:rPr>
            </w:pPr>
          </w:p>
        </w:tc>
        <w:tc>
          <w:tcPr>
            <w:tcBorders>
              <w:top w:val="single" w:sz="4"/>
              <w:left w:val="single" w:sz="4"/>
              <w:right w:val="single" w:sz="4"/>
            </w:tcBorders>
            <w:shd w:val="clear" w:color="auto" w:fill="FFFFFF"/>
            <w:vAlign w:val="center"/>
          </w:tcPr>
          <w:p>
            <w:pPr>
              <w:pStyle w:val="Style11"/>
              <w:keepNext w:val="0"/>
              <w:keepLines w:val="0"/>
              <w:framePr w:w="6254" w:h="4906" w:hSpace="29" w:vSpace="350" w:wrap="notBeside" w:vAnchor="text" w:hAnchor="text" w:x="80" w:y="351"/>
              <w:widowControl w:val="0"/>
              <w:shd w:val="clear" w:color="auto" w:fill="auto"/>
              <w:tabs>
                <w:tab w:pos="4891" w:val="left"/>
              </w:tabs>
              <w:bidi w:val="0"/>
              <w:spacing w:before="0" w:after="0" w:line="240" w:lineRule="auto"/>
              <w:ind w:left="0" w:right="0" w:firstLine="0"/>
              <w:jc w:val="both"/>
              <w:rPr>
                <w:sz w:val="14"/>
                <w:szCs w:val="14"/>
              </w:rPr>
            </w:pPr>
            <w:r>
              <w:rPr>
                <w:rFonts w:ascii="Arial" w:eastAsia="Arial" w:hAnsi="Arial" w:cs="Arial"/>
                <w:color w:val="000000"/>
                <w:spacing w:val="0"/>
                <w:w w:val="100"/>
                <w:position w:val="0"/>
                <w:sz w:val="14"/>
                <w:szCs w:val="14"/>
              </w:rPr>
              <w:t>Беречь от влаги</w:t>
              <w:tab/>
              <w:t>|</w:t>
            </w:r>
          </w:p>
        </w:tc>
      </w:tr>
      <w:tr>
        <w:trPr>
          <w:trHeight w:val="696" w:hRule="exact"/>
        </w:trPr>
        <w:tc>
          <w:tcPr>
            <w:gridSpan w:val="3"/>
            <w:tcBorders>
              <w:top w:val="single" w:sz="4"/>
              <w:left w:val="single" w:sz="4"/>
              <w:bottom w:val="single" w:sz="4"/>
            </w:tcBorders>
            <w:shd w:val="clear" w:color="auto" w:fill="FFFFFF"/>
            <w:vAlign w:val="top"/>
          </w:tcPr>
          <w:p>
            <w:pPr>
              <w:framePr w:w="6254" w:h="4906" w:hSpace="29" w:vSpace="350" w:wrap="notBeside" w:vAnchor="text" w:hAnchor="text" w:x="80" w:y="351"/>
              <w:widowControl w:val="0"/>
              <w:rPr>
                <w:sz w:val="10"/>
                <w:szCs w:val="10"/>
              </w:rPr>
            </w:pPr>
          </w:p>
        </w:tc>
        <w:tc>
          <w:tcPr>
            <w:tcBorders>
              <w:top w:val="single" w:sz="4"/>
              <w:left w:val="single" w:sz="4"/>
              <w:bottom w:val="single" w:sz="4"/>
              <w:right w:val="single" w:sz="4"/>
            </w:tcBorders>
            <w:shd w:val="clear" w:color="auto" w:fill="FFFFFF"/>
            <w:vAlign w:val="center"/>
          </w:tcPr>
          <w:p>
            <w:pPr>
              <w:pStyle w:val="Style11"/>
              <w:keepNext w:val="0"/>
              <w:keepLines w:val="0"/>
              <w:framePr w:w="6254" w:h="4906" w:hSpace="29" w:vSpace="350" w:wrap="notBeside" w:vAnchor="text" w:hAnchor="text" w:x="80" w:y="351"/>
              <w:widowControl w:val="0"/>
              <w:shd w:val="clear" w:color="auto" w:fill="auto"/>
              <w:tabs>
                <w:tab w:pos="4891" w:val="left"/>
              </w:tabs>
              <w:bidi w:val="0"/>
              <w:spacing w:before="0" w:after="0" w:line="240" w:lineRule="auto"/>
              <w:ind w:left="0" w:right="0" w:firstLine="0"/>
              <w:jc w:val="both"/>
              <w:rPr>
                <w:sz w:val="14"/>
                <w:szCs w:val="14"/>
              </w:rPr>
            </w:pPr>
            <w:r>
              <w:rPr>
                <w:rFonts w:ascii="Arial" w:eastAsia="Arial" w:hAnsi="Arial" w:cs="Arial"/>
                <w:color w:val="000000"/>
                <w:spacing w:val="0"/>
                <w:w w:val="100"/>
                <w:position w:val="0"/>
                <w:sz w:val="14"/>
                <w:szCs w:val="14"/>
              </w:rPr>
              <w:t>Запрещение применения ламп холодного света</w:t>
              <w:tab/>
              <w:t>(</w:t>
            </w:r>
          </w:p>
        </w:tc>
      </w:tr>
    </w:tbl>
    <w:p>
      <w:pPr>
        <w:pStyle w:val="Style92"/>
        <w:keepNext w:val="0"/>
        <w:keepLines w:val="0"/>
        <w:framePr w:w="946" w:h="216" w:hSpace="79" w:wrap="notBeside" w:vAnchor="text" w:hAnchor="text" w:x="5418" w:y="1"/>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Таблица 7.9</w:t>
      </w:r>
    </w:p>
    <w:p>
      <w:pPr>
        <w:widowControl w:val="0"/>
        <w:spacing w:line="1" w:lineRule="exact"/>
        <w:sectPr>
          <w:headerReference w:type="default" r:id="rId783"/>
          <w:footerReference w:type="default" r:id="rId784"/>
          <w:headerReference w:type="even" r:id="rId785"/>
          <w:footerReference w:type="even" r:id="rId786"/>
          <w:footnotePr>
            <w:pos w:val="pageBottom"/>
            <w:numFmt w:val="decimal"/>
            <w:numStart w:val="2"/>
            <w:numRestart w:val="continuous"/>
            <w15:footnoteColumns w:val="1"/>
          </w:footnotePr>
          <w:type w:val="continuous"/>
          <w:pgSz w:w="8400" w:h="11900"/>
          <w:pgMar w:top="847" w:right="1445" w:bottom="826" w:left="514" w:header="0" w:footer="3" w:gutter="0"/>
          <w:cols w:space="720"/>
          <w:noEndnote/>
          <w:rtlGutter w:val="0"/>
          <w:docGrid w:linePitch="360"/>
        </w:sectPr>
      </w:pPr>
    </w:p>
    <w:tbl>
      <w:tblPr>
        <w:tblOverlap w:val="never"/>
        <w:jc w:val="center"/>
        <w:tblLayout w:type="fixed"/>
      </w:tblPr>
      <w:tblGrid>
        <w:gridCol w:w="710"/>
        <w:gridCol w:w="557"/>
        <w:gridCol w:w="5011"/>
      </w:tblGrid>
      <w:tr>
        <w:trPr>
          <w:trHeight w:val="331" w:hRule="exact"/>
        </w:trPr>
        <w:tc>
          <w:tcPr>
            <w:gridSpan w:val="2"/>
            <w:tcBorders>
              <w:top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I Символ</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Значение символа</w:t>
            </w:r>
          </w:p>
        </w:tc>
      </w:tr>
      <w:tr>
        <w:trPr>
          <w:trHeight w:val="672" w:hRule="exact"/>
        </w:trPr>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 xml:space="preserve">В </w:t>
            </w:r>
            <w:r>
              <w:rPr>
                <w:color w:val="000000"/>
                <w:spacing w:val="0"/>
                <w:w w:val="100"/>
                <w:position w:val="0"/>
                <w:sz w:val="17"/>
                <w:szCs w:val="17"/>
              </w:rPr>
              <w:t>sU«.r,-.</w:t>
            </w:r>
          </w:p>
          <w:p>
            <w:pPr>
              <w:pStyle w:val="Style11"/>
              <w:keepNext w:val="0"/>
              <w:keepLines w:val="0"/>
              <w:widowControl w:val="0"/>
              <w:shd w:val="clear" w:color="auto" w:fill="auto"/>
              <w:bidi w:val="0"/>
              <w:spacing w:before="0" w:after="0" w:line="240" w:lineRule="auto"/>
              <w:ind w:left="0" w:right="0" w:firstLine="240"/>
              <w:jc w:val="left"/>
              <w:rPr>
                <w:sz w:val="34"/>
                <w:szCs w:val="34"/>
              </w:rPr>
            </w:pPr>
            <w:r>
              <w:rPr>
                <w:rFonts w:ascii="Courier New" w:eastAsia="Courier New" w:hAnsi="Courier New" w:cs="Courier New"/>
                <w:color w:val="000000"/>
                <w:spacing w:val="0"/>
                <w:w w:val="100"/>
                <w:position w:val="0"/>
                <w:sz w:val="34"/>
                <w:szCs w:val="34"/>
              </w:rPr>
              <w:t>:e.</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Знак «Зеленая точка» свидетельствует, что производитель платит взносы в организацию, финансирующую переработку упаковочных материалов</w:t>
            </w:r>
          </w:p>
        </w:tc>
      </w:tr>
      <w:tr>
        <w:trPr>
          <w:trHeight w:val="653" w:hRule="exact"/>
        </w:trPr>
        <w:tc>
          <w:tcPr>
            <w:gridSpan w:val="2"/>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21" w:lineRule="auto"/>
              <w:ind w:left="0" w:right="0" w:firstLine="0"/>
              <w:jc w:val="center"/>
              <w:rPr>
                <w:sz w:val="42"/>
                <w:szCs w:val="42"/>
              </w:rPr>
            </w:pPr>
            <w:r>
              <w:rPr>
                <w:rFonts w:ascii="Arial" w:eastAsia="Arial" w:hAnsi="Arial" w:cs="Arial"/>
                <w:b/>
                <w:bCs/>
                <w:i/>
                <w:iCs/>
                <w:color w:val="000000"/>
                <w:spacing w:val="0"/>
                <w:w w:val="100"/>
                <w:position w:val="0"/>
                <w:sz w:val="14"/>
                <w:szCs w:val="14"/>
              </w:rPr>
              <w:t xml:space="preserve">rr\ ' </w:t>
            </w:r>
            <w:r>
              <w:rPr>
                <w:rFonts w:ascii="Tahoma" w:eastAsia="Tahoma" w:hAnsi="Tahoma" w:cs="Tahoma"/>
                <w:color w:val="000000"/>
                <w:spacing w:val="0"/>
                <w:w w:val="70"/>
                <w:position w:val="0"/>
                <w:sz w:val="42"/>
                <w:szCs w:val="42"/>
              </w:rPr>
              <w:t>vX/</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Знак «ресайклинг» (переработка) означает, что предметы поддаются переработке или получены из вторичного сырья и полимеров</w:t>
            </w:r>
          </w:p>
        </w:tc>
      </w:tr>
      <w:tr>
        <w:trPr>
          <w:trHeight w:val="662"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ЕЁ</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Маркировка способа складирования; п — число последнего допустимого ряда в штабеле</w:t>
            </w:r>
          </w:p>
        </w:tc>
      </w:tr>
      <w:tr>
        <w:trPr>
          <w:trHeight w:val="662" w:hRule="exact"/>
        </w:trPr>
        <w:tc>
          <w:tcPr>
            <w:gridSpan w:val="2"/>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Минимальное расстояние до освещаемого объекта, метров</w:t>
            </w:r>
          </w:p>
        </w:tc>
      </w:tr>
      <w:tr>
        <w:trPr>
          <w:trHeight w:val="658" w:hRule="exact"/>
        </w:trPr>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jc w:val="left"/>
              <w:rPr>
                <w:sz w:val="17"/>
                <w:szCs w:val="17"/>
              </w:rPr>
            </w:pPr>
            <w:r>
              <w:rPr>
                <w:color w:val="000000"/>
                <w:spacing w:val="0"/>
                <w:w w:val="100"/>
                <w:position w:val="0"/>
                <w:sz w:val="17"/>
                <w:szCs w:val="17"/>
              </w:rPr>
              <w:t>L/C</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Нормируемая максимальная температура окружающей среды, С</w:t>
            </w:r>
          </w:p>
        </w:tc>
      </w:tr>
      <w:tr>
        <w:trPr>
          <w:trHeight w:val="653" w:hRule="exact"/>
        </w:trPr>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jc w:val="left"/>
              <w:rPr>
                <w:sz w:val="42"/>
                <w:szCs w:val="42"/>
              </w:rPr>
            </w:pPr>
            <w:r>
              <w:rPr>
                <w:rFonts w:ascii="Tahoma" w:eastAsia="Tahoma" w:hAnsi="Tahoma" w:cs="Tahoma"/>
                <w:color w:val="000000"/>
                <w:spacing w:val="0"/>
                <w:w w:val="70"/>
                <w:position w:val="0"/>
                <w:sz w:val="42"/>
                <w:szCs w:val="42"/>
              </w:rPr>
              <w:t>A</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Открывать упаковку в указанном месте</w:t>
            </w:r>
          </w:p>
        </w:tc>
      </w:tr>
      <w:tr>
        <w:trPr>
          <w:trHeight w:val="2568" w:hRule="exact"/>
        </w:trPr>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540"/>
              <w:jc w:val="left"/>
              <w:rPr>
                <w:sz w:val="42"/>
                <w:szCs w:val="42"/>
              </w:rPr>
            </w:pPr>
            <w:r>
              <w:rPr>
                <w:rFonts w:ascii="Tahoma" w:eastAsia="Tahoma" w:hAnsi="Tahoma" w:cs="Tahoma"/>
                <w:color w:val="000000"/>
                <w:spacing w:val="0"/>
                <w:w w:val="70"/>
                <w:position w:val="0"/>
                <w:sz w:val="42"/>
                <w:szCs w:val="42"/>
              </w:rPr>
              <w:t>a</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 xml:space="preserve">Подтверждение соответствия товара основным требованиям Европейского Союза (ЕЭС). Знак СЕ </w:t>
            </w:r>
            <w:r>
              <w:rPr>
                <w:rFonts w:ascii="Arial" w:eastAsia="Arial" w:hAnsi="Arial" w:cs="Arial"/>
                <w:color w:val="000000"/>
                <w:spacing w:val="0"/>
                <w:w w:val="100"/>
                <w:position w:val="0"/>
                <w:sz w:val="14"/>
                <w:szCs w:val="14"/>
              </w:rPr>
              <w:t xml:space="preserve">(Communitee Europeenne) </w:t>
            </w:r>
            <w:r>
              <w:rPr>
                <w:rFonts w:ascii="Arial" w:eastAsia="Arial" w:hAnsi="Arial" w:cs="Arial"/>
                <w:color w:val="000000"/>
                <w:spacing w:val="0"/>
                <w:w w:val="100"/>
                <w:position w:val="0"/>
                <w:sz w:val="14"/>
                <w:szCs w:val="14"/>
              </w:rPr>
              <w:t>не является знаком какой-либо контрольно-испытательной организации и не свидетельствует о гарантии того или иного вида безопасности. Однако все производители и импортеры обязаны под собственную ответственность наносить этот знак на светильник, на его упаковку или ввести в сопроводительную документацию, поскольку знак СЕ является условием для сбыта изделий в странах ЕС, а также символом соответствия изделия, произведенного в странах ЕС, требованиям ряда директив Совета ЕС:</w:t>
            </w:r>
          </w:p>
          <w:p>
            <w:pPr>
              <w:pStyle w:val="Style11"/>
              <w:keepNext w:val="0"/>
              <w:keepLines w:val="0"/>
              <w:widowControl w:val="0"/>
              <w:numPr>
                <w:ilvl w:val="0"/>
                <w:numId w:val="165"/>
              </w:numPr>
              <w:shd w:val="clear" w:color="auto" w:fill="auto"/>
              <w:tabs>
                <w:tab w:pos="163" w:val="left"/>
              </w:tabs>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с 01.01.96 все изделия, на которые распрост роняется действие нор</w:t>
              <w:softHyphen/>
              <w:t>мативных документов Совета Европейского Союза об электромагни- ной совместимости, должны маркироваться знаком соответствия СЕ;</w:t>
            </w:r>
          </w:p>
          <w:p>
            <w:pPr>
              <w:pStyle w:val="Style11"/>
              <w:keepNext w:val="0"/>
              <w:keepLines w:val="0"/>
              <w:widowControl w:val="0"/>
              <w:numPr>
                <w:ilvl w:val="0"/>
                <w:numId w:val="165"/>
              </w:numPr>
              <w:shd w:val="clear" w:color="auto" w:fill="auto"/>
              <w:tabs>
                <w:tab w:pos="163" w:val="left"/>
              </w:tabs>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с 01.01.97 действие вышеуказанных документов распространяется и на изделия, которые должны соответствовать требованиям о низковольтной аппаратуре</w:t>
            </w:r>
          </w:p>
        </w:tc>
      </w:tr>
      <w:tr>
        <w:trPr>
          <w:trHeight w:val="3101" w:hRule="exact"/>
        </w:trPr>
        <w:tc>
          <w:tcPr>
            <w:gridSpan w:val="2"/>
            <w:tcBorders>
              <w:top w:val="single" w:sz="4"/>
              <w:left w:val="single" w:sz="4"/>
              <w:bottom w:val="single" w:sz="4"/>
            </w:tcBorders>
            <w:shd w:val="clear" w:color="auto" w:fill="FFFFFF"/>
            <w:vAlign w:val="bottom"/>
          </w:tcPr>
          <w:p>
            <w:pPr>
              <w:pStyle w:val="Style11"/>
              <w:keepNext w:val="0"/>
              <w:keepLines w:val="0"/>
              <w:widowControl w:val="0"/>
              <w:shd w:val="clear" w:color="auto" w:fill="auto"/>
              <w:bidi w:val="0"/>
              <w:spacing w:before="0" w:after="440" w:line="240" w:lineRule="auto"/>
              <w:ind w:left="0" w:right="0" w:firstLine="0"/>
              <w:jc w:val="center"/>
              <w:rPr>
                <w:sz w:val="34"/>
                <w:szCs w:val="34"/>
              </w:rPr>
            </w:pPr>
            <w:r>
              <w:rPr>
                <w:rFonts w:ascii="Courier New" w:eastAsia="Courier New" w:hAnsi="Courier New" w:cs="Courier New"/>
                <w:color w:val="000000"/>
                <w:spacing w:val="0"/>
                <w:w w:val="100"/>
                <w:position w:val="0"/>
                <w:sz w:val="34"/>
                <w:szCs w:val="34"/>
              </w:rPr>
              <w:t>&lt;XX</w:t>
            </w:r>
          </w:p>
          <w:p>
            <w:pPr>
              <w:pStyle w:val="Style11"/>
              <w:keepNext w:val="0"/>
              <w:keepLines w:val="0"/>
              <w:widowControl w:val="0"/>
              <w:shd w:val="clear" w:color="auto" w:fill="auto"/>
              <w:bidi w:val="0"/>
              <w:spacing w:before="0" w:after="0" w:line="240" w:lineRule="auto"/>
              <w:ind w:left="0" w:right="0" w:firstLine="0"/>
              <w:jc w:val="center"/>
              <w:rPr>
                <w:sz w:val="42"/>
                <w:szCs w:val="42"/>
              </w:rPr>
            </w:pPr>
            <w:r>
              <w:rPr>
                <w:rFonts w:ascii="Tahoma" w:eastAsia="Tahoma" w:hAnsi="Tahoma" w:cs="Tahoma"/>
                <w:color w:val="000000"/>
                <w:spacing w:val="0"/>
                <w:w w:val="70"/>
                <w:position w:val="0"/>
                <w:sz w:val="42"/>
                <w:szCs w:val="42"/>
              </w:rPr>
              <w:t>j</w:t>
            </w:r>
          </w:p>
        </w:tc>
        <w:tc>
          <w:tcPr>
            <w:tcBorders>
              <w:top w:val="single" w:sz="4"/>
              <w:left w:val="single" w:sz="4"/>
              <w:bottom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 xml:space="preserve">Знак </w:t>
            </w:r>
            <w:r>
              <w:rPr>
                <w:rFonts w:ascii="Arial" w:eastAsia="Arial" w:hAnsi="Arial" w:cs="Arial"/>
                <w:color w:val="000000"/>
                <w:spacing w:val="0"/>
                <w:w w:val="100"/>
                <w:position w:val="0"/>
                <w:sz w:val="14"/>
                <w:szCs w:val="14"/>
              </w:rPr>
              <w:t xml:space="preserve">ENEC (European Norms Electrical Certification — </w:t>
            </w:r>
            <w:r>
              <w:rPr>
                <w:rFonts w:ascii="Arial" w:eastAsia="Arial" w:hAnsi="Arial" w:cs="Arial"/>
                <w:color w:val="000000"/>
                <w:spacing w:val="0"/>
                <w:w w:val="100"/>
                <w:position w:val="0"/>
                <w:sz w:val="14"/>
                <w:szCs w:val="14"/>
              </w:rPr>
              <w:t>Европейские нормы сертификации электротехнических изделий) является общеевропейским испытательным и сертификационным знаком, присваиваемым светильникам, прокекторам, другим СП и их электро - техническим и электронным компонентам (ПРА, трансформаторам, ЗУ и т.д.). Он подтверждает соответствие изделия действующему комп</w:t>
              <w:softHyphen/>
              <w:t xml:space="preserve">лексу единых Европейских норм </w:t>
            </w:r>
            <w:r>
              <w:rPr>
                <w:rFonts w:ascii="Arial" w:eastAsia="Arial" w:hAnsi="Arial" w:cs="Arial"/>
                <w:color w:val="000000"/>
                <w:spacing w:val="0"/>
                <w:w w:val="100"/>
                <w:position w:val="0"/>
                <w:sz w:val="14"/>
                <w:szCs w:val="14"/>
              </w:rPr>
              <w:t xml:space="preserve">DIN EN </w:t>
            </w:r>
            <w:r>
              <w:rPr>
                <w:rFonts w:ascii="Arial" w:eastAsia="Arial" w:hAnsi="Arial" w:cs="Arial"/>
                <w:color w:val="000000"/>
                <w:spacing w:val="0"/>
                <w:w w:val="100"/>
                <w:position w:val="0"/>
                <w:sz w:val="14"/>
                <w:szCs w:val="14"/>
              </w:rPr>
              <w:t>60598 и может предостав - ляться 22 европейскими контрольно-испытательными центрами.</w:t>
            </w:r>
          </w:p>
          <w:p>
            <w:pPr>
              <w:pStyle w:val="Style11"/>
              <w:keepNext w:val="0"/>
              <w:keepLines w:val="0"/>
              <w:widowControl w:val="0"/>
              <w:shd w:val="clear" w:color="auto" w:fill="auto"/>
              <w:tabs>
                <w:tab w:pos="1387" w:val="left"/>
              </w:tabs>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 xml:space="preserve">В Германии знак </w:t>
            </w:r>
            <w:r>
              <w:rPr>
                <w:rFonts w:ascii="Arial" w:eastAsia="Arial" w:hAnsi="Arial" w:cs="Arial"/>
                <w:color w:val="000000"/>
                <w:spacing w:val="0"/>
                <w:w w:val="100"/>
                <w:position w:val="0"/>
                <w:sz w:val="14"/>
                <w:szCs w:val="14"/>
              </w:rPr>
              <w:t xml:space="preserve">ENEC </w:t>
            </w:r>
            <w:r>
              <w:rPr>
                <w:rFonts w:ascii="Arial" w:eastAsia="Arial" w:hAnsi="Arial" w:cs="Arial"/>
                <w:color w:val="000000"/>
                <w:spacing w:val="0"/>
                <w:w w:val="100"/>
                <w:position w:val="0"/>
                <w:sz w:val="14"/>
                <w:szCs w:val="14"/>
              </w:rPr>
              <w:t xml:space="preserve">в комбинации со знаком </w:t>
            </w:r>
            <w:r>
              <w:rPr>
                <w:rFonts w:ascii="Arial" w:eastAsia="Arial" w:hAnsi="Arial" w:cs="Arial"/>
                <w:color w:val="000000"/>
                <w:spacing w:val="0"/>
                <w:w w:val="100"/>
                <w:position w:val="0"/>
                <w:sz w:val="14"/>
                <w:szCs w:val="14"/>
              </w:rPr>
              <w:t xml:space="preserve">VDE </w:t>
            </w:r>
            <w:r>
              <w:rPr>
                <w:rFonts w:ascii="Arial" w:eastAsia="Arial" w:hAnsi="Arial" w:cs="Arial"/>
                <w:color w:val="000000"/>
                <w:spacing w:val="0"/>
                <w:w w:val="100"/>
                <w:position w:val="0"/>
                <w:sz w:val="14"/>
                <w:szCs w:val="14"/>
              </w:rPr>
              <w:t>присуждается ис</w:t>
              <w:softHyphen/>
              <w:t xml:space="preserve">пытательным и сертификационным институтом </w:t>
            </w:r>
            <w:r>
              <w:rPr>
                <w:rFonts w:ascii="Arial" w:eastAsia="Arial" w:hAnsi="Arial" w:cs="Arial"/>
                <w:color w:val="000000"/>
                <w:spacing w:val="0"/>
                <w:w w:val="100"/>
                <w:position w:val="0"/>
                <w:sz w:val="14"/>
                <w:szCs w:val="14"/>
              </w:rPr>
              <w:t xml:space="preserve">(PZ5) </w:t>
            </w:r>
            <w:r>
              <w:rPr>
                <w:rFonts w:ascii="Arial" w:eastAsia="Arial" w:hAnsi="Arial" w:cs="Arial"/>
                <w:color w:val="000000"/>
                <w:spacing w:val="0"/>
                <w:w w:val="100"/>
                <w:position w:val="0"/>
                <w:sz w:val="14"/>
                <w:szCs w:val="14"/>
              </w:rPr>
              <w:t>в Оффенбахе. Подтверждение соответствия товара основным электротехническим нормам ЕЭС сопровождается двухзначным кодом страны изготовителя (XX): 01 — Испания:</w:t>
              <w:tab/>
              <w:t>07 — Люксембург: 13 -- Швейцария;</w:t>
            </w:r>
          </w:p>
          <w:p>
            <w:pPr>
              <w:pStyle w:val="Style11"/>
              <w:keepNext w:val="0"/>
              <w:keepLines w:val="0"/>
              <w:widowControl w:val="0"/>
              <w:shd w:val="clear" w:color="auto" w:fill="auto"/>
              <w:tabs>
                <w:tab w:pos="1387" w:val="left"/>
                <w:tab w:pos="2870" w:val="left"/>
              </w:tabs>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02 — Бельгия;</w:t>
              <w:tab/>
              <w:t>08 — Франция:</w:t>
              <w:tab/>
              <w:t>14 — Швеция;</w:t>
            </w:r>
          </w:p>
          <w:p>
            <w:pPr>
              <w:pStyle w:val="Style11"/>
              <w:keepNext w:val="0"/>
              <w:keepLines w:val="0"/>
              <w:widowControl w:val="0"/>
              <w:shd w:val="clear" w:color="auto" w:fill="auto"/>
              <w:tabs>
                <w:tab w:pos="1358" w:val="left"/>
                <w:tab w:pos="2803" w:val="left"/>
              </w:tabs>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03 —Италия;</w:t>
              <w:tab/>
              <w:t>09 —Греция;</w:t>
              <w:tab/>
              <w:t>15 —Дания:</w:t>
            </w:r>
          </w:p>
          <w:p>
            <w:pPr>
              <w:pStyle w:val="Style11"/>
              <w:keepNext w:val="0"/>
              <w:keepLines w:val="0"/>
              <w:widowControl w:val="0"/>
              <w:shd w:val="clear" w:color="auto" w:fill="auto"/>
              <w:tabs>
                <w:tab w:pos="3192" w:val="left"/>
              </w:tabs>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04 — Португалия; 1 0 —Германия;</w:t>
              <w:tab/>
              <w:t>16 — Финляндия;</w:t>
            </w:r>
          </w:p>
          <w:p>
            <w:pPr>
              <w:pStyle w:val="Style11"/>
              <w:keepNext w:val="0"/>
              <w:keepLines w:val="0"/>
              <w:widowControl w:val="0"/>
              <w:shd w:val="clear" w:color="auto" w:fill="auto"/>
              <w:tabs>
                <w:tab w:pos="2952" w:val="left"/>
                <w:tab w:pos="4282" w:val="left"/>
              </w:tabs>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05 — Нидерланды: 11—Австрия;</w:t>
              <w:tab/>
              <w:t>17 — Норвегия</w:t>
              <w:tab/>
              <w:t>и т.д.</w:t>
            </w:r>
          </w:p>
          <w:p>
            <w:pPr>
              <w:pStyle w:val="Style11"/>
              <w:keepNext w:val="0"/>
              <w:keepLines w:val="0"/>
              <w:widowControl w:val="0"/>
              <w:shd w:val="clear" w:color="auto" w:fill="auto"/>
              <w:tabs>
                <w:tab w:pos="1416" w:val="left"/>
              </w:tabs>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06 — Ирландия</w:t>
              <w:tab/>
              <w:t>12 — Великобритания;</w:t>
            </w:r>
          </w:p>
        </w:tc>
      </w:tr>
    </w:tbl>
    <w:p>
      <w:pPr>
        <w:widowControl w:val="0"/>
        <w:spacing w:line="1" w:lineRule="exact"/>
      </w:pPr>
      <w:r>
        <w:br w:type="page"/>
      </w:r>
    </w:p>
    <w:tbl>
      <w:tblPr>
        <w:tblOverlap w:val="never"/>
        <w:jc w:val="center"/>
        <w:tblLayout w:type="fixed"/>
      </w:tblPr>
      <w:tblGrid>
        <w:gridCol w:w="466"/>
        <w:gridCol w:w="816"/>
        <w:gridCol w:w="5050"/>
      </w:tblGrid>
      <w:tr>
        <w:trPr>
          <w:trHeight w:val="331" w:hRule="exact"/>
        </w:trPr>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Символ</w:t>
            </w:r>
          </w:p>
        </w:tc>
        <w:tc>
          <w:tcPr>
            <w:tcBorders>
              <w:top w:val="single" w:sz="4"/>
              <w:right w:val="single" w:sz="4"/>
            </w:tcBorders>
            <w:shd w:val="clear" w:color="auto" w:fill="FFFFFF"/>
            <w:vAlign w:val="center"/>
          </w:tcPr>
          <w:p>
            <w:pPr>
              <w:pStyle w:val="Style11"/>
              <w:keepNext w:val="0"/>
              <w:keepLines w:val="0"/>
              <w:widowControl w:val="0"/>
              <w:shd w:val="clear" w:color="auto" w:fill="auto"/>
              <w:tabs>
                <w:tab w:pos="1829" w:val="left"/>
              </w:tabs>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I</w:t>
              <w:tab/>
            </w:r>
            <w:r>
              <w:rPr>
                <w:rFonts w:ascii="Arial" w:eastAsia="Arial" w:hAnsi="Arial" w:cs="Arial"/>
                <w:color w:val="000000"/>
                <w:spacing w:val="0"/>
                <w:w w:val="100"/>
                <w:position w:val="0"/>
                <w:sz w:val="15"/>
                <w:szCs w:val="15"/>
              </w:rPr>
              <w:t>Значение символа</w:t>
            </w:r>
          </w:p>
        </w:tc>
      </w:tr>
      <w:tr>
        <w:trPr>
          <w:trHeight w:val="648" w:hRule="exact"/>
        </w:trPr>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60"/>
                <w:szCs w:val="60"/>
              </w:rPr>
            </w:pPr>
            <w:r>
              <w:rPr>
                <w:color w:val="000000"/>
                <w:spacing w:val="0"/>
                <w:w w:val="100"/>
                <w:position w:val="0"/>
                <w:sz w:val="60"/>
                <w:szCs w:val="60"/>
              </w:rPr>
              <w:t>п</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Правильное вертикальное расположение груза</w:t>
            </w:r>
          </w:p>
        </w:tc>
      </w:tr>
      <w:tr>
        <w:trPr>
          <w:trHeight w:val="638" w:hRule="exact"/>
        </w:trPr>
        <w:tc>
          <w:tcPr>
            <w:gridSpan w:val="2"/>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Светильники для тяжелых условий эксплуатации</w:t>
            </w:r>
          </w:p>
        </w:tc>
      </w:tr>
      <w:tr>
        <w:trPr>
          <w:trHeight w:val="634" w:hRule="exact"/>
        </w:trPr>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60"/>
                <w:szCs w:val="60"/>
              </w:rPr>
            </w:pPr>
            <w:r>
              <w:rPr>
                <w:color w:val="000000"/>
                <w:spacing w:val="0"/>
                <w:w w:val="100"/>
                <w:position w:val="0"/>
                <w:sz w:val="60"/>
                <w:szCs w:val="60"/>
              </w:rPr>
              <w:t>!</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Хрупкость груза; требуется осторожное обращение</w:t>
            </w:r>
          </w:p>
        </w:tc>
      </w:tr>
      <w:tr>
        <w:trPr>
          <w:trHeight w:val="811" w:hRule="exact"/>
        </w:trPr>
        <w:tc>
          <w:tcPr>
            <w:gridSpan w:val="2"/>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Класс защиты 1: защиту от пробоя обеспечивает не только рабочая изоляция (на всех частях осветительного прибора), но и заземление токопроводящих, доступных для прикосновения частей, гибсим проводником со стороны питающей сети.</w:t>
            </w:r>
          </w:p>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Клемма для подсоединения защитного заземления</w:t>
            </w:r>
          </w:p>
        </w:tc>
      </w:tr>
      <w:tr>
        <w:trPr>
          <w:trHeight w:val="63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Arial" w:eastAsia="Arial" w:hAnsi="Arial" w:cs="Arial"/>
                <w:color w:val="000000"/>
                <w:spacing w:val="0"/>
                <w:w w:val="100"/>
                <w:position w:val="0"/>
                <w:sz w:val="30"/>
                <w:szCs w:val="30"/>
              </w:rPr>
              <w:t>EJ</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Класс защиты II: двойная усиленная изоляция — токоведущие части снабжаются дополнительной (к рабочей) защитной изоляцией. Подсоединение заземления запрещается</w:t>
            </w:r>
          </w:p>
        </w:tc>
      </w:tr>
      <w:tr>
        <w:trPr>
          <w:trHeight w:val="638" w:hRule="exact"/>
        </w:trPr>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jc w:val="left"/>
              <w:rPr>
                <w:sz w:val="26"/>
                <w:szCs w:val="26"/>
              </w:rPr>
            </w:pPr>
            <w:r>
              <w:rPr>
                <w:rFonts w:ascii="Arial Unicode MS" w:eastAsia="Arial Unicode MS" w:hAnsi="Arial Unicode MS" w:cs="Arial Unicode MS"/>
                <w:color w:val="000000"/>
                <w:spacing w:val="0"/>
                <w:w w:val="100"/>
                <w:position w:val="0"/>
                <w:sz w:val="26"/>
                <w:szCs w:val="26"/>
              </w:rPr>
              <w:t>&lt;ш&gt;</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 xml:space="preserve">Класс защиты </w:t>
            </w:r>
            <w:r>
              <w:rPr>
                <w:rFonts w:ascii="Arial" w:eastAsia="Arial" w:hAnsi="Arial" w:cs="Arial"/>
                <w:color w:val="000000"/>
                <w:spacing w:val="0"/>
                <w:w w:val="100"/>
                <w:position w:val="0"/>
                <w:sz w:val="14"/>
                <w:szCs w:val="14"/>
              </w:rPr>
              <w:t xml:space="preserve">III </w:t>
            </w:r>
            <w:r>
              <w:rPr>
                <w:rFonts w:ascii="Arial" w:eastAsia="Arial" w:hAnsi="Arial" w:cs="Arial"/>
                <w:color w:val="000000"/>
                <w:spacing w:val="0"/>
                <w:w w:val="100"/>
                <w:position w:val="0"/>
                <w:sz w:val="14"/>
                <w:szCs w:val="14"/>
              </w:rPr>
              <w:t>от поражения электрическим током</w:t>
            </w:r>
          </w:p>
        </w:tc>
      </w:tr>
      <w:tr>
        <w:trPr>
          <w:trHeight w:val="638" w:hRule="exact"/>
        </w:trPr>
        <w:tc>
          <w:tcPr>
            <w:gridSpan w:val="2"/>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Светильники, пригодные для монтажа на опорных поверхностях из нормально возгораемых материалов (с температурой воспламенения &gt;200‘С)</w:t>
            </w:r>
          </w:p>
        </w:tc>
      </w:tr>
      <w:tr>
        <w:trPr>
          <w:trHeight w:val="581" w:hRule="exact"/>
        </w:trPr>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26"/>
                <w:szCs w:val="26"/>
              </w:rPr>
            </w:pPr>
            <w:r>
              <w:rPr>
                <w:rFonts w:ascii="Arial Unicode MS" w:eastAsia="Arial Unicode MS" w:hAnsi="Arial Unicode MS" w:cs="Arial Unicode MS"/>
                <w:color w:val="000000"/>
                <w:spacing w:val="0"/>
                <w:w w:val="100"/>
                <w:position w:val="0"/>
                <w:sz w:val="26"/>
                <w:szCs w:val="26"/>
              </w:rPr>
              <w:t>-V'</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tabs>
                <w:tab w:pos="3662" w:val="left"/>
              </w:tabs>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Светильники, предназначенные для встраивания</w:t>
              <w:tab/>
              <w:t>•*</w:t>
            </w:r>
          </w:p>
        </w:tc>
      </w:tr>
      <w:tr>
        <w:trPr>
          <w:trHeight w:val="576" w:hRule="exact"/>
        </w:trPr>
        <w:tc>
          <w:tcPr>
            <w:gridSpan w:val="2"/>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Светильники, предназначенные для установки на невоспламеняемые поверхности</w:t>
            </w:r>
          </w:p>
        </w:tc>
      </w:tr>
      <w:tr>
        <w:trPr>
          <w:trHeight w:val="576"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26"/>
                <w:szCs w:val="26"/>
              </w:rPr>
            </w:pPr>
            <w:r>
              <w:rPr>
                <w:rFonts w:ascii="Arial" w:eastAsia="Arial" w:hAnsi="Arial" w:cs="Arial"/>
                <w:smallCaps/>
                <w:color w:val="000000"/>
                <w:spacing w:val="0"/>
                <w:w w:val="100"/>
                <w:position w:val="0"/>
                <w:sz w:val="26"/>
                <w:szCs w:val="26"/>
                <w:u w:val="single"/>
              </w:rPr>
              <w:t>ipoO</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Степень защиты светильников от проникновения твердых тел, пыли и влаги</w:t>
            </w:r>
          </w:p>
        </w:tc>
      </w:tr>
      <w:tr>
        <w:trPr>
          <w:trHeight w:val="576" w:hRule="exact"/>
        </w:trPr>
        <w:tc>
          <w:tcPr>
            <w:gridSpan w:val="2"/>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Металлогалогенная лампа (ДРИ)</w:t>
            </w:r>
          </w:p>
        </w:tc>
      </w:tr>
      <w:tr>
        <w:trPr>
          <w:trHeight w:val="552" w:hRule="exact"/>
        </w:trPr>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26"/>
                <w:szCs w:val="26"/>
              </w:rPr>
            </w:pPr>
            <w:r>
              <w:rPr>
                <w:rFonts w:ascii="Arial Unicode MS" w:eastAsia="Arial Unicode MS" w:hAnsi="Arial Unicode MS" w:cs="Arial Unicode MS"/>
                <w:color w:val="000000"/>
                <w:spacing w:val="0"/>
                <w:w w:val="100"/>
                <w:position w:val="0"/>
                <w:sz w:val="26"/>
                <w:szCs w:val="26"/>
              </w:rPr>
              <w:t>tefek=i)</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Натриевая лампа (ДНаТ)</w:t>
            </w:r>
          </w:p>
        </w:tc>
      </w:tr>
      <w:tr>
        <w:trPr>
          <w:trHeight w:val="528" w:hRule="exact"/>
        </w:trPr>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26"/>
                <w:szCs w:val="26"/>
              </w:rPr>
            </w:pPr>
            <w:r>
              <w:rPr>
                <w:rFonts w:ascii="Arial Unicode MS" w:eastAsia="Arial Unicode MS" w:hAnsi="Arial Unicode MS" w:cs="Arial Unicode MS"/>
                <w:color w:val="000000"/>
                <w:spacing w:val="0"/>
                <w:w w:val="100"/>
                <w:position w:val="0"/>
                <w:sz w:val="26"/>
                <w:szCs w:val="26"/>
              </w:rPr>
              <w:t>D=J</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Ртутная лампа (ДРЛ)</w:t>
            </w:r>
          </w:p>
        </w:tc>
      </w:tr>
      <w:tr>
        <w:trPr>
          <w:trHeight w:val="538" w:hRule="exact"/>
        </w:trPr>
        <w:tc>
          <w:tcPr>
            <w:gridSpan w:val="2"/>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Компактная люминесцентная лампа</w:t>
            </w:r>
          </w:p>
        </w:tc>
      </w:tr>
      <w:tr>
        <w:trPr>
          <w:trHeight w:val="557" w:hRule="exact"/>
        </w:trPr>
        <w:tc>
          <w:tcPr>
            <w:gridSpan w:val="2"/>
            <w:tcBorders>
              <w:top w:val="single" w:sz="4"/>
              <w:left w:val="single" w:sz="4"/>
            </w:tcBorders>
            <w:shd w:val="clear" w:color="auto" w:fill="FFFFFF"/>
            <w:vAlign w:val="center"/>
          </w:tcPr>
          <w:p>
            <w:pPr>
              <w:pStyle w:val="Style11"/>
              <w:keepNext w:val="0"/>
              <w:keepLines w:val="0"/>
              <w:widowControl w:val="0"/>
              <w:shd w:val="clear" w:color="auto" w:fill="auto"/>
              <w:tabs>
                <w:tab w:leader="underscore" w:pos="672" w:val="left"/>
              </w:tabs>
              <w:bidi w:val="0"/>
              <w:spacing w:before="0" w:after="0" w:line="240" w:lineRule="auto"/>
              <w:ind w:left="0" w:right="0" w:firstLine="0"/>
              <w:jc w:val="left"/>
              <w:rPr>
                <w:sz w:val="26"/>
                <w:szCs w:val="26"/>
              </w:rPr>
            </w:pPr>
            <w:r>
              <w:rPr>
                <w:rFonts w:ascii="Arial Unicode MS" w:eastAsia="Arial Unicode MS" w:hAnsi="Arial Unicode MS" w:cs="Arial Unicode MS"/>
                <w:color w:val="000000"/>
                <w:spacing w:val="0"/>
                <w:w w:val="100"/>
                <w:position w:val="0"/>
                <w:sz w:val="26"/>
                <w:szCs w:val="26"/>
              </w:rPr>
              <w:t>=u</w:t>
              <w:tab/>
            </w:r>
            <w:r>
              <w:rPr>
                <w:rFonts w:ascii="Arial Unicode MS" w:eastAsia="Arial Unicode MS" w:hAnsi="Arial Unicode MS" w:cs="Arial Unicode MS"/>
                <w:color w:val="000000"/>
                <w:spacing w:val="0"/>
                <w:w w:val="100"/>
                <w:position w:val="0"/>
                <w:sz w:val="26"/>
                <w:szCs w:val="26"/>
              </w:rPr>
              <w:t>д_и</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Трубчатая люминесцентная лампа</w:t>
            </w:r>
          </w:p>
        </w:tc>
      </w:tr>
      <w:tr>
        <w:trPr>
          <w:trHeight w:val="566" w:hRule="exact"/>
        </w:trPr>
        <w:tc>
          <w:tcPr>
            <w:gridSpan w:val="2"/>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60"/>
                <w:szCs w:val="60"/>
              </w:rPr>
            </w:pPr>
            <w:r>
              <w:rPr>
                <w:color w:val="000000"/>
                <w:spacing w:val="0"/>
                <w:w w:val="100"/>
                <w:position w:val="0"/>
                <w:sz w:val="60"/>
                <w:szCs w:val="60"/>
                <w:vertAlign w:val="superscript"/>
              </w:rPr>
              <w:t>1</w:t>
            </w:r>
          </w:p>
        </w:tc>
        <w:tc>
          <w:tcPr>
            <w:tcBorders>
              <w:top w:val="single" w:sz="4"/>
              <w:left w:val="single" w:sz="4"/>
              <w:bottom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Лампа с зеркальным куполом</w:t>
            </w:r>
          </w:p>
        </w:tc>
      </w:tr>
    </w:tbl>
    <w:p>
      <w:pPr>
        <w:sectPr>
          <w:headerReference w:type="default" r:id="rId787"/>
          <w:footerReference w:type="default" r:id="rId788"/>
          <w:headerReference w:type="even" r:id="rId789"/>
          <w:footerReference w:type="even" r:id="rId790"/>
          <w:headerReference w:type="first" r:id="rId791"/>
          <w:footerReference w:type="first" r:id="rId792"/>
          <w:footnotePr>
            <w:pos w:val="pageBottom"/>
            <w:numFmt w:val="decimal"/>
            <w:numStart w:val="2"/>
            <w:numRestart w:val="continuous"/>
            <w15:footnoteColumns w:val="1"/>
          </w:footnotePr>
          <w:pgSz w:w="8400" w:h="11900"/>
          <w:pgMar w:top="847" w:right="1445" w:bottom="826" w:left="514" w:header="0" w:footer="3" w:gutter="0"/>
          <w:cols w:space="720"/>
          <w:noEndnote/>
          <w:titlePg/>
          <w:rtlGutter w:val="0"/>
          <w:docGrid w:linePitch="360"/>
        </w:sectPr>
      </w:pPr>
    </w:p>
    <w:p>
      <w:pPr>
        <w:pStyle w:val="Style8"/>
        <w:keepNext w:val="0"/>
        <w:keepLines w:val="0"/>
        <w:widowControl w:val="0"/>
        <w:shd w:val="clear" w:color="auto" w:fill="auto"/>
        <w:bidi w:val="0"/>
        <w:spacing w:before="0" w:after="120" w:line="240" w:lineRule="auto"/>
        <w:ind w:left="0" w:right="0" w:firstLine="0"/>
        <w:jc w:val="center"/>
      </w:pPr>
      <w:r>
        <w:rPr>
          <w:b/>
          <w:bCs/>
          <w:color w:val="000000"/>
          <w:spacing w:val="0"/>
          <w:w w:val="100"/>
          <w:position w:val="0"/>
        </w:rPr>
        <w:t>Критерии выбора светильника</w:t>
      </w:r>
    </w:p>
    <w:p>
      <w:pPr>
        <w:pStyle w:val="Style28"/>
        <w:keepNext w:val="0"/>
        <w:keepLines w:val="0"/>
        <w:widowControl w:val="0"/>
        <w:shd w:val="clear" w:color="auto" w:fill="auto"/>
        <w:bidi w:val="0"/>
        <w:spacing w:before="0" w:line="233" w:lineRule="auto"/>
        <w:ind w:left="0" w:right="0"/>
        <w:jc w:val="both"/>
        <w:rPr>
          <w:sz w:val="22"/>
          <w:szCs w:val="22"/>
        </w:rPr>
      </w:pPr>
      <w:r>
        <w:rPr>
          <w:color w:val="000000"/>
          <w:spacing w:val="0"/>
          <w:w w:val="100"/>
          <w:position w:val="0"/>
          <w:sz w:val="22"/>
          <w:szCs w:val="22"/>
        </w:rPr>
        <w:t>Очень многие совершают ошибку. Отправляясь в магазин, выбирают самый, с их точки зрения, красивый светильник или тот. что больше других подходит по стилю к интерьеру. А потом возникают проблемы: чтобы почитать в кресле, не на</w:t>
        <w:softHyphen/>
        <w:t>прягая глаза, приходится включать все светильники в комнате, в ванной невозможно ни побриться, ни накраситься, а когда гости собираются за столом, лица их приобретают странный синюшный оттенок.</w:t>
      </w:r>
    </w:p>
    <w:p>
      <w:pPr>
        <w:pStyle w:val="Style28"/>
        <w:keepNext w:val="0"/>
        <w:keepLines w:val="0"/>
        <w:widowControl w:val="0"/>
        <w:shd w:val="clear" w:color="auto" w:fill="auto"/>
        <w:bidi w:val="0"/>
        <w:spacing w:before="0" w:line="230" w:lineRule="auto"/>
        <w:ind w:left="0" w:right="0"/>
        <w:jc w:val="both"/>
        <w:rPr>
          <w:sz w:val="22"/>
          <w:szCs w:val="22"/>
        </w:rPr>
      </w:pPr>
      <w:r>
        <w:rPr>
          <w:color w:val="000000"/>
          <w:spacing w:val="0"/>
          <w:w w:val="100"/>
          <w:position w:val="0"/>
          <w:sz w:val="22"/>
          <w:szCs w:val="22"/>
        </w:rPr>
        <w:t>Безусловно, «внешность» светильника очень важна, но не забудьте решить главный вопрос: какую задачу он будет выпол</w:t>
        <w:softHyphen/>
        <w:t xml:space="preserve">нять? Каким должен быть его свет? Светильники различаются </w:t>
      </w:r>
      <w:r>
        <w:rPr>
          <w:color w:val="000000"/>
          <w:spacing w:val="0"/>
          <w:w w:val="100"/>
          <w:position w:val="0"/>
          <w:sz w:val="20"/>
          <w:szCs w:val="20"/>
        </w:rPr>
        <w:t xml:space="preserve">по </w:t>
      </w:r>
      <w:r>
        <w:rPr>
          <w:color w:val="000000"/>
          <w:spacing w:val="0"/>
          <w:w w:val="100"/>
          <w:position w:val="0"/>
          <w:sz w:val="22"/>
          <w:szCs w:val="22"/>
        </w:rPr>
        <w:t xml:space="preserve">типам светораспределения. Их несколько (информация с сайта </w:t>
      </w:r>
      <w:r>
        <w:fldChar w:fldCharType="begin"/>
      </w:r>
      <w:r>
        <w:rPr/>
        <w:instrText> HYPERLINK "http://www.batteryteam.ru" </w:instrText>
      </w:r>
      <w:r>
        <w:fldChar w:fldCharType="separate"/>
      </w:r>
      <w:r>
        <w:rPr>
          <w:color w:val="000000"/>
          <w:spacing w:val="0"/>
          <w:w w:val="100"/>
          <w:position w:val="0"/>
          <w:sz w:val="22"/>
          <w:szCs w:val="22"/>
        </w:rPr>
        <w:t>www.batteryteam.ru</w:t>
      </w:r>
      <w:r>
        <w:fldChar w:fldCharType="end"/>
      </w:r>
      <w:r>
        <w:rPr>
          <w:color w:val="000000"/>
          <w:spacing w:val="0"/>
          <w:w w:val="100"/>
          <w:position w:val="0"/>
          <w:sz w:val="22"/>
          <w:szCs w:val="22"/>
        </w:rPr>
        <w:t>).</w:t>
      </w:r>
    </w:p>
    <w:p>
      <w:pPr>
        <w:pStyle w:val="Style28"/>
        <w:keepNext w:val="0"/>
        <w:keepLines w:val="0"/>
        <w:widowControl w:val="0"/>
        <w:shd w:val="clear" w:color="auto" w:fill="auto"/>
        <w:bidi w:val="0"/>
        <w:spacing w:before="0" w:line="230" w:lineRule="auto"/>
        <w:ind w:left="0" w:right="0"/>
        <w:jc w:val="both"/>
        <w:rPr>
          <w:sz w:val="22"/>
          <w:szCs w:val="22"/>
        </w:rPr>
      </w:pPr>
      <w:r>
        <w:rPr>
          <w:color w:val="000000"/>
          <w:spacing w:val="0"/>
          <w:w w:val="100"/>
          <w:position w:val="0"/>
          <w:sz w:val="20"/>
          <w:szCs w:val="20"/>
        </w:rPr>
        <w:t xml:space="preserve">Прямое. </w:t>
      </w:r>
      <w:r>
        <w:rPr>
          <w:color w:val="000000"/>
          <w:spacing w:val="0"/>
          <w:w w:val="100"/>
          <w:position w:val="0"/>
          <w:sz w:val="22"/>
          <w:szCs w:val="22"/>
        </w:rPr>
        <w:t>Свет направлен строго в одну сторону, очень узкий световой пучок предназначен для точного направленного осве</w:t>
        <w:softHyphen/>
        <w:t>щения.</w:t>
      </w:r>
    </w:p>
    <w:p>
      <w:pPr>
        <w:pStyle w:val="Style28"/>
        <w:keepNext w:val="0"/>
        <w:keepLines w:val="0"/>
        <w:widowControl w:val="0"/>
        <w:shd w:val="clear" w:color="auto" w:fill="auto"/>
        <w:bidi w:val="0"/>
        <w:spacing w:before="0" w:line="233" w:lineRule="auto"/>
        <w:ind w:left="0" w:right="0"/>
        <w:jc w:val="both"/>
        <w:rPr>
          <w:sz w:val="22"/>
          <w:szCs w:val="22"/>
        </w:rPr>
      </w:pPr>
      <w:r>
        <w:rPr>
          <w:color w:val="000000"/>
          <w:spacing w:val="0"/>
          <w:w w:val="100"/>
          <w:position w:val="0"/>
          <w:sz w:val="22"/>
          <w:szCs w:val="22"/>
        </w:rPr>
        <w:t>Преимущественно прямое. Основная часть светопотока направлена вниз, меньшая мягко рассеивается вверх, создавая декоративное освещение.</w:t>
      </w:r>
    </w:p>
    <w:p>
      <w:pPr>
        <w:pStyle w:val="Style28"/>
        <w:keepNext w:val="0"/>
        <w:keepLines w:val="0"/>
        <w:widowControl w:val="0"/>
        <w:shd w:val="clear" w:color="auto" w:fill="auto"/>
        <w:bidi w:val="0"/>
        <w:spacing w:before="0" w:line="230" w:lineRule="auto"/>
        <w:ind w:left="0" w:right="0"/>
        <w:jc w:val="both"/>
        <w:rPr>
          <w:sz w:val="22"/>
          <w:szCs w:val="22"/>
        </w:rPr>
      </w:pPr>
      <w:r>
        <w:rPr>
          <w:color w:val="000000"/>
          <w:spacing w:val="0"/>
          <w:w w:val="100"/>
          <w:position w:val="0"/>
          <w:sz w:val="22"/>
          <w:szCs w:val="22"/>
        </w:rPr>
        <w:t>Равномерное. Свет распределяется ровно во все направления. Светильник обычно из прозрачного материала (например, шар матового стекла). Создается ровное фоновое освещение, но от</w:t>
        <w:softHyphen/>
        <w:t>сутствуют акценты для создания настроения.</w:t>
      </w:r>
    </w:p>
    <w:p>
      <w:pPr>
        <w:pStyle w:val="Style28"/>
        <w:keepNext w:val="0"/>
        <w:keepLines w:val="0"/>
        <w:widowControl w:val="0"/>
        <w:shd w:val="clear" w:color="auto" w:fill="auto"/>
        <w:bidi w:val="0"/>
        <w:spacing w:before="0" w:line="230" w:lineRule="auto"/>
        <w:ind w:left="0" w:right="0"/>
        <w:jc w:val="both"/>
        <w:rPr>
          <w:sz w:val="22"/>
          <w:szCs w:val="22"/>
        </w:rPr>
      </w:pPr>
      <w:r>
        <w:rPr>
          <w:color w:val="000000"/>
          <w:spacing w:val="0"/>
          <w:w w:val="100"/>
          <w:position w:val="0"/>
          <w:sz w:val="22"/>
          <w:szCs w:val="22"/>
        </w:rPr>
        <w:t>Преимущественно рассеянное. Свет ламп высокой мощности направлен на рефлектирующие стены (потолки), меньшая доля косвенного света подчеркивает форму светильника и расстав</w:t>
        <w:softHyphen/>
        <w:t>ляет акпенты.</w:t>
      </w:r>
    </w:p>
    <w:p>
      <w:pPr>
        <w:pStyle w:val="Style28"/>
        <w:keepNext w:val="0"/>
        <w:keepLines w:val="0"/>
        <w:widowControl w:val="0"/>
        <w:shd w:val="clear" w:color="auto" w:fill="auto"/>
        <w:bidi w:val="0"/>
        <w:spacing w:before="0" w:line="233" w:lineRule="auto"/>
        <w:ind w:left="0" w:right="0"/>
        <w:jc w:val="both"/>
        <w:rPr>
          <w:sz w:val="22"/>
          <w:szCs w:val="22"/>
        </w:rPr>
      </w:pPr>
      <w:r>
        <w:rPr>
          <w:color w:val="000000"/>
          <w:spacing w:val="0"/>
          <w:w w:val="100"/>
          <w:position w:val="0"/>
          <w:sz w:val="22"/>
          <w:szCs w:val="22"/>
        </w:rPr>
        <w:t>Рассеянное. Свет направлен исключительно на отражаю</w:t>
        <w:softHyphen/>
        <w:t xml:space="preserve">щие поверхности стен и потолка. По-настояшему гармоничное освещение достигается </w:t>
      </w:r>
      <w:r>
        <w:rPr>
          <w:i/>
          <w:iCs/>
          <w:color w:val="000000"/>
          <w:spacing w:val="0"/>
          <w:w w:val="100"/>
          <w:position w:val="0"/>
          <w:sz w:val="22"/>
          <w:szCs w:val="22"/>
        </w:rPr>
        <w:t>с</w:t>
      </w:r>
      <w:r>
        <w:rPr>
          <w:color w:val="000000"/>
          <w:spacing w:val="0"/>
          <w:w w:val="100"/>
          <w:position w:val="0"/>
          <w:sz w:val="22"/>
          <w:szCs w:val="22"/>
        </w:rPr>
        <w:t xml:space="preserve"> помощью комбинации светильников с различным распределением света.</w:t>
      </w:r>
    </w:p>
    <w:p>
      <w:pPr>
        <w:pStyle w:val="Style28"/>
        <w:keepNext w:val="0"/>
        <w:keepLines w:val="0"/>
        <w:widowControl w:val="0"/>
        <w:shd w:val="clear" w:color="auto" w:fill="auto"/>
        <w:bidi w:val="0"/>
        <w:spacing w:before="0" w:line="233" w:lineRule="auto"/>
        <w:ind w:left="0" w:right="0"/>
        <w:jc w:val="both"/>
        <w:rPr>
          <w:sz w:val="22"/>
          <w:szCs w:val="22"/>
        </w:rPr>
      </w:pPr>
      <w:r>
        <w:rPr>
          <w:color w:val="000000"/>
          <w:spacing w:val="0"/>
          <w:w w:val="100"/>
          <w:position w:val="0"/>
          <w:sz w:val="22"/>
          <w:szCs w:val="22"/>
        </w:rPr>
        <w:t>При выборе ламп для светильника желательно руководство</w:t>
        <w:softHyphen/>
        <w:t>ваться принципом решения осветительной задачи. Наиболее универсальна старая добрая лампа накаливания, у остальных более узкая специализация. Качество света можно измерить во вполне конкретных величинах.</w:t>
      </w:r>
      <w:r>
        <w:br w:type="page"/>
      </w:r>
    </w:p>
    <w:p>
      <w:pPr>
        <w:pStyle w:val="Style28"/>
        <w:keepNext w:val="0"/>
        <w:keepLines w:val="0"/>
        <w:widowControl w:val="0"/>
        <w:shd w:val="clear" w:color="auto" w:fill="auto"/>
        <w:bidi w:val="0"/>
        <w:spacing w:before="0" w:line="254" w:lineRule="auto"/>
        <w:ind w:left="0" w:right="0"/>
        <w:jc w:val="both"/>
      </w:pPr>
      <w:r>
        <w:rPr>
          <w:b/>
          <w:bCs/>
          <w:color w:val="000000"/>
          <w:spacing w:val="0"/>
          <w:w w:val="100"/>
          <w:position w:val="0"/>
        </w:rPr>
        <w:t xml:space="preserve">Цветопередача </w:t>
      </w:r>
      <w:r>
        <w:rPr>
          <w:color w:val="000000"/>
          <w:spacing w:val="0"/>
          <w:w w:val="100"/>
          <w:position w:val="0"/>
        </w:rPr>
        <w:t>характеризует цветовой эффект, который вызывает свет лампы, освещая окрашенные предметы. Другими словами, показывает, насколько естественно передается цвет предмета при искусственном освещении. Существует шесть уровней цветопередачи. Лампы уровней 1А и 1В обеспечивают самую лучшую цветопередачу.</w:t>
      </w:r>
    </w:p>
    <w:p>
      <w:pPr>
        <w:pStyle w:val="Style28"/>
        <w:keepNext w:val="0"/>
        <w:keepLines w:val="0"/>
        <w:widowControl w:val="0"/>
        <w:shd w:val="clear" w:color="auto" w:fill="auto"/>
        <w:bidi w:val="0"/>
        <w:spacing w:before="0" w:line="240" w:lineRule="auto"/>
        <w:ind w:left="0" w:right="0"/>
        <w:jc w:val="both"/>
      </w:pPr>
      <w:r>
        <w:rPr>
          <w:b/>
          <w:bCs/>
          <w:color w:val="000000"/>
          <w:spacing w:val="0"/>
          <w:w w:val="100"/>
          <w:position w:val="0"/>
        </w:rPr>
        <w:t xml:space="preserve">Цвет излучения. </w:t>
      </w:r>
      <w:r>
        <w:rPr>
          <w:color w:val="000000"/>
          <w:spacing w:val="0"/>
          <w:w w:val="100"/>
          <w:position w:val="0"/>
        </w:rPr>
        <w:t>Для чтения нужен яркий, но не слепящий равномерный свет без теней и бликов.</w:t>
      </w:r>
    </w:p>
    <w:p>
      <w:pPr>
        <w:pStyle w:val="Style28"/>
        <w:keepNext w:val="0"/>
        <w:keepLines w:val="0"/>
        <w:widowControl w:val="0"/>
        <w:shd w:val="clear" w:color="auto" w:fill="auto"/>
        <w:bidi w:val="0"/>
        <w:spacing w:before="0"/>
        <w:ind w:left="0" w:right="0"/>
        <w:jc w:val="both"/>
      </w:pPr>
      <w:r>
        <w:rPr>
          <w:color w:val="000000"/>
          <w:spacing w:val="0"/>
          <w:w w:val="100"/>
          <w:position w:val="0"/>
        </w:rPr>
        <w:t>В жилой зоне, особенно в гостиной, предпочтителен теплый белый цвет, что соответствует свечению ламп накаливания, га</w:t>
        <w:softHyphen/>
        <w:t>логенных ламп накаливания 220 В и 12 В, а также компактных люминесцентных ламп с резьбовым цоколем. Лампы с тепло-бе</w:t>
        <w:softHyphen/>
        <w:t>лым свечением создают уютную атмосферу; нейтрально-белый цвет излучения создает скорее деловое настроение.</w:t>
      </w:r>
    </w:p>
    <w:p>
      <w:pPr>
        <w:pStyle w:val="Style28"/>
        <w:keepNext w:val="0"/>
        <w:keepLines w:val="0"/>
        <w:widowControl w:val="0"/>
        <w:shd w:val="clear" w:color="auto" w:fill="auto"/>
        <w:bidi w:val="0"/>
        <w:spacing w:before="0" w:after="100" w:line="254" w:lineRule="auto"/>
        <w:ind w:left="0" w:right="0"/>
        <w:jc w:val="both"/>
      </w:pPr>
      <w:r>
        <w:rPr>
          <w:color w:val="000000"/>
          <w:spacing w:val="0"/>
          <w:w w:val="100"/>
          <w:position w:val="0"/>
        </w:rPr>
        <w:t>Светоотдача определяет эффективность лампы. Чтобы узнать светоотдачу, нужно разделить световой поток (в люме</w:t>
        <w:softHyphen/>
        <w:t>нах) на потребление электрической мощности (в ваттах). Эта величина описывает, сколько света производит лампа из по</w:t>
        <w:softHyphen/>
        <w:t>требляемой энергии. Чем выше показатель в люменах на ватт (лм/Вт), тем эффективнее лампа. Если показатель превышает 50, перед вами лампа низкого энергопотребления.</w:t>
      </w:r>
    </w:p>
    <w:p>
      <w:pPr>
        <w:pStyle w:val="Style59"/>
        <w:keepNext w:val="0"/>
        <w:keepLines w:val="0"/>
        <w:widowControl w:val="0"/>
        <w:shd w:val="clear" w:color="auto" w:fill="auto"/>
        <w:bidi w:val="0"/>
        <w:spacing w:before="0" w:after="100"/>
        <w:ind w:left="0" w:right="0" w:firstLine="0"/>
        <w:jc w:val="both"/>
      </w:pPr>
      <w:r>
        <w:drawing>
          <wp:anchor distT="0" distB="0" distL="76200" distR="76200" simplePos="0" relativeHeight="125829790" behindDoc="0" locked="0" layoutInCell="1" allowOverlap="1">
            <wp:simplePos x="0" y="0"/>
            <wp:positionH relativeFrom="page">
              <wp:posOffset>631190</wp:posOffset>
            </wp:positionH>
            <wp:positionV relativeFrom="paragraph">
              <wp:posOffset>25400</wp:posOffset>
            </wp:positionV>
            <wp:extent cx="262255" cy="384175"/>
            <wp:wrapSquare wrapText="right"/>
            <wp:docPr id="1322" name="Shape 1322"/>
            <a:graphic xmlns:a="http://schemas.openxmlformats.org/drawingml/2006/main">
              <a:graphicData uri="http://schemas.openxmlformats.org/drawingml/2006/picture">
                <pic:pic xmlns:pic="http://schemas.openxmlformats.org/drawingml/2006/picture">
                  <pic:nvPicPr>
                    <pic:cNvPr id="1323" name="Picture box 1323"/>
                    <pic:cNvPicPr/>
                  </pic:nvPicPr>
                  <pic:blipFill>
                    <a:blip r:embed="rId793"/>
                    <a:stretch/>
                  </pic:blipFill>
                  <pic:spPr>
                    <a:xfrm>
                      <a:ext cx="262255" cy="384175"/>
                    </a:xfrm>
                    <a:prstGeom prst="rect"/>
                  </pic:spPr>
                </pic:pic>
              </a:graphicData>
            </a:graphic>
          </wp:anchor>
        </w:drawing>
      </w:r>
      <w:r>
        <w:rPr>
          <w:b/>
          <w:bCs/>
          <w:color w:val="000000"/>
          <w:spacing w:val="0"/>
          <w:w w:val="100"/>
          <w:position w:val="0"/>
        </w:rPr>
        <w:t>Несколько примеров.</w:t>
      </w:r>
    </w:p>
    <w:p>
      <w:pPr>
        <w:pStyle w:val="Style59"/>
        <w:keepNext w:val="0"/>
        <w:keepLines w:val="0"/>
        <w:widowControl w:val="0"/>
        <w:numPr>
          <w:ilvl w:val="0"/>
          <w:numId w:val="167"/>
        </w:numPr>
        <w:shd w:val="clear" w:color="auto" w:fill="auto"/>
        <w:tabs>
          <w:tab w:pos="260" w:val="left"/>
        </w:tabs>
        <w:bidi w:val="0"/>
        <w:spacing w:before="0" w:after="100"/>
        <w:ind w:left="0" w:right="0" w:firstLine="0"/>
        <w:jc w:val="both"/>
      </w:pPr>
      <w:bookmarkStart w:id="844" w:name="bookmark844"/>
      <w:bookmarkEnd w:id="844"/>
      <w:r>
        <w:rPr>
          <w:color w:val="000000"/>
          <w:spacing w:val="0"/>
          <w:w w:val="100"/>
          <w:position w:val="0"/>
        </w:rPr>
        <w:t>Стандартная лампа накаливания горит около 1000 часов при максимальной светоотдаче 14 лм/Вт.</w:t>
      </w:r>
    </w:p>
    <w:p>
      <w:pPr>
        <w:pStyle w:val="Style59"/>
        <w:keepNext w:val="0"/>
        <w:keepLines w:val="0"/>
        <w:widowControl w:val="0"/>
        <w:numPr>
          <w:ilvl w:val="0"/>
          <w:numId w:val="167"/>
        </w:numPr>
        <w:shd w:val="clear" w:color="auto" w:fill="auto"/>
        <w:tabs>
          <w:tab w:pos="1220" w:val="left"/>
        </w:tabs>
        <w:bidi w:val="0"/>
        <w:spacing w:before="0" w:after="100" w:line="257" w:lineRule="auto"/>
        <w:ind w:left="960" w:right="0" w:firstLine="20"/>
        <w:jc w:val="both"/>
      </w:pPr>
      <w:bookmarkStart w:id="845" w:name="bookmark845"/>
      <w:bookmarkEnd w:id="845"/>
      <w:r>
        <w:rPr>
          <w:color w:val="000000"/>
          <w:spacing w:val="0"/>
          <w:w w:val="100"/>
          <w:position w:val="0"/>
        </w:rPr>
        <w:t>Галогенные лампы накаливания на 220 В и 12 В имеют почти вдвое большую светоотдачу, и их необходимо менять лишь после 2000... 4000 часов горения.</w:t>
      </w:r>
    </w:p>
    <w:p>
      <w:pPr>
        <w:pStyle w:val="Style59"/>
        <w:keepNext w:val="0"/>
        <w:keepLines w:val="0"/>
        <w:widowControl w:val="0"/>
        <w:numPr>
          <w:ilvl w:val="0"/>
          <w:numId w:val="167"/>
        </w:numPr>
        <w:shd w:val="clear" w:color="auto" w:fill="auto"/>
        <w:tabs>
          <w:tab w:pos="1230" w:val="left"/>
        </w:tabs>
        <w:bidi w:val="0"/>
        <w:spacing w:before="0" w:after="180" w:line="252" w:lineRule="auto"/>
        <w:ind w:left="960" w:right="0" w:firstLine="20"/>
        <w:jc w:val="both"/>
      </w:pPr>
      <w:bookmarkStart w:id="846" w:name="bookmark846"/>
      <w:bookmarkEnd w:id="846"/>
      <w:r>
        <w:rPr>
          <w:color w:val="000000"/>
          <w:spacing w:val="0"/>
          <w:w w:val="100"/>
          <w:position w:val="0"/>
        </w:rPr>
        <w:t>Количество часов эксплуатации экономичных компактных люминесцентных ламп достигает 12 000. Такие лампы при мень</w:t>
        <w:softHyphen/>
        <w:t>шей мощности (например 11 Вт), благодаря высокой светоот</w:t>
        <w:softHyphen/>
        <w:t>даче (до 65 лм/В), могут заменить лампы накаливания большей мощности (60 Вт) при одинаковом светопотоке.</w:t>
      </w:r>
    </w:p>
    <w:p>
      <w:pPr>
        <w:pStyle w:val="Style28"/>
        <w:keepNext w:val="0"/>
        <w:keepLines w:val="0"/>
        <w:widowControl w:val="0"/>
        <w:shd w:val="clear" w:color="auto" w:fill="auto"/>
        <w:bidi w:val="0"/>
        <w:spacing w:before="0" w:after="100" w:line="259" w:lineRule="auto"/>
        <w:ind w:left="0" w:right="0"/>
        <w:jc w:val="both"/>
      </w:pPr>
      <w:r>
        <w:rPr>
          <w:b/>
          <w:bCs/>
          <w:color w:val="000000"/>
          <w:spacing w:val="0"/>
          <w:w w:val="100"/>
          <w:position w:val="0"/>
        </w:rPr>
        <w:t xml:space="preserve">Срок эксплуатации лампы </w:t>
      </w:r>
      <w:r>
        <w:rPr>
          <w:color w:val="000000"/>
          <w:spacing w:val="0"/>
          <w:w w:val="100"/>
          <w:position w:val="0"/>
        </w:rPr>
        <w:t>особенно важен, когда вы покупа</w:t>
        <w:softHyphen/>
        <w:t>ете светильник для труднодоступных мест. Энергосберегающие лампы — компактные люминесцентные лампы с резьбовым цоколем и интегрированным пускорегулирующим устрой</w:t>
        <w:softHyphen/>
        <w:t>ством — уже существуют в классическом облике «лампочки- груши».</w:t>
      </w:r>
    </w:p>
    <w:p>
      <w:pPr>
        <w:pStyle w:val="Style8"/>
        <w:keepNext w:val="0"/>
        <w:keepLines w:val="0"/>
        <w:widowControl w:val="0"/>
        <w:shd w:val="clear" w:color="auto" w:fill="auto"/>
        <w:bidi w:val="0"/>
        <w:spacing w:before="0" w:after="60" w:line="240" w:lineRule="auto"/>
        <w:ind w:left="0" w:right="0" w:firstLine="0"/>
        <w:jc w:val="center"/>
      </w:pPr>
      <w:r>
        <w:rPr>
          <w:b/>
          <w:bCs/>
          <w:color w:val="000000"/>
          <w:spacing w:val="0"/>
          <w:w w:val="100"/>
          <w:position w:val="0"/>
        </w:rPr>
        <w:t>Светильники для гостиной</w:t>
      </w:r>
    </w:p>
    <w:p>
      <w:pPr>
        <w:pStyle w:val="Style28"/>
        <w:keepNext w:val="0"/>
        <w:keepLines w:val="0"/>
        <w:widowControl w:val="0"/>
        <w:shd w:val="clear" w:color="auto" w:fill="auto"/>
        <w:bidi w:val="0"/>
        <w:spacing w:before="0" w:after="60" w:line="252" w:lineRule="auto"/>
        <w:ind w:left="0" w:right="0"/>
        <w:jc w:val="both"/>
      </w:pPr>
      <w:r>
        <w:rPr>
          <w:color w:val="000000"/>
          <w:spacing w:val="0"/>
          <w:w w:val="100"/>
          <w:position w:val="0"/>
        </w:rPr>
        <w:t>Эта комната выполняет несколько функций: здесь принима</w:t>
        <w:softHyphen/>
        <w:t xml:space="preserve">ют гостей, смотрят телевизор, общаются, читают, а иногда еще и работают. Главный секрет хорошего освещения: </w:t>
      </w:r>
      <w:r>
        <w:rPr>
          <w:b/>
          <w:bCs/>
          <w:color w:val="000000"/>
          <w:spacing w:val="0"/>
          <w:w w:val="100"/>
          <w:position w:val="0"/>
        </w:rPr>
        <w:t xml:space="preserve">для каждой функции — свой светильник. </w:t>
      </w:r>
      <w:r>
        <w:rPr>
          <w:color w:val="000000"/>
          <w:spacing w:val="0"/>
          <w:w w:val="100"/>
          <w:position w:val="0"/>
        </w:rPr>
        <w:t>Это значит, что в гостиной нужно создать несколько островков света. Светильники должны распо</w:t>
        <w:softHyphen/>
        <w:t>лагаться на разных уровнях. Лучше, если они будут иметь регу</w:t>
        <w:softHyphen/>
        <w:t>ляторы, тогда вы сможете регулировать яркость освещения (в сумерках — более интенсивное, потому что электрический свет «борется» с дневным, вечером яркость можно приглушить).</w:t>
      </w:r>
    </w:p>
    <w:p>
      <w:pPr>
        <w:pStyle w:val="Style28"/>
        <w:keepNext w:val="0"/>
        <w:keepLines w:val="0"/>
        <w:widowControl w:val="0"/>
        <w:shd w:val="clear" w:color="auto" w:fill="auto"/>
        <w:bidi w:val="0"/>
        <w:spacing w:before="0" w:after="60" w:line="254" w:lineRule="auto"/>
        <w:ind w:left="0" w:right="0"/>
        <w:jc w:val="both"/>
      </w:pPr>
      <w:r>
        <w:rPr>
          <w:color w:val="000000"/>
          <w:spacing w:val="0"/>
          <w:w w:val="100"/>
          <w:position w:val="0"/>
        </w:rPr>
        <w:t xml:space="preserve">Вблизи дивана и кресел имеет смысл разместить </w:t>
      </w:r>
      <w:r>
        <w:rPr>
          <w:b/>
          <w:bCs/>
          <w:color w:val="000000"/>
          <w:spacing w:val="0"/>
          <w:w w:val="100"/>
          <w:position w:val="0"/>
        </w:rPr>
        <w:t xml:space="preserve">мобильные торшеры или настольные лампы, </w:t>
      </w:r>
      <w:r>
        <w:rPr>
          <w:color w:val="000000"/>
          <w:spacing w:val="0"/>
          <w:w w:val="100"/>
          <w:position w:val="0"/>
        </w:rPr>
        <w:t>которые подчеркнут обосо</w:t>
        <w:softHyphen/>
        <w:t xml:space="preserve">бленность этого уголка. Ровное рассеянное освещение (так называемое фоновое) помогут создать </w:t>
      </w:r>
      <w:r>
        <w:rPr>
          <w:b/>
          <w:bCs/>
          <w:color w:val="000000"/>
          <w:spacing w:val="0"/>
          <w:w w:val="100"/>
          <w:position w:val="0"/>
        </w:rPr>
        <w:t xml:space="preserve">напольные светильники с абажуром </w:t>
      </w:r>
      <w:r>
        <w:rPr>
          <w:color w:val="000000"/>
          <w:spacing w:val="0"/>
          <w:w w:val="100"/>
          <w:position w:val="0"/>
        </w:rPr>
        <w:t>в виде чаши, направленной вверх. Архитектурные элементы, такие как колонны, арки или, например, открытая кир</w:t>
        <w:softHyphen/>
        <w:t xml:space="preserve">пичная кладка, будут выглядеть эффектно и таинственно, если </w:t>
      </w:r>
      <w:r>
        <w:rPr>
          <w:b/>
          <w:bCs/>
          <w:color w:val="000000"/>
          <w:spacing w:val="0"/>
          <w:w w:val="100"/>
          <w:position w:val="0"/>
        </w:rPr>
        <w:t>подсветить их снизу встроенными в пол низковольтными лампа</w:t>
        <w:softHyphen/>
        <w:t xml:space="preserve">ми. </w:t>
      </w:r>
      <w:r>
        <w:rPr>
          <w:color w:val="000000"/>
          <w:spacing w:val="0"/>
          <w:w w:val="100"/>
          <w:position w:val="0"/>
        </w:rPr>
        <w:t>Отдельные зоны гостиной можно также осветить встроенны</w:t>
        <w:softHyphen/>
        <w:t xml:space="preserve">ми в потолок </w:t>
      </w:r>
      <w:r>
        <w:rPr>
          <w:b/>
          <w:bCs/>
          <w:color w:val="000000"/>
          <w:spacing w:val="0"/>
          <w:w w:val="100"/>
          <w:position w:val="0"/>
        </w:rPr>
        <w:t>низковольтными точечными светильниками.</w:t>
      </w:r>
    </w:p>
    <w:p>
      <w:pPr>
        <w:pStyle w:val="Style28"/>
        <w:keepNext w:val="0"/>
        <w:keepLines w:val="0"/>
        <w:widowControl w:val="0"/>
        <w:shd w:val="clear" w:color="auto" w:fill="auto"/>
        <w:bidi w:val="0"/>
        <w:spacing w:before="0" w:after="260" w:line="254" w:lineRule="auto"/>
        <w:ind w:left="0" w:right="0"/>
        <w:jc w:val="both"/>
      </w:pPr>
      <w:r>
        <w:rPr>
          <w:color w:val="000000"/>
          <w:spacing w:val="0"/>
          <w:w w:val="100"/>
          <w:position w:val="0"/>
        </w:rPr>
        <w:t>Если нет возможности встроить лампы — выбирайте низко</w:t>
        <w:softHyphen/>
        <w:t xml:space="preserve">вольтные системы </w:t>
      </w:r>
      <w:r>
        <w:rPr>
          <w:b/>
          <w:bCs/>
          <w:color w:val="000000"/>
          <w:spacing w:val="0"/>
          <w:w w:val="100"/>
          <w:position w:val="0"/>
        </w:rPr>
        <w:t xml:space="preserve">света на шинопроводах. </w:t>
      </w:r>
      <w:r>
        <w:rPr>
          <w:color w:val="000000"/>
          <w:spacing w:val="0"/>
          <w:w w:val="100"/>
          <w:position w:val="0"/>
        </w:rPr>
        <w:t>Это замечательное решение для гостиной; с их помощью можно создавать мно</w:t>
        <w:softHyphen/>
        <w:t>жество вариантов световой композиции, играть со светом. И, наконец, о лампочках. Дтя гостиной подходят галогенные или обычные лампы накаливания, но никак нс флюоресцентные.</w:t>
      </w:r>
    </w:p>
    <w:p>
      <w:pPr>
        <w:pStyle w:val="Style8"/>
        <w:keepNext w:val="0"/>
        <w:keepLines w:val="0"/>
        <w:widowControl w:val="0"/>
        <w:shd w:val="clear" w:color="auto" w:fill="auto"/>
        <w:bidi w:val="0"/>
        <w:spacing w:before="0" w:after="60" w:line="240" w:lineRule="auto"/>
        <w:ind w:left="0" w:right="0" w:firstLine="0"/>
        <w:jc w:val="center"/>
      </w:pPr>
      <w:r>
        <w:rPr>
          <w:b/>
          <w:bCs/>
          <w:color w:val="000000"/>
          <w:spacing w:val="0"/>
          <w:w w:val="100"/>
          <w:position w:val="0"/>
        </w:rPr>
        <w:t>Светильники для кабинета</w:t>
      </w:r>
    </w:p>
    <w:p>
      <w:pPr>
        <w:pStyle w:val="Style28"/>
        <w:keepNext w:val="0"/>
        <w:keepLines w:val="0"/>
        <w:widowControl w:val="0"/>
        <w:shd w:val="clear" w:color="auto" w:fill="auto"/>
        <w:bidi w:val="0"/>
        <w:spacing w:before="0" w:after="60"/>
        <w:ind w:left="0" w:right="0"/>
        <w:jc w:val="both"/>
      </w:pPr>
      <w:r>
        <w:rPr>
          <w:color w:val="000000"/>
          <w:spacing w:val="0"/>
          <w:w w:val="100"/>
          <w:position w:val="0"/>
        </w:rPr>
        <w:t xml:space="preserve">Идеальная световая схема кабинета: </w:t>
      </w:r>
      <w:r>
        <w:rPr>
          <w:b/>
          <w:bCs/>
          <w:color w:val="000000"/>
          <w:spacing w:val="0"/>
          <w:w w:val="100"/>
          <w:position w:val="0"/>
        </w:rPr>
        <w:t xml:space="preserve">общий светильник, не дающий теней, и дополнительная лампа у рабочего места. </w:t>
      </w:r>
      <w:r>
        <w:rPr>
          <w:color w:val="000000"/>
          <w:spacing w:val="0"/>
          <w:w w:val="100"/>
          <w:position w:val="0"/>
        </w:rPr>
        <w:t>В роли первого сегодня чаще выступает не многорожковая люстра, а напольный светильник с рассеянным световым потоком: свет отражается от большой поверхности потолка. Избегайте направ</w:t>
        <w:softHyphen/>
        <w:t>ленного света и световых контрастов: резкие переходы от света к тени утомляют. Ни один кабинет не может быть освещен хорошо и оригинально одновременно: правильное рабочее освешение предполагает монотонность.</w:t>
      </w:r>
    </w:p>
    <w:p>
      <w:pPr>
        <w:pStyle w:val="Style28"/>
        <w:keepNext w:val="0"/>
        <w:keepLines w:val="0"/>
        <w:widowControl w:val="0"/>
        <w:shd w:val="clear" w:color="auto" w:fill="auto"/>
        <w:bidi w:val="0"/>
        <w:spacing w:before="0"/>
        <w:ind w:left="0" w:right="0"/>
        <w:jc w:val="both"/>
        <w:rPr>
          <w:sz w:val="22"/>
          <w:szCs w:val="22"/>
        </w:rPr>
      </w:pPr>
      <w:r>
        <w:rPr>
          <w:color w:val="000000"/>
          <w:spacing w:val="0"/>
          <w:w w:val="100"/>
          <w:position w:val="0"/>
          <w:sz w:val="20"/>
          <w:szCs w:val="20"/>
        </w:rPr>
        <w:t xml:space="preserve">Для рабочего места: </w:t>
      </w:r>
      <w:r>
        <w:rPr>
          <w:b/>
          <w:bCs/>
          <w:color w:val="000000"/>
          <w:spacing w:val="0"/>
          <w:w w:val="100"/>
          <w:position w:val="0"/>
          <w:sz w:val="20"/>
          <w:szCs w:val="20"/>
        </w:rPr>
        <w:t>лампа с регулируемым световым пото</w:t>
        <w:softHyphen/>
        <w:t xml:space="preserve">ком </w:t>
      </w:r>
      <w:r>
        <w:rPr>
          <w:color w:val="000000"/>
          <w:spacing w:val="0"/>
          <w:w w:val="100"/>
          <w:position w:val="0"/>
          <w:sz w:val="20"/>
          <w:szCs w:val="20"/>
        </w:rPr>
        <w:t xml:space="preserve">на гибкой штанге или на шарнирах. Лампы накаливания </w:t>
      </w:r>
      <w:r>
        <w:rPr>
          <w:color w:val="000000"/>
          <w:spacing w:val="0"/>
          <w:w w:val="100"/>
          <w:position w:val="0"/>
          <w:sz w:val="22"/>
          <w:szCs w:val="22"/>
        </w:rPr>
        <w:t>подходят для кабинета больше галогенных. Свет должен падать сбоку так. чтобы не создавать теней и не отражаться от блестя</w:t>
        <w:softHyphen/>
        <w:t>щих покрытий.</w:t>
      </w:r>
    </w:p>
    <w:p>
      <w:pPr>
        <w:pStyle w:val="Style28"/>
        <w:keepNext w:val="0"/>
        <w:keepLines w:val="0"/>
        <w:widowControl w:val="0"/>
        <w:shd w:val="clear" w:color="auto" w:fill="auto"/>
        <w:bidi w:val="0"/>
        <w:spacing w:before="0" w:after="280" w:line="230" w:lineRule="auto"/>
        <w:ind w:left="0" w:right="0"/>
        <w:jc w:val="both"/>
        <w:rPr>
          <w:sz w:val="22"/>
          <w:szCs w:val="22"/>
        </w:rPr>
      </w:pPr>
      <w:r>
        <w:rPr>
          <w:color w:val="000000"/>
          <w:spacing w:val="0"/>
          <w:w w:val="100"/>
          <w:position w:val="0"/>
          <w:sz w:val="22"/>
          <w:szCs w:val="22"/>
        </w:rPr>
        <w:t>Непрямое освещение комнаты и ненаправленное освещение стола рекомендуются и при работе на компьютере. Такой свет не слепит и не рефлектирует. Если в комнате есть окно, письмен</w:t>
        <w:softHyphen/>
        <w:t>ный стол с монитором должен стоять перпендикулярно к нему. Совет тем, кто работает ночью: резкие контрасты освещенности утомляют глаза. Поэтому важно, кроме лампы на рабочем столе, всегда включать и общее освещение.</w:t>
      </w:r>
    </w:p>
    <w:p>
      <w:pPr>
        <w:pStyle w:val="Style8"/>
        <w:keepNext w:val="0"/>
        <w:keepLines w:val="0"/>
        <w:widowControl w:val="0"/>
        <w:shd w:val="clear" w:color="auto" w:fill="auto"/>
        <w:bidi w:val="0"/>
        <w:spacing w:before="0" w:after="40" w:line="240" w:lineRule="auto"/>
        <w:ind w:left="0" w:right="0" w:firstLine="0"/>
        <w:jc w:val="center"/>
      </w:pPr>
      <w:r>
        <w:rPr>
          <w:b/>
          <w:bCs/>
          <w:color w:val="000000"/>
          <w:spacing w:val="0"/>
          <w:w w:val="100"/>
          <w:position w:val="0"/>
        </w:rPr>
        <w:t>Светильники для спальни</w:t>
      </w:r>
    </w:p>
    <w:p>
      <w:pPr>
        <w:pStyle w:val="Style28"/>
        <w:keepNext w:val="0"/>
        <w:keepLines w:val="0"/>
        <w:widowControl w:val="0"/>
        <w:shd w:val="clear" w:color="auto" w:fill="auto"/>
        <w:bidi w:val="0"/>
        <w:spacing w:before="0" w:line="233" w:lineRule="auto"/>
        <w:ind w:left="0" w:right="0"/>
        <w:jc w:val="both"/>
        <w:rPr>
          <w:sz w:val="22"/>
          <w:szCs w:val="22"/>
        </w:rPr>
      </w:pPr>
      <w:r>
        <w:rPr>
          <w:color w:val="000000"/>
          <w:spacing w:val="0"/>
          <w:w w:val="100"/>
          <w:position w:val="0"/>
          <w:sz w:val="22"/>
          <w:szCs w:val="22"/>
        </w:rPr>
        <w:t xml:space="preserve">Свет в этой комнате должен иметь два основных центра ■— у кровати и у шкафа. Кому не знакома такая ситуация: в то время, как вы уже засыпаете, ваш супруг еще хочет почитать перед сном. Решением проблемы может стать лишь </w:t>
      </w:r>
      <w:r>
        <w:rPr>
          <w:color w:val="000000"/>
          <w:spacing w:val="0"/>
          <w:w w:val="100"/>
          <w:position w:val="0"/>
          <w:sz w:val="20"/>
          <w:szCs w:val="20"/>
        </w:rPr>
        <w:t xml:space="preserve">лампа на ночном столике с приглушенным светом, </w:t>
      </w:r>
      <w:r>
        <w:rPr>
          <w:color w:val="000000"/>
          <w:spacing w:val="0"/>
          <w:w w:val="100"/>
          <w:position w:val="0"/>
          <w:sz w:val="22"/>
          <w:szCs w:val="22"/>
        </w:rPr>
        <w:t xml:space="preserve">освещающим только одну </w:t>
      </w:r>
      <w:r>
        <w:rPr>
          <w:color w:val="000000"/>
          <w:spacing w:val="0"/>
          <w:w w:val="100"/>
          <w:position w:val="0"/>
          <w:sz w:val="20"/>
          <w:szCs w:val="20"/>
        </w:rPr>
        <w:t>кро</w:t>
        <w:softHyphen/>
      </w:r>
      <w:r>
        <w:rPr>
          <w:color w:val="000000"/>
          <w:spacing w:val="0"/>
          <w:w w:val="100"/>
          <w:position w:val="0"/>
          <w:sz w:val="22"/>
          <w:szCs w:val="22"/>
        </w:rPr>
        <w:t>вать. Лучше всего для этого подойдет лампа с металлическим абажуром, по возможности — на гибкой штанге. Совершенно не подходит абажур из ткани или из матового стекла. Так люби</w:t>
        <w:softHyphen/>
        <w:t>тели вечернего чтения могут еще долго наслаждаться книгой, не мешая другим.</w:t>
      </w:r>
    </w:p>
    <w:p>
      <w:pPr>
        <w:pStyle w:val="Style28"/>
        <w:keepNext w:val="0"/>
        <w:keepLines w:val="0"/>
        <w:widowControl w:val="0"/>
        <w:shd w:val="clear" w:color="auto" w:fill="auto"/>
        <w:bidi w:val="0"/>
        <w:spacing w:before="0" w:line="230" w:lineRule="auto"/>
        <w:ind w:left="0" w:right="0"/>
        <w:jc w:val="both"/>
        <w:rPr>
          <w:sz w:val="22"/>
          <w:szCs w:val="22"/>
        </w:rPr>
      </w:pPr>
      <w:r>
        <w:rPr>
          <w:color w:val="000000"/>
          <w:spacing w:val="0"/>
          <w:w w:val="100"/>
          <w:position w:val="0"/>
          <w:sz w:val="22"/>
          <w:szCs w:val="22"/>
        </w:rPr>
        <w:t xml:space="preserve">Если платяные шкафы находятся в спальне, они должны быть хорошо освещены. Идеально подойдут для этого </w:t>
      </w:r>
      <w:r>
        <w:rPr>
          <w:color w:val="000000"/>
          <w:spacing w:val="0"/>
          <w:w w:val="100"/>
          <w:position w:val="0"/>
          <w:sz w:val="20"/>
          <w:szCs w:val="20"/>
        </w:rPr>
        <w:t>встроенные то</w:t>
        <w:softHyphen/>
      </w:r>
      <w:r>
        <w:rPr>
          <w:color w:val="000000"/>
          <w:spacing w:val="0"/>
          <w:w w:val="100"/>
          <w:position w:val="0"/>
          <w:sz w:val="22"/>
          <w:szCs w:val="22"/>
        </w:rPr>
        <w:t>чечные светильники направленного света. Однако эту задачу выполнят и установленные на стенах низковольтные галоген</w:t>
        <w:softHyphen/>
        <w:t>ные лампы рассеянного или направленного света. Совершенно бессмысленны лампы, встроенные в шкаф: чтобы хорошо рас</w:t>
        <w:softHyphen/>
        <w:t>смотреть содержимое полок, необходимо некоторое расстояние между лампой и шкафом.</w:t>
      </w:r>
    </w:p>
    <w:p>
      <w:pPr>
        <w:pStyle w:val="Style28"/>
        <w:keepNext w:val="0"/>
        <w:keepLines w:val="0"/>
        <w:widowControl w:val="0"/>
        <w:shd w:val="clear" w:color="auto" w:fill="auto"/>
        <w:bidi w:val="0"/>
        <w:spacing w:before="0" w:line="233" w:lineRule="auto"/>
        <w:ind w:left="0" w:right="0"/>
        <w:jc w:val="both"/>
        <w:rPr>
          <w:sz w:val="22"/>
          <w:szCs w:val="22"/>
        </w:rPr>
      </w:pPr>
      <w:r>
        <w:rPr>
          <w:color w:val="000000"/>
          <w:spacing w:val="0"/>
          <w:w w:val="100"/>
          <w:position w:val="0"/>
          <w:sz w:val="22"/>
          <w:szCs w:val="22"/>
        </w:rPr>
        <w:t>«Обший» ориентирующий свет в спальне можно создать с помощью ритмично расположенных локальных источни</w:t>
        <w:softHyphen/>
        <w:t>ков— торшеров, бра и высоких настольных ламп. Правила здесь таковы: абсолютное отсутствие света, падающего в глаза, и использование направленных световых потоков только для создания отраженного света. Оптимальным решением является равномерно и сильно рассеянный свет.</w:t>
      </w:r>
    </w:p>
    <w:p>
      <w:pPr>
        <w:pStyle w:val="Style8"/>
        <w:keepNext w:val="0"/>
        <w:keepLines w:val="0"/>
        <w:widowControl w:val="0"/>
        <w:shd w:val="clear" w:color="auto" w:fill="auto"/>
        <w:bidi w:val="0"/>
        <w:spacing w:before="0" w:after="60" w:line="240" w:lineRule="auto"/>
        <w:ind w:left="0" w:right="0" w:firstLine="0"/>
        <w:jc w:val="center"/>
      </w:pPr>
      <w:r>
        <w:rPr>
          <w:b/>
          <w:bCs/>
          <w:color w:val="000000"/>
          <w:spacing w:val="0"/>
          <w:w w:val="100"/>
          <w:position w:val="0"/>
        </w:rPr>
        <w:t>Светильники для кухни</w:t>
      </w:r>
    </w:p>
    <w:p>
      <w:pPr>
        <w:pStyle w:val="Style28"/>
        <w:keepNext w:val="0"/>
        <w:keepLines w:val="0"/>
        <w:widowControl w:val="0"/>
        <w:shd w:val="clear" w:color="auto" w:fill="auto"/>
        <w:bidi w:val="0"/>
        <w:spacing w:before="0" w:after="60" w:line="254" w:lineRule="auto"/>
        <w:ind w:left="0" w:right="0" w:firstLine="340"/>
        <w:jc w:val="both"/>
      </w:pPr>
      <w:r>
        <w:rPr>
          <w:color w:val="000000"/>
          <w:spacing w:val="0"/>
          <w:w w:val="100"/>
          <w:position w:val="0"/>
        </w:rPr>
        <w:t xml:space="preserve">Здесь действуют те же правила, что и для кабинета, ведь кухня ■— рабочее место! Желателен по возможности рассеянный свет, который не ослепляет. Часто встречается такое решение: маленькие </w:t>
      </w:r>
      <w:r>
        <w:rPr>
          <w:b/>
          <w:bCs/>
          <w:color w:val="000000"/>
          <w:spacing w:val="0"/>
          <w:w w:val="100"/>
          <w:position w:val="0"/>
        </w:rPr>
        <w:t xml:space="preserve">галогенные лампочки </w:t>
      </w:r>
      <w:r>
        <w:rPr>
          <w:color w:val="000000"/>
          <w:spacing w:val="0"/>
          <w:w w:val="100"/>
          <w:position w:val="0"/>
        </w:rPr>
        <w:t>встроены в нижнюю поверх</w:t>
        <w:softHyphen/>
        <w:t>ность настенных шкафчиков. Если рабочая поверхность к тому же из хромированной стали или полированного камня, она пре</w:t>
        <w:softHyphen/>
        <w:t>вращается в зеркало и слепит того, кто занимается готовкой, — едва ли это можно назвать комфортной рабочей обстановкой.</w:t>
      </w:r>
    </w:p>
    <w:p>
      <w:pPr>
        <w:pStyle w:val="Style28"/>
        <w:keepNext w:val="0"/>
        <w:keepLines w:val="0"/>
        <w:widowControl w:val="0"/>
        <w:shd w:val="clear" w:color="auto" w:fill="auto"/>
        <w:bidi w:val="0"/>
        <w:spacing w:before="0" w:after="620" w:line="254" w:lineRule="auto"/>
        <w:ind w:left="0" w:right="0" w:firstLine="340"/>
        <w:jc w:val="both"/>
      </w:pPr>
      <w:r>
        <w:rPr>
          <w:color w:val="000000"/>
          <w:spacing w:val="0"/>
          <w:w w:val="100"/>
          <w:position w:val="0"/>
        </w:rPr>
        <w:t>Другие негативные факторы — тени на рабочей поверхнос</w:t>
        <w:softHyphen/>
        <w:t xml:space="preserve">ти. Единственно правильное решение для этой зоны: </w:t>
      </w:r>
      <w:r>
        <w:rPr>
          <w:b/>
          <w:bCs/>
          <w:color w:val="000000"/>
          <w:spacing w:val="0"/>
          <w:w w:val="100"/>
          <w:position w:val="0"/>
        </w:rPr>
        <w:t>лентовид</w:t>
        <w:softHyphen/>
        <w:t xml:space="preserve">ные люминесцентные лампы. </w:t>
      </w:r>
      <w:r>
        <w:rPr>
          <w:color w:val="000000"/>
          <w:spacing w:val="0"/>
          <w:w w:val="100"/>
          <w:position w:val="0"/>
        </w:rPr>
        <w:t>Такой источник оптимально рас</w:t>
        <w:softHyphen/>
        <w:t>сеянного света сокращает слепящее отражение до минимума. В других зонах кухни можно использовать встроенные лампы или галогенные светильники при условии, что последние размещены достаточно высоко.</w:t>
      </w:r>
    </w:p>
    <w:p>
      <w:pPr>
        <w:pStyle w:val="Style54"/>
        <w:keepNext/>
        <w:keepLines/>
        <w:widowControl w:val="0"/>
        <w:shd w:val="clear" w:color="auto" w:fill="auto"/>
        <w:bidi w:val="0"/>
        <w:spacing w:before="0" w:after="60" w:line="240" w:lineRule="auto"/>
        <w:ind w:left="0" w:right="0" w:firstLine="0"/>
        <w:jc w:val="center"/>
      </w:pPr>
      <w:bookmarkStart w:id="847" w:name="bookmark847"/>
      <w:bookmarkStart w:id="848" w:name="bookmark848"/>
      <w:bookmarkStart w:id="849" w:name="bookmark849"/>
      <w:r>
        <w:rPr>
          <w:color w:val="000000"/>
          <w:spacing w:val="0"/>
          <w:w w:val="100"/>
          <w:position w:val="0"/>
        </w:rPr>
        <w:t>Список литературы</w:t>
      </w:r>
      <w:bookmarkEnd w:id="847"/>
      <w:bookmarkEnd w:id="848"/>
      <w:bookmarkEnd w:id="849"/>
    </w:p>
    <w:p>
      <w:pPr>
        <w:pStyle w:val="Style77"/>
        <w:keepNext w:val="0"/>
        <w:keepLines w:val="0"/>
        <w:widowControl w:val="0"/>
        <w:numPr>
          <w:ilvl w:val="0"/>
          <w:numId w:val="169"/>
        </w:numPr>
        <w:shd w:val="clear" w:color="auto" w:fill="auto"/>
        <w:tabs>
          <w:tab w:pos="229" w:val="left"/>
        </w:tabs>
        <w:bidi w:val="0"/>
        <w:spacing w:before="0" w:after="0" w:line="264" w:lineRule="auto"/>
        <w:ind w:left="0" w:right="0" w:firstLine="0"/>
        <w:jc w:val="both"/>
      </w:pPr>
      <w:bookmarkStart w:id="850" w:name="bookmark850"/>
      <w:bookmarkEnd w:id="850"/>
      <w:r>
        <w:rPr>
          <w:color w:val="000000"/>
          <w:spacing w:val="0"/>
          <w:w w:val="100"/>
          <w:position w:val="0"/>
        </w:rPr>
        <w:t>Баран АН, Ворона Г.Ю. Электричество в доме и на даче. — Минск.: Элайда. 2000. — 224 с,- ил.</w:t>
      </w:r>
    </w:p>
    <w:p>
      <w:pPr>
        <w:pStyle w:val="Style77"/>
        <w:keepNext w:val="0"/>
        <w:keepLines w:val="0"/>
        <w:widowControl w:val="0"/>
        <w:numPr>
          <w:ilvl w:val="0"/>
          <w:numId w:val="169"/>
        </w:numPr>
        <w:shd w:val="clear" w:color="auto" w:fill="auto"/>
        <w:tabs>
          <w:tab w:pos="244" w:val="left"/>
        </w:tabs>
        <w:bidi w:val="0"/>
        <w:spacing w:before="0" w:after="0" w:line="264" w:lineRule="auto"/>
        <w:ind w:left="0" w:right="0" w:firstLine="0"/>
        <w:jc w:val="both"/>
      </w:pPr>
      <w:bookmarkStart w:id="851" w:name="bookmark851"/>
      <w:bookmarkEnd w:id="851"/>
      <w:r>
        <w:rPr>
          <w:color w:val="000000"/>
          <w:spacing w:val="0"/>
          <w:w w:val="100"/>
          <w:position w:val="0"/>
        </w:rPr>
        <w:t>Барановский А.М., Дробница Н.А. Книга домашнего умельца. — 2-е изд., перераб. и доп.. — Киев.:</w:t>
      </w:r>
    </w:p>
    <w:p>
      <w:pPr>
        <w:pStyle w:val="Style77"/>
        <w:keepNext w:val="0"/>
        <w:keepLines w:val="0"/>
        <w:widowControl w:val="0"/>
        <w:shd w:val="clear" w:color="auto" w:fill="auto"/>
        <w:bidi w:val="0"/>
        <w:spacing w:before="0" w:after="0" w:line="264" w:lineRule="auto"/>
        <w:ind w:left="0" w:right="0" w:firstLine="220"/>
        <w:jc w:val="both"/>
      </w:pPr>
      <w:r>
        <w:rPr>
          <w:color w:val="000000"/>
          <w:spacing w:val="0"/>
          <w:w w:val="100"/>
          <w:position w:val="0"/>
        </w:rPr>
        <w:t>Техника. 1989. — 367 с.: ил.</w:t>
      </w:r>
    </w:p>
    <w:p>
      <w:pPr>
        <w:pStyle w:val="Style77"/>
        <w:keepNext w:val="0"/>
        <w:keepLines w:val="0"/>
        <w:widowControl w:val="0"/>
        <w:numPr>
          <w:ilvl w:val="0"/>
          <w:numId w:val="169"/>
        </w:numPr>
        <w:shd w:val="clear" w:color="auto" w:fill="auto"/>
        <w:tabs>
          <w:tab w:pos="244" w:val="left"/>
          <w:tab w:pos="2448" w:val="left"/>
        </w:tabs>
        <w:bidi w:val="0"/>
        <w:spacing w:before="0" w:after="0" w:line="264" w:lineRule="auto"/>
        <w:ind w:left="0" w:right="0" w:firstLine="0"/>
        <w:jc w:val="both"/>
      </w:pPr>
      <w:bookmarkStart w:id="852" w:name="bookmark852"/>
      <w:bookmarkEnd w:id="852"/>
      <w:r>
        <w:rPr>
          <w:color w:val="000000"/>
          <w:spacing w:val="0"/>
          <w:w w:val="100"/>
          <w:position w:val="0"/>
        </w:rPr>
        <w:t>Белов Н.В, Моя профессия электрик.</w:t>
        <w:tab/>
        <w:t>Минск.: Современный литератор, 2000. —- 192 с.</w:t>
      </w:r>
    </w:p>
    <w:p>
      <w:pPr>
        <w:pStyle w:val="Style77"/>
        <w:keepNext w:val="0"/>
        <w:keepLines w:val="0"/>
        <w:widowControl w:val="0"/>
        <w:numPr>
          <w:ilvl w:val="0"/>
          <w:numId w:val="169"/>
        </w:numPr>
        <w:shd w:val="clear" w:color="auto" w:fill="auto"/>
        <w:tabs>
          <w:tab w:pos="249" w:val="left"/>
        </w:tabs>
        <w:bidi w:val="0"/>
        <w:spacing w:before="0" w:after="0" w:line="264" w:lineRule="auto"/>
        <w:ind w:left="0" w:right="0" w:firstLine="0"/>
        <w:jc w:val="both"/>
      </w:pPr>
      <w:bookmarkStart w:id="853" w:name="bookmark853"/>
      <w:bookmarkEnd w:id="853"/>
      <w:r>
        <w:rPr>
          <w:color w:val="000000"/>
          <w:spacing w:val="0"/>
          <w:w w:val="100"/>
          <w:position w:val="0"/>
        </w:rPr>
        <w:t>Бредихин А.Н.. Хачатрян С.С. Справочник молодого электромонтажника распределительных устройств</w:t>
      </w:r>
    </w:p>
    <w:p>
      <w:pPr>
        <w:pStyle w:val="Style77"/>
        <w:keepNext w:val="0"/>
        <w:keepLines w:val="0"/>
        <w:widowControl w:val="0"/>
        <w:shd w:val="clear" w:color="auto" w:fill="auto"/>
        <w:bidi w:val="0"/>
        <w:spacing w:before="0" w:after="0" w:line="264" w:lineRule="auto"/>
        <w:ind w:left="0" w:right="0" w:firstLine="220"/>
        <w:jc w:val="both"/>
      </w:pPr>
      <w:r>
        <w:rPr>
          <w:color w:val="000000"/>
          <w:spacing w:val="0"/>
          <w:w w:val="100"/>
          <w:position w:val="0"/>
        </w:rPr>
        <w:t>и подстанций. — М.: Высшая школа. 1989. — 160 с.: ил.</w:t>
      </w:r>
    </w:p>
    <w:p>
      <w:pPr>
        <w:pStyle w:val="Style77"/>
        <w:keepNext w:val="0"/>
        <w:keepLines w:val="0"/>
        <w:widowControl w:val="0"/>
        <w:numPr>
          <w:ilvl w:val="0"/>
          <w:numId w:val="169"/>
        </w:numPr>
        <w:shd w:val="clear" w:color="auto" w:fill="auto"/>
        <w:tabs>
          <w:tab w:pos="249" w:val="left"/>
        </w:tabs>
        <w:bidi w:val="0"/>
        <w:spacing w:before="0" w:after="0" w:line="264" w:lineRule="auto"/>
        <w:ind w:left="0" w:right="0" w:firstLine="0"/>
        <w:jc w:val="both"/>
      </w:pPr>
      <w:bookmarkStart w:id="854" w:name="bookmark854"/>
      <w:bookmarkEnd w:id="854"/>
      <w:r>
        <w:rPr>
          <w:color w:val="000000"/>
          <w:spacing w:val="0"/>
          <w:w w:val="100"/>
          <w:position w:val="0"/>
        </w:rPr>
        <w:t xml:space="preserve">Власюк. Н. П. О галогенных лампах накаливания // Радиоаматор-Электрик. 2001. </w:t>
      </w:r>
      <w:r>
        <w:rPr>
          <w:color w:val="000000"/>
          <w:spacing w:val="0"/>
          <w:w w:val="100"/>
          <w:position w:val="0"/>
        </w:rPr>
        <w:t xml:space="preserve">N°1 </w:t>
      </w:r>
      <w:r>
        <w:rPr>
          <w:color w:val="000000"/>
          <w:spacing w:val="0"/>
          <w:w w:val="100"/>
          <w:position w:val="0"/>
        </w:rPr>
        <w:t>.С. 12.</w:t>
      </w:r>
    </w:p>
    <w:p>
      <w:pPr>
        <w:pStyle w:val="Style77"/>
        <w:keepNext w:val="0"/>
        <w:keepLines w:val="0"/>
        <w:widowControl w:val="0"/>
        <w:numPr>
          <w:ilvl w:val="0"/>
          <w:numId w:val="169"/>
        </w:numPr>
        <w:shd w:val="clear" w:color="auto" w:fill="auto"/>
        <w:tabs>
          <w:tab w:pos="249" w:val="left"/>
        </w:tabs>
        <w:bidi w:val="0"/>
        <w:spacing w:before="0" w:after="0" w:line="264" w:lineRule="auto"/>
        <w:ind w:left="0" w:right="0" w:firstLine="0"/>
        <w:jc w:val="both"/>
      </w:pPr>
      <w:bookmarkStart w:id="855" w:name="bookmark855"/>
      <w:bookmarkEnd w:id="855"/>
      <w:r>
        <w:rPr>
          <w:color w:val="000000"/>
          <w:spacing w:val="0"/>
          <w:w w:val="100"/>
          <w:position w:val="0"/>
        </w:rPr>
        <w:t>Гузев В.И,. Ставрупов ГМ Электромонтажные работы. — М.; Просвещение, 1986. — 208 с.: ил.</w:t>
      </w:r>
    </w:p>
    <w:p>
      <w:pPr>
        <w:pStyle w:val="Style77"/>
        <w:keepNext w:val="0"/>
        <w:keepLines w:val="0"/>
        <w:widowControl w:val="0"/>
        <w:numPr>
          <w:ilvl w:val="0"/>
          <w:numId w:val="169"/>
        </w:numPr>
        <w:shd w:val="clear" w:color="auto" w:fill="auto"/>
        <w:tabs>
          <w:tab w:pos="249" w:val="left"/>
        </w:tabs>
        <w:bidi w:val="0"/>
        <w:spacing w:before="0" w:after="0" w:line="264" w:lineRule="auto"/>
        <w:ind w:left="0" w:right="0" w:firstLine="0"/>
        <w:jc w:val="both"/>
      </w:pPr>
      <w:bookmarkStart w:id="856" w:name="bookmark856"/>
      <w:bookmarkEnd w:id="856"/>
      <w:r>
        <w:rPr>
          <w:color w:val="000000"/>
          <w:spacing w:val="0"/>
          <w:w w:val="100"/>
          <w:position w:val="0"/>
        </w:rPr>
        <w:t>Демидов Н. Сантехника, электрика, отопление. — Ростсв-на-Донуд Феникс. 1999. — 320 с.: ил.</w:t>
      </w:r>
    </w:p>
    <w:p>
      <w:pPr>
        <w:pStyle w:val="Style77"/>
        <w:keepNext w:val="0"/>
        <w:keepLines w:val="0"/>
        <w:widowControl w:val="0"/>
        <w:numPr>
          <w:ilvl w:val="0"/>
          <w:numId w:val="169"/>
        </w:numPr>
        <w:shd w:val="clear" w:color="auto" w:fill="auto"/>
        <w:tabs>
          <w:tab w:pos="249" w:val="left"/>
        </w:tabs>
        <w:bidi w:val="0"/>
        <w:spacing w:before="0" w:after="0" w:line="264" w:lineRule="auto"/>
        <w:ind w:left="0" w:right="0" w:firstLine="0"/>
        <w:jc w:val="both"/>
      </w:pPr>
      <w:bookmarkStart w:id="857" w:name="bookmark857"/>
      <w:bookmarkEnd w:id="857"/>
      <w:r>
        <w:rPr>
          <w:color w:val="000000"/>
          <w:spacing w:val="0"/>
          <w:w w:val="100"/>
          <w:position w:val="0"/>
        </w:rPr>
        <w:t>Каминский Е. А. Квартирная электропроводка и как с ней обращаться. — 6-е изд. — М,: Энергоато-</w:t>
      </w:r>
    </w:p>
    <w:p>
      <w:pPr>
        <w:pStyle w:val="Style77"/>
        <w:keepNext w:val="0"/>
        <w:keepLines w:val="0"/>
        <w:widowControl w:val="0"/>
        <w:shd w:val="clear" w:color="auto" w:fill="auto"/>
        <w:bidi w:val="0"/>
        <w:spacing w:before="0" w:after="0" w:line="264" w:lineRule="auto"/>
        <w:ind w:left="0" w:right="0" w:firstLine="220"/>
        <w:jc w:val="both"/>
      </w:pPr>
      <w:r>
        <w:rPr>
          <w:color w:val="000000"/>
          <w:spacing w:val="0"/>
          <w:w w:val="100"/>
          <w:position w:val="0"/>
        </w:rPr>
        <w:t xml:space="preserve">миздат, 1984. </w:t>
      </w:r>
      <w:r>
        <w:rPr>
          <w:color w:val="000000"/>
          <w:spacing w:val="0"/>
          <w:w w:val="100"/>
          <w:position w:val="0"/>
        </w:rPr>
        <w:t xml:space="preserve">2G8 </w:t>
      </w:r>
      <w:r>
        <w:rPr>
          <w:color w:val="000000"/>
          <w:spacing w:val="0"/>
          <w:w w:val="100"/>
          <w:position w:val="0"/>
        </w:rPr>
        <w:t>с : ил.</w:t>
      </w:r>
    </w:p>
    <w:p>
      <w:pPr>
        <w:pStyle w:val="Style77"/>
        <w:keepNext w:val="0"/>
        <w:keepLines w:val="0"/>
        <w:widowControl w:val="0"/>
        <w:numPr>
          <w:ilvl w:val="0"/>
          <w:numId w:val="169"/>
        </w:numPr>
        <w:shd w:val="clear" w:color="auto" w:fill="auto"/>
        <w:tabs>
          <w:tab w:pos="249" w:val="left"/>
        </w:tabs>
        <w:bidi w:val="0"/>
        <w:spacing w:before="0" w:after="0" w:line="264" w:lineRule="auto"/>
        <w:ind w:left="0" w:right="0" w:firstLine="0"/>
        <w:jc w:val="both"/>
      </w:pPr>
      <w:bookmarkStart w:id="858" w:name="bookmark858"/>
      <w:bookmarkEnd w:id="858"/>
      <w:r>
        <w:rPr>
          <w:color w:val="000000"/>
          <w:spacing w:val="0"/>
          <w:w w:val="100"/>
          <w:position w:val="0"/>
        </w:rPr>
        <w:t>Каминский Е. А. Квартирная электропроводка и как с ней обращаться. — 7-е изд., перераб, и доп. — М.:</w:t>
      </w:r>
    </w:p>
    <w:p>
      <w:pPr>
        <w:pStyle w:val="Style77"/>
        <w:keepNext w:val="0"/>
        <w:keepLines w:val="0"/>
        <w:widowControl w:val="0"/>
        <w:shd w:val="clear" w:color="auto" w:fill="auto"/>
        <w:bidi w:val="0"/>
        <w:spacing w:before="0" w:after="0" w:line="264" w:lineRule="auto"/>
        <w:ind w:left="0" w:right="0" w:firstLine="220"/>
        <w:jc w:val="both"/>
      </w:pPr>
      <w:r>
        <w:rPr>
          <w:color w:val="000000"/>
          <w:spacing w:val="0"/>
          <w:w w:val="100"/>
          <w:position w:val="0"/>
        </w:rPr>
        <w:t>Энергоатомиздат, 1991. — 256 с.: ил.</w:t>
      </w:r>
    </w:p>
    <w:p>
      <w:pPr>
        <w:pStyle w:val="Style77"/>
        <w:keepNext w:val="0"/>
        <w:keepLines w:val="0"/>
        <w:widowControl w:val="0"/>
        <w:numPr>
          <w:ilvl w:val="0"/>
          <w:numId w:val="169"/>
        </w:numPr>
        <w:shd w:val="clear" w:color="auto" w:fill="auto"/>
        <w:tabs>
          <w:tab w:pos="301" w:val="left"/>
        </w:tabs>
        <w:bidi w:val="0"/>
        <w:spacing w:before="0" w:after="0" w:line="264" w:lineRule="auto"/>
        <w:ind w:left="220" w:right="0" w:hanging="220"/>
        <w:jc w:val="both"/>
      </w:pPr>
      <w:bookmarkStart w:id="859" w:name="bookmark859"/>
      <w:bookmarkEnd w:id="859"/>
      <w:r>
        <w:rPr>
          <w:color w:val="000000"/>
          <w:spacing w:val="0"/>
          <w:w w:val="100"/>
          <w:position w:val="0"/>
        </w:rPr>
        <w:t>Кисаримов Р.А. Справочник электрика. — 2-е изд., перераб, и доп. — М.: ИП Радиософт, 2001. — 512 с.: ил.</w:t>
      </w:r>
    </w:p>
    <w:p>
      <w:pPr>
        <w:pStyle w:val="Style77"/>
        <w:keepNext w:val="0"/>
        <w:keepLines w:val="0"/>
        <w:widowControl w:val="0"/>
        <w:numPr>
          <w:ilvl w:val="0"/>
          <w:numId w:val="169"/>
        </w:numPr>
        <w:shd w:val="clear" w:color="auto" w:fill="auto"/>
        <w:tabs>
          <w:tab w:pos="301" w:val="left"/>
        </w:tabs>
        <w:bidi w:val="0"/>
        <w:spacing w:before="0" w:after="0" w:line="264" w:lineRule="auto"/>
        <w:ind w:left="0" w:right="0" w:firstLine="0"/>
        <w:jc w:val="both"/>
      </w:pPr>
      <w:bookmarkStart w:id="860" w:name="bookmark860"/>
      <w:bookmarkEnd w:id="860"/>
      <w:r>
        <w:rPr>
          <w:color w:val="000000"/>
          <w:spacing w:val="0"/>
          <w:w w:val="100"/>
          <w:position w:val="0"/>
        </w:rPr>
        <w:t>Кисаримов Р.А. Справочник электрика. — М.г ИП Радиософт, 1999. — 320 с.: ил.</w:t>
      </w:r>
    </w:p>
    <w:p>
      <w:pPr>
        <w:pStyle w:val="Style77"/>
        <w:keepNext w:val="0"/>
        <w:keepLines w:val="0"/>
        <w:widowControl w:val="0"/>
        <w:numPr>
          <w:ilvl w:val="0"/>
          <w:numId w:val="169"/>
        </w:numPr>
        <w:shd w:val="clear" w:color="auto" w:fill="auto"/>
        <w:tabs>
          <w:tab w:pos="306" w:val="left"/>
        </w:tabs>
        <w:bidi w:val="0"/>
        <w:spacing w:before="0" w:after="0" w:line="264" w:lineRule="auto"/>
        <w:ind w:left="0" w:right="0" w:firstLine="0"/>
        <w:jc w:val="both"/>
      </w:pPr>
      <w:bookmarkStart w:id="861" w:name="bookmark861"/>
      <w:bookmarkEnd w:id="861"/>
      <w:r>
        <w:rPr>
          <w:color w:val="000000"/>
          <w:spacing w:val="0"/>
          <w:w w:val="100"/>
          <w:position w:val="0"/>
        </w:rPr>
        <w:t xml:space="preserve">Коломейцев К. Лампа накаливания служит дольше // Радио. 1993. </w:t>
      </w:r>
      <w:r>
        <w:rPr>
          <w:color w:val="000000"/>
          <w:spacing w:val="0"/>
          <w:w w:val="100"/>
          <w:position w:val="0"/>
        </w:rPr>
        <w:t xml:space="preserve">N=9. </w:t>
      </w:r>
      <w:r>
        <w:rPr>
          <w:color w:val="000000"/>
          <w:spacing w:val="0"/>
          <w:w w:val="100"/>
          <w:position w:val="0"/>
        </w:rPr>
        <w:t>С. 32.</w:t>
      </w:r>
    </w:p>
    <w:p>
      <w:pPr>
        <w:pStyle w:val="Style77"/>
        <w:keepNext w:val="0"/>
        <w:keepLines w:val="0"/>
        <w:widowControl w:val="0"/>
        <w:numPr>
          <w:ilvl w:val="0"/>
          <w:numId w:val="169"/>
        </w:numPr>
        <w:shd w:val="clear" w:color="auto" w:fill="auto"/>
        <w:tabs>
          <w:tab w:pos="306" w:val="left"/>
        </w:tabs>
        <w:bidi w:val="0"/>
        <w:spacing w:before="0" w:after="0" w:line="264" w:lineRule="auto"/>
        <w:ind w:left="0" w:right="0" w:firstLine="0"/>
        <w:jc w:val="both"/>
      </w:pPr>
      <w:bookmarkStart w:id="862" w:name="bookmark862"/>
      <w:bookmarkEnd w:id="862"/>
      <w:r>
        <w:rPr>
          <w:color w:val="000000"/>
          <w:spacing w:val="0"/>
          <w:w w:val="100"/>
          <w:position w:val="0"/>
        </w:rPr>
        <w:t>Корякин-Черняк С.Л. Справочник домашнего электрика. — 2-е изд., перераб. и доп. — СПб.: Наука</w:t>
      </w:r>
    </w:p>
    <w:p>
      <w:pPr>
        <w:pStyle w:val="Style77"/>
        <w:keepNext w:val="0"/>
        <w:keepLines w:val="0"/>
        <w:widowControl w:val="0"/>
        <w:shd w:val="clear" w:color="auto" w:fill="auto"/>
        <w:bidi w:val="0"/>
        <w:spacing w:before="0" w:after="0" w:line="264" w:lineRule="auto"/>
        <w:ind w:left="0" w:right="0" w:firstLine="320"/>
        <w:jc w:val="both"/>
      </w:pPr>
      <w:r>
        <w:rPr>
          <w:color w:val="000000"/>
          <w:spacing w:val="0"/>
          <w:w w:val="100"/>
          <w:position w:val="0"/>
        </w:rPr>
        <w:t>и Техника. 2004. — 480 с.: ил.</w:t>
      </w:r>
    </w:p>
    <w:p>
      <w:pPr>
        <w:pStyle w:val="Style77"/>
        <w:keepNext w:val="0"/>
        <w:keepLines w:val="0"/>
        <w:widowControl w:val="0"/>
        <w:numPr>
          <w:ilvl w:val="0"/>
          <w:numId w:val="169"/>
        </w:numPr>
        <w:shd w:val="clear" w:color="auto" w:fill="auto"/>
        <w:tabs>
          <w:tab w:pos="306" w:val="left"/>
        </w:tabs>
        <w:bidi w:val="0"/>
        <w:spacing w:before="0" w:after="0" w:line="264" w:lineRule="auto"/>
        <w:ind w:left="0" w:right="0" w:firstLine="0"/>
        <w:jc w:val="both"/>
      </w:pPr>
      <w:bookmarkStart w:id="863" w:name="bookmark863"/>
      <w:bookmarkEnd w:id="863"/>
      <w:r>
        <w:rPr>
          <w:color w:val="000000"/>
          <w:spacing w:val="0"/>
          <w:w w:val="100"/>
          <w:position w:val="0"/>
        </w:rPr>
        <w:t>Кумин В.Д., Воробьев Б.Л. Электричество на участке и в доме. — М.' Изд. Дом МСП, 2002. — 176 с,: ил.</w:t>
      </w:r>
    </w:p>
    <w:p>
      <w:pPr>
        <w:pStyle w:val="Style77"/>
        <w:keepNext w:val="0"/>
        <w:keepLines w:val="0"/>
        <w:widowControl w:val="0"/>
        <w:numPr>
          <w:ilvl w:val="0"/>
          <w:numId w:val="169"/>
        </w:numPr>
        <w:shd w:val="clear" w:color="auto" w:fill="auto"/>
        <w:tabs>
          <w:tab w:pos="306" w:val="left"/>
        </w:tabs>
        <w:bidi w:val="0"/>
        <w:spacing w:before="0" w:after="0" w:line="264" w:lineRule="auto"/>
        <w:ind w:left="0" w:right="0" w:firstLine="0"/>
        <w:jc w:val="both"/>
      </w:pPr>
      <w:bookmarkStart w:id="864" w:name="bookmark864"/>
      <w:bookmarkEnd w:id="864"/>
      <w:r>
        <w:rPr>
          <w:color w:val="000000"/>
          <w:spacing w:val="0"/>
          <w:w w:val="100"/>
          <w:position w:val="0"/>
        </w:rPr>
        <w:t xml:space="preserve">Левадный В .С. Электрооснащение дома и участка. — М.: Адслант, 2000. — 192 </w:t>
      </w:r>
      <w:r>
        <w:rPr>
          <w:i/>
          <w:iCs/>
          <w:color w:val="000000"/>
          <w:spacing w:val="0"/>
          <w:w w:val="100"/>
          <w:position w:val="0"/>
        </w:rPr>
        <w:t>с.:</w:t>
      </w:r>
      <w:r>
        <w:rPr>
          <w:color w:val="000000"/>
          <w:spacing w:val="0"/>
          <w:w w:val="100"/>
          <w:position w:val="0"/>
        </w:rPr>
        <w:t xml:space="preserve"> ил.</w:t>
      </w:r>
    </w:p>
    <w:p>
      <w:pPr>
        <w:pStyle w:val="Style77"/>
        <w:keepNext w:val="0"/>
        <w:keepLines w:val="0"/>
        <w:widowControl w:val="0"/>
        <w:numPr>
          <w:ilvl w:val="0"/>
          <w:numId w:val="169"/>
        </w:numPr>
        <w:shd w:val="clear" w:color="auto" w:fill="auto"/>
        <w:tabs>
          <w:tab w:pos="306" w:val="left"/>
        </w:tabs>
        <w:bidi w:val="0"/>
        <w:spacing w:before="0" w:after="0" w:line="264" w:lineRule="auto"/>
        <w:ind w:left="0" w:right="0" w:firstLine="0"/>
        <w:jc w:val="both"/>
      </w:pPr>
      <w:bookmarkStart w:id="865" w:name="bookmark865"/>
      <w:bookmarkEnd w:id="865"/>
      <w:r>
        <w:rPr>
          <w:color w:val="000000"/>
          <w:spacing w:val="0"/>
          <w:w w:val="100"/>
          <w:position w:val="0"/>
        </w:rPr>
        <w:t>Никифоров А. Электрика в вашем доме. — Ростов-на-Дону.; Феникс. 2001. — 128 с.</w:t>
      </w:r>
    </w:p>
    <w:p>
      <w:pPr>
        <w:pStyle w:val="Style77"/>
        <w:keepNext w:val="0"/>
        <w:keepLines w:val="0"/>
        <w:widowControl w:val="0"/>
        <w:numPr>
          <w:ilvl w:val="0"/>
          <w:numId w:val="169"/>
        </w:numPr>
        <w:shd w:val="clear" w:color="auto" w:fill="auto"/>
        <w:tabs>
          <w:tab w:pos="306" w:val="left"/>
        </w:tabs>
        <w:bidi w:val="0"/>
        <w:spacing w:before="0" w:after="0" w:line="264" w:lineRule="auto"/>
        <w:ind w:left="0" w:right="0" w:firstLine="0"/>
        <w:jc w:val="both"/>
      </w:pPr>
      <w:bookmarkStart w:id="866" w:name="bookmark866"/>
      <w:bookmarkEnd w:id="866"/>
      <w:r>
        <w:rPr>
          <w:color w:val="000000"/>
          <w:spacing w:val="0"/>
          <w:w w:val="100"/>
          <w:position w:val="0"/>
        </w:rPr>
        <w:t xml:space="preserve">Николаев П. Новая режиссура света // Идеи вашего дома. 2000. </w:t>
      </w:r>
      <w:r>
        <w:rPr>
          <w:color w:val="000000"/>
          <w:spacing w:val="0"/>
          <w:w w:val="100"/>
          <w:position w:val="0"/>
        </w:rPr>
        <w:t xml:space="preserve">Ns </w:t>
      </w:r>
      <w:r>
        <w:rPr>
          <w:color w:val="000000"/>
          <w:spacing w:val="0"/>
          <w:w w:val="100"/>
          <w:position w:val="0"/>
        </w:rPr>
        <w:t>10.</w:t>
      </w:r>
    </w:p>
    <w:p>
      <w:pPr>
        <w:pStyle w:val="Style77"/>
        <w:keepNext w:val="0"/>
        <w:keepLines w:val="0"/>
        <w:widowControl w:val="0"/>
        <w:numPr>
          <w:ilvl w:val="0"/>
          <w:numId w:val="169"/>
        </w:numPr>
        <w:shd w:val="clear" w:color="auto" w:fill="auto"/>
        <w:tabs>
          <w:tab w:pos="306" w:val="left"/>
        </w:tabs>
        <w:bidi w:val="0"/>
        <w:spacing w:before="0" w:after="120" w:line="264" w:lineRule="auto"/>
        <w:ind w:left="0" w:right="0" w:firstLine="0"/>
        <w:jc w:val="both"/>
      </w:pPr>
      <w:bookmarkStart w:id="867" w:name="bookmark867"/>
      <w:bookmarkEnd w:id="867"/>
      <w:r>
        <w:rPr>
          <w:color w:val="000000"/>
          <w:spacing w:val="0"/>
          <w:w w:val="100"/>
          <w:position w:val="0"/>
        </w:rPr>
        <w:t>Паламаренко С И. Люминесцентные лампы и их характеоистики /7 Радиоаматср-Электрик. 2001.</w:t>
      </w:r>
    </w:p>
    <w:p>
      <w:pPr>
        <w:pStyle w:val="Style77"/>
        <w:keepNext w:val="0"/>
        <w:keepLines w:val="0"/>
        <w:widowControl w:val="0"/>
        <w:numPr>
          <w:ilvl w:val="0"/>
          <w:numId w:val="169"/>
        </w:numPr>
        <w:shd w:val="clear" w:color="auto" w:fill="auto"/>
        <w:tabs>
          <w:tab w:pos="306" w:val="left"/>
        </w:tabs>
        <w:bidi w:val="0"/>
        <w:spacing w:before="0" w:after="0" w:line="264" w:lineRule="auto"/>
        <w:ind w:left="0" w:right="0" w:firstLine="0"/>
        <w:jc w:val="both"/>
      </w:pPr>
      <w:bookmarkStart w:id="868" w:name="bookmark868"/>
      <w:bookmarkEnd w:id="868"/>
      <w:r>
        <w:rPr>
          <w:color w:val="000000"/>
          <w:spacing w:val="0"/>
          <w:w w:val="100"/>
          <w:position w:val="0"/>
        </w:rPr>
        <w:t>Палько Л.Л. Домашняя электрика. — М.: ВЕЧЕ, 2001. — 176 с.</w:t>
      </w:r>
    </w:p>
    <w:p>
      <w:pPr>
        <w:pStyle w:val="Style77"/>
        <w:keepNext w:val="0"/>
        <w:keepLines w:val="0"/>
        <w:widowControl w:val="0"/>
        <w:numPr>
          <w:ilvl w:val="0"/>
          <w:numId w:val="169"/>
        </w:numPr>
        <w:shd w:val="clear" w:color="auto" w:fill="auto"/>
        <w:tabs>
          <w:tab w:pos="321" w:val="left"/>
        </w:tabs>
        <w:bidi w:val="0"/>
        <w:spacing w:before="0" w:after="0" w:line="264" w:lineRule="auto"/>
        <w:ind w:left="0" w:right="0" w:firstLine="0"/>
        <w:jc w:val="both"/>
      </w:pPr>
      <w:bookmarkStart w:id="869" w:name="bookmark869"/>
      <w:bookmarkEnd w:id="869"/>
      <w:r>
        <w:rPr>
          <w:color w:val="000000"/>
          <w:spacing w:val="0"/>
          <w:w w:val="100"/>
          <w:position w:val="0"/>
        </w:rPr>
        <w:t>Сидоров И.Н. Электроника дома и в саду. — М.: ИП Радиософт, 2001 — 144 с.: ил</w:t>
      </w:r>
    </w:p>
    <w:p>
      <w:pPr>
        <w:pStyle w:val="Style77"/>
        <w:keepNext w:val="0"/>
        <w:keepLines w:val="0"/>
        <w:widowControl w:val="0"/>
        <w:numPr>
          <w:ilvl w:val="0"/>
          <w:numId w:val="169"/>
        </w:numPr>
        <w:shd w:val="clear" w:color="auto" w:fill="auto"/>
        <w:tabs>
          <w:tab w:pos="321" w:val="left"/>
        </w:tabs>
        <w:bidi w:val="0"/>
        <w:spacing w:before="0" w:after="0" w:line="264" w:lineRule="auto"/>
        <w:ind w:left="0" w:right="0" w:firstLine="0"/>
        <w:jc w:val="both"/>
      </w:pPr>
      <w:bookmarkStart w:id="870" w:name="bookmark870"/>
      <w:bookmarkEnd w:id="870"/>
      <w:r>
        <w:rPr>
          <w:color w:val="000000"/>
          <w:spacing w:val="0"/>
          <w:w w:val="100"/>
          <w:position w:val="0"/>
        </w:rPr>
        <w:t>Халоян А.А. Радиолюбительские хитрости. — Мл ИП Радиссофт. 2001 — 24С с,- ил.</w:t>
      </w:r>
    </w:p>
    <w:p>
      <w:pPr>
        <w:pStyle w:val="Style77"/>
        <w:keepNext w:val="0"/>
        <w:keepLines w:val="0"/>
        <w:widowControl w:val="0"/>
        <w:numPr>
          <w:ilvl w:val="0"/>
          <w:numId w:val="169"/>
        </w:numPr>
        <w:shd w:val="clear" w:color="auto" w:fill="auto"/>
        <w:tabs>
          <w:tab w:pos="321" w:val="left"/>
        </w:tabs>
        <w:bidi w:val="0"/>
        <w:spacing w:before="0" w:after="0" w:line="264" w:lineRule="auto"/>
        <w:ind w:left="0" w:right="0" w:firstLine="0"/>
        <w:jc w:val="both"/>
      </w:pPr>
      <w:bookmarkStart w:id="871" w:name="bookmark871"/>
      <w:bookmarkEnd w:id="871"/>
      <w:r>
        <w:rPr>
          <w:color w:val="000000"/>
          <w:spacing w:val="0"/>
          <w:w w:val="100"/>
          <w:position w:val="0"/>
        </w:rPr>
        <w:t>Рекомендации по применению, монтажу и эксплуатации электроустановок зданий при применении уст</w:t>
        <w:softHyphen/>
      </w:r>
    </w:p>
    <w:p>
      <w:pPr>
        <w:pStyle w:val="Style77"/>
        <w:keepNext w:val="0"/>
        <w:keepLines w:val="0"/>
        <w:widowControl w:val="0"/>
        <w:shd w:val="clear" w:color="auto" w:fill="auto"/>
        <w:bidi w:val="0"/>
        <w:spacing w:before="0" w:after="0" w:line="264" w:lineRule="auto"/>
        <w:ind w:left="0" w:right="0" w:firstLine="320"/>
        <w:jc w:val="both"/>
      </w:pPr>
      <w:r>
        <w:rPr>
          <w:color w:val="000000"/>
          <w:spacing w:val="0"/>
          <w:w w:val="100"/>
          <w:position w:val="0"/>
        </w:rPr>
        <w:t>ройств защитного отключения. — М.. НМЦ ПЗУ МЭИ 2000. — 160 с/ ил.</w:t>
      </w:r>
    </w:p>
    <w:p>
      <w:pPr>
        <w:pStyle w:val="Style77"/>
        <w:keepNext w:val="0"/>
        <w:keepLines w:val="0"/>
        <w:widowControl w:val="0"/>
        <w:numPr>
          <w:ilvl w:val="0"/>
          <w:numId w:val="169"/>
        </w:numPr>
        <w:shd w:val="clear" w:color="auto" w:fill="auto"/>
        <w:tabs>
          <w:tab w:pos="321" w:val="left"/>
        </w:tabs>
        <w:bidi w:val="0"/>
        <w:spacing w:before="0" w:after="0" w:line="264" w:lineRule="auto"/>
        <w:ind w:left="0" w:right="0" w:firstLine="0"/>
        <w:jc w:val="both"/>
      </w:pPr>
      <w:bookmarkStart w:id="872" w:name="bookmark872"/>
      <w:bookmarkEnd w:id="872"/>
      <w:r>
        <w:rPr>
          <w:color w:val="000000"/>
          <w:spacing w:val="0"/>
          <w:w w:val="100"/>
          <w:position w:val="0"/>
        </w:rPr>
        <w:t>Учебно-справочное пособие чузо — м . Энергосервис. 2003, —232 с.</w:t>
      </w:r>
    </w:p>
    <w:p>
      <w:pPr>
        <w:pStyle w:val="Style77"/>
        <w:keepNext w:val="0"/>
        <w:keepLines w:val="0"/>
        <w:widowControl w:val="0"/>
        <w:numPr>
          <w:ilvl w:val="0"/>
          <w:numId w:val="169"/>
        </w:numPr>
        <w:shd w:val="clear" w:color="auto" w:fill="auto"/>
        <w:tabs>
          <w:tab w:pos="321" w:val="left"/>
        </w:tabs>
        <w:bidi w:val="0"/>
        <w:spacing w:before="0" w:after="0" w:line="264" w:lineRule="auto"/>
        <w:ind w:left="0" w:right="0" w:firstLine="0"/>
        <w:jc w:val="both"/>
      </w:pPr>
      <w:bookmarkStart w:id="873" w:name="bookmark873"/>
      <w:bookmarkEnd w:id="873"/>
      <w:r>
        <w:rPr>
          <w:color w:val="000000"/>
          <w:spacing w:val="0"/>
          <w:w w:val="100"/>
          <w:position w:val="0"/>
        </w:rPr>
        <w:t>Журналы: Радио, — М. Радисаматор — К. Радиолюбитель. — Мн, Радисхобби. — К.</w:t>
      </w:r>
    </w:p>
    <w:p>
      <w:pPr>
        <w:pStyle w:val="Style77"/>
        <w:keepNext w:val="0"/>
        <w:keepLines w:val="0"/>
        <w:widowControl w:val="0"/>
        <w:numPr>
          <w:ilvl w:val="0"/>
          <w:numId w:val="169"/>
        </w:numPr>
        <w:shd w:val="clear" w:color="auto" w:fill="auto"/>
        <w:tabs>
          <w:tab w:pos="321" w:val="left"/>
        </w:tabs>
        <w:bidi w:val="0"/>
        <w:spacing w:before="0" w:after="0" w:line="264" w:lineRule="auto"/>
        <w:ind w:left="0" w:right="0" w:firstLine="0"/>
        <w:jc w:val="both"/>
      </w:pPr>
      <w:r>
        <w:fldChar w:fldCharType="begin"/>
      </w:r>
      <w:r>
        <w:rPr/>
        <w:instrText> HYPERLINK "http://etectrowaH.narod.rLj/" </w:instrText>
      </w:r>
      <w:r>
        <w:fldChar w:fldCharType="separate"/>
      </w:r>
      <w:bookmarkStart w:id="874" w:name="bookmark874"/>
      <w:bookmarkEnd w:id="874"/>
      <w:r>
        <w:rPr>
          <w:color w:val="000000"/>
          <w:spacing w:val="0"/>
          <w:w w:val="100"/>
          <w:position w:val="0"/>
        </w:rPr>
        <w:t>http://etectrowaH.narod.rLj/</w:t>
      </w:r>
      <w:r>
        <w:fldChar w:fldCharType="end"/>
      </w:r>
      <w:r>
        <w:rPr>
          <w:color w:val="000000"/>
          <w:spacing w:val="0"/>
          <w:w w:val="100"/>
          <w:position w:val="0"/>
        </w:rPr>
        <w:t xml:space="preserve">; </w:t>
      </w:r>
      <w:r>
        <w:fldChar w:fldCharType="begin"/>
      </w:r>
      <w:r>
        <w:rPr/>
        <w:instrText> HYPERLINK "http://iavr30.narod.rtj/" </w:instrText>
      </w:r>
      <w:r>
        <w:fldChar w:fldCharType="separate"/>
      </w:r>
      <w:r>
        <w:rPr>
          <w:color w:val="000000"/>
          <w:spacing w:val="0"/>
          <w:w w:val="100"/>
          <w:position w:val="0"/>
        </w:rPr>
        <w:t>http://iavr30.narod.rtj/</w:t>
      </w:r>
      <w:r>
        <w:fldChar w:fldCharType="end"/>
      </w:r>
      <w:r>
        <w:rPr>
          <w:color w:val="000000"/>
          <w:spacing w:val="0"/>
          <w:w w:val="100"/>
          <w:position w:val="0"/>
        </w:rPr>
        <w:t>; htip://wwv.&gt;e!ectro ru/;</w:t>
      </w:r>
    </w:p>
    <w:p>
      <w:pPr>
        <w:pStyle w:val="Style77"/>
        <w:keepNext w:val="0"/>
        <w:keepLines w:val="0"/>
        <w:widowControl w:val="0"/>
        <w:shd w:val="clear" w:color="auto" w:fill="auto"/>
        <w:bidi w:val="0"/>
        <w:spacing w:before="0" w:after="0" w:line="264" w:lineRule="auto"/>
        <w:ind w:left="0" w:right="0" w:firstLine="220"/>
        <w:jc w:val="both"/>
      </w:pPr>
      <w:r>
        <w:fldChar w:fldCharType="begin"/>
      </w:r>
      <w:r>
        <w:rPr/>
        <w:instrText> HYPERLINK "http://v/v/w.fampa28.ru" </w:instrText>
      </w:r>
      <w:r>
        <w:fldChar w:fldCharType="separate"/>
      </w:r>
      <w:r>
        <w:rPr>
          <w:color w:val="000000"/>
          <w:spacing w:val="0"/>
          <w:w w:val="100"/>
          <w:position w:val="0"/>
        </w:rPr>
        <w:t>http://v/v/w.fampa28.ru</w:t>
      </w:r>
      <w:r>
        <w:fldChar w:fldCharType="end"/>
      </w:r>
      <w:r>
        <w:rPr>
          <w:color w:val="000000"/>
          <w:spacing w:val="0"/>
          <w:w w:val="100"/>
          <w:position w:val="0"/>
        </w:rPr>
        <w:t xml:space="preserve">; </w:t>
      </w:r>
      <w:r>
        <w:fldChar w:fldCharType="begin"/>
      </w:r>
      <w:r>
        <w:rPr/>
        <w:instrText> HYPERLINK "http://http.yywv/w.larnps" </w:instrText>
      </w:r>
      <w:r>
        <w:fldChar w:fldCharType="separate"/>
      </w:r>
      <w:r>
        <w:rPr>
          <w:color w:val="000000"/>
          <w:spacing w:val="0"/>
          <w:w w:val="100"/>
          <w:position w:val="0"/>
        </w:rPr>
        <w:t>http.yywv/w.larnps</w:t>
      </w:r>
      <w:r>
        <w:fldChar w:fldCharType="end"/>
      </w:r>
      <w:r>
        <w:rPr>
          <w:color w:val="000000"/>
          <w:spacing w:val="0"/>
          <w:w w:val="100"/>
          <w:position w:val="0"/>
        </w:rPr>
        <w:t xml:space="preserve"> ru/; http://www </w:t>
      </w:r>
      <w:r>
        <w:rPr>
          <w:color w:val="000000"/>
          <w:spacing w:val="0"/>
          <w:w w:val="100"/>
          <w:position w:val="0"/>
        </w:rPr>
        <w:t>radioman.ru/</w:t>
      </w:r>
      <w:r>
        <w:rPr>
          <w:color w:val="000000"/>
          <w:spacing w:val="0"/>
          <w:w w:val="100"/>
          <w:position w:val="0"/>
        </w:rPr>
        <w:t>:</w:t>
      </w:r>
    </w:p>
    <w:p>
      <w:pPr>
        <w:pStyle w:val="Style77"/>
        <w:keepNext w:val="0"/>
        <w:keepLines w:val="0"/>
        <w:widowControl w:val="0"/>
        <w:shd w:val="clear" w:color="auto" w:fill="auto"/>
        <w:bidi w:val="0"/>
        <w:spacing w:before="0" w:after="0" w:line="264" w:lineRule="auto"/>
        <w:ind w:left="0" w:right="0" w:firstLine="220"/>
        <w:jc w:val="both"/>
      </w:pPr>
      <w:r>
        <w:fldChar w:fldCharType="begin"/>
      </w:r>
      <w:r>
        <w:rPr/>
        <w:instrText> HYPERLINK "http://www.osveti.ru/" </w:instrText>
      </w:r>
      <w:r>
        <w:fldChar w:fldCharType="separate"/>
      </w:r>
      <w:r>
        <w:rPr>
          <w:color w:val="000000"/>
          <w:spacing w:val="0"/>
          <w:w w:val="100"/>
          <w:position w:val="0"/>
        </w:rPr>
        <w:t>http://www.osveti.ru/</w:t>
      </w:r>
      <w:r>
        <w:fldChar w:fldCharType="end"/>
      </w:r>
      <w:r>
        <w:rPr>
          <w:color w:val="000000"/>
          <w:spacing w:val="0"/>
          <w:w w:val="100"/>
          <w:position w:val="0"/>
        </w:rPr>
        <w:t>; httpy’/'</w:t>
      </w:r>
      <w:r>
        <w:fldChar w:fldCharType="begin"/>
      </w:r>
      <w:r>
        <w:rPr/>
        <w:instrText> HYPERLINK "http://www.sibes.ru/" </w:instrText>
      </w:r>
      <w:r>
        <w:fldChar w:fldCharType="separate"/>
      </w:r>
      <w:r>
        <w:rPr>
          <w:color w:val="000000"/>
          <w:spacing w:val="0"/>
          <w:w w:val="100"/>
          <w:position w:val="0"/>
        </w:rPr>
        <w:t>www.sibes.ru/</w:t>
      </w:r>
      <w:r>
        <w:fldChar w:fldCharType="end"/>
      </w:r>
      <w:r>
        <w:rPr>
          <w:color w:val="000000"/>
          <w:spacing w:val="0"/>
          <w:w w:val="100"/>
          <w:position w:val="0"/>
        </w:rPr>
        <w:t xml:space="preserve">: http://www </w:t>
      </w:r>
      <w:r>
        <w:rPr>
          <w:color w:val="000000"/>
          <w:spacing w:val="0"/>
          <w:w w:val="100"/>
          <w:position w:val="0"/>
        </w:rPr>
        <w:t>svetotechnika.ru/</w:t>
      </w:r>
      <w:r>
        <w:rPr>
          <w:color w:val="000000"/>
          <w:spacing w:val="0"/>
          <w:w w:val="100"/>
          <w:position w:val="0"/>
        </w:rPr>
        <w:t>;</w:t>
      </w:r>
    </w:p>
    <w:p>
      <w:pPr>
        <w:pStyle w:val="Style77"/>
        <w:keepNext w:val="0"/>
        <w:keepLines w:val="0"/>
        <w:widowControl w:val="0"/>
        <w:shd w:val="clear" w:color="auto" w:fill="auto"/>
        <w:bidi w:val="0"/>
        <w:spacing w:before="0" w:after="0" w:line="264" w:lineRule="auto"/>
        <w:ind w:left="0" w:right="0" w:firstLine="220"/>
        <w:jc w:val="both"/>
      </w:pPr>
      <w:r>
        <w:fldChar w:fldCharType="begin"/>
      </w:r>
      <w:r>
        <w:rPr/>
        <w:instrText> HYPERLINK "http://www.vektra.ru/" </w:instrText>
      </w:r>
      <w:r>
        <w:fldChar w:fldCharType="separate"/>
      </w:r>
      <w:r>
        <w:rPr>
          <w:color w:val="000000"/>
          <w:spacing w:val="0"/>
          <w:w w:val="100"/>
          <w:position w:val="0"/>
        </w:rPr>
        <w:t>http://www.vektra.ru/</w:t>
      </w:r>
      <w:r>
        <w:fldChar w:fldCharType="end"/>
      </w:r>
      <w:r>
        <w:rPr>
          <w:color w:val="000000"/>
          <w:spacing w:val="0"/>
          <w:w w:val="100"/>
          <w:position w:val="0"/>
        </w:rPr>
        <w:t xml:space="preserve">; </w:t>
      </w:r>
      <w:r>
        <w:rPr>
          <w:color w:val="000000"/>
          <w:spacing w:val="0"/>
          <w:w w:val="100"/>
          <w:position w:val="0"/>
        </w:rPr>
        <w:t>http:/www.batteryteam.ru/</w:t>
      </w:r>
      <w:r>
        <w:rPr>
          <w:color w:val="000000"/>
          <w:spacing w:val="0"/>
          <w:w w:val="100"/>
          <w:position w:val="0"/>
        </w:rPr>
        <w:t xml:space="preserve">; </w:t>
      </w:r>
      <w:r>
        <w:fldChar w:fldCharType="begin"/>
      </w:r>
      <w:r>
        <w:rPr/>
        <w:instrText> HYPERLINK "http://wv/w.batteryteam.ru/" </w:instrText>
      </w:r>
      <w:r>
        <w:fldChar w:fldCharType="separate"/>
      </w:r>
      <w:r>
        <w:rPr>
          <w:color w:val="000000"/>
          <w:spacing w:val="0"/>
          <w:w w:val="100"/>
          <w:position w:val="0"/>
        </w:rPr>
        <w:t>http://wv/w.batteryteam.ru/</w:t>
      </w:r>
      <w:r>
        <w:fldChar w:fldCharType="end"/>
      </w:r>
      <w:r>
        <w:rPr>
          <w:color w:val="000000"/>
          <w:spacing w:val="0"/>
          <w:w w:val="100"/>
          <w:position w:val="0"/>
        </w:rPr>
        <w:t>:</w:t>
      </w:r>
    </w:p>
    <w:p>
      <w:pPr>
        <w:pStyle w:val="Style77"/>
        <w:keepNext w:val="0"/>
        <w:keepLines w:val="0"/>
        <w:widowControl w:val="0"/>
        <w:shd w:val="clear" w:color="auto" w:fill="auto"/>
        <w:bidi w:val="0"/>
        <w:spacing w:before="0" w:after="0" w:line="264" w:lineRule="auto"/>
        <w:ind w:left="0" w:right="0" w:firstLine="220"/>
        <w:jc w:val="both"/>
        <w:sectPr>
          <w:headerReference w:type="default" r:id="rId795"/>
          <w:footerReference w:type="default" r:id="rId796"/>
          <w:headerReference w:type="even" r:id="rId797"/>
          <w:footerReference w:type="even" r:id="rId798"/>
          <w:footnotePr>
            <w:pos w:val="pageBottom"/>
            <w:numFmt w:val="decimal"/>
            <w:numStart w:val="2"/>
            <w:numRestart w:val="continuous"/>
            <w15:footnoteColumns w:val="1"/>
          </w:footnotePr>
          <w:type w:val="continuous"/>
          <w:pgSz w:w="8400" w:h="11900"/>
          <w:pgMar w:top="847" w:right="1445" w:bottom="826" w:left="514" w:header="0" w:footer="3" w:gutter="0"/>
          <w:cols w:space="720"/>
          <w:noEndnote/>
          <w:rtlGutter w:val="0"/>
          <w:docGrid w:linePitch="360"/>
        </w:sectPr>
      </w:pPr>
      <w:r>
        <w:rPr>
          <w:color w:val="000000"/>
          <w:spacing w:val="0"/>
          <w:w w:val="100"/>
          <w:position w:val="0"/>
        </w:rPr>
        <w:t>http://www,mzep.ru/</w:t>
      </w:r>
      <w:r>
        <w:rPr>
          <w:color w:val="000000"/>
          <w:spacing w:val="0"/>
          <w:w w:val="100"/>
          <w:position w:val="0"/>
        </w:rPr>
        <w:t xml:space="preserve">: </w:t>
      </w:r>
      <w:r>
        <w:rPr>
          <w:color w:val="000000"/>
          <w:spacing w:val="0"/>
          <w:w w:val="100"/>
          <w:position w:val="0"/>
        </w:rPr>
        <w:t>http://www.uzo,ru</w:t>
      </w:r>
      <w:r>
        <w:rPr>
          <w:color w:val="000000"/>
          <w:spacing w:val="0"/>
          <w:w w:val="100"/>
          <w:position w:val="0"/>
          <w:vertAlign w:val="subscript"/>
        </w:rPr>
        <w:t>z</w:t>
      </w:r>
    </w:p>
    <w:p>
      <w:pPr>
        <w:pStyle w:val="Style138"/>
        <w:keepNext w:val="0"/>
        <w:keepLines w:val="0"/>
        <w:widowControl w:val="0"/>
        <w:shd w:val="clear" w:color="auto" w:fill="auto"/>
        <w:bidi w:val="0"/>
        <w:spacing w:before="0" w:after="660" w:line="240" w:lineRule="auto"/>
        <w:ind w:left="1420" w:right="0" w:firstLine="0"/>
        <w:jc w:val="left"/>
        <w:rPr>
          <w:sz w:val="14"/>
          <w:szCs w:val="14"/>
        </w:rPr>
      </w:pPr>
      <w:r>
        <w:drawing>
          <wp:anchor distT="0" distB="0" distL="63500" distR="63500" simplePos="0" relativeHeight="125829791" behindDoc="0" locked="0" layoutInCell="1" allowOverlap="1">
            <wp:simplePos x="0" y="0"/>
            <wp:positionH relativeFrom="page">
              <wp:posOffset>1627505</wp:posOffset>
            </wp:positionH>
            <wp:positionV relativeFrom="paragraph">
              <wp:posOffset>127000</wp:posOffset>
            </wp:positionV>
            <wp:extent cx="2743200" cy="1761490"/>
            <wp:wrapSquare wrapText="left"/>
            <wp:docPr id="1328" name="Shape 1328"/>
            <a:graphic xmlns:a="http://schemas.openxmlformats.org/drawingml/2006/main">
              <a:graphicData uri="http://schemas.openxmlformats.org/drawingml/2006/picture">
                <pic:pic xmlns:pic="http://schemas.openxmlformats.org/drawingml/2006/picture">
                  <pic:nvPicPr>
                    <pic:cNvPr id="1329" name="Picture box 1329"/>
                    <pic:cNvPicPr/>
                  </pic:nvPicPr>
                  <pic:blipFill>
                    <a:blip r:embed="rId799"/>
                    <a:stretch/>
                  </pic:blipFill>
                  <pic:spPr>
                    <a:xfrm>
                      <a:ext cx="2743200" cy="1761490"/>
                    </a:xfrm>
                    <a:prstGeom prst="rect"/>
                  </pic:spPr>
                </pic:pic>
              </a:graphicData>
            </a:graphic>
          </wp:anchor>
        </w:drawing>
      </w:r>
      <w:r>
        <w:rPr>
          <w:i w:val="0"/>
          <w:iCs w:val="0"/>
          <w:color w:val="000000"/>
          <w:spacing w:val="0"/>
          <w:w w:val="100"/>
          <w:position w:val="0"/>
          <w:sz w:val="14"/>
          <w:szCs w:val="14"/>
        </w:rPr>
        <w:t>Издательство «Наука и Техника»</w:t>
      </w:r>
    </w:p>
    <w:p>
      <w:pPr>
        <w:pStyle w:val="Style25"/>
        <w:keepNext w:val="0"/>
        <w:keepLines w:val="0"/>
        <w:widowControl w:val="0"/>
        <w:pBdr>
          <w:top w:val="single" w:sz="4" w:space="0" w:color="auto"/>
        </w:pBdr>
        <w:shd w:val="clear" w:color="auto" w:fill="auto"/>
        <w:bidi w:val="0"/>
        <w:spacing w:before="0" w:after="180" w:line="240" w:lineRule="auto"/>
        <w:ind w:left="0" w:right="0" w:firstLine="560"/>
        <w:jc w:val="both"/>
      </w:pPr>
      <w:r>
        <w:rPr>
          <w:color w:val="000000"/>
          <w:spacing w:val="0"/>
          <w:w w:val="100"/>
          <w:position w:val="0"/>
        </w:rPr>
        <w:t>Ю.Н. Давиденко</w:t>
      </w:r>
    </w:p>
    <w:p>
      <w:pPr>
        <w:pStyle w:val="Style186"/>
        <w:keepNext w:val="0"/>
        <w:keepLines w:val="0"/>
        <w:widowControl w:val="0"/>
        <w:shd w:val="clear" w:color="auto" w:fill="auto"/>
        <w:bidi w:val="0"/>
        <w:spacing w:before="0" w:after="860" w:line="228" w:lineRule="auto"/>
        <w:ind w:left="0" w:right="0" w:firstLine="0"/>
        <w:jc w:val="right"/>
        <w:rPr>
          <w:sz w:val="20"/>
          <w:szCs w:val="20"/>
        </w:rPr>
      </w:pPr>
      <w:r>
        <w:rPr>
          <w:color w:val="000000"/>
          <w:spacing w:val="0"/>
          <w:w w:val="100"/>
          <w:position w:val="0"/>
          <w:sz w:val="26"/>
          <w:szCs w:val="26"/>
        </w:rPr>
        <w:t xml:space="preserve">Настольная книга домашнего электрика: </w:t>
      </w:r>
      <w:r>
        <w:rPr>
          <w:color w:val="000000"/>
          <w:spacing w:val="0"/>
          <w:w w:val="100"/>
          <w:position w:val="0"/>
          <w:sz w:val="20"/>
          <w:szCs w:val="20"/>
        </w:rPr>
        <w:t>люминесцентные лампы</w:t>
      </w:r>
    </w:p>
    <w:p>
      <w:pPr>
        <w:pStyle w:val="Style25"/>
        <w:keepNext w:val="0"/>
        <w:keepLines w:val="0"/>
        <w:widowControl w:val="0"/>
        <w:shd w:val="clear" w:color="auto" w:fill="auto"/>
        <w:bidi w:val="0"/>
        <w:spacing w:before="0" w:after="40" w:line="240" w:lineRule="auto"/>
        <w:ind w:left="0" w:right="0" w:firstLine="240"/>
        <w:jc w:val="both"/>
      </w:pPr>
      <w:r>
        <w:rPr>
          <w:color w:val="000000"/>
          <w:spacing w:val="0"/>
          <w:w w:val="100"/>
          <w:position w:val="0"/>
        </w:rPr>
        <w:t>Книга продолжает серию публикаций для домашних электриков в серии «До</w:t>
        <w:softHyphen/>
        <w:t>машний мастер». Материал излагается простым и доступным языком*. Первая глава полностью посвящена техническим и эксплуатационным особенностям ЛЛ (люминесцентных ламп).</w:t>
      </w:r>
    </w:p>
    <w:p>
      <w:pPr>
        <w:pStyle w:val="Style25"/>
        <w:keepNext w:val="0"/>
        <w:keepLines w:val="0"/>
        <w:widowControl w:val="0"/>
        <w:shd w:val="clear" w:color="auto" w:fill="auto"/>
        <w:bidi w:val="0"/>
        <w:spacing w:before="0" w:after="40" w:line="240" w:lineRule="auto"/>
        <w:ind w:left="0" w:right="0" w:firstLine="240"/>
        <w:jc w:val="both"/>
      </w:pPr>
      <w:r>
        <w:rPr>
          <w:color w:val="000000"/>
          <w:spacing w:val="0"/>
          <w:w w:val="100"/>
          <w:position w:val="0"/>
        </w:rPr>
        <w:t xml:space="preserve">Приведена расшифровка системы обозначения ЛЛ, основные технические характеристики </w:t>
      </w:r>
      <w:r>
        <w:rPr>
          <w:rFonts w:ascii="Cambria" w:eastAsia="Cambria" w:hAnsi="Cambria" w:cs="Cambria"/>
          <w:b/>
          <w:bCs/>
          <w:i/>
          <w:iCs/>
          <w:color w:val="000000"/>
          <w:spacing w:val="0"/>
          <w:w w:val="100"/>
          <w:position w:val="0"/>
          <w:sz w:val="17"/>
          <w:szCs w:val="17"/>
        </w:rPr>
        <w:t>и</w:t>
      </w:r>
      <w:r>
        <w:rPr>
          <w:color w:val="000000"/>
          <w:spacing w:val="0"/>
          <w:w w:val="100"/>
          <w:position w:val="0"/>
        </w:rPr>
        <w:t xml:space="preserve"> параметры, рекомендации по выбору и применению, таблицы аналогов. Вторая глава посвящена вопросам электропитания ЛЛ.</w:t>
      </w:r>
    </w:p>
    <w:p>
      <w:pPr>
        <w:pStyle w:val="Style25"/>
        <w:keepNext w:val="0"/>
        <w:keepLines w:val="0"/>
        <w:widowControl w:val="0"/>
        <w:shd w:val="clear" w:color="auto" w:fill="auto"/>
        <w:bidi w:val="0"/>
        <w:spacing w:before="0" w:after="40" w:line="233" w:lineRule="auto"/>
        <w:ind w:left="0" w:right="0" w:firstLine="240"/>
        <w:jc w:val="both"/>
      </w:pPr>
      <w:r>
        <w:rPr>
          <w:color w:val="000000"/>
          <w:spacing w:val="0"/>
          <w:w w:val="100"/>
          <w:position w:val="0"/>
        </w:rPr>
        <w:t>Век электромагнитного балласта, состоящего из дросселя и стартера, под</w:t>
        <w:softHyphen/>
        <w:t>ходит к концу. Практически все развитые станы отказываются от его исполь</w:t>
        <w:softHyphen/>
        <w:t>зования в связи с неэффективностью. Наступает время ЭПРА — электронного пускорегулирующего аппарата (электронного балласта). Сведения, приведен</w:t>
        <w:softHyphen/>
        <w:t>ные в этой главе, помогут грамотно спроектировать и изготовить своими рука</w:t>
        <w:softHyphen/>
        <w:t>ми ЭПРА.</w:t>
      </w:r>
    </w:p>
    <w:p>
      <w:pPr>
        <w:pStyle w:val="Style25"/>
        <w:keepNext w:val="0"/>
        <w:keepLines w:val="0"/>
        <w:widowControl w:val="0"/>
        <w:shd w:val="clear" w:color="auto" w:fill="auto"/>
        <w:bidi w:val="0"/>
        <w:spacing w:before="0" w:after="1620" w:line="240" w:lineRule="auto"/>
        <w:ind w:left="0" w:right="0" w:firstLine="240"/>
        <w:jc w:val="both"/>
      </w:pPr>
      <w:r>
        <w:rPr>
          <w:color w:val="000000"/>
          <w:spacing w:val="0"/>
          <w:w w:val="100"/>
          <w:position w:val="0"/>
        </w:rPr>
        <w:t>Радиолюбители и все те, кто захочет лично создать электронный балласт, найдут здесь практические конструкции, рисунки печатных плат, информацию по элементной базе. Книга предназначена для широкого круга домашних ма</w:t>
        <w:softHyphen/>
        <w:t>стеров. .</w:t>
      </w:r>
    </w:p>
    <w:p>
      <w:pPr>
        <w:pStyle w:val="Style138"/>
        <w:keepNext w:val="0"/>
        <w:keepLines w:val="0"/>
        <w:widowControl w:val="0"/>
        <w:shd w:val="clear" w:color="auto" w:fill="auto"/>
        <w:bidi w:val="0"/>
        <w:spacing w:before="0" w:after="420" w:line="240" w:lineRule="auto"/>
        <w:ind w:left="0" w:right="0" w:firstLine="660"/>
        <w:jc w:val="both"/>
        <w:rPr>
          <w:sz w:val="14"/>
          <w:szCs w:val="14"/>
        </w:rPr>
      </w:pPr>
      <w:r>
        <w:rPr>
          <w:i w:val="0"/>
          <w:iCs w:val="0"/>
          <w:color w:val="000000"/>
          <w:spacing w:val="0"/>
          <w:w w:val="100"/>
          <w:position w:val="0"/>
          <w:sz w:val="14"/>
          <w:szCs w:val="14"/>
        </w:rPr>
        <w:t xml:space="preserve">серия — </w:t>
      </w:r>
      <w:r>
        <w:rPr>
          <w:b/>
          <w:bCs/>
          <w:color w:val="000000"/>
          <w:spacing w:val="0"/>
          <w:w w:val="100"/>
          <w:position w:val="0"/>
          <w:sz w:val="14"/>
          <w:szCs w:val="14"/>
        </w:rPr>
        <w:t xml:space="preserve">о м а ш. н а. й м. а и т </w:t>
      </w:r>
      <w:r>
        <w:rPr>
          <w:b/>
          <w:bCs/>
          <w:color w:val="000000"/>
          <w:spacing w:val="0"/>
          <w:w w:val="100"/>
          <w:position w:val="0"/>
          <w:sz w:val="14"/>
          <w:szCs w:val="14"/>
        </w:rPr>
        <w:t>i h</w:t>
      </w:r>
      <w:r>
        <w:rPr>
          <w:i w:val="0"/>
          <w:iCs w:val="0"/>
          <w:color w:val="000000"/>
          <w:spacing w:val="0"/>
          <w:w w:val="100"/>
          <w:position w:val="0"/>
          <w:sz w:val="14"/>
          <w:szCs w:val="14"/>
        </w:rPr>
        <w:t xml:space="preserve"> </w:t>
      </w:r>
      <w:r>
        <w:rPr>
          <w:i w:val="0"/>
          <w:iCs w:val="0"/>
          <w:color w:val="000000"/>
          <w:spacing w:val="0"/>
          <w:w w:val="100"/>
          <w:position w:val="0"/>
          <w:sz w:val="14"/>
          <w:szCs w:val="14"/>
        </w:rPr>
        <w:t>— серия</w:t>
      </w:r>
      <w:r>
        <w:br w:type="page"/>
      </w:r>
    </w:p>
    <w:p>
      <w:pPr>
        <w:pStyle w:val="Style11"/>
        <w:keepNext w:val="0"/>
        <w:keepLines w:val="0"/>
        <w:widowControl w:val="0"/>
        <w:shd w:val="clear" w:color="auto" w:fill="auto"/>
        <w:bidi w:val="0"/>
        <w:spacing w:before="0" w:after="140" w:line="240" w:lineRule="auto"/>
        <w:ind w:left="0" w:right="0" w:firstLine="0"/>
        <w:jc w:val="center"/>
        <w:rPr>
          <w:sz w:val="32"/>
          <w:szCs w:val="32"/>
        </w:rPr>
      </w:pPr>
      <w:r>
        <w:rPr>
          <w:rFonts w:ascii="Arial" w:eastAsia="Arial" w:hAnsi="Arial" w:cs="Arial"/>
          <w:color w:val="000000"/>
          <w:spacing w:val="0"/>
          <w:w w:val="100"/>
          <w:position w:val="0"/>
          <w:sz w:val="32"/>
          <w:szCs w:val="32"/>
        </w:rPr>
        <w:t>Книги ПОЧТОЙ</w:t>
      </w:r>
    </w:p>
    <w:p>
      <w:pPr>
        <w:pStyle w:val="Style25"/>
        <w:keepNext w:val="0"/>
        <w:keepLines w:val="0"/>
        <w:widowControl w:val="0"/>
        <w:shd w:val="clear" w:color="auto" w:fill="auto"/>
        <w:bidi w:val="0"/>
        <w:spacing w:before="0" w:after="140" w:line="211" w:lineRule="auto"/>
        <w:ind w:left="0" w:right="0" w:firstLine="0"/>
        <w:jc w:val="center"/>
      </w:pPr>
      <w:r>
        <w:rPr>
          <w:color w:val="000000"/>
          <w:spacing w:val="0"/>
          <w:w w:val="100"/>
          <w:position w:val="0"/>
        </w:rPr>
        <w:t>Издательство «Наука и Техника» принимает заказы на продажу</w:t>
        <w:br/>
        <w:t>собственной печатной продукции по почте наложенным платежом.</w:t>
      </w:r>
    </w:p>
    <w:p>
      <w:pPr>
        <w:pStyle w:val="Style11"/>
        <w:keepNext w:val="0"/>
        <w:keepLines w:val="0"/>
        <w:widowControl w:val="0"/>
        <w:shd w:val="clear" w:color="auto" w:fill="auto"/>
        <w:bidi w:val="0"/>
        <w:spacing w:before="0" w:after="0" w:line="199" w:lineRule="auto"/>
        <w:ind w:left="0" w:right="0" w:firstLine="0"/>
        <w:jc w:val="center"/>
        <w:rPr>
          <w:sz w:val="13"/>
          <w:szCs w:val="13"/>
        </w:rPr>
      </w:pPr>
      <w:r>
        <w:rPr>
          <w:rFonts w:ascii="Lucida Sans Unicode" w:eastAsia="Lucida Sans Unicode" w:hAnsi="Lucida Sans Unicode" w:cs="Lucida Sans Unicode"/>
          <w:color w:val="000000"/>
          <w:spacing w:val="0"/>
          <w:w w:val="100"/>
          <w:position w:val="0"/>
          <w:sz w:val="13"/>
          <w:szCs w:val="13"/>
        </w:rPr>
        <w:t>Оплата производится на почте при получении книг, для организаций</w:t>
        <w:br/>
        <w:t>возможна оплата по безналичному расчету после выставления счета.</w:t>
        <w:br/>
        <w:t>Для этого Вам необходимо оформить бланк заказа и отправить его нам.</w:t>
      </w:r>
    </w:p>
    <w:p>
      <w:pPr>
        <w:widowControl w:val="0"/>
        <w:spacing w:line="1" w:lineRule="exact"/>
      </w:pPr>
      <w:r>
        <mc:AlternateContent>
          <mc:Choice Requires="wps">
            <w:drawing>
              <wp:anchor distT="139700" distB="3175" distL="0" distR="0" simplePos="0" relativeHeight="125829792" behindDoc="0" locked="0" layoutInCell="1" allowOverlap="1">
                <wp:simplePos x="0" y="0"/>
                <wp:positionH relativeFrom="page">
                  <wp:posOffset>792480</wp:posOffset>
                </wp:positionH>
                <wp:positionV relativeFrom="paragraph">
                  <wp:posOffset>139700</wp:posOffset>
                </wp:positionV>
                <wp:extent cx="1618615" cy="545465"/>
                <wp:wrapTopAndBottom/>
                <wp:docPr id="1330" name="Shape 1330"/>
                <a:graphic xmlns:a="http://schemas.openxmlformats.org/drawingml/2006/main">
                  <a:graphicData uri="http://schemas.microsoft.com/office/word/2010/wordprocessingShape">
                    <wps:wsp>
                      <wps:cNvSpPr txBox="1"/>
                      <wps:spPr>
                        <a:xfrm>
                          <a:ext cx="1618615" cy="545465"/>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right"/>
                              <w:rPr>
                                <w:sz w:val="17"/>
                                <w:szCs w:val="17"/>
                              </w:rPr>
                            </w:pPr>
                            <w:r>
                              <w:rPr>
                                <w:rFonts w:ascii="Arial" w:eastAsia="Arial" w:hAnsi="Arial" w:cs="Arial"/>
                                <w:color w:val="000000"/>
                                <w:spacing w:val="0"/>
                                <w:w w:val="100"/>
                                <w:position w:val="0"/>
                                <w:sz w:val="17"/>
                                <w:szCs w:val="17"/>
                              </w:rPr>
                              <w:t>Для жителей России:</w:t>
                            </w:r>
                          </w:p>
                          <w:p>
                            <w:pPr>
                              <w:pStyle w:val="Style11"/>
                              <w:keepNext w:val="0"/>
                              <w:keepLines w:val="0"/>
                              <w:widowControl w:val="0"/>
                              <w:shd w:val="clear" w:color="auto" w:fill="auto"/>
                              <w:bidi w:val="0"/>
                              <w:spacing w:before="0" w:after="0" w:line="230" w:lineRule="auto"/>
                              <w:ind w:left="0" w:right="0" w:firstLine="320"/>
                              <w:jc w:val="left"/>
                              <w:rPr>
                                <w:sz w:val="13"/>
                                <w:szCs w:val="13"/>
                              </w:rPr>
                            </w:pPr>
                            <w:r>
                              <w:rPr>
                                <w:rFonts w:ascii="Lucida Sans Unicode" w:eastAsia="Lucida Sans Unicode" w:hAnsi="Lucida Sans Unicode" w:cs="Lucida Sans Unicode"/>
                                <w:color w:val="000000"/>
                                <w:spacing w:val="0"/>
                                <w:w w:val="100"/>
                                <w:position w:val="0"/>
                                <w:sz w:val="13"/>
                                <w:szCs w:val="13"/>
                              </w:rPr>
                              <w:t>193029 Санкт-Петербург, а/я 44,</w:t>
                            </w:r>
                          </w:p>
                          <w:p>
                            <w:pPr>
                              <w:pStyle w:val="Style11"/>
                              <w:keepNext w:val="0"/>
                              <w:keepLines w:val="0"/>
                              <w:widowControl w:val="0"/>
                              <w:shd w:val="clear" w:color="auto" w:fill="auto"/>
                              <w:bidi w:val="0"/>
                              <w:spacing w:before="0" w:after="0" w:line="180" w:lineRule="auto"/>
                              <w:ind w:left="0" w:right="0" w:firstLine="0"/>
                              <w:jc w:val="right"/>
                              <w:rPr>
                                <w:sz w:val="13"/>
                                <w:szCs w:val="13"/>
                              </w:rPr>
                            </w:pPr>
                            <w:r>
                              <w:rPr>
                                <w:rFonts w:ascii="Lucida Sans Unicode" w:eastAsia="Lucida Sans Unicode" w:hAnsi="Lucida Sans Unicode" w:cs="Lucida Sans Unicode"/>
                                <w:color w:val="000000"/>
                                <w:spacing w:val="0"/>
                                <w:w w:val="100"/>
                                <w:position w:val="0"/>
                                <w:sz w:val="13"/>
                                <w:szCs w:val="13"/>
                              </w:rPr>
                              <w:t>ООО «Наука и Техника»</w:t>
                            </w:r>
                          </w:p>
                          <w:p>
                            <w:pPr>
                              <w:pStyle w:val="Style11"/>
                              <w:keepNext w:val="0"/>
                              <w:keepLines w:val="0"/>
                              <w:widowControl w:val="0"/>
                              <w:shd w:val="clear" w:color="auto" w:fill="auto"/>
                              <w:bidi w:val="0"/>
                              <w:spacing w:before="0" w:after="0" w:line="180" w:lineRule="auto"/>
                              <w:ind w:left="0" w:right="0" w:firstLine="0"/>
                              <w:jc w:val="right"/>
                              <w:rPr>
                                <w:sz w:val="13"/>
                                <w:szCs w:val="13"/>
                              </w:rPr>
                            </w:pPr>
                            <w:r>
                              <w:rPr>
                                <w:rFonts w:ascii="Lucida Sans Unicode" w:eastAsia="Lucida Sans Unicode" w:hAnsi="Lucida Sans Unicode" w:cs="Lucida Sans Unicode"/>
                                <w:color w:val="000000"/>
                                <w:spacing w:val="0"/>
                                <w:w w:val="100"/>
                                <w:position w:val="0"/>
                                <w:sz w:val="13"/>
                                <w:szCs w:val="13"/>
                              </w:rPr>
                              <w:t>тел/факс (812)-567-70-26, 567-70-25</w:t>
                            </w:r>
                          </w:p>
                          <w:p>
                            <w:pPr>
                              <w:pStyle w:val="Style11"/>
                              <w:keepNext w:val="0"/>
                              <w:keepLines w:val="0"/>
                              <w:widowControl w:val="0"/>
                              <w:shd w:val="clear" w:color="auto" w:fill="auto"/>
                              <w:bidi w:val="0"/>
                              <w:spacing w:before="0" w:after="0" w:line="180" w:lineRule="auto"/>
                              <w:ind w:left="0" w:right="0" w:firstLine="0"/>
                              <w:jc w:val="right"/>
                              <w:rPr>
                                <w:sz w:val="13"/>
                                <w:szCs w:val="13"/>
                              </w:rPr>
                            </w:pPr>
                            <w:r>
                              <w:rPr>
                                <w:rFonts w:ascii="Lucida Sans Unicode" w:eastAsia="Lucida Sans Unicode" w:hAnsi="Lucida Sans Unicode" w:cs="Lucida Sans Unicode"/>
                                <w:color w:val="000000"/>
                                <w:spacing w:val="0"/>
                                <w:w w:val="100"/>
                                <w:position w:val="0"/>
                                <w:sz w:val="13"/>
                                <w:szCs w:val="13"/>
                              </w:rPr>
                              <w:t xml:space="preserve">E-mail: </w:t>
                            </w:r>
                            <w:r>
                              <w:fldChar w:fldCharType="begin"/>
                            </w:r>
                            <w:r>
                              <w:rPr/>
                              <w:instrText> HYPERLINK "mailto:nrt@mail.wpius.net" </w:instrText>
                            </w:r>
                            <w:r>
                              <w:fldChar w:fldCharType="separate"/>
                            </w:r>
                            <w:r>
                              <w:rPr>
                                <w:rFonts w:ascii="Lucida Sans Unicode" w:eastAsia="Lucida Sans Unicode" w:hAnsi="Lucida Sans Unicode" w:cs="Lucida Sans Unicode"/>
                                <w:color w:val="000000"/>
                                <w:spacing w:val="0"/>
                                <w:w w:val="100"/>
                                <w:position w:val="0"/>
                                <w:sz w:val="13"/>
                                <w:szCs w:val="13"/>
                              </w:rPr>
                              <w:t>nrt@mail.wpius.net</w:t>
                            </w:r>
                            <w:r>
                              <w:fldChar w:fldCharType="end"/>
                            </w:r>
                          </w:p>
                        </w:txbxContent>
                      </wps:txbx>
                      <wps:bodyPr lIns="0" tIns="0" rIns="0" bIns="0">
                        <a:noAutoFit/>
                      </wps:bodyPr>
                    </wps:wsp>
                  </a:graphicData>
                </a:graphic>
              </wp:anchor>
            </w:drawing>
          </mc:Choice>
          <mc:Fallback>
            <w:pict>
              <v:shape id="_x0000_s2356" type="#_x0000_t202" style="position:absolute;margin-left:62.399999999999999pt;margin-top:11.pt;width:127.45pt;height:42.950000000000003pt;z-index:-125828961;mso-wrap-distance-left:0;mso-wrap-distance-top:11.pt;mso-wrap-distance-right:0;mso-wrap-distance-bottom:0.25pt;mso-position-horizontal-relative:page" filled="f" stroked="f">
                <v:textbox inset="0,0,0,0">
                  <w:txbxContent>
                    <w:p>
                      <w:pPr>
                        <w:pStyle w:val="Style11"/>
                        <w:keepNext w:val="0"/>
                        <w:keepLines w:val="0"/>
                        <w:widowControl w:val="0"/>
                        <w:shd w:val="clear" w:color="auto" w:fill="auto"/>
                        <w:bidi w:val="0"/>
                        <w:spacing w:before="0" w:after="0" w:line="240" w:lineRule="auto"/>
                        <w:ind w:left="0" w:right="0" w:firstLine="0"/>
                        <w:jc w:val="right"/>
                        <w:rPr>
                          <w:sz w:val="17"/>
                          <w:szCs w:val="17"/>
                        </w:rPr>
                      </w:pPr>
                      <w:r>
                        <w:rPr>
                          <w:rFonts w:ascii="Arial" w:eastAsia="Arial" w:hAnsi="Arial" w:cs="Arial"/>
                          <w:color w:val="000000"/>
                          <w:spacing w:val="0"/>
                          <w:w w:val="100"/>
                          <w:position w:val="0"/>
                          <w:sz w:val="17"/>
                          <w:szCs w:val="17"/>
                        </w:rPr>
                        <w:t>Для жителей России:</w:t>
                      </w:r>
                    </w:p>
                    <w:p>
                      <w:pPr>
                        <w:pStyle w:val="Style11"/>
                        <w:keepNext w:val="0"/>
                        <w:keepLines w:val="0"/>
                        <w:widowControl w:val="0"/>
                        <w:shd w:val="clear" w:color="auto" w:fill="auto"/>
                        <w:bidi w:val="0"/>
                        <w:spacing w:before="0" w:after="0" w:line="230" w:lineRule="auto"/>
                        <w:ind w:left="0" w:right="0" w:firstLine="320"/>
                        <w:jc w:val="left"/>
                        <w:rPr>
                          <w:sz w:val="13"/>
                          <w:szCs w:val="13"/>
                        </w:rPr>
                      </w:pPr>
                      <w:r>
                        <w:rPr>
                          <w:rFonts w:ascii="Lucida Sans Unicode" w:eastAsia="Lucida Sans Unicode" w:hAnsi="Lucida Sans Unicode" w:cs="Lucida Sans Unicode"/>
                          <w:color w:val="000000"/>
                          <w:spacing w:val="0"/>
                          <w:w w:val="100"/>
                          <w:position w:val="0"/>
                          <w:sz w:val="13"/>
                          <w:szCs w:val="13"/>
                        </w:rPr>
                        <w:t>193029 Санкт-Петербург, а/я 44,</w:t>
                      </w:r>
                    </w:p>
                    <w:p>
                      <w:pPr>
                        <w:pStyle w:val="Style11"/>
                        <w:keepNext w:val="0"/>
                        <w:keepLines w:val="0"/>
                        <w:widowControl w:val="0"/>
                        <w:shd w:val="clear" w:color="auto" w:fill="auto"/>
                        <w:bidi w:val="0"/>
                        <w:spacing w:before="0" w:after="0" w:line="180" w:lineRule="auto"/>
                        <w:ind w:left="0" w:right="0" w:firstLine="0"/>
                        <w:jc w:val="right"/>
                        <w:rPr>
                          <w:sz w:val="13"/>
                          <w:szCs w:val="13"/>
                        </w:rPr>
                      </w:pPr>
                      <w:r>
                        <w:rPr>
                          <w:rFonts w:ascii="Lucida Sans Unicode" w:eastAsia="Lucida Sans Unicode" w:hAnsi="Lucida Sans Unicode" w:cs="Lucida Sans Unicode"/>
                          <w:color w:val="000000"/>
                          <w:spacing w:val="0"/>
                          <w:w w:val="100"/>
                          <w:position w:val="0"/>
                          <w:sz w:val="13"/>
                          <w:szCs w:val="13"/>
                        </w:rPr>
                        <w:t>ООО «Наука и Техника»</w:t>
                      </w:r>
                    </w:p>
                    <w:p>
                      <w:pPr>
                        <w:pStyle w:val="Style11"/>
                        <w:keepNext w:val="0"/>
                        <w:keepLines w:val="0"/>
                        <w:widowControl w:val="0"/>
                        <w:shd w:val="clear" w:color="auto" w:fill="auto"/>
                        <w:bidi w:val="0"/>
                        <w:spacing w:before="0" w:after="0" w:line="180" w:lineRule="auto"/>
                        <w:ind w:left="0" w:right="0" w:firstLine="0"/>
                        <w:jc w:val="right"/>
                        <w:rPr>
                          <w:sz w:val="13"/>
                          <w:szCs w:val="13"/>
                        </w:rPr>
                      </w:pPr>
                      <w:r>
                        <w:rPr>
                          <w:rFonts w:ascii="Lucida Sans Unicode" w:eastAsia="Lucida Sans Unicode" w:hAnsi="Lucida Sans Unicode" w:cs="Lucida Sans Unicode"/>
                          <w:color w:val="000000"/>
                          <w:spacing w:val="0"/>
                          <w:w w:val="100"/>
                          <w:position w:val="0"/>
                          <w:sz w:val="13"/>
                          <w:szCs w:val="13"/>
                        </w:rPr>
                        <w:t>тел/факс (812)-567-70-26, 567-70-25</w:t>
                      </w:r>
                    </w:p>
                    <w:p>
                      <w:pPr>
                        <w:pStyle w:val="Style11"/>
                        <w:keepNext w:val="0"/>
                        <w:keepLines w:val="0"/>
                        <w:widowControl w:val="0"/>
                        <w:shd w:val="clear" w:color="auto" w:fill="auto"/>
                        <w:bidi w:val="0"/>
                        <w:spacing w:before="0" w:after="0" w:line="180" w:lineRule="auto"/>
                        <w:ind w:left="0" w:right="0" w:firstLine="0"/>
                        <w:jc w:val="right"/>
                        <w:rPr>
                          <w:sz w:val="13"/>
                          <w:szCs w:val="13"/>
                        </w:rPr>
                      </w:pPr>
                      <w:r>
                        <w:rPr>
                          <w:rFonts w:ascii="Lucida Sans Unicode" w:eastAsia="Lucida Sans Unicode" w:hAnsi="Lucida Sans Unicode" w:cs="Lucida Sans Unicode"/>
                          <w:color w:val="000000"/>
                          <w:spacing w:val="0"/>
                          <w:w w:val="100"/>
                          <w:position w:val="0"/>
                          <w:sz w:val="13"/>
                          <w:szCs w:val="13"/>
                        </w:rPr>
                        <w:t xml:space="preserve">E-mail: </w:t>
                      </w:r>
                      <w:r>
                        <w:fldChar w:fldCharType="begin"/>
                      </w:r>
                      <w:r>
                        <w:rPr/>
                        <w:instrText> HYPERLINK "mailto:nrt@mail.wpius.net" </w:instrText>
                      </w:r>
                      <w:r>
                        <w:fldChar w:fldCharType="separate"/>
                      </w:r>
                      <w:r>
                        <w:rPr>
                          <w:rFonts w:ascii="Lucida Sans Unicode" w:eastAsia="Lucida Sans Unicode" w:hAnsi="Lucida Sans Unicode" w:cs="Lucida Sans Unicode"/>
                          <w:color w:val="000000"/>
                          <w:spacing w:val="0"/>
                          <w:w w:val="100"/>
                          <w:position w:val="0"/>
                          <w:sz w:val="13"/>
                          <w:szCs w:val="13"/>
                        </w:rPr>
                        <w:t>nrt@mail.wpius.net</w:t>
                      </w:r>
                      <w:r>
                        <w:fldChar w:fldCharType="end"/>
                      </w:r>
                    </w:p>
                  </w:txbxContent>
                </v:textbox>
                <w10:wrap type="topAndBottom" anchorx="page"/>
              </v:shape>
            </w:pict>
          </mc:Fallback>
        </mc:AlternateContent>
      </w:r>
      <w:r>
        <mc:AlternateContent>
          <mc:Choice Requires="wps">
            <w:drawing>
              <wp:anchor distT="142875" distB="0" distL="0" distR="0" simplePos="0" relativeHeight="125829794" behindDoc="0" locked="0" layoutInCell="1" allowOverlap="1">
                <wp:simplePos x="0" y="0"/>
                <wp:positionH relativeFrom="page">
                  <wp:posOffset>2508250</wp:posOffset>
                </wp:positionH>
                <wp:positionV relativeFrom="paragraph">
                  <wp:posOffset>142875</wp:posOffset>
                </wp:positionV>
                <wp:extent cx="1621790" cy="545465"/>
                <wp:wrapTopAndBottom/>
                <wp:docPr id="1332" name="Shape 1332"/>
                <a:graphic xmlns:a="http://schemas.openxmlformats.org/drawingml/2006/main">
                  <a:graphicData uri="http://schemas.microsoft.com/office/word/2010/wordprocessingShape">
                    <wps:wsp>
                      <wps:cNvSpPr txBox="1"/>
                      <wps:spPr>
                        <a:xfrm>
                          <a:ext cx="1621790" cy="545465"/>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Arial" w:eastAsia="Arial" w:hAnsi="Arial" w:cs="Arial"/>
                                <w:color w:val="000000"/>
                                <w:spacing w:val="0"/>
                                <w:w w:val="100"/>
                                <w:position w:val="0"/>
                                <w:sz w:val="17"/>
                                <w:szCs w:val="17"/>
                              </w:rPr>
                              <w:t>Для жителей Украины:</w:t>
                            </w:r>
                          </w:p>
                          <w:p>
                            <w:pPr>
                              <w:pStyle w:val="Style11"/>
                              <w:keepNext w:val="0"/>
                              <w:keepLines w:val="0"/>
                              <w:widowControl w:val="0"/>
                              <w:shd w:val="clear" w:color="auto" w:fill="auto"/>
                              <w:bidi w:val="0"/>
                              <w:spacing w:before="0" w:after="0" w:line="230" w:lineRule="auto"/>
                              <w:ind w:left="0" w:right="0" w:firstLine="0"/>
                              <w:jc w:val="left"/>
                              <w:rPr>
                                <w:sz w:val="13"/>
                                <w:szCs w:val="13"/>
                              </w:rPr>
                            </w:pPr>
                            <w:r>
                              <w:rPr>
                                <w:rFonts w:ascii="Lucida Sans Unicode" w:eastAsia="Lucida Sans Unicode" w:hAnsi="Lucida Sans Unicode" w:cs="Lucida Sans Unicode"/>
                                <w:color w:val="000000"/>
                                <w:spacing w:val="0"/>
                                <w:w w:val="100"/>
                                <w:position w:val="0"/>
                                <w:sz w:val="13"/>
                                <w:szCs w:val="13"/>
                              </w:rPr>
                              <w:t>02166 Киев-166,ул. Курчатова, 9/21,</w:t>
                            </w:r>
                          </w:p>
                          <w:p>
                            <w:pPr>
                              <w:pStyle w:val="Style11"/>
                              <w:keepNext w:val="0"/>
                              <w:keepLines w:val="0"/>
                              <w:widowControl w:val="0"/>
                              <w:shd w:val="clear" w:color="auto" w:fill="auto"/>
                              <w:bidi w:val="0"/>
                              <w:spacing w:before="0" w:after="0" w:line="180" w:lineRule="auto"/>
                              <w:ind w:left="0" w:right="0" w:firstLine="0"/>
                              <w:jc w:val="left"/>
                              <w:rPr>
                                <w:sz w:val="13"/>
                                <w:szCs w:val="13"/>
                              </w:rPr>
                            </w:pPr>
                            <w:r>
                              <w:rPr>
                                <w:rFonts w:ascii="Lucida Sans Unicode" w:eastAsia="Lucida Sans Unicode" w:hAnsi="Lucida Sans Unicode" w:cs="Lucida Sans Unicode"/>
                                <w:color w:val="000000"/>
                                <w:spacing w:val="0"/>
                                <w:w w:val="100"/>
                                <w:position w:val="0"/>
                                <w:sz w:val="13"/>
                                <w:szCs w:val="13"/>
                              </w:rPr>
                              <w:t>«Наука и Техника»</w:t>
                            </w:r>
                          </w:p>
                          <w:p>
                            <w:pPr>
                              <w:pStyle w:val="Style11"/>
                              <w:keepNext w:val="0"/>
                              <w:keepLines w:val="0"/>
                              <w:widowControl w:val="0"/>
                              <w:shd w:val="clear" w:color="auto" w:fill="auto"/>
                              <w:bidi w:val="0"/>
                              <w:spacing w:before="0" w:after="0" w:line="180" w:lineRule="auto"/>
                              <w:ind w:left="0" w:right="0" w:firstLine="0"/>
                              <w:jc w:val="left"/>
                              <w:rPr>
                                <w:sz w:val="13"/>
                                <w:szCs w:val="13"/>
                              </w:rPr>
                            </w:pPr>
                            <w:r>
                              <w:rPr>
                                <w:rFonts w:ascii="Lucida Sans Unicode" w:eastAsia="Lucida Sans Unicode" w:hAnsi="Lucida Sans Unicode" w:cs="Lucida Sans Unicode"/>
                                <w:color w:val="000000"/>
                                <w:spacing w:val="0"/>
                                <w:w w:val="100"/>
                                <w:position w:val="0"/>
                                <w:sz w:val="13"/>
                                <w:szCs w:val="13"/>
                              </w:rPr>
                              <w:t>тел/факс (044)-516-38-66</w:t>
                            </w:r>
                          </w:p>
                          <w:p>
                            <w:pPr>
                              <w:pStyle w:val="Style11"/>
                              <w:keepNext w:val="0"/>
                              <w:keepLines w:val="0"/>
                              <w:widowControl w:val="0"/>
                              <w:shd w:val="clear" w:color="auto" w:fill="auto"/>
                              <w:bidi w:val="0"/>
                              <w:spacing w:before="0" w:after="0" w:line="180" w:lineRule="auto"/>
                              <w:ind w:left="0" w:right="0" w:firstLine="0"/>
                              <w:jc w:val="left"/>
                              <w:rPr>
                                <w:sz w:val="13"/>
                                <w:szCs w:val="13"/>
                              </w:rPr>
                            </w:pPr>
                            <w:r>
                              <w:rPr>
                                <w:rFonts w:ascii="Lucida Sans Unicode" w:eastAsia="Lucida Sans Unicode" w:hAnsi="Lucida Sans Unicode" w:cs="Lucida Sans Unicode"/>
                                <w:color w:val="000000"/>
                                <w:spacing w:val="0"/>
                                <w:w w:val="100"/>
                                <w:position w:val="0"/>
                                <w:sz w:val="13"/>
                                <w:szCs w:val="13"/>
                              </w:rPr>
                              <w:t xml:space="preserve">E-mail: </w:t>
                            </w:r>
                            <w:r>
                              <w:fldChar w:fldCharType="begin"/>
                            </w:r>
                            <w:r>
                              <w:rPr/>
                              <w:instrText> HYPERLINK "mailto:nits@vohacable.com" </w:instrText>
                            </w:r>
                            <w:r>
                              <w:fldChar w:fldCharType="separate"/>
                            </w:r>
                            <w:r>
                              <w:rPr>
                                <w:rFonts w:ascii="Lucida Sans Unicode" w:eastAsia="Lucida Sans Unicode" w:hAnsi="Lucida Sans Unicode" w:cs="Lucida Sans Unicode"/>
                                <w:color w:val="000000"/>
                                <w:spacing w:val="0"/>
                                <w:w w:val="100"/>
                                <w:position w:val="0"/>
                                <w:sz w:val="13"/>
                                <w:szCs w:val="13"/>
                              </w:rPr>
                              <w:t>nits@vohacable.com</w:t>
                            </w:r>
                            <w:r>
                              <w:fldChar w:fldCharType="end"/>
                            </w:r>
                          </w:p>
                        </w:txbxContent>
                      </wps:txbx>
                      <wps:bodyPr lIns="0" tIns="0" rIns="0" bIns="0">
                        <a:noAutoFit/>
                      </wps:bodyPr>
                    </wps:wsp>
                  </a:graphicData>
                </a:graphic>
              </wp:anchor>
            </w:drawing>
          </mc:Choice>
          <mc:Fallback>
            <w:pict>
              <v:shape id="_x0000_s2358" type="#_x0000_t202" style="position:absolute;margin-left:197.5pt;margin-top:11.25pt;width:127.7pt;height:42.950000000000003pt;z-index:-125828959;mso-wrap-distance-left:0;mso-wrap-distance-top:11.25pt;mso-wrap-distance-right:0;mso-position-horizontal-relative:page" filled="f" stroked="f">
                <v:textbox inset="0,0,0,0">
                  <w:txbxContent>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Arial" w:eastAsia="Arial" w:hAnsi="Arial" w:cs="Arial"/>
                          <w:color w:val="000000"/>
                          <w:spacing w:val="0"/>
                          <w:w w:val="100"/>
                          <w:position w:val="0"/>
                          <w:sz w:val="17"/>
                          <w:szCs w:val="17"/>
                        </w:rPr>
                        <w:t>Для жителей Украины:</w:t>
                      </w:r>
                    </w:p>
                    <w:p>
                      <w:pPr>
                        <w:pStyle w:val="Style11"/>
                        <w:keepNext w:val="0"/>
                        <w:keepLines w:val="0"/>
                        <w:widowControl w:val="0"/>
                        <w:shd w:val="clear" w:color="auto" w:fill="auto"/>
                        <w:bidi w:val="0"/>
                        <w:spacing w:before="0" w:after="0" w:line="230" w:lineRule="auto"/>
                        <w:ind w:left="0" w:right="0" w:firstLine="0"/>
                        <w:jc w:val="left"/>
                        <w:rPr>
                          <w:sz w:val="13"/>
                          <w:szCs w:val="13"/>
                        </w:rPr>
                      </w:pPr>
                      <w:r>
                        <w:rPr>
                          <w:rFonts w:ascii="Lucida Sans Unicode" w:eastAsia="Lucida Sans Unicode" w:hAnsi="Lucida Sans Unicode" w:cs="Lucida Sans Unicode"/>
                          <w:color w:val="000000"/>
                          <w:spacing w:val="0"/>
                          <w:w w:val="100"/>
                          <w:position w:val="0"/>
                          <w:sz w:val="13"/>
                          <w:szCs w:val="13"/>
                        </w:rPr>
                        <w:t>02166 Киев-166,ул. Курчатова, 9/21,</w:t>
                      </w:r>
                    </w:p>
                    <w:p>
                      <w:pPr>
                        <w:pStyle w:val="Style11"/>
                        <w:keepNext w:val="0"/>
                        <w:keepLines w:val="0"/>
                        <w:widowControl w:val="0"/>
                        <w:shd w:val="clear" w:color="auto" w:fill="auto"/>
                        <w:bidi w:val="0"/>
                        <w:spacing w:before="0" w:after="0" w:line="180" w:lineRule="auto"/>
                        <w:ind w:left="0" w:right="0" w:firstLine="0"/>
                        <w:jc w:val="left"/>
                        <w:rPr>
                          <w:sz w:val="13"/>
                          <w:szCs w:val="13"/>
                        </w:rPr>
                      </w:pPr>
                      <w:r>
                        <w:rPr>
                          <w:rFonts w:ascii="Lucida Sans Unicode" w:eastAsia="Lucida Sans Unicode" w:hAnsi="Lucida Sans Unicode" w:cs="Lucida Sans Unicode"/>
                          <w:color w:val="000000"/>
                          <w:spacing w:val="0"/>
                          <w:w w:val="100"/>
                          <w:position w:val="0"/>
                          <w:sz w:val="13"/>
                          <w:szCs w:val="13"/>
                        </w:rPr>
                        <w:t>«Наука и Техника»</w:t>
                      </w:r>
                    </w:p>
                    <w:p>
                      <w:pPr>
                        <w:pStyle w:val="Style11"/>
                        <w:keepNext w:val="0"/>
                        <w:keepLines w:val="0"/>
                        <w:widowControl w:val="0"/>
                        <w:shd w:val="clear" w:color="auto" w:fill="auto"/>
                        <w:bidi w:val="0"/>
                        <w:spacing w:before="0" w:after="0" w:line="180" w:lineRule="auto"/>
                        <w:ind w:left="0" w:right="0" w:firstLine="0"/>
                        <w:jc w:val="left"/>
                        <w:rPr>
                          <w:sz w:val="13"/>
                          <w:szCs w:val="13"/>
                        </w:rPr>
                      </w:pPr>
                      <w:r>
                        <w:rPr>
                          <w:rFonts w:ascii="Lucida Sans Unicode" w:eastAsia="Lucida Sans Unicode" w:hAnsi="Lucida Sans Unicode" w:cs="Lucida Sans Unicode"/>
                          <w:color w:val="000000"/>
                          <w:spacing w:val="0"/>
                          <w:w w:val="100"/>
                          <w:position w:val="0"/>
                          <w:sz w:val="13"/>
                          <w:szCs w:val="13"/>
                        </w:rPr>
                        <w:t>тел/факс (044)-516-38-66</w:t>
                      </w:r>
                    </w:p>
                    <w:p>
                      <w:pPr>
                        <w:pStyle w:val="Style11"/>
                        <w:keepNext w:val="0"/>
                        <w:keepLines w:val="0"/>
                        <w:widowControl w:val="0"/>
                        <w:shd w:val="clear" w:color="auto" w:fill="auto"/>
                        <w:bidi w:val="0"/>
                        <w:spacing w:before="0" w:after="0" w:line="180" w:lineRule="auto"/>
                        <w:ind w:left="0" w:right="0" w:firstLine="0"/>
                        <w:jc w:val="left"/>
                        <w:rPr>
                          <w:sz w:val="13"/>
                          <w:szCs w:val="13"/>
                        </w:rPr>
                      </w:pPr>
                      <w:r>
                        <w:rPr>
                          <w:rFonts w:ascii="Lucida Sans Unicode" w:eastAsia="Lucida Sans Unicode" w:hAnsi="Lucida Sans Unicode" w:cs="Lucida Sans Unicode"/>
                          <w:color w:val="000000"/>
                          <w:spacing w:val="0"/>
                          <w:w w:val="100"/>
                          <w:position w:val="0"/>
                          <w:sz w:val="13"/>
                          <w:szCs w:val="13"/>
                        </w:rPr>
                        <w:t xml:space="preserve">E-mail: </w:t>
                      </w:r>
                      <w:r>
                        <w:fldChar w:fldCharType="begin"/>
                      </w:r>
                      <w:r>
                        <w:rPr/>
                        <w:instrText> HYPERLINK "mailto:nits@vohacable.com" </w:instrText>
                      </w:r>
                      <w:r>
                        <w:fldChar w:fldCharType="separate"/>
                      </w:r>
                      <w:r>
                        <w:rPr>
                          <w:rFonts w:ascii="Lucida Sans Unicode" w:eastAsia="Lucida Sans Unicode" w:hAnsi="Lucida Sans Unicode" w:cs="Lucida Sans Unicode"/>
                          <w:color w:val="000000"/>
                          <w:spacing w:val="0"/>
                          <w:w w:val="100"/>
                          <w:position w:val="0"/>
                          <w:sz w:val="13"/>
                          <w:szCs w:val="13"/>
                        </w:rPr>
                        <w:t>nits@vohacable.com</w:t>
                      </w:r>
                      <w:r>
                        <w:fldChar w:fldCharType="end"/>
                      </w:r>
                    </w:p>
                  </w:txbxContent>
                </v:textbox>
                <w10:wrap type="topAndBottom" anchorx="page"/>
              </v:shape>
            </w:pict>
          </mc:Fallback>
        </mc:AlternateContent>
      </w:r>
    </w:p>
    <w:p>
      <w:pPr>
        <w:pStyle w:val="Style11"/>
        <w:keepNext w:val="0"/>
        <w:keepLines w:val="0"/>
        <w:widowControl w:val="0"/>
        <w:shd w:val="clear" w:color="auto" w:fill="auto"/>
        <w:bidi w:val="0"/>
        <w:spacing w:before="0" w:after="140" w:line="175" w:lineRule="auto"/>
        <w:ind w:left="0" w:right="0" w:firstLine="0"/>
        <w:jc w:val="center"/>
        <w:rPr>
          <w:sz w:val="28"/>
          <w:szCs w:val="28"/>
        </w:rPr>
      </w:pPr>
      <w:r>
        <w:rPr>
          <w:rFonts w:ascii="Courier New" w:eastAsia="Courier New" w:hAnsi="Courier New" w:cs="Courier New"/>
          <w:color w:val="000000"/>
          <w:spacing w:val="0"/>
          <w:w w:val="100"/>
          <w:position w:val="0"/>
          <w:sz w:val="28"/>
          <w:szCs w:val="28"/>
        </w:rPr>
        <w:t>Перечень рассылаемых книг размещен на</w:t>
        <w:br/>
        <w:t xml:space="preserve">сайте издательства: </w:t>
      </w:r>
      <w:r>
        <w:fldChar w:fldCharType="begin"/>
      </w:r>
      <w:r>
        <w:rPr/>
        <w:instrText> HYPERLINK "http://www.nit.com.ru" </w:instrText>
      </w:r>
      <w:r>
        <w:fldChar w:fldCharType="separate"/>
      </w:r>
      <w:r>
        <w:rPr>
          <w:rFonts w:ascii="Courier New" w:eastAsia="Courier New" w:hAnsi="Courier New" w:cs="Courier New"/>
          <w:color w:val="000000"/>
          <w:spacing w:val="0"/>
          <w:w w:val="100"/>
          <w:position w:val="0"/>
          <w:sz w:val="28"/>
          <w:szCs w:val="28"/>
        </w:rPr>
        <w:t>www.nit.com.ru</w:t>
      </w:r>
      <w:r>
        <w:fldChar w:fldCharType="end"/>
      </w:r>
    </w:p>
    <w:p>
      <w:pPr>
        <w:pStyle w:val="Style138"/>
        <w:keepNext w:val="0"/>
        <w:keepLines w:val="0"/>
        <w:widowControl w:val="0"/>
        <w:shd w:val="clear" w:color="auto" w:fill="auto"/>
        <w:bidi w:val="0"/>
        <w:spacing w:before="0" w:after="60" w:line="240" w:lineRule="auto"/>
        <w:ind w:left="0" w:right="0" w:firstLine="0"/>
        <w:jc w:val="both"/>
      </w:pPr>
      <w:r>
        <w:rPr>
          <w:b/>
          <w:bCs/>
          <w:color w:val="000000"/>
          <w:spacing w:val="0"/>
          <w:w w:val="100"/>
          <w:position w:val="0"/>
        </w:rPr>
        <w:t>Жители Украины могут приобрести книги других издательств:</w:t>
      </w:r>
    </w:p>
    <w:p>
      <w:pPr>
        <w:pStyle w:val="Style77"/>
        <w:keepNext w:val="0"/>
        <w:keepLines w:val="0"/>
        <w:widowControl w:val="0"/>
        <w:shd w:val="clear" w:color="auto" w:fill="auto"/>
        <w:tabs>
          <w:tab w:leader="dot" w:pos="2043" w:val="left"/>
          <w:tab w:leader="dot" w:pos="5437" w:val="right"/>
          <w:tab w:leader="underscore" w:pos="5906" w:val="left"/>
        </w:tabs>
        <w:bidi w:val="0"/>
        <w:spacing w:before="0" w:after="0" w:line="283" w:lineRule="auto"/>
        <w:ind w:left="0" w:right="0" w:firstLine="0"/>
        <w:jc w:val="left"/>
      </w:pPr>
      <w:r>
        <w:rPr>
          <w:color w:val="000000"/>
          <w:spacing w:val="0"/>
          <w:w w:val="100"/>
          <w:position w:val="0"/>
        </w:rPr>
        <w:t xml:space="preserve">Радиоэлектроника.... ... ...... </w:t>
        <w:tab/>
        <w:tab/>
        <w:t xml:space="preserve">            I</w:t>
        <w:tab/>
      </w:r>
    </w:p>
    <w:p>
      <w:pPr>
        <w:pStyle w:val="Style44"/>
        <w:keepNext w:val="0"/>
        <w:keepLines w:val="0"/>
        <w:widowControl w:val="0"/>
        <w:shd w:val="clear" w:color="auto" w:fill="auto"/>
        <w:tabs>
          <w:tab w:leader="dot" w:pos="2024" w:val="left"/>
          <w:tab w:leader="dot" w:pos="2293" w:val="left"/>
          <w:tab w:leader="dot" w:pos="5437" w:val="right"/>
          <w:tab w:leader="dot" w:pos="5906" w:val="left"/>
        </w:tabs>
        <w:bidi w:val="0"/>
        <w:spacing w:before="0" w:after="0" w:line="283" w:lineRule="auto"/>
        <w:ind w:left="0" w:right="0" w:firstLine="0"/>
        <w:jc w:val="left"/>
        <w:rPr>
          <w:sz w:val="11"/>
          <w:szCs w:val="11"/>
        </w:rPr>
      </w:pPr>
      <w:r>
        <w:fldChar w:fldCharType="begin"/>
        <w:instrText xml:space="preserve"> TOC \o "1-5" \h \z </w:instrText>
        <w:fldChar w:fldCharType="separate"/>
      </w:r>
      <w:r>
        <w:rPr>
          <w:rFonts w:ascii="Arial" w:eastAsia="Arial" w:hAnsi="Arial" w:cs="Arial"/>
          <w:color w:val="000000"/>
          <w:spacing w:val="0"/>
          <w:w w:val="100"/>
          <w:position w:val="0"/>
          <w:sz w:val="11"/>
          <w:szCs w:val="11"/>
        </w:rPr>
        <w:t>Компьютерные технологии</w:t>
        <w:tab/>
        <w:tab/>
        <w:tab/>
        <w:t xml:space="preserve">         </w:t>
      </w:r>
      <w:r>
        <w:rPr>
          <w:rFonts w:ascii="Arial" w:eastAsia="Arial" w:hAnsi="Arial" w:cs="Arial"/>
          <w:color w:val="000000"/>
          <w:spacing w:val="0"/>
          <w:w w:val="100"/>
          <w:position w:val="0"/>
          <w:sz w:val="11"/>
          <w:szCs w:val="11"/>
          <w:u w:val="single"/>
        </w:rPr>
        <w:t>[</w:t>
        <w:tab/>
      </w:r>
      <w:r>
        <w:rPr>
          <w:rFonts w:ascii="Arial" w:eastAsia="Arial" w:hAnsi="Arial" w:cs="Arial"/>
          <w:color w:val="000000"/>
          <w:spacing w:val="0"/>
          <w:w w:val="100"/>
          <w:position w:val="0"/>
          <w:sz w:val="11"/>
          <w:szCs w:val="11"/>
        </w:rPr>
        <w:t>I</w:t>
      </w:r>
    </w:p>
    <w:p>
      <w:pPr>
        <w:pStyle w:val="Style44"/>
        <w:keepNext w:val="0"/>
        <w:keepLines w:val="0"/>
        <w:widowControl w:val="0"/>
        <w:shd w:val="clear" w:color="auto" w:fill="auto"/>
        <w:tabs>
          <w:tab w:leader="dot" w:pos="3041" w:val="left"/>
          <w:tab w:leader="dot" w:pos="3248" w:val="left"/>
          <w:tab w:leader="dot" w:pos="3694" w:val="left"/>
          <w:tab w:leader="dot" w:pos="5938" w:val="right"/>
        </w:tabs>
        <w:bidi w:val="0"/>
        <w:spacing w:before="0" w:after="0" w:line="283" w:lineRule="auto"/>
        <w:ind w:left="0" w:right="0" w:firstLine="0"/>
        <w:jc w:val="left"/>
        <w:rPr>
          <w:sz w:val="11"/>
          <w:szCs w:val="11"/>
        </w:rPr>
      </w:pPr>
      <w:r>
        <w:rPr>
          <w:rFonts w:ascii="Arial" w:eastAsia="Arial" w:hAnsi="Arial" w:cs="Arial"/>
          <w:color w:val="000000"/>
          <w:spacing w:val="0"/>
          <w:w w:val="100"/>
          <w:position w:val="0"/>
          <w:sz w:val="11"/>
          <w:szCs w:val="11"/>
        </w:rPr>
        <w:t xml:space="preserve">Техника безопасности на предприятиях </w:t>
        <w:tab/>
        <w:tab/>
        <w:t xml:space="preserve"> .. </w:t>
        <w:tab/>
        <w:tab/>
      </w:r>
      <w:r>
        <w:rPr>
          <w:rFonts w:ascii="Arial" w:eastAsia="Arial" w:hAnsi="Arial" w:cs="Arial"/>
          <w:color w:val="000000"/>
          <w:spacing w:val="0"/>
          <w:w w:val="100"/>
          <w:position w:val="0"/>
          <w:sz w:val="11"/>
          <w:szCs w:val="11"/>
          <w:u w:val="single"/>
        </w:rPr>
        <w:t>!</w:t>
      </w:r>
    </w:p>
    <w:p>
      <w:pPr>
        <w:pStyle w:val="Style44"/>
        <w:keepNext w:val="0"/>
        <w:keepLines w:val="0"/>
        <w:widowControl w:val="0"/>
        <w:shd w:val="clear" w:color="auto" w:fill="auto"/>
        <w:tabs>
          <w:tab w:leader="dot" w:pos="910" w:val="left"/>
          <w:tab w:leader="dot" w:pos="1152" w:val="left"/>
          <w:tab w:leader="dot" w:pos="1357" w:val="left"/>
          <w:tab w:leader="dot" w:pos="1645" w:val="left"/>
          <w:tab w:leader="dot" w:pos="5437" w:val="right"/>
          <w:tab w:leader="underscore" w:pos="5906" w:val="left"/>
        </w:tabs>
        <w:bidi w:val="0"/>
        <w:spacing w:before="0" w:after="0" w:line="283" w:lineRule="auto"/>
        <w:ind w:left="0" w:right="0" w:firstLine="0"/>
        <w:jc w:val="left"/>
        <w:rPr>
          <w:sz w:val="11"/>
          <w:szCs w:val="11"/>
        </w:rPr>
      </w:pPr>
      <w:r>
        <w:rPr>
          <w:rFonts w:ascii="Arial" w:eastAsia="Arial" w:hAnsi="Arial" w:cs="Arial"/>
          <w:color w:val="000000"/>
          <w:spacing w:val="0"/>
          <w:w w:val="100"/>
          <w:position w:val="0"/>
          <w:sz w:val="11"/>
          <w:szCs w:val="11"/>
        </w:rPr>
        <w:t xml:space="preserve">Транспорт </w:t>
        <w:tab/>
        <w:tab/>
        <w:tab/>
        <w:t xml:space="preserve"> . </w:t>
        <w:tab/>
        <w:tab/>
        <w:t xml:space="preserve">         </w:t>
      </w:r>
      <w:r>
        <w:rPr>
          <w:rFonts w:ascii="Arial" w:eastAsia="Arial" w:hAnsi="Arial" w:cs="Arial"/>
          <w:color w:val="000000"/>
          <w:spacing w:val="0"/>
          <w:w w:val="100"/>
          <w:position w:val="0"/>
          <w:sz w:val="11"/>
          <w:szCs w:val="11"/>
        </w:rPr>
        <w:t>i</w:t>
      </w:r>
      <w:r>
        <w:rPr>
          <w:rFonts w:ascii="Arial" w:eastAsia="Arial" w:hAnsi="Arial" w:cs="Arial"/>
          <w:color w:val="000000"/>
          <w:spacing w:val="0"/>
          <w:w w:val="100"/>
          <w:position w:val="0"/>
          <w:sz w:val="11"/>
          <w:szCs w:val="11"/>
        </w:rPr>
        <w:tab/>
      </w:r>
      <w:r>
        <w:rPr>
          <w:rFonts w:ascii="Arial" w:eastAsia="Arial" w:hAnsi="Arial" w:cs="Arial"/>
          <w:color w:val="000000"/>
          <w:spacing w:val="0"/>
          <w:w w:val="100"/>
          <w:position w:val="0"/>
          <w:sz w:val="11"/>
          <w:szCs w:val="11"/>
        </w:rPr>
        <w:t>S</w:t>
      </w:r>
      <w:r>
        <w:fldChar w:fldCharType="end"/>
      </w:r>
    </w:p>
    <w:p>
      <w:pPr>
        <w:pStyle w:val="Style77"/>
        <w:keepNext w:val="0"/>
        <w:keepLines w:val="0"/>
        <w:widowControl w:val="0"/>
        <w:shd w:val="clear" w:color="auto" w:fill="auto"/>
        <w:bidi w:val="0"/>
        <w:spacing w:before="0" w:after="240" w:line="240" w:lineRule="auto"/>
        <w:ind w:left="280" w:right="0" w:firstLine="0"/>
        <w:jc w:val="left"/>
        <w:rPr>
          <w:sz w:val="14"/>
          <w:szCs w:val="14"/>
        </w:rPr>
      </w:pPr>
      <w:r>
        <w:rPr>
          <w:i/>
          <w:iCs/>
          <w:color w:val="000000"/>
          <w:spacing w:val="0"/>
          <w:w w:val="100"/>
          <w:position w:val="0"/>
          <w:sz w:val="11"/>
          <w:szCs w:val="11"/>
          <w:u w:val="single"/>
        </w:rPr>
        <w:t>Примечан</w:t>
      </w:r>
      <w:r>
        <w:rPr>
          <w:i/>
          <w:iCs/>
          <w:color w:val="000000"/>
          <w:spacing w:val="0"/>
          <w:w w:val="100"/>
          <w:position w:val="0"/>
          <w:sz w:val="11"/>
          <w:szCs w:val="11"/>
        </w:rPr>
        <w:t xml:space="preserve">ие. Заказанные бесплатные каталог и высылаются по электронной почте или вкладываются в посылку с книгами </w:t>
      </w:r>
      <w:r>
        <w:rPr>
          <w:rFonts w:ascii="Consolas" w:eastAsia="Consolas" w:hAnsi="Consolas" w:cs="Consolas"/>
          <w:b/>
          <w:bCs/>
          <w:i/>
          <w:iCs/>
          <w:color w:val="000000"/>
          <w:spacing w:val="0"/>
          <w:w w:val="100"/>
          <w:position w:val="0"/>
          <w:sz w:val="14"/>
          <w:szCs w:val="14"/>
        </w:rPr>
        <w:t>(отдельно письмом каталоги не рассылаются).</w:t>
      </w:r>
    </w:p>
    <w:p>
      <w:pPr>
        <w:pStyle w:val="Style77"/>
        <w:keepNext w:val="0"/>
        <w:keepLines w:val="0"/>
        <w:widowControl w:val="0"/>
        <w:shd w:val="clear" w:color="auto" w:fill="auto"/>
        <w:bidi w:val="0"/>
        <w:spacing w:before="0" w:after="140" w:line="240" w:lineRule="auto"/>
        <w:ind w:left="0" w:right="0" w:firstLine="0"/>
        <w:jc w:val="left"/>
      </w:pPr>
      <w:r>
        <w:rPr>
          <w:rFonts w:ascii="Lucida Sans Unicode" w:eastAsia="Lucida Sans Unicode" w:hAnsi="Lucida Sans Unicode" w:cs="Lucida Sans Unicode"/>
          <w:color w:val="000000"/>
          <w:spacing w:val="0"/>
          <w:w w:val="100"/>
          <w:position w:val="0"/>
          <w:sz w:val="13"/>
          <w:szCs w:val="13"/>
        </w:rPr>
        <w:t xml:space="preserve">I </w:t>
      </w:r>
      <w:r>
        <w:rPr>
          <w:i/>
          <w:iCs/>
          <w:color w:val="000000"/>
          <w:spacing w:val="0"/>
          <w:w w:val="100"/>
          <w:position w:val="0"/>
        </w:rPr>
        <w:t>Заполняйте поля аккуратно большими отдельными буквами.</w:t>
      </w:r>
    </w:p>
    <w:p>
      <w:pPr>
        <w:pStyle w:val="Style138"/>
        <w:keepNext w:val="0"/>
        <w:keepLines w:val="0"/>
        <w:widowControl w:val="0"/>
        <w:numPr>
          <w:ilvl w:val="0"/>
          <w:numId w:val="163"/>
        </w:numPr>
        <w:shd w:val="clear" w:color="auto" w:fill="auto"/>
        <w:tabs>
          <w:tab w:pos="214" w:val="left"/>
        </w:tabs>
        <w:bidi w:val="0"/>
        <w:spacing w:before="0" w:after="60" w:line="240" w:lineRule="auto"/>
        <w:ind w:left="0" w:right="0" w:firstLine="0"/>
        <w:jc w:val="left"/>
      </w:pPr>
      <w:bookmarkStart w:id="875" w:name="bookmark875"/>
      <w:bookmarkEnd w:id="875"/>
      <w:r>
        <w:rPr>
          <w:b/>
          <w:bCs/>
          <w:color w:val="000000"/>
          <w:spacing w:val="0"/>
          <w:w w:val="100"/>
          <w:position w:val="0"/>
        </w:rPr>
        <w:t>Информация для приобретения книг почтой частными лицами</w:t>
      </w:r>
    </w:p>
    <w:p>
      <w:pPr>
        <w:pStyle w:val="Style11"/>
        <w:keepNext w:val="0"/>
        <w:keepLines w:val="0"/>
        <w:widowControl w:val="0"/>
        <w:shd w:val="clear" w:color="auto" w:fill="auto"/>
        <w:bidi w:val="0"/>
        <w:spacing w:before="0" w:after="60" w:line="240" w:lineRule="auto"/>
        <w:ind w:left="0" w:right="0" w:firstLine="0"/>
        <w:jc w:val="left"/>
        <w:rPr>
          <w:sz w:val="13"/>
          <w:szCs w:val="13"/>
        </w:rPr>
      </w:pPr>
      <w:r>
        <w:rPr>
          <w:rFonts w:ascii="Lucida Sans Unicode" w:eastAsia="Lucida Sans Unicode" w:hAnsi="Lucida Sans Unicode" w:cs="Lucida Sans Unicode"/>
          <w:color w:val="000000"/>
          <w:spacing w:val="0"/>
          <w:w w:val="100"/>
          <w:position w:val="0"/>
          <w:sz w:val="13"/>
          <w:szCs w:val="13"/>
        </w:rPr>
        <w:t>, 1. Фамилия, имя, отчество</w:t>
      </w:r>
    </w:p>
    <w:p>
      <w:pPr>
        <w:pStyle w:val="Style11"/>
        <w:keepNext w:val="0"/>
        <w:keepLines w:val="0"/>
        <w:widowControl w:val="0"/>
        <w:shd w:val="clear" w:color="auto" w:fill="auto"/>
        <w:bidi w:val="0"/>
        <w:spacing w:before="0" w:after="0" w:line="240" w:lineRule="auto"/>
        <w:ind w:left="0" w:right="0" w:firstLine="0"/>
        <w:jc w:val="both"/>
        <w:rPr>
          <w:sz w:val="13"/>
          <w:szCs w:val="13"/>
        </w:rPr>
      </w:pPr>
      <w:r>
        <w:rPr>
          <w:rFonts w:ascii="Lucida Sans Unicode" w:eastAsia="Lucida Sans Unicode" w:hAnsi="Lucida Sans Unicode" w:cs="Lucida Sans Unicode"/>
          <w:color w:val="000000"/>
          <w:spacing w:val="0"/>
          <w:w w:val="100"/>
          <w:position w:val="0"/>
          <w:sz w:val="13"/>
          <w:szCs w:val="13"/>
        </w:rPr>
        <w:t>; 2. Почтовый адрес: индекс страна</w:t>
      </w:r>
    </w:p>
    <w:p>
      <w:pPr>
        <w:pStyle w:val="Style11"/>
        <w:keepNext w:val="0"/>
        <w:keepLines w:val="0"/>
        <w:widowControl w:val="0"/>
        <w:shd w:val="clear" w:color="auto" w:fill="auto"/>
        <w:bidi w:val="0"/>
        <w:spacing w:before="0" w:after="0" w:line="240" w:lineRule="auto"/>
        <w:ind w:left="0" w:right="0" w:firstLine="0"/>
        <w:jc w:val="both"/>
        <w:rPr>
          <w:sz w:val="13"/>
          <w:szCs w:val="13"/>
        </w:rPr>
      </w:pPr>
      <w:r>
        <w:rPr>
          <w:rFonts w:ascii="Lucida Sans Unicode" w:eastAsia="Lucida Sans Unicode" w:hAnsi="Lucida Sans Unicode" w:cs="Lucida Sans Unicode"/>
          <w:color w:val="000000"/>
          <w:spacing w:val="0"/>
          <w:w w:val="100"/>
          <w:position w:val="0"/>
          <w:sz w:val="13"/>
          <w:szCs w:val="13"/>
        </w:rPr>
        <w:t>: область город, поселок</w:t>
      </w:r>
    </w:p>
    <w:p>
      <w:pPr>
        <w:pStyle w:val="Style11"/>
        <w:keepNext w:val="0"/>
        <w:keepLines w:val="0"/>
        <w:widowControl w:val="0"/>
        <w:shd w:val="clear" w:color="auto" w:fill="auto"/>
        <w:bidi w:val="0"/>
        <w:spacing w:before="0" w:after="0" w:line="240" w:lineRule="auto"/>
        <w:ind w:left="0" w:right="0" w:firstLine="0"/>
        <w:jc w:val="both"/>
        <w:rPr>
          <w:sz w:val="13"/>
          <w:szCs w:val="13"/>
        </w:rPr>
      </w:pPr>
      <w:r>
        <w:rPr>
          <w:rFonts w:ascii="Lucida Sans Unicode" w:eastAsia="Lucida Sans Unicode" w:hAnsi="Lucida Sans Unicode" w:cs="Lucida Sans Unicode"/>
          <w:color w:val="000000"/>
          <w:spacing w:val="0"/>
          <w:w w:val="100"/>
          <w:position w:val="0"/>
          <w:sz w:val="13"/>
          <w:szCs w:val="13"/>
        </w:rPr>
        <w:t>I улица дом корпус кв.</w:t>
      </w:r>
    </w:p>
    <w:p>
      <w:pPr>
        <w:pStyle w:val="Style11"/>
        <w:keepNext w:val="0"/>
        <w:keepLines w:val="0"/>
        <w:widowControl w:val="0"/>
        <w:numPr>
          <w:ilvl w:val="0"/>
          <w:numId w:val="163"/>
        </w:numPr>
        <w:shd w:val="clear" w:color="auto" w:fill="auto"/>
        <w:tabs>
          <w:tab w:pos="214" w:val="left"/>
          <w:tab w:leader="underscore" w:pos="6346" w:val="left"/>
        </w:tabs>
        <w:bidi w:val="0"/>
        <w:spacing w:before="0" w:after="0" w:line="240" w:lineRule="auto"/>
        <w:ind w:left="0" w:right="0" w:firstLine="0"/>
        <w:jc w:val="both"/>
        <w:rPr>
          <w:sz w:val="13"/>
          <w:szCs w:val="13"/>
        </w:rPr>
      </w:pPr>
      <w:bookmarkStart w:id="876" w:name="bookmark876"/>
      <w:bookmarkEnd w:id="876"/>
      <w:r>
        <w:rPr>
          <w:rFonts w:ascii="Lucida Sans Unicode" w:eastAsia="Lucida Sans Unicode" w:hAnsi="Lucida Sans Unicode" w:cs="Lucida Sans Unicode"/>
          <w:color w:val="000000"/>
          <w:spacing w:val="0"/>
          <w:w w:val="100"/>
          <w:position w:val="0"/>
          <w:sz w:val="13"/>
          <w:szCs w:val="13"/>
        </w:rPr>
        <w:t>телефон ()</w:t>
        <w:tab/>
      </w:r>
    </w:p>
    <w:p>
      <w:pPr>
        <w:pStyle w:val="Style11"/>
        <w:keepNext w:val="0"/>
        <w:keepLines w:val="0"/>
        <w:widowControl w:val="0"/>
        <w:shd w:val="clear" w:color="auto" w:fill="auto"/>
        <w:bidi w:val="0"/>
        <w:spacing w:before="0" w:after="240" w:line="240" w:lineRule="auto"/>
        <w:ind w:left="0" w:right="0" w:firstLine="0"/>
        <w:jc w:val="both"/>
        <w:rPr>
          <w:sz w:val="13"/>
          <w:szCs w:val="13"/>
        </w:rPr>
      </w:pPr>
      <w:r>
        <w:rPr>
          <w:rFonts w:ascii="Lucida Sans Unicode" w:eastAsia="Lucida Sans Unicode" w:hAnsi="Lucida Sans Unicode" w:cs="Lucida Sans Unicode"/>
          <w:color w:val="000000"/>
          <w:spacing w:val="0"/>
          <w:w w:val="100"/>
          <w:position w:val="0"/>
          <w:sz w:val="13"/>
          <w:szCs w:val="13"/>
        </w:rPr>
        <w:t xml:space="preserve">; адрес электронной почты (если он у Вас есть): </w:t>
      </w:r>
      <w:r>
        <w:rPr>
          <w:rFonts w:ascii="Lucida Sans Unicode" w:eastAsia="Lucida Sans Unicode" w:hAnsi="Lucida Sans Unicode" w:cs="Lucida Sans Unicode"/>
          <w:color w:val="000000"/>
          <w:spacing w:val="0"/>
          <w:w w:val="100"/>
          <w:position w:val="0"/>
          <w:sz w:val="13"/>
          <w:szCs w:val="13"/>
        </w:rPr>
        <w:t>E-mail:</w:t>
      </w:r>
    </w:p>
    <w:p>
      <w:pPr>
        <w:pStyle w:val="Style138"/>
        <w:keepNext w:val="0"/>
        <w:keepLines w:val="0"/>
        <w:widowControl w:val="0"/>
        <w:numPr>
          <w:ilvl w:val="0"/>
          <w:numId w:val="163"/>
        </w:numPr>
        <w:shd w:val="clear" w:color="auto" w:fill="auto"/>
        <w:tabs>
          <w:tab w:pos="214" w:val="left"/>
        </w:tabs>
        <w:bidi w:val="0"/>
        <w:spacing w:before="0" w:after="0" w:line="240" w:lineRule="auto"/>
        <w:ind w:left="0" w:right="0" w:firstLine="0"/>
        <w:jc w:val="left"/>
      </w:pPr>
      <w:bookmarkStart w:id="877" w:name="bookmark877"/>
      <w:bookmarkEnd w:id="877"/>
      <w:r>
        <w:rPr>
          <w:b/>
          <w:bCs/>
          <w:color w:val="000000"/>
          <w:spacing w:val="0"/>
          <w:w w:val="100"/>
          <w:position w:val="0"/>
        </w:rPr>
        <w:t>Информация для выставления счета организациям</w:t>
      </w:r>
    </w:p>
    <w:p>
      <w:pPr>
        <w:pStyle w:val="Style11"/>
        <w:keepNext w:val="0"/>
        <w:keepLines w:val="0"/>
        <w:widowControl w:val="0"/>
        <w:shd w:val="clear" w:color="auto" w:fill="auto"/>
        <w:bidi w:val="0"/>
        <w:spacing w:before="0" w:after="0" w:line="240" w:lineRule="auto"/>
        <w:ind w:left="0" w:right="0" w:firstLine="0"/>
        <w:jc w:val="both"/>
        <w:rPr>
          <w:sz w:val="13"/>
          <w:szCs w:val="13"/>
        </w:rPr>
      </w:pPr>
      <w:r>
        <w:rPr>
          <w:rFonts w:ascii="Lucida Sans Unicode" w:eastAsia="Lucida Sans Unicode" w:hAnsi="Lucida Sans Unicode" w:cs="Lucida Sans Unicode"/>
          <w:color w:val="000000"/>
          <w:spacing w:val="0"/>
          <w:w w:val="100"/>
          <w:position w:val="0"/>
          <w:sz w:val="13"/>
          <w:szCs w:val="13"/>
        </w:rPr>
        <w:t>Название ИНН</w:t>
      </w:r>
    </w:p>
    <w:p>
      <w:pPr>
        <w:pStyle w:val="Style11"/>
        <w:keepNext w:val="0"/>
        <w:keepLines w:val="0"/>
        <w:widowControl w:val="0"/>
        <w:shd w:val="clear" w:color="auto" w:fill="auto"/>
        <w:tabs>
          <w:tab w:leader="underscore" w:pos="2024" w:val="left"/>
          <w:tab w:leader="underscore" w:pos="6346" w:val="left"/>
        </w:tabs>
        <w:bidi w:val="0"/>
        <w:spacing w:before="0" w:after="0" w:line="240" w:lineRule="auto"/>
        <w:ind w:left="0" w:right="0" w:firstLine="0"/>
        <w:jc w:val="both"/>
        <w:rPr>
          <w:sz w:val="13"/>
          <w:szCs w:val="13"/>
        </w:rPr>
      </w:pPr>
      <w:r>
        <w:rPr>
          <w:rFonts w:ascii="Lucida Sans Unicode" w:eastAsia="Lucida Sans Unicode" w:hAnsi="Lucida Sans Unicode" w:cs="Lucida Sans Unicode"/>
          <w:color w:val="000000"/>
          <w:spacing w:val="0"/>
          <w:w w:val="100"/>
          <w:position w:val="0"/>
          <w:sz w:val="13"/>
          <w:szCs w:val="13"/>
        </w:rPr>
        <w:t>: Телефон/факс (</w:t>
        <w:tab/>
        <w:t>)</w:t>
        <w:tab/>
      </w:r>
    </w:p>
    <w:p>
      <w:pPr>
        <w:pStyle w:val="Style11"/>
        <w:keepNext w:val="0"/>
        <w:keepLines w:val="0"/>
        <w:widowControl w:val="0"/>
        <w:numPr>
          <w:ilvl w:val="0"/>
          <w:numId w:val="171"/>
        </w:numPr>
        <w:shd w:val="clear" w:color="auto" w:fill="auto"/>
        <w:tabs>
          <w:tab w:pos="214" w:val="left"/>
          <w:tab w:leader="underscore" w:pos="6346" w:val="left"/>
        </w:tabs>
        <w:bidi w:val="0"/>
        <w:spacing w:before="0" w:after="0" w:line="240" w:lineRule="auto"/>
        <w:ind w:left="0" w:right="0" w:firstLine="0"/>
        <w:jc w:val="both"/>
        <w:rPr>
          <w:sz w:val="13"/>
          <w:szCs w:val="13"/>
        </w:rPr>
      </w:pPr>
      <w:bookmarkStart w:id="878" w:name="bookmark878"/>
      <w:bookmarkEnd w:id="878"/>
      <w:r>
        <w:rPr>
          <w:rFonts w:ascii="Lucida Sans Unicode" w:eastAsia="Lucida Sans Unicode" w:hAnsi="Lucida Sans Unicode" w:cs="Lucida Sans Unicode"/>
          <w:color w:val="000000"/>
          <w:spacing w:val="0"/>
          <w:w w:val="100"/>
          <w:position w:val="0"/>
          <w:sz w:val="13"/>
          <w:szCs w:val="13"/>
        </w:rPr>
        <w:t>Контактное лицо</w:t>
        <w:tab/>
      </w:r>
    </w:p>
    <w:p>
      <w:pPr>
        <w:pStyle w:val="Style11"/>
        <w:keepNext w:val="0"/>
        <w:keepLines w:val="0"/>
        <w:widowControl w:val="0"/>
        <w:numPr>
          <w:ilvl w:val="0"/>
          <w:numId w:val="171"/>
        </w:numPr>
        <w:shd w:val="clear" w:color="auto" w:fill="auto"/>
        <w:tabs>
          <w:tab w:pos="214" w:val="left"/>
        </w:tabs>
        <w:bidi w:val="0"/>
        <w:spacing w:before="0" w:after="0" w:line="240" w:lineRule="auto"/>
        <w:ind w:left="0" w:right="0" w:firstLine="0"/>
        <w:jc w:val="both"/>
        <w:rPr>
          <w:sz w:val="13"/>
          <w:szCs w:val="13"/>
        </w:rPr>
      </w:pPr>
      <w:bookmarkStart w:id="879" w:name="bookmark879"/>
      <w:bookmarkEnd w:id="879"/>
      <w:r>
        <w:rPr>
          <w:rFonts w:ascii="Lucida Sans Unicode" w:eastAsia="Lucida Sans Unicode" w:hAnsi="Lucida Sans Unicode" w:cs="Lucida Sans Unicode"/>
          <w:color w:val="000000"/>
          <w:spacing w:val="0"/>
          <w:w w:val="100"/>
          <w:position w:val="0"/>
          <w:sz w:val="13"/>
          <w:szCs w:val="13"/>
        </w:rPr>
        <w:t>Адрес для отправки заказа: индекс страна</w:t>
      </w:r>
    </w:p>
    <w:p>
      <w:pPr>
        <w:pStyle w:val="Style11"/>
        <w:keepNext w:val="0"/>
        <w:keepLines w:val="0"/>
        <w:widowControl w:val="0"/>
        <w:shd w:val="clear" w:color="auto" w:fill="auto"/>
        <w:bidi w:val="0"/>
        <w:spacing w:before="0" w:after="0" w:line="240" w:lineRule="auto"/>
        <w:ind w:left="0" w:right="0" w:firstLine="0"/>
        <w:jc w:val="both"/>
        <w:rPr>
          <w:sz w:val="13"/>
          <w:szCs w:val="13"/>
        </w:rPr>
      </w:pPr>
      <w:r>
        <w:rPr>
          <w:rFonts w:ascii="Lucida Sans Unicode" w:eastAsia="Lucida Sans Unicode" w:hAnsi="Lucida Sans Unicode" w:cs="Lucida Sans Unicode"/>
          <w:color w:val="000000"/>
          <w:spacing w:val="0"/>
          <w:w w:val="100"/>
          <w:position w:val="0"/>
          <w:sz w:val="13"/>
          <w:szCs w:val="13"/>
        </w:rPr>
        <w:t>; область город, поселок</w:t>
      </w:r>
    </w:p>
    <w:p>
      <w:pPr>
        <w:pStyle w:val="Style11"/>
        <w:keepNext w:val="0"/>
        <w:keepLines w:val="0"/>
        <w:widowControl w:val="0"/>
        <w:shd w:val="clear" w:color="auto" w:fill="auto"/>
        <w:tabs>
          <w:tab w:leader="underscore" w:pos="6346" w:val="left"/>
        </w:tabs>
        <w:bidi w:val="0"/>
        <w:spacing w:before="0" w:after="0" w:line="240" w:lineRule="auto"/>
        <w:ind w:left="0" w:right="0" w:firstLine="0"/>
        <w:jc w:val="both"/>
        <w:rPr>
          <w:sz w:val="13"/>
          <w:szCs w:val="13"/>
        </w:rPr>
      </w:pPr>
      <w:r>
        <w:rPr>
          <w:rFonts w:ascii="Lucida Sans Unicode" w:eastAsia="Lucida Sans Unicode" w:hAnsi="Lucida Sans Unicode" w:cs="Lucida Sans Unicode"/>
          <w:color w:val="000000"/>
          <w:spacing w:val="0"/>
          <w:w w:val="100"/>
          <w:position w:val="0"/>
          <w:sz w:val="13"/>
          <w:szCs w:val="13"/>
        </w:rPr>
        <w:t>улица дом</w:t>
        <w:tab/>
      </w:r>
    </w:p>
    <w:p>
      <w:pPr>
        <w:pStyle w:val="Style11"/>
        <w:keepNext w:val="0"/>
        <w:keepLines w:val="0"/>
        <w:widowControl w:val="0"/>
        <w:pBdr>
          <w:bottom w:val="single" w:sz="4" w:space="0" w:color="auto"/>
        </w:pBdr>
        <w:shd w:val="clear" w:color="auto" w:fill="auto"/>
        <w:bidi w:val="0"/>
        <w:spacing w:before="0" w:after="0" w:line="240" w:lineRule="auto"/>
        <w:ind w:left="0" w:right="0" w:firstLine="0"/>
        <w:jc w:val="both"/>
        <w:rPr>
          <w:sz w:val="13"/>
          <w:szCs w:val="13"/>
        </w:rPr>
        <w:sectPr>
          <w:headerReference w:type="default" r:id="rId801"/>
          <w:footerReference w:type="default" r:id="rId802"/>
          <w:headerReference w:type="even" r:id="rId803"/>
          <w:footerReference w:type="even" r:id="rId804"/>
          <w:headerReference w:type="first" r:id="rId805"/>
          <w:footerReference w:type="first" r:id="rId806"/>
          <w:footnotePr>
            <w:pos w:val="pageBottom"/>
            <w:numFmt w:val="decimal"/>
            <w:numStart w:val="2"/>
            <w:numRestart w:val="continuous"/>
            <w15:footnoteColumns w:val="1"/>
          </w:footnotePr>
          <w:pgSz w:w="8400" w:h="11900"/>
          <w:pgMar w:top="847" w:right="1445" w:bottom="826" w:left="514" w:header="0" w:footer="3" w:gutter="0"/>
          <w:cols w:space="720"/>
          <w:noEndnote/>
          <w:titlePg/>
          <w:rtlGutter w:val="0"/>
          <w:docGrid w:linePitch="360"/>
        </w:sectPr>
      </w:pPr>
      <w:r>
        <w:rPr>
          <w:rFonts w:ascii="Lucida Sans Unicode" w:eastAsia="Lucida Sans Unicode" w:hAnsi="Lucida Sans Unicode" w:cs="Lucida Sans Unicode"/>
          <w:color w:val="000000"/>
          <w:spacing w:val="0"/>
          <w:w w:val="100"/>
          <w:position w:val="0"/>
          <w:sz w:val="13"/>
          <w:szCs w:val="13"/>
        </w:rPr>
        <w:t xml:space="preserve">адрес электронной почты (если он у Вас есть) : </w:t>
      </w:r>
      <w:r>
        <w:rPr>
          <w:rFonts w:ascii="Lucida Sans Unicode" w:eastAsia="Lucida Sans Unicode" w:hAnsi="Lucida Sans Unicode" w:cs="Lucida Sans Unicode"/>
          <w:color w:val="000000"/>
          <w:spacing w:val="0"/>
          <w:w w:val="100"/>
          <w:position w:val="0"/>
          <w:sz w:val="13"/>
          <w:szCs w:val="13"/>
        </w:rPr>
        <w:t>E-mail:</w:t>
      </w:r>
    </w:p>
    <w:p>
      <w:pPr>
        <w:widowControl w:val="0"/>
        <w:spacing w:line="1" w:lineRule="exact"/>
      </w:pPr>
      <w:r>
        <mc:AlternateContent>
          <mc:Choice Requires="wps">
            <w:drawing>
              <wp:anchor distT="0" distB="0" distL="114300" distR="114300" simplePos="0" relativeHeight="125829796" behindDoc="0" locked="0" layoutInCell="1" allowOverlap="1">
                <wp:simplePos x="0" y="0"/>
                <wp:positionH relativeFrom="page">
                  <wp:posOffset>545465</wp:posOffset>
                </wp:positionH>
                <wp:positionV relativeFrom="paragraph">
                  <wp:posOffset>539750</wp:posOffset>
                </wp:positionV>
                <wp:extent cx="445135" cy="688975"/>
                <wp:wrapSquare wrapText="right"/>
                <wp:docPr id="1342" name="Shape 1342"/>
                <a:graphic xmlns:a="http://schemas.openxmlformats.org/drawingml/2006/main">
                  <a:graphicData uri="http://schemas.microsoft.com/office/word/2010/wordprocessingShape">
                    <wps:wsp>
                      <wps:cNvSpPr txBox="1"/>
                      <wps:spPr>
                        <a:xfrm>
                          <a:ext cx="445135" cy="688975"/>
                        </a:xfrm>
                        <a:prstGeom prst="rect"/>
                        <a:noFill/>
                      </wps:spPr>
                      <wps:txbx>
                        <w:txbxContent>
                          <w:p>
                            <w:pPr>
                              <w:pStyle w:val="Style77"/>
                              <w:keepNext w:val="0"/>
                              <w:keepLines w:val="0"/>
                              <w:widowControl w:val="0"/>
                              <w:shd w:val="clear" w:color="auto" w:fill="auto"/>
                              <w:tabs>
                                <w:tab w:leader="dot" w:pos="638" w:val="left"/>
                              </w:tabs>
                              <w:bidi w:val="0"/>
                              <w:spacing w:before="0" w:after="0" w:line="290" w:lineRule="auto"/>
                              <w:ind w:left="0" w:right="0" w:firstLine="0"/>
                              <w:jc w:val="both"/>
                            </w:pPr>
                            <w:r>
                              <w:rPr>
                                <w:color w:val="000000"/>
                                <w:spacing w:val="0"/>
                                <w:w w:val="100"/>
                                <w:position w:val="0"/>
                              </w:rPr>
                              <w:t>Егоров</w:t>
                              <w:tab/>
                            </w:r>
                          </w:p>
                          <w:p>
                            <w:pPr>
                              <w:pStyle w:val="Style77"/>
                              <w:keepNext w:val="0"/>
                              <w:keepLines w:val="0"/>
                              <w:widowControl w:val="0"/>
                              <w:shd w:val="clear" w:color="auto" w:fill="auto"/>
                              <w:tabs>
                                <w:tab w:leader="dot" w:pos="643" w:val="left"/>
                              </w:tabs>
                              <w:bidi w:val="0"/>
                              <w:spacing w:before="0" w:after="0" w:line="290" w:lineRule="auto"/>
                              <w:ind w:left="0" w:right="0" w:firstLine="0"/>
                              <w:jc w:val="both"/>
                            </w:pPr>
                            <w:r>
                              <w:rPr>
                                <w:color w:val="000000"/>
                                <w:spacing w:val="0"/>
                                <w:w w:val="100"/>
                                <w:position w:val="0"/>
                              </w:rPr>
                              <w:t>Егоров........ Золотарева Колосков.... Кузнецова .. Матвеев</w:t>
                              <w:tab/>
                            </w:r>
                          </w:p>
                          <w:p>
                            <w:pPr>
                              <w:pStyle w:val="Style77"/>
                              <w:keepNext w:val="0"/>
                              <w:keepLines w:val="0"/>
                              <w:widowControl w:val="0"/>
                              <w:shd w:val="clear" w:color="auto" w:fill="auto"/>
                              <w:tabs>
                                <w:tab w:leader="dot" w:pos="638" w:val="left"/>
                              </w:tabs>
                              <w:bidi w:val="0"/>
                              <w:spacing w:before="0" w:after="0" w:line="290" w:lineRule="auto"/>
                              <w:ind w:left="0" w:right="0" w:firstLine="0"/>
                              <w:jc w:val="both"/>
                            </w:pPr>
                            <w:r>
                              <w:rPr>
                                <w:color w:val="000000"/>
                                <w:spacing w:val="0"/>
                                <w:w w:val="100"/>
                                <w:position w:val="0"/>
                              </w:rPr>
                              <w:t>Юдин</w:t>
                              <w:tab/>
                            </w:r>
                          </w:p>
                        </w:txbxContent>
                      </wps:txbx>
                      <wps:bodyPr lIns="0" tIns="0" rIns="0" bIns="0">
                        <a:noAutoFit/>
                      </wps:bodyPr>
                    </wps:wsp>
                  </a:graphicData>
                </a:graphic>
              </wp:anchor>
            </w:drawing>
          </mc:Choice>
          <mc:Fallback>
            <w:pict>
              <v:shape id="_x0000_s2368" type="#_x0000_t202" style="position:absolute;margin-left:42.950000000000003pt;margin-top:42.5pt;width:35.050000000000004pt;height:54.25pt;z-index:-125828957;mso-wrap-distance-left:9.pt;mso-wrap-distance-right:9.pt;mso-position-horizontal-relative:page" filled="f" stroked="f">
                <v:textbox inset="0,0,0,0">
                  <w:txbxContent>
                    <w:p>
                      <w:pPr>
                        <w:pStyle w:val="Style77"/>
                        <w:keepNext w:val="0"/>
                        <w:keepLines w:val="0"/>
                        <w:widowControl w:val="0"/>
                        <w:shd w:val="clear" w:color="auto" w:fill="auto"/>
                        <w:tabs>
                          <w:tab w:leader="dot" w:pos="638" w:val="left"/>
                        </w:tabs>
                        <w:bidi w:val="0"/>
                        <w:spacing w:before="0" w:after="0" w:line="290" w:lineRule="auto"/>
                        <w:ind w:left="0" w:right="0" w:firstLine="0"/>
                        <w:jc w:val="both"/>
                      </w:pPr>
                      <w:r>
                        <w:rPr>
                          <w:color w:val="000000"/>
                          <w:spacing w:val="0"/>
                          <w:w w:val="100"/>
                          <w:position w:val="0"/>
                        </w:rPr>
                        <w:t>Егоров</w:t>
                        <w:tab/>
                      </w:r>
                    </w:p>
                    <w:p>
                      <w:pPr>
                        <w:pStyle w:val="Style77"/>
                        <w:keepNext w:val="0"/>
                        <w:keepLines w:val="0"/>
                        <w:widowControl w:val="0"/>
                        <w:shd w:val="clear" w:color="auto" w:fill="auto"/>
                        <w:tabs>
                          <w:tab w:leader="dot" w:pos="643" w:val="left"/>
                        </w:tabs>
                        <w:bidi w:val="0"/>
                        <w:spacing w:before="0" w:after="0" w:line="290" w:lineRule="auto"/>
                        <w:ind w:left="0" w:right="0" w:firstLine="0"/>
                        <w:jc w:val="both"/>
                      </w:pPr>
                      <w:r>
                        <w:rPr>
                          <w:color w:val="000000"/>
                          <w:spacing w:val="0"/>
                          <w:w w:val="100"/>
                          <w:position w:val="0"/>
                        </w:rPr>
                        <w:t>Егоров........ Золотарева Колосков.... Кузнецова .. Матвеев</w:t>
                        <w:tab/>
                      </w:r>
                    </w:p>
                    <w:p>
                      <w:pPr>
                        <w:pStyle w:val="Style77"/>
                        <w:keepNext w:val="0"/>
                        <w:keepLines w:val="0"/>
                        <w:widowControl w:val="0"/>
                        <w:shd w:val="clear" w:color="auto" w:fill="auto"/>
                        <w:tabs>
                          <w:tab w:leader="dot" w:pos="638" w:val="left"/>
                        </w:tabs>
                        <w:bidi w:val="0"/>
                        <w:spacing w:before="0" w:after="0" w:line="290" w:lineRule="auto"/>
                        <w:ind w:left="0" w:right="0" w:firstLine="0"/>
                        <w:jc w:val="both"/>
                      </w:pPr>
                      <w:r>
                        <w:rPr>
                          <w:color w:val="000000"/>
                          <w:spacing w:val="0"/>
                          <w:w w:val="100"/>
                          <w:position w:val="0"/>
                        </w:rPr>
                        <w:t>Юдин</w:t>
                        <w:tab/>
                      </w:r>
                    </w:p>
                  </w:txbxContent>
                </v:textbox>
                <w10:wrap type="square" side="right" anchorx="page"/>
              </v:shape>
            </w:pict>
          </mc:Fallback>
        </mc:AlternateContent>
      </w:r>
      <w:r>
        <mc:AlternateContent>
          <mc:Choice Requires="wps">
            <w:drawing>
              <wp:anchor distT="0" distB="204470" distL="0" distR="0" simplePos="0" relativeHeight="125829798" behindDoc="0" locked="0" layoutInCell="1" allowOverlap="1">
                <wp:simplePos x="0" y="0"/>
                <wp:positionH relativeFrom="page">
                  <wp:posOffset>3221355</wp:posOffset>
                </wp:positionH>
                <wp:positionV relativeFrom="paragraph">
                  <wp:posOffset>539750</wp:posOffset>
                </wp:positionV>
                <wp:extent cx="1136650" cy="4693920"/>
                <wp:wrapSquare wrapText="left"/>
                <wp:docPr id="1344" name="Shape 1344"/>
                <a:graphic xmlns:a="http://schemas.openxmlformats.org/drawingml/2006/main">
                  <a:graphicData uri="http://schemas.microsoft.com/office/word/2010/wordprocessingShape">
                    <wps:wsp>
                      <wps:cNvSpPr txBox="1"/>
                      <wps:spPr>
                        <a:xfrm>
                          <a:ext cx="1136650" cy="4693920"/>
                        </a:xfrm>
                        <a:prstGeom prst="rect"/>
                        <a:noFill/>
                      </wps:spPr>
                      <wps:txbx>
                        <w:txbxContent>
                          <w:tbl>
                            <w:tblPr>
                              <w:tblOverlap w:val="never"/>
                              <w:jc w:val="left"/>
                              <w:tblLayout w:type="fixed"/>
                            </w:tblPr>
                            <w:tblGrid>
                              <w:gridCol w:w="466"/>
                              <w:gridCol w:w="403"/>
                              <w:gridCol w:w="586"/>
                              <w:gridCol w:w="336"/>
                            </w:tblGrid>
                            <w:tr>
                              <w:trPr>
                                <w:tblHeader/>
                                <w:trHeight w:val="106" w:hRule="exact"/>
                              </w:trPr>
                              <w:tc>
                                <w:tcPr>
                                  <w:tcBorders/>
                                  <w:shd w:val="clear" w:color="auto" w:fill="FFFFFF"/>
                                  <w:vAlign w:val="bottom"/>
                                </w:tcPr>
                                <w:p>
                                  <w:pPr>
                                    <w:pStyle w:val="Style11"/>
                                    <w:keepNext w:val="0"/>
                                    <w:keepLines w:val="0"/>
                                    <w:widowControl w:val="0"/>
                                    <w:shd w:val="clear" w:color="auto" w:fill="auto"/>
                                    <w:tabs>
                                      <w:tab w:leader="dot" w:pos="427"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18</w:t>
                                    <w:tab/>
                                  </w:r>
                                </w:p>
                              </w:tc>
                              <w:tc>
                                <w:tcPr>
                                  <w:tcBorders/>
                                  <w:shd w:val="clear" w:color="auto" w:fill="FFFFFF"/>
                                  <w:vAlign w:val="bottom"/>
                                </w:tcPr>
                                <w:p>
                                  <w:pPr>
                                    <w:pStyle w:val="Style11"/>
                                    <w:keepNext w:val="0"/>
                                    <w:keepLines w:val="0"/>
                                    <w:widowControl w:val="0"/>
                                    <w:shd w:val="clear" w:color="auto" w:fill="auto"/>
                                    <w:tabs>
                                      <w:tab w:leader="dot" w:pos="389"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xml:space="preserve">... 5 </w:t>
                                    <w:tab/>
                                  </w:r>
                                </w:p>
                              </w:tc>
                              <w:tc>
                                <w:tcPr>
                                  <w:tcBorders/>
                                  <w:shd w:val="clear" w:color="auto" w:fill="FFFFFF"/>
                                  <w:vAlign w:val="bottom"/>
                                </w:tcPr>
                                <w:p>
                                  <w:pPr>
                                    <w:pStyle w:val="Style11"/>
                                    <w:keepNext w:val="0"/>
                                    <w:keepLines w:val="0"/>
                                    <w:widowControl w:val="0"/>
                                    <w:shd w:val="clear" w:color="auto" w:fill="auto"/>
                                    <w:tabs>
                                      <w:tab w:leader="dot" w:pos="562"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....2006</w:t>
                                    <w:tab/>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80..</w:t>
                                  </w:r>
                                </w:p>
                              </w:tc>
                            </w:tr>
                            <w:tr>
                              <w:trPr>
                                <w:trHeight w:val="197"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.18.......</w:t>
                                  </w:r>
                                </w:p>
                              </w:tc>
                              <w:tc>
                                <w:tcPr>
                                  <w:tcBorders>
                                    <w:top w:val="single" w:sz="4"/>
                                  </w:tcBorders>
                                  <w:shd w:val="clear" w:color="auto" w:fill="FFFFFF"/>
                                  <w:vAlign w:val="bottom"/>
                                </w:tcPr>
                                <w:p>
                                  <w:pPr>
                                    <w:pStyle w:val="Style11"/>
                                    <w:keepNext w:val="0"/>
                                    <w:keepLines w:val="0"/>
                                    <w:widowControl w:val="0"/>
                                    <w:shd w:val="clear" w:color="auto" w:fill="auto"/>
                                    <w:tabs>
                                      <w:tab w:leader="dot" w:pos="389"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5</w:t>
                                    <w:tab/>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....2006.....</w:t>
                                  </w:r>
                                </w:p>
                              </w:tc>
                              <w:tc>
                                <w:tcPr>
                                  <w:tcBorders>
                                    <w:top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80 ..</w:t>
                                  </w:r>
                                </w:p>
                              </w:tc>
                            </w:tr>
                            <w:tr>
                              <w:trPr>
                                <w:trHeight w:val="110" w:hRule="exact"/>
                              </w:trPr>
                              <w:tc>
                                <w:tcPr>
                                  <w:tcBorders>
                                    <w:top w:val="single" w:sz="4"/>
                                  </w:tcBorders>
                                  <w:shd w:val="clear" w:color="auto" w:fill="FFFFFF"/>
                                  <w:vAlign w:val="bottom"/>
                                </w:tcPr>
                                <w:p>
                                  <w:pPr>
                                    <w:pStyle w:val="Style11"/>
                                    <w:keepNext w:val="0"/>
                                    <w:keepLines w:val="0"/>
                                    <w:widowControl w:val="0"/>
                                    <w:shd w:val="clear" w:color="auto" w:fill="auto"/>
                                    <w:tabs>
                                      <w:tab w:leader="dot" w:pos="422"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.18</w:t>
                                    <w:tab/>
                                  </w:r>
                                </w:p>
                              </w:tc>
                              <w:tc>
                                <w:tcPr>
                                  <w:tcBorders>
                                    <w:top w:val="single" w:sz="4"/>
                                  </w:tcBorders>
                                  <w:shd w:val="clear" w:color="auto" w:fill="FFFFFF"/>
                                  <w:vAlign w:val="bottom"/>
                                </w:tcPr>
                                <w:p>
                                  <w:pPr>
                                    <w:pStyle w:val="Style11"/>
                                    <w:keepNext w:val="0"/>
                                    <w:keepLines w:val="0"/>
                                    <w:widowControl w:val="0"/>
                                    <w:shd w:val="clear" w:color="auto" w:fill="auto"/>
                                    <w:tabs>
                                      <w:tab w:leader="dot" w:pos="394"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5</w:t>
                                    <w:tab/>
                                  </w:r>
                                </w:p>
                              </w:tc>
                              <w:tc>
                                <w:tcPr>
                                  <w:tcBorders>
                                    <w:top w:val="single" w:sz="4"/>
                                  </w:tcBorders>
                                  <w:shd w:val="clear" w:color="auto" w:fill="FFFFFF"/>
                                  <w:vAlign w:val="bottom"/>
                                </w:tcPr>
                                <w:p>
                                  <w:pPr>
                                    <w:pStyle w:val="Style11"/>
                                    <w:keepNext w:val="0"/>
                                    <w:keepLines w:val="0"/>
                                    <w:widowControl w:val="0"/>
                                    <w:shd w:val="clear" w:color="auto" w:fill="auto"/>
                                    <w:tabs>
                                      <w:tab w:leader="dot" w:pos="562"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....2006</w:t>
                                    <w:tab/>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80...</w:t>
                                  </w:r>
                                </w:p>
                              </w:tc>
                            </w:tr>
                            <w:tr>
                              <w:trPr>
                                <w:trHeight w:val="149" w:hRule="exact"/>
                              </w:trPr>
                              <w:tc>
                                <w:tcPr>
                                  <w:tcBorders>
                                    <w:top w:val="single" w:sz="4"/>
                                  </w:tcBorders>
                                  <w:shd w:val="clear" w:color="auto" w:fill="FFFFFF"/>
                                  <w:vAlign w:val="bottom"/>
                                </w:tcPr>
                                <w:p>
                                  <w:pPr>
                                    <w:pStyle w:val="Style11"/>
                                    <w:keepNext w:val="0"/>
                                    <w:keepLines w:val="0"/>
                                    <w:widowControl w:val="0"/>
                                    <w:shd w:val="clear" w:color="auto" w:fill="auto"/>
                                    <w:tabs>
                                      <w:tab w:leader="dot" w:pos="427"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18</w:t>
                                    <w:tab/>
                                  </w:r>
                                </w:p>
                              </w:tc>
                              <w:tc>
                                <w:tcPr>
                                  <w:tcBorders>
                                    <w:top w:val="single" w:sz="4"/>
                                  </w:tcBorders>
                                  <w:shd w:val="clear" w:color="auto" w:fill="FFFFFF"/>
                                  <w:vAlign w:val="bottom"/>
                                </w:tcPr>
                                <w:p>
                                  <w:pPr>
                                    <w:pStyle w:val="Style11"/>
                                    <w:keepNext w:val="0"/>
                                    <w:keepLines w:val="0"/>
                                    <w:widowControl w:val="0"/>
                                    <w:shd w:val="clear" w:color="auto" w:fill="auto"/>
                                    <w:tabs>
                                      <w:tab w:leader="dot" w:pos="389"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5</w:t>
                                    <w:tab/>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....2006.....</w:t>
                                  </w:r>
                                </w:p>
                              </w:tc>
                              <w:tc>
                                <w:tcPr>
                                  <w:tcBorders>
                                    <w:top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80...</w:t>
                                  </w:r>
                                </w:p>
                              </w:tc>
                            </w:tr>
                            <w:tr>
                              <w:trPr>
                                <w:trHeight w:val="154" w:hRule="exact"/>
                              </w:trPr>
                              <w:tc>
                                <w:tcPr>
                                  <w:tcBorders>
                                    <w:top w:val="single" w:sz="4"/>
                                  </w:tcBorders>
                                  <w:shd w:val="clear" w:color="auto" w:fill="FFFFFF"/>
                                  <w:vAlign w:val="bottom"/>
                                </w:tcPr>
                                <w:p>
                                  <w:pPr>
                                    <w:pStyle w:val="Style11"/>
                                    <w:keepNext w:val="0"/>
                                    <w:keepLines w:val="0"/>
                                    <w:widowControl w:val="0"/>
                                    <w:shd w:val="clear" w:color="auto" w:fill="auto"/>
                                    <w:tabs>
                                      <w:tab w:leader="dot" w:pos="432"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.18</w:t>
                                    <w:tab/>
                                  </w:r>
                                </w:p>
                              </w:tc>
                              <w:tc>
                                <w:tcPr>
                                  <w:tcBorders>
                                    <w:top w:val="single" w:sz="4"/>
                                  </w:tcBorders>
                                  <w:shd w:val="clear" w:color="auto" w:fill="FFFFFF"/>
                                  <w:vAlign w:val="bottom"/>
                                </w:tcPr>
                                <w:p>
                                  <w:pPr>
                                    <w:pStyle w:val="Style11"/>
                                    <w:keepNext w:val="0"/>
                                    <w:keepLines w:val="0"/>
                                    <w:widowControl w:val="0"/>
                                    <w:shd w:val="clear" w:color="auto" w:fill="auto"/>
                                    <w:tabs>
                                      <w:tab w:leader="dot" w:pos="398"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5</w:t>
                                    <w:tab/>
                                  </w:r>
                                </w:p>
                              </w:tc>
                              <w:tc>
                                <w:tcPr>
                                  <w:tcBorders>
                                    <w:top w:val="single" w:sz="4"/>
                                  </w:tcBorders>
                                  <w:shd w:val="clear" w:color="auto" w:fill="FFFFFF"/>
                                  <w:vAlign w:val="bottom"/>
                                </w:tcPr>
                                <w:p>
                                  <w:pPr>
                                    <w:pStyle w:val="Style11"/>
                                    <w:keepNext w:val="0"/>
                                    <w:keepLines w:val="0"/>
                                    <w:widowControl w:val="0"/>
                                    <w:shd w:val="clear" w:color="auto" w:fill="auto"/>
                                    <w:tabs>
                                      <w:tab w:leader="dot" w:pos="557"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....2006</w:t>
                                    <w:tab/>
                                  </w:r>
                                </w:p>
                              </w:tc>
                              <w:tc>
                                <w:tcPr>
                                  <w:tcBorders>
                                    <w:top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80...</w:t>
                                  </w:r>
                                </w:p>
                              </w:tc>
                            </w:tr>
                            <w:tr>
                              <w:trPr>
                                <w:trHeight w:val="154" w:hRule="exact"/>
                              </w:trPr>
                              <w:tc>
                                <w:tcPr>
                                  <w:tcBorders>
                                    <w:top w:val="single" w:sz="4"/>
                                  </w:tcBorders>
                                  <w:shd w:val="clear" w:color="auto" w:fill="FFFFFF"/>
                                  <w:vAlign w:val="bottom"/>
                                </w:tcPr>
                                <w:p>
                                  <w:pPr>
                                    <w:pStyle w:val="Style11"/>
                                    <w:keepNext w:val="0"/>
                                    <w:keepLines w:val="0"/>
                                    <w:widowControl w:val="0"/>
                                    <w:shd w:val="clear" w:color="auto" w:fill="auto"/>
                                    <w:tabs>
                                      <w:tab w:leader="dot" w:pos="451"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.,18</w:t>
                                    <w:tab/>
                                  </w:r>
                                </w:p>
                              </w:tc>
                              <w:tc>
                                <w:tcPr>
                                  <w:tcBorders>
                                    <w:top w:val="single" w:sz="4"/>
                                  </w:tcBorders>
                                  <w:shd w:val="clear" w:color="auto" w:fill="FFFFFF"/>
                                  <w:vAlign w:val="bottom"/>
                                </w:tcPr>
                                <w:p>
                                  <w:pPr>
                                    <w:pStyle w:val="Style11"/>
                                    <w:keepNext w:val="0"/>
                                    <w:keepLines w:val="0"/>
                                    <w:widowControl w:val="0"/>
                                    <w:shd w:val="clear" w:color="auto" w:fill="auto"/>
                                    <w:tabs>
                                      <w:tab w:leader="dot" w:pos="389"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...5</w:t>
                                    <w:tab/>
                                  </w:r>
                                </w:p>
                              </w:tc>
                              <w:tc>
                                <w:tcPr>
                                  <w:tcBorders>
                                    <w:top w:val="single" w:sz="4"/>
                                  </w:tcBorders>
                                  <w:shd w:val="clear" w:color="auto" w:fill="FFFFFF"/>
                                  <w:vAlign w:val="bottom"/>
                                </w:tcPr>
                                <w:p>
                                  <w:pPr>
                                    <w:pStyle w:val="Style11"/>
                                    <w:keepNext w:val="0"/>
                                    <w:keepLines w:val="0"/>
                                    <w:widowControl w:val="0"/>
                                    <w:shd w:val="clear" w:color="auto" w:fill="auto"/>
                                    <w:tabs>
                                      <w:tab w:leader="dot" w:pos="566"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....2006</w:t>
                                    <w:tab/>
                                  </w:r>
                                </w:p>
                              </w:tc>
                              <w:tc>
                                <w:tcPr>
                                  <w:tcBorders>
                                    <w:top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80„.</w:t>
                                  </w:r>
                                </w:p>
                              </w:tc>
                            </w:tr>
                            <w:tr>
                              <w:trPr>
                                <w:trHeight w:val="154" w:hRule="exact"/>
                              </w:trPr>
                              <w:tc>
                                <w:tcPr>
                                  <w:tcBorders>
                                    <w:top w:val="single" w:sz="4"/>
                                  </w:tcBorders>
                                  <w:shd w:val="clear" w:color="auto" w:fill="FFFFFF"/>
                                  <w:vAlign w:val="bottom"/>
                                </w:tcPr>
                                <w:p>
                                  <w:pPr>
                                    <w:pStyle w:val="Style11"/>
                                    <w:keepNext w:val="0"/>
                                    <w:keepLines w:val="0"/>
                                    <w:widowControl w:val="0"/>
                                    <w:shd w:val="clear" w:color="auto" w:fill="auto"/>
                                    <w:tabs>
                                      <w:tab w:leader="dot" w:pos="432"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.18</w:t>
                                    <w:tab/>
                                  </w:r>
                                </w:p>
                              </w:tc>
                              <w:tc>
                                <w:tcPr>
                                  <w:tcBorders>
                                    <w:top w:val="single" w:sz="4"/>
                                  </w:tcBorders>
                                  <w:shd w:val="clear" w:color="auto" w:fill="FFFFFF"/>
                                  <w:vAlign w:val="bottom"/>
                                </w:tcPr>
                                <w:p>
                                  <w:pPr>
                                    <w:pStyle w:val="Style11"/>
                                    <w:keepNext w:val="0"/>
                                    <w:keepLines w:val="0"/>
                                    <w:widowControl w:val="0"/>
                                    <w:shd w:val="clear" w:color="auto" w:fill="auto"/>
                                    <w:tabs>
                                      <w:tab w:leader="dot" w:pos="389"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5</w:t>
                                    <w:tab/>
                                  </w:r>
                                </w:p>
                              </w:tc>
                              <w:tc>
                                <w:tcPr>
                                  <w:tcBorders>
                                    <w:top w:val="single" w:sz="4"/>
                                  </w:tcBorders>
                                  <w:shd w:val="clear" w:color="auto" w:fill="FFFFFF"/>
                                  <w:vAlign w:val="bottom"/>
                                </w:tcPr>
                                <w:p>
                                  <w:pPr>
                                    <w:pStyle w:val="Style11"/>
                                    <w:keepNext w:val="0"/>
                                    <w:keepLines w:val="0"/>
                                    <w:widowControl w:val="0"/>
                                    <w:shd w:val="clear" w:color="auto" w:fill="auto"/>
                                    <w:tabs>
                                      <w:tab w:leader="dot" w:pos="562"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....2006</w:t>
                                    <w:tab/>
                                  </w:r>
                                </w:p>
                              </w:tc>
                              <w:tc>
                                <w:tcPr>
                                  <w:tcBorders>
                                    <w:top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80. .</w:t>
                                  </w:r>
                                </w:p>
                              </w:tc>
                            </w:tr>
                            <w:tr>
                              <w:trPr>
                                <w:trHeight w:val="566" w:hRule="exact"/>
                              </w:trPr>
                              <w:tc>
                                <w:tcPr>
                                  <w:tcBorders>
                                    <w:top w:val="single" w:sz="4"/>
                                  </w:tcBorders>
                                  <w:shd w:val="clear" w:color="auto" w:fill="FFFFFF"/>
                                  <w:vAlign w:val="bottom"/>
                                </w:tcPr>
                                <w:p>
                                  <w:pPr>
                                    <w:pStyle w:val="Style11"/>
                                    <w:keepNext w:val="0"/>
                                    <w:keepLines w:val="0"/>
                                    <w:widowControl w:val="0"/>
                                    <w:shd w:val="clear" w:color="auto" w:fill="auto"/>
                                    <w:tabs>
                                      <w:tab w:leader="dot" w:pos="451"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xml:space="preserve">..54 </w:t>
                                    <w:tab/>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12 ..</w:t>
                                  </w:r>
                                </w:p>
                              </w:tc>
                              <w:tc>
                                <w:tcPr>
                                  <w:tcBorders>
                                    <w:top w:val="single" w:sz="4"/>
                                  </w:tcBorders>
                                  <w:shd w:val="clear" w:color="auto" w:fill="FFFFFF"/>
                                  <w:vAlign w:val="bottom"/>
                                </w:tcPr>
                                <w:p>
                                  <w:pPr>
                                    <w:pStyle w:val="Style11"/>
                                    <w:keepNext w:val="0"/>
                                    <w:keepLines w:val="0"/>
                                    <w:widowControl w:val="0"/>
                                    <w:shd w:val="clear" w:color="auto" w:fill="auto"/>
                                    <w:tabs>
                                      <w:tab w:leader="dot" w:pos="562"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....2005</w:t>
                                    <w:tab/>
                                  </w:r>
                                </w:p>
                              </w:tc>
                              <w:tc>
                                <w:tcPr>
                                  <w:tcBorders>
                                    <w:top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144.</w:t>
                                  </w:r>
                                </w:p>
                              </w:tc>
                            </w:tr>
                            <w:tr>
                              <w:trPr>
                                <w:trHeight w:val="154" w:hRule="exact"/>
                              </w:trPr>
                              <w:tc>
                                <w:tcPr>
                                  <w:tcBorders>
                                    <w:top w:val="single" w:sz="4"/>
                                  </w:tcBorders>
                                  <w:shd w:val="clear" w:color="auto" w:fill="FFFFFF"/>
                                  <w:vAlign w:val="bottom"/>
                                </w:tcPr>
                                <w:p>
                                  <w:pPr>
                                    <w:pStyle w:val="Style11"/>
                                    <w:keepNext w:val="0"/>
                                    <w:keepLines w:val="0"/>
                                    <w:widowControl w:val="0"/>
                                    <w:shd w:val="clear" w:color="auto" w:fill="auto"/>
                                    <w:tabs>
                                      <w:tab w:leader="dot" w:pos="456"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..131</w:t>
                                    <w:tab/>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...29....</w:t>
                                  </w:r>
                                </w:p>
                              </w:tc>
                              <w:tc>
                                <w:tcPr>
                                  <w:tcBorders>
                                    <w:top w:val="single" w:sz="4"/>
                                  </w:tcBorders>
                                  <w:shd w:val="clear" w:color="auto" w:fill="FFFFFF"/>
                                  <w:vAlign w:val="bottom"/>
                                </w:tcPr>
                                <w:p>
                                  <w:pPr>
                                    <w:pStyle w:val="Style11"/>
                                    <w:keepNext w:val="0"/>
                                    <w:keepLines w:val="0"/>
                                    <w:widowControl w:val="0"/>
                                    <w:shd w:val="clear" w:color="auto" w:fill="auto"/>
                                    <w:tabs>
                                      <w:tab w:leader="dot" w:pos="562"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....2005</w:t>
                                    <w:tab/>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544.</w:t>
                                  </w:r>
                                </w:p>
                              </w:tc>
                            </w:tr>
                            <w:tr>
                              <w:trPr>
                                <w:trHeight w:val="158"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„54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12....</w:t>
                                  </w:r>
                                </w:p>
                              </w:tc>
                              <w:tc>
                                <w:tcPr>
                                  <w:tcBorders>
                                    <w:top w:val="single" w:sz="4"/>
                                  </w:tcBorders>
                                  <w:shd w:val="clear" w:color="auto" w:fill="FFFFFF"/>
                                  <w:vAlign w:val="top"/>
                                </w:tcPr>
                                <w:p>
                                  <w:pPr>
                                    <w:pStyle w:val="Style11"/>
                                    <w:keepNext w:val="0"/>
                                    <w:keepLines w:val="0"/>
                                    <w:widowControl w:val="0"/>
                                    <w:shd w:val="clear" w:color="auto" w:fill="auto"/>
                                    <w:tabs>
                                      <w:tab w:leader="dot" w:pos="562"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....2005</w:t>
                                    <w:tab/>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192.</w:t>
                                  </w:r>
                                </w:p>
                              </w:tc>
                            </w:tr>
                            <w:tr>
                              <w:trPr>
                                <w:trHeight w:val="149" w:hRule="exact"/>
                              </w:trPr>
                              <w:tc>
                                <w:tcPr>
                                  <w:tcBorders>
                                    <w:top w:val="single" w:sz="4"/>
                                  </w:tcBorders>
                                  <w:shd w:val="clear" w:color="auto" w:fill="FFFFFF"/>
                                  <w:vAlign w:val="bottom"/>
                                </w:tcPr>
                                <w:p>
                                  <w:pPr>
                                    <w:pStyle w:val="Style11"/>
                                    <w:keepNext w:val="0"/>
                                    <w:keepLines w:val="0"/>
                                    <w:widowControl w:val="0"/>
                                    <w:shd w:val="clear" w:color="auto" w:fill="auto"/>
                                    <w:tabs>
                                      <w:tab w:leader="dot" w:pos="432"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.143</w:t>
                                    <w:tab/>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...32....</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....2005.....</w:t>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..368.</w:t>
                                  </w:r>
                                </w:p>
                              </w:tc>
                            </w:tr>
                            <w:tr>
                              <w:trPr>
                                <w:trHeight w:val="158"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„76 .....</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17 ..</w:t>
                                  </w:r>
                                </w:p>
                              </w:tc>
                              <w:tc>
                                <w:tcPr>
                                  <w:tcBorders>
                                    <w:top w:val="single" w:sz="4"/>
                                  </w:tcBorders>
                                  <w:shd w:val="clear" w:color="auto" w:fill="FFFFFF"/>
                                  <w:vAlign w:val="bottom"/>
                                </w:tcPr>
                                <w:p>
                                  <w:pPr>
                                    <w:pStyle w:val="Style11"/>
                                    <w:keepNext w:val="0"/>
                                    <w:keepLines w:val="0"/>
                                    <w:widowControl w:val="0"/>
                                    <w:shd w:val="clear" w:color="auto" w:fill="auto"/>
                                    <w:tabs>
                                      <w:tab w:leader="dot" w:pos="562"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....2005</w:t>
                                    <w:tab/>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288.</w:t>
                                  </w:r>
                                </w:p>
                              </w:tc>
                            </w:tr>
                            <w:tr>
                              <w:trPr>
                                <w:trHeight w:val="154"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.164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37 ...</w:t>
                                  </w:r>
                                </w:p>
                              </w:tc>
                              <w:tc>
                                <w:tcPr>
                                  <w:tcBorders>
                                    <w:top w:val="single" w:sz="4"/>
                                  </w:tcBorders>
                                  <w:shd w:val="clear" w:color="auto" w:fill="FFFFFF"/>
                                  <w:vAlign w:val="top"/>
                                </w:tcPr>
                                <w:p>
                                  <w:pPr>
                                    <w:pStyle w:val="Style11"/>
                                    <w:keepNext w:val="0"/>
                                    <w:keepLines w:val="0"/>
                                    <w:widowControl w:val="0"/>
                                    <w:shd w:val="clear" w:color="auto" w:fill="auto"/>
                                    <w:tabs>
                                      <w:tab w:leader="dot" w:pos="566"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....2005</w:t>
                                    <w:tab/>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560.</w:t>
                                  </w:r>
                                </w:p>
                              </w:tc>
                            </w:tr>
                            <w:tr>
                              <w:trPr>
                                <w:trHeight w:val="154" w:hRule="exact"/>
                              </w:trPr>
                              <w:tc>
                                <w:tcPr>
                                  <w:tcBorders>
                                    <w:top w:val="single" w:sz="4"/>
                                  </w:tcBorders>
                                  <w:shd w:val="clear" w:color="auto" w:fill="FFFFFF"/>
                                  <w:vAlign w:val="top"/>
                                </w:tcPr>
                                <w:p>
                                  <w:pPr>
                                    <w:pStyle w:val="Style11"/>
                                    <w:keepNext w:val="0"/>
                                    <w:keepLines w:val="0"/>
                                    <w:widowControl w:val="0"/>
                                    <w:shd w:val="clear" w:color="auto" w:fill="auto"/>
                                    <w:tabs>
                                      <w:tab w:leader="dot" w:pos="422"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.173</w:t>
                                    <w:tab/>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39....</w:t>
                                  </w:r>
                                </w:p>
                              </w:tc>
                              <w:tc>
                                <w:tcPr>
                                  <w:tcBorders>
                                    <w:top w:val="single" w:sz="4"/>
                                  </w:tcBorders>
                                  <w:shd w:val="clear" w:color="auto" w:fill="FFFFFF"/>
                                  <w:vAlign w:val="top"/>
                                </w:tcPr>
                                <w:p>
                                  <w:pPr>
                                    <w:pStyle w:val="Style11"/>
                                    <w:keepNext w:val="0"/>
                                    <w:keepLines w:val="0"/>
                                    <w:widowControl w:val="0"/>
                                    <w:shd w:val="clear" w:color="auto" w:fill="auto"/>
                                    <w:tabs>
                                      <w:tab w:leader="dot" w:pos="562"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....2005</w:t>
                                    <w:tab/>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600.</w:t>
                                  </w:r>
                                </w:p>
                              </w:tc>
                            </w:tr>
                            <w:tr>
                              <w:trPr>
                                <w:trHeight w:val="149"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.94 .......</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20....</w:t>
                                  </w:r>
                                </w:p>
                              </w:tc>
                              <w:tc>
                                <w:tcPr>
                                  <w:tcBorders>
                                    <w:top w:val="single" w:sz="4"/>
                                  </w:tcBorders>
                                  <w:shd w:val="clear" w:color="auto" w:fill="FFFFFF"/>
                                  <w:vAlign w:val="bottom"/>
                                </w:tcPr>
                                <w:p>
                                  <w:pPr>
                                    <w:pStyle w:val="Style11"/>
                                    <w:keepNext w:val="0"/>
                                    <w:keepLines w:val="0"/>
                                    <w:widowControl w:val="0"/>
                                    <w:shd w:val="clear" w:color="auto" w:fill="auto"/>
                                    <w:tabs>
                                      <w:tab w:leader="dot" w:pos="566"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....2006</w:t>
                                    <w:tab/>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..368.</w:t>
                                  </w:r>
                                </w:p>
                              </w:tc>
                            </w:tr>
                            <w:tr>
                              <w:trPr>
                                <w:trHeight w:val="154"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.182 ...</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...40 ..</w:t>
                                  </w:r>
                                </w:p>
                              </w:tc>
                              <w:tc>
                                <w:tcPr>
                                  <w:tcBorders>
                                    <w:top w:val="single" w:sz="4"/>
                                  </w:tcBorders>
                                  <w:shd w:val="clear" w:color="auto" w:fill="FFFFFF"/>
                                  <w:vAlign w:val="bottom"/>
                                </w:tcPr>
                                <w:p>
                                  <w:pPr>
                                    <w:pStyle w:val="Style11"/>
                                    <w:keepNext w:val="0"/>
                                    <w:keepLines w:val="0"/>
                                    <w:widowControl w:val="0"/>
                                    <w:shd w:val="clear" w:color="auto" w:fill="auto"/>
                                    <w:tabs>
                                      <w:tab w:leader="dot" w:pos="557"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....2005</w:t>
                                    <w:tab/>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576.</w:t>
                                  </w:r>
                                </w:p>
                              </w:tc>
                            </w:tr>
                            <w:tr>
                              <w:trPr>
                                <w:trHeight w:val="154"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.175 ...</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...39 ..</w:t>
                                  </w:r>
                                </w:p>
                              </w:tc>
                              <w:tc>
                                <w:tcPr>
                                  <w:tcBorders>
                                    <w:top w:val="single" w:sz="4"/>
                                  </w:tcBorders>
                                  <w:shd w:val="clear" w:color="auto" w:fill="FFFFFF"/>
                                  <w:vAlign w:val="bottom"/>
                                </w:tcPr>
                                <w:p>
                                  <w:pPr>
                                    <w:pStyle w:val="Style11"/>
                                    <w:keepNext w:val="0"/>
                                    <w:keepLines w:val="0"/>
                                    <w:widowControl w:val="0"/>
                                    <w:shd w:val="clear" w:color="auto" w:fill="auto"/>
                                    <w:tabs>
                                      <w:tab w:leader="dot" w:pos="562"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....2006</w:t>
                                    <w:tab/>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„688.</w:t>
                                  </w:r>
                                </w:p>
                              </w:tc>
                            </w:tr>
                            <w:tr>
                              <w:trPr>
                                <w:trHeight w:val="154"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.142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...29 ..</w:t>
                                  </w:r>
                                </w:p>
                              </w:tc>
                              <w:tc>
                                <w:tcPr>
                                  <w:tcBorders>
                                    <w:top w:val="single" w:sz="4"/>
                                  </w:tcBorders>
                                  <w:shd w:val="clear" w:color="auto" w:fill="FFFFFF"/>
                                  <w:vAlign w:val="top"/>
                                </w:tcPr>
                                <w:p>
                                  <w:pPr>
                                    <w:pStyle w:val="Style11"/>
                                    <w:keepNext w:val="0"/>
                                    <w:keepLines w:val="0"/>
                                    <w:widowControl w:val="0"/>
                                    <w:shd w:val="clear" w:color="auto" w:fill="auto"/>
                                    <w:tabs>
                                      <w:tab w:leader="dot" w:pos="562"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....2004</w:t>
                                    <w:tab/>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448.</w:t>
                                  </w:r>
                                </w:p>
                              </w:tc>
                            </w:tr>
                            <w:tr>
                              <w:trPr>
                                <w:trHeight w:val="149" w:hRule="exact"/>
                              </w:trPr>
                              <w:tc>
                                <w:tcPr>
                                  <w:tcBorders>
                                    <w:top w:val="single" w:sz="4"/>
                                  </w:tcBorders>
                                  <w:shd w:val="clear" w:color="auto" w:fill="FFFFFF"/>
                                  <w:vAlign w:val="top"/>
                                </w:tcPr>
                                <w:p>
                                  <w:pPr>
                                    <w:pStyle w:val="Style11"/>
                                    <w:keepNext w:val="0"/>
                                    <w:keepLines w:val="0"/>
                                    <w:widowControl w:val="0"/>
                                    <w:shd w:val="clear" w:color="auto" w:fill="auto"/>
                                    <w:tabs>
                                      <w:tab w:leader="dot" w:pos="422"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xml:space="preserve">.83 </w:t>
                                    <w:tab/>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18 ..</w:t>
                                  </w:r>
                                </w:p>
                              </w:tc>
                              <w:tc>
                                <w:tcPr>
                                  <w:tcBorders>
                                    <w:top w:val="single" w:sz="4"/>
                                  </w:tcBorders>
                                  <w:shd w:val="clear" w:color="auto" w:fill="FFFFFF"/>
                                  <w:vAlign w:val="top"/>
                                </w:tcPr>
                                <w:p>
                                  <w:pPr>
                                    <w:pStyle w:val="Style11"/>
                                    <w:keepNext w:val="0"/>
                                    <w:keepLines w:val="0"/>
                                    <w:widowControl w:val="0"/>
                                    <w:shd w:val="clear" w:color="auto" w:fill="auto"/>
                                    <w:tabs>
                                      <w:tab w:leader="dot" w:pos="562"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....2006</w:t>
                                    <w:tab/>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272.</w:t>
                                  </w:r>
                                </w:p>
                              </w:tc>
                            </w:tr>
                            <w:tr>
                              <w:trPr>
                                <w:trHeight w:val="154"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.108 ...</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24 ..</w:t>
                                  </w:r>
                                </w:p>
                              </w:tc>
                              <w:tc>
                                <w:tcPr>
                                  <w:tcBorders>
                                    <w:top w:val="single" w:sz="4"/>
                                  </w:tcBorders>
                                  <w:shd w:val="clear" w:color="auto" w:fill="FFFFFF"/>
                                  <w:vAlign w:val="bottom"/>
                                </w:tcPr>
                                <w:p>
                                  <w:pPr>
                                    <w:pStyle w:val="Style11"/>
                                    <w:keepNext w:val="0"/>
                                    <w:keepLines w:val="0"/>
                                    <w:widowControl w:val="0"/>
                                    <w:shd w:val="clear" w:color="auto" w:fill="auto"/>
                                    <w:tabs>
                                      <w:tab w:leader="dot" w:pos="557"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....2005</w:t>
                                    <w:tab/>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368.</w:t>
                                  </w:r>
                                </w:p>
                              </w:tc>
                            </w:tr>
                            <w:tr>
                              <w:trPr>
                                <w:trHeight w:val="154"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.43 ....</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10 ..</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....2005.....</w:t>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128-</w:t>
                                  </w:r>
                                </w:p>
                              </w:tc>
                            </w:tr>
                            <w:tr>
                              <w:trPr>
                                <w:trHeight w:val="154"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.63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14....</w:t>
                                  </w:r>
                                </w:p>
                              </w:tc>
                              <w:tc>
                                <w:tcPr>
                                  <w:tcBorders>
                                    <w:top w:val="single" w:sz="4"/>
                                  </w:tcBorders>
                                  <w:shd w:val="clear" w:color="auto" w:fill="FFFFFF"/>
                                  <w:vAlign w:val="top"/>
                                </w:tcPr>
                                <w:p>
                                  <w:pPr>
                                    <w:pStyle w:val="Style11"/>
                                    <w:keepNext w:val="0"/>
                                    <w:keepLines w:val="0"/>
                                    <w:widowControl w:val="0"/>
                                    <w:shd w:val="clear" w:color="auto" w:fill="auto"/>
                                    <w:tabs>
                                      <w:tab w:leader="dot" w:pos="562"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....2005</w:t>
                                    <w:tab/>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256.</w:t>
                                  </w:r>
                                </w:p>
                              </w:tc>
                            </w:tr>
                            <w:tr>
                              <w:trPr>
                                <w:trHeight w:val="154" w:hRule="exact"/>
                              </w:trPr>
                              <w:tc>
                                <w:tcPr>
                                  <w:tcBorders>
                                    <w:top w:val="single" w:sz="4"/>
                                  </w:tcBorders>
                                  <w:shd w:val="clear" w:color="auto" w:fill="FFFFFF"/>
                                  <w:vAlign w:val="top"/>
                                </w:tcPr>
                                <w:p>
                                  <w:pPr>
                                    <w:pStyle w:val="Style11"/>
                                    <w:keepNext w:val="0"/>
                                    <w:keepLines w:val="0"/>
                                    <w:widowControl w:val="0"/>
                                    <w:shd w:val="clear" w:color="auto" w:fill="auto"/>
                                    <w:tabs>
                                      <w:tab w:leader="dot" w:pos="422"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xml:space="preserve">.65 </w:t>
                                    <w:tab/>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...39 ..</w:t>
                                  </w:r>
                                </w:p>
                              </w:tc>
                              <w:tc>
                                <w:tcPr>
                                  <w:tcBorders>
                                    <w:top w:val="single" w:sz="4"/>
                                  </w:tcBorders>
                                  <w:shd w:val="clear" w:color="auto" w:fill="FFFFFF"/>
                                  <w:vAlign w:val="top"/>
                                </w:tcPr>
                                <w:p>
                                  <w:pPr>
                                    <w:pStyle w:val="Style11"/>
                                    <w:keepNext w:val="0"/>
                                    <w:keepLines w:val="0"/>
                                    <w:widowControl w:val="0"/>
                                    <w:shd w:val="clear" w:color="auto" w:fill="auto"/>
                                    <w:tabs>
                                      <w:tab w:leader="dot" w:pos="566"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..„2006</w:t>
                                    <w:tab/>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224.</w:t>
                                  </w:r>
                                </w:p>
                              </w:tc>
                            </w:tr>
                            <w:tr>
                              <w:trPr>
                                <w:trHeight w:val="149" w:hRule="exact"/>
                              </w:trPr>
                              <w:tc>
                                <w:tcPr>
                                  <w:tcBorders>
                                    <w:top w:val="single" w:sz="4"/>
                                  </w:tcBorders>
                                  <w:shd w:val="clear" w:color="auto" w:fill="FFFFFF"/>
                                  <w:vAlign w:val="bottom"/>
                                </w:tcPr>
                                <w:p>
                                  <w:pPr>
                                    <w:pStyle w:val="Style11"/>
                                    <w:keepNext w:val="0"/>
                                    <w:keepLines w:val="0"/>
                                    <w:widowControl w:val="0"/>
                                    <w:shd w:val="clear" w:color="auto" w:fill="auto"/>
                                    <w:tabs>
                                      <w:tab w:leader="dot" w:pos="427"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.109</w:t>
                                    <w:tab/>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24....</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.„.2005..,..</w:t>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240.</w:t>
                                  </w:r>
                                </w:p>
                              </w:tc>
                            </w:tr>
                            <w:tr>
                              <w:trPr>
                                <w:trHeight w:val="154"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.160 ...</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...36 ..</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...,2006.....</w:t>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624.</w:t>
                                  </w:r>
                                </w:p>
                              </w:tc>
                            </w:tr>
                            <w:tr>
                              <w:trPr>
                                <w:trHeight w:val="154"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.109 ...</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...22 ..</w:t>
                                  </w:r>
                                </w:p>
                              </w:tc>
                              <w:tc>
                                <w:tcPr>
                                  <w:tcBorders>
                                    <w:top w:val="single" w:sz="4"/>
                                  </w:tcBorders>
                                  <w:shd w:val="clear" w:color="auto" w:fill="FFFFFF"/>
                                  <w:vAlign w:val="bottom"/>
                                </w:tcPr>
                                <w:p>
                                  <w:pPr>
                                    <w:pStyle w:val="Style11"/>
                                    <w:keepNext w:val="0"/>
                                    <w:keepLines w:val="0"/>
                                    <w:widowControl w:val="0"/>
                                    <w:shd w:val="clear" w:color="auto" w:fill="auto"/>
                                    <w:tabs>
                                      <w:tab w:leader="dot" w:pos="566"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....2004</w:t>
                                    <w:tab/>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„368.</w:t>
                                  </w:r>
                                </w:p>
                              </w:tc>
                            </w:tr>
                            <w:tr>
                              <w:trPr>
                                <w:trHeight w:val="110"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.28 .....</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6 ....</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....2006... .</w:t>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96. .</w:t>
                                  </w:r>
                                </w:p>
                              </w:tc>
                            </w:tr>
                            <w:tr>
                              <w:trPr>
                                <w:trHeight w:val="197"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.106 ...</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...24 ..</w:t>
                                  </w:r>
                                </w:p>
                              </w:tc>
                              <w:tc>
                                <w:tcPr>
                                  <w:tcBorders>
                                    <w:top w:val="single" w:sz="4"/>
                                  </w:tcBorders>
                                  <w:shd w:val="clear" w:color="auto" w:fill="FFFFFF"/>
                                  <w:vAlign w:val="bottom"/>
                                </w:tcPr>
                                <w:p>
                                  <w:pPr>
                                    <w:pStyle w:val="Style11"/>
                                    <w:keepNext w:val="0"/>
                                    <w:keepLines w:val="0"/>
                                    <w:widowControl w:val="0"/>
                                    <w:shd w:val="clear" w:color="auto" w:fill="auto"/>
                                    <w:tabs>
                                      <w:tab w:leader="dot" w:pos="562"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....2005</w:t>
                                    <w:tab/>
                                  </w:r>
                                </w:p>
                              </w:tc>
                              <w:tc>
                                <w:tcPr>
                                  <w:tcBorders>
                                    <w:top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„368.</w:t>
                                  </w:r>
                                </w:p>
                              </w:tc>
                            </w:tr>
                            <w:tr>
                              <w:trPr>
                                <w:trHeight w:val="158"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.153 ...</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...34 ..</w:t>
                                  </w:r>
                                </w:p>
                              </w:tc>
                              <w:tc>
                                <w:tcPr>
                                  <w:tcBorders>
                                    <w:top w:val="single" w:sz="4"/>
                                  </w:tcBorders>
                                  <w:shd w:val="clear" w:color="auto" w:fill="FFFFFF"/>
                                  <w:vAlign w:val="bottom"/>
                                </w:tcPr>
                                <w:p>
                                  <w:pPr>
                                    <w:pStyle w:val="Style11"/>
                                    <w:keepNext w:val="0"/>
                                    <w:keepLines w:val="0"/>
                                    <w:widowControl w:val="0"/>
                                    <w:shd w:val="clear" w:color="auto" w:fill="auto"/>
                                    <w:tabs>
                                      <w:tab w:leader="dot" w:pos="566"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....2006</w:t>
                                    <w:tab/>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400,</w:t>
                                  </w:r>
                                </w:p>
                              </w:tc>
                            </w:tr>
                            <w:tr>
                              <w:trPr>
                                <w:trHeight w:val="154"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.165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...34 ..</w:t>
                                  </w:r>
                                </w:p>
                              </w:tc>
                              <w:tc>
                                <w:tcPr>
                                  <w:tcBorders>
                                    <w:top w:val="single" w:sz="4"/>
                                  </w:tcBorders>
                                  <w:shd w:val="clear" w:color="auto" w:fill="FFFFFF"/>
                                  <w:vAlign w:val="top"/>
                                </w:tcPr>
                                <w:p>
                                  <w:pPr>
                                    <w:pStyle w:val="Style11"/>
                                    <w:keepNext w:val="0"/>
                                    <w:keepLines w:val="0"/>
                                    <w:widowControl w:val="0"/>
                                    <w:shd w:val="clear" w:color="auto" w:fill="auto"/>
                                    <w:tabs>
                                      <w:tab w:leader="dot" w:pos="562"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....2004</w:t>
                                    <w:tab/>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„640.</w:t>
                                  </w:r>
                                </w:p>
                              </w:tc>
                            </w:tr>
                            <w:tr>
                              <w:trPr>
                                <w:trHeight w:val="230"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.175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39 ...</w:t>
                                  </w:r>
                                </w:p>
                              </w:tc>
                              <w:tc>
                                <w:tcPr>
                                  <w:tcBorders>
                                    <w:top w:val="single" w:sz="4"/>
                                  </w:tcBorders>
                                  <w:shd w:val="clear" w:color="auto" w:fill="FFFFFF"/>
                                  <w:vAlign w:val="top"/>
                                </w:tcPr>
                                <w:p>
                                  <w:pPr>
                                    <w:pStyle w:val="Style11"/>
                                    <w:keepNext w:val="0"/>
                                    <w:keepLines w:val="0"/>
                                    <w:widowControl w:val="0"/>
                                    <w:shd w:val="clear" w:color="auto" w:fill="auto"/>
                                    <w:tabs>
                                      <w:tab w:leader="dot" w:pos="566"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„..2006</w:t>
                                    <w:tab/>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„512.</w:t>
                                  </w:r>
                                </w:p>
                              </w:tc>
                            </w:tr>
                            <w:tr>
                              <w:trPr>
                                <w:trHeight w:val="230" w:hRule="exact"/>
                              </w:trPr>
                              <w:tc>
                                <w:tcPr>
                                  <w:tcBorders/>
                                  <w:shd w:val="clear" w:color="auto" w:fill="FFFFFF"/>
                                  <w:vAlign w:val="bottom"/>
                                </w:tcPr>
                                <w:p>
                                  <w:pPr>
                                    <w:pStyle w:val="Style11"/>
                                    <w:keepNext w:val="0"/>
                                    <w:keepLines w:val="0"/>
                                    <w:widowControl w:val="0"/>
                                    <w:shd w:val="clear" w:color="auto" w:fill="auto"/>
                                    <w:tabs>
                                      <w:tab w:leader="dot" w:pos="446"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xml:space="preserve">.65 </w:t>
                                    <w:tab/>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15 ..</w:t>
                                  </w:r>
                                </w:p>
                              </w:tc>
                              <w:tc>
                                <w:tcPr>
                                  <w:tcBorders/>
                                  <w:shd w:val="clear" w:color="auto" w:fill="FFFFFF"/>
                                  <w:vAlign w:val="bottom"/>
                                </w:tcPr>
                                <w:p>
                                  <w:pPr>
                                    <w:pStyle w:val="Style11"/>
                                    <w:keepNext w:val="0"/>
                                    <w:keepLines w:val="0"/>
                                    <w:widowControl w:val="0"/>
                                    <w:shd w:val="clear" w:color="auto" w:fill="auto"/>
                                    <w:tabs>
                                      <w:tab w:leader="dot" w:pos="566"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....2006</w:t>
                                    <w:tab/>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272.</w:t>
                                  </w:r>
                                </w:p>
                              </w:tc>
                            </w:tr>
                            <w:tr>
                              <w:trPr>
                                <w:trHeight w:val="336"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.65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15 ..</w:t>
                                  </w:r>
                                </w:p>
                              </w:tc>
                              <w:tc>
                                <w:tcPr>
                                  <w:tcBorders>
                                    <w:top w:val="single" w:sz="4"/>
                                  </w:tcBorders>
                                  <w:shd w:val="clear" w:color="auto" w:fill="FFFFFF"/>
                                  <w:vAlign w:val="top"/>
                                </w:tcPr>
                                <w:p>
                                  <w:pPr>
                                    <w:pStyle w:val="Style11"/>
                                    <w:keepNext w:val="0"/>
                                    <w:keepLines w:val="0"/>
                                    <w:widowControl w:val="0"/>
                                    <w:shd w:val="clear" w:color="auto" w:fill="auto"/>
                                    <w:tabs>
                                      <w:tab w:leader="dot" w:pos="557"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....2006</w:t>
                                    <w:tab/>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192.</w:t>
                                  </w:r>
                                </w:p>
                              </w:tc>
                            </w:tr>
                            <w:tr>
                              <w:trPr>
                                <w:trHeight w:val="341" w:hRule="exact"/>
                              </w:trPr>
                              <w:tc>
                                <w:tcPr>
                                  <w:tcBorders/>
                                  <w:shd w:val="clear" w:color="auto" w:fill="FFFFFF"/>
                                  <w:vAlign w:val="bottom"/>
                                </w:tcPr>
                                <w:p>
                                  <w:pPr>
                                    <w:pStyle w:val="Style11"/>
                                    <w:keepNext w:val="0"/>
                                    <w:keepLines w:val="0"/>
                                    <w:widowControl w:val="0"/>
                                    <w:shd w:val="clear" w:color="auto" w:fill="auto"/>
                                    <w:tabs>
                                      <w:tab w:leader="dot" w:pos="451"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.263</w:t>
                                    <w:tab/>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...58....</w:t>
                                  </w:r>
                                </w:p>
                              </w:tc>
                              <w:tc>
                                <w:tcPr>
                                  <w:tcBorders/>
                                  <w:shd w:val="clear" w:color="auto" w:fill="FFFFFF"/>
                                  <w:vAlign w:val="bottom"/>
                                </w:tcPr>
                                <w:p>
                                  <w:pPr>
                                    <w:pStyle w:val="Style11"/>
                                    <w:keepNext w:val="0"/>
                                    <w:keepLines w:val="0"/>
                                    <w:widowControl w:val="0"/>
                                    <w:shd w:val="clear" w:color="auto" w:fill="auto"/>
                                    <w:tabs>
                                      <w:tab w:leader="dot" w:pos="562"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....2006</w:t>
                                    <w:tab/>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„608.</w:t>
                                  </w:r>
                                </w:p>
                              </w:tc>
                            </w:tr>
                            <w:tr>
                              <w:trPr>
                                <w:trHeight w:val="158" w:hRule="exact"/>
                              </w:trPr>
                              <w:tc>
                                <w:tcPr>
                                  <w:tcBorders>
                                    <w:top w:val="single" w:sz="4"/>
                                  </w:tcBorders>
                                  <w:shd w:val="clear" w:color="auto" w:fill="FFFFFF"/>
                                  <w:vAlign w:val="bottom"/>
                                </w:tcPr>
                                <w:p>
                                  <w:pPr>
                                    <w:pStyle w:val="Style11"/>
                                    <w:keepNext w:val="0"/>
                                    <w:keepLines w:val="0"/>
                                    <w:widowControl w:val="0"/>
                                    <w:shd w:val="clear" w:color="auto" w:fill="auto"/>
                                    <w:tabs>
                                      <w:tab w:leader="dot" w:pos="446"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xml:space="preserve">.252 </w:t>
                                    <w:tab/>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...54 ...</w:t>
                                  </w:r>
                                </w:p>
                              </w:tc>
                              <w:tc>
                                <w:tcPr>
                                  <w:tcBorders>
                                    <w:top w:val="single" w:sz="4"/>
                                  </w:tcBorders>
                                  <w:shd w:val="clear" w:color="auto" w:fill="FFFFFF"/>
                                  <w:vAlign w:val="bottom"/>
                                </w:tcPr>
                                <w:p>
                                  <w:pPr>
                                    <w:pStyle w:val="Style11"/>
                                    <w:keepNext w:val="0"/>
                                    <w:keepLines w:val="0"/>
                                    <w:widowControl w:val="0"/>
                                    <w:shd w:val="clear" w:color="auto" w:fill="auto"/>
                                    <w:tabs>
                                      <w:tab w:leader="dot" w:pos="557"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.2006</w:t>
                                    <w:tab/>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 784</w:t>
                                  </w:r>
                                </w:p>
                              </w:tc>
                            </w:tr>
                            <w:tr>
                              <w:trPr>
                                <w:trHeight w:val="341" w:hRule="exact"/>
                              </w:trPr>
                              <w:tc>
                                <w:tcPr>
                                  <w:tcBorders>
                                    <w:top w:val="single" w:sz="4"/>
                                  </w:tcBorders>
                                  <w:shd w:val="clear" w:color="auto" w:fill="FFFFFF"/>
                                  <w:vAlign w:val="top"/>
                                </w:tcPr>
                                <w:p>
                                  <w:pPr>
                                    <w:pStyle w:val="Style11"/>
                                    <w:keepNext w:val="0"/>
                                    <w:keepLines w:val="0"/>
                                    <w:widowControl w:val="0"/>
                                    <w:shd w:val="clear" w:color="auto" w:fill="auto"/>
                                    <w:tabs>
                                      <w:tab w:leader="dot" w:pos="451"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.241</w:t>
                                    <w:tab/>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53 ..</w:t>
                                  </w:r>
                                </w:p>
                              </w:tc>
                              <w:tc>
                                <w:tcPr>
                                  <w:tcBorders>
                                    <w:top w:val="single" w:sz="4"/>
                                  </w:tcBorders>
                                  <w:shd w:val="clear" w:color="auto" w:fill="FFFFFF"/>
                                  <w:vAlign w:val="top"/>
                                </w:tcPr>
                                <w:p>
                                  <w:pPr>
                                    <w:pStyle w:val="Style11"/>
                                    <w:keepNext w:val="0"/>
                                    <w:keepLines w:val="0"/>
                                    <w:widowControl w:val="0"/>
                                    <w:shd w:val="clear" w:color="auto" w:fill="auto"/>
                                    <w:tabs>
                                      <w:tab w:leader="dot" w:pos="562"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....2006</w:t>
                                    <w:tab/>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..608.</w:t>
                                  </w:r>
                                </w:p>
                              </w:tc>
                            </w:tr>
                            <w:tr>
                              <w:trPr>
                                <w:trHeight w:val="413" w:hRule="exact"/>
                              </w:trPr>
                              <w:tc>
                                <w:tcPr>
                                  <w:tcBorders/>
                                  <w:shd w:val="clear" w:color="auto" w:fill="FFFFFF"/>
                                  <w:vAlign w:val="center"/>
                                </w:tcPr>
                                <w:p>
                                  <w:pPr>
                                    <w:pStyle w:val="Style11"/>
                                    <w:keepNext w:val="0"/>
                                    <w:keepLines w:val="0"/>
                                    <w:widowControl w:val="0"/>
                                    <w:shd w:val="clear" w:color="auto" w:fill="auto"/>
                                    <w:tabs>
                                      <w:tab w:leader="dot" w:pos="451"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.219</w:t>
                                    <w:tab/>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45 ...</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....20С5.. .</w:t>
                                  </w:r>
                                </w:p>
                              </w:tc>
                              <w:tc>
                                <w:tcPr>
                                  <w:tcBorders>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752.</w:t>
                                  </w:r>
                                </w:p>
                              </w:tc>
                            </w:tr>
                            <w:tr>
                              <w:trPr>
                                <w:trHeight w:val="230" w:hRule="exact"/>
                              </w:trPr>
                              <w:tc>
                                <w:tcPr>
                                  <w:tcBorders/>
                                  <w:shd w:val="clear" w:color="auto" w:fill="FFFFFF"/>
                                  <w:vAlign w:val="bottom"/>
                                </w:tcPr>
                                <w:p>
                                  <w:pPr>
                                    <w:pStyle w:val="Style11"/>
                                    <w:keepNext w:val="0"/>
                                    <w:keepLines w:val="0"/>
                                    <w:widowControl w:val="0"/>
                                    <w:shd w:val="clear" w:color="auto" w:fill="auto"/>
                                    <w:tabs>
                                      <w:tab w:leader="dot" w:pos="456"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.175..</w:t>
                                    <w:tab/>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..37....</w:t>
                                  </w:r>
                                </w:p>
                              </w:tc>
                              <w:tc>
                                <w:tcPr>
                                  <w:tcBorders/>
                                  <w:shd w:val="clear" w:color="auto" w:fill="FFFFFF"/>
                                  <w:vAlign w:val="bottom"/>
                                </w:tcPr>
                                <w:p>
                                  <w:pPr>
                                    <w:pStyle w:val="Style11"/>
                                    <w:keepNext w:val="0"/>
                                    <w:keepLines w:val="0"/>
                                    <w:widowControl w:val="0"/>
                                    <w:shd w:val="clear" w:color="auto" w:fill="auto"/>
                                    <w:tabs>
                                      <w:tab w:leader="dot" w:pos="586"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....2006</w:t>
                                    <w:tab/>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320.</w:t>
                                  </w:r>
                                </w:p>
                              </w:tc>
                            </w:tr>
                            <w:tr>
                              <w:trPr>
                                <w:trHeight w:val="149" w:hRule="exact"/>
                              </w:trPr>
                              <w:tc>
                                <w:tcPr>
                                  <w:tcBorders>
                                    <w:top w:val="single" w:sz="4"/>
                                    <w:bottom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.184 ....</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..37 ..</w:t>
                                  </w:r>
                                </w:p>
                              </w:tc>
                              <w:tc>
                                <w:tcPr>
                                  <w:tcBorders>
                                    <w:top w:val="single" w:sz="4"/>
                                    <w:bottom w:val="single" w:sz="4"/>
                                  </w:tcBorders>
                                  <w:shd w:val="clear" w:color="auto" w:fill="FFFFFF"/>
                                  <w:vAlign w:val="bottom"/>
                                </w:tcPr>
                                <w:p>
                                  <w:pPr>
                                    <w:pStyle w:val="Style11"/>
                                    <w:keepNext w:val="0"/>
                                    <w:keepLines w:val="0"/>
                                    <w:widowControl w:val="0"/>
                                    <w:shd w:val="clear" w:color="auto" w:fill="auto"/>
                                    <w:tabs>
                                      <w:tab w:leader="dot" w:pos="562"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....2004</w:t>
                                    <w:tab/>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600.</w:t>
                                  </w:r>
                                </w:p>
                              </w:tc>
                            </w:tr>
                          </w:tbl>
                          <w:p>
                            <w:pPr>
                              <w:widowControl w:val="0"/>
                              <w:spacing w:line="1" w:lineRule="exact"/>
                            </w:pPr>
                          </w:p>
                        </w:txbxContent>
                      </wps:txbx>
                      <wps:bodyPr lIns="0" tIns="0" rIns="0" bIns="0">
                        <a:noAutoFit/>
                      </wps:bodyPr>
                    </wps:wsp>
                  </a:graphicData>
                </a:graphic>
              </wp:anchor>
            </w:drawing>
          </mc:Choice>
          <mc:Fallback>
            <w:pict>
              <v:shape id="_x0000_s2370" type="#_x0000_t202" style="position:absolute;margin-left:253.65000000000001pt;margin-top:42.5pt;width:89.5pt;height:369.60000000000002pt;z-index:-125828955;mso-wrap-distance-left:0;mso-wrap-distance-right:0;mso-wrap-distance-bottom:16.100000000000001pt;mso-position-horizontal-relative:page" filled="f" stroked="f">
                <v:textbox inset="0,0,0,0">
                  <w:txbxContent>
                    <w:tbl>
                      <w:tblPr>
                        <w:tblOverlap w:val="never"/>
                        <w:jc w:val="left"/>
                        <w:tblLayout w:type="fixed"/>
                      </w:tblPr>
                      <w:tblGrid>
                        <w:gridCol w:w="466"/>
                        <w:gridCol w:w="403"/>
                        <w:gridCol w:w="586"/>
                        <w:gridCol w:w="336"/>
                      </w:tblGrid>
                      <w:tr>
                        <w:trPr>
                          <w:tblHeader/>
                          <w:trHeight w:val="106" w:hRule="exact"/>
                        </w:trPr>
                        <w:tc>
                          <w:tcPr>
                            <w:tcBorders/>
                            <w:shd w:val="clear" w:color="auto" w:fill="FFFFFF"/>
                            <w:vAlign w:val="bottom"/>
                          </w:tcPr>
                          <w:p>
                            <w:pPr>
                              <w:pStyle w:val="Style11"/>
                              <w:keepNext w:val="0"/>
                              <w:keepLines w:val="0"/>
                              <w:widowControl w:val="0"/>
                              <w:shd w:val="clear" w:color="auto" w:fill="auto"/>
                              <w:tabs>
                                <w:tab w:leader="dot" w:pos="427"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18</w:t>
                              <w:tab/>
                            </w:r>
                          </w:p>
                        </w:tc>
                        <w:tc>
                          <w:tcPr>
                            <w:tcBorders/>
                            <w:shd w:val="clear" w:color="auto" w:fill="FFFFFF"/>
                            <w:vAlign w:val="bottom"/>
                          </w:tcPr>
                          <w:p>
                            <w:pPr>
                              <w:pStyle w:val="Style11"/>
                              <w:keepNext w:val="0"/>
                              <w:keepLines w:val="0"/>
                              <w:widowControl w:val="0"/>
                              <w:shd w:val="clear" w:color="auto" w:fill="auto"/>
                              <w:tabs>
                                <w:tab w:leader="dot" w:pos="389"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xml:space="preserve">... 5 </w:t>
                              <w:tab/>
                            </w:r>
                          </w:p>
                        </w:tc>
                        <w:tc>
                          <w:tcPr>
                            <w:tcBorders/>
                            <w:shd w:val="clear" w:color="auto" w:fill="FFFFFF"/>
                            <w:vAlign w:val="bottom"/>
                          </w:tcPr>
                          <w:p>
                            <w:pPr>
                              <w:pStyle w:val="Style11"/>
                              <w:keepNext w:val="0"/>
                              <w:keepLines w:val="0"/>
                              <w:widowControl w:val="0"/>
                              <w:shd w:val="clear" w:color="auto" w:fill="auto"/>
                              <w:tabs>
                                <w:tab w:leader="dot" w:pos="562"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....2006</w:t>
                              <w:tab/>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80..</w:t>
                            </w:r>
                          </w:p>
                        </w:tc>
                      </w:tr>
                      <w:tr>
                        <w:trPr>
                          <w:trHeight w:val="197"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.18.......</w:t>
                            </w:r>
                          </w:p>
                        </w:tc>
                        <w:tc>
                          <w:tcPr>
                            <w:tcBorders>
                              <w:top w:val="single" w:sz="4"/>
                            </w:tcBorders>
                            <w:shd w:val="clear" w:color="auto" w:fill="FFFFFF"/>
                            <w:vAlign w:val="bottom"/>
                          </w:tcPr>
                          <w:p>
                            <w:pPr>
                              <w:pStyle w:val="Style11"/>
                              <w:keepNext w:val="0"/>
                              <w:keepLines w:val="0"/>
                              <w:widowControl w:val="0"/>
                              <w:shd w:val="clear" w:color="auto" w:fill="auto"/>
                              <w:tabs>
                                <w:tab w:leader="dot" w:pos="389"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5</w:t>
                              <w:tab/>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....2006.....</w:t>
                            </w:r>
                          </w:p>
                        </w:tc>
                        <w:tc>
                          <w:tcPr>
                            <w:tcBorders>
                              <w:top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80 ..</w:t>
                            </w:r>
                          </w:p>
                        </w:tc>
                      </w:tr>
                      <w:tr>
                        <w:trPr>
                          <w:trHeight w:val="110" w:hRule="exact"/>
                        </w:trPr>
                        <w:tc>
                          <w:tcPr>
                            <w:tcBorders>
                              <w:top w:val="single" w:sz="4"/>
                            </w:tcBorders>
                            <w:shd w:val="clear" w:color="auto" w:fill="FFFFFF"/>
                            <w:vAlign w:val="bottom"/>
                          </w:tcPr>
                          <w:p>
                            <w:pPr>
                              <w:pStyle w:val="Style11"/>
                              <w:keepNext w:val="0"/>
                              <w:keepLines w:val="0"/>
                              <w:widowControl w:val="0"/>
                              <w:shd w:val="clear" w:color="auto" w:fill="auto"/>
                              <w:tabs>
                                <w:tab w:leader="dot" w:pos="422"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.18</w:t>
                              <w:tab/>
                            </w:r>
                          </w:p>
                        </w:tc>
                        <w:tc>
                          <w:tcPr>
                            <w:tcBorders>
                              <w:top w:val="single" w:sz="4"/>
                            </w:tcBorders>
                            <w:shd w:val="clear" w:color="auto" w:fill="FFFFFF"/>
                            <w:vAlign w:val="bottom"/>
                          </w:tcPr>
                          <w:p>
                            <w:pPr>
                              <w:pStyle w:val="Style11"/>
                              <w:keepNext w:val="0"/>
                              <w:keepLines w:val="0"/>
                              <w:widowControl w:val="0"/>
                              <w:shd w:val="clear" w:color="auto" w:fill="auto"/>
                              <w:tabs>
                                <w:tab w:leader="dot" w:pos="394"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5</w:t>
                              <w:tab/>
                            </w:r>
                          </w:p>
                        </w:tc>
                        <w:tc>
                          <w:tcPr>
                            <w:tcBorders>
                              <w:top w:val="single" w:sz="4"/>
                            </w:tcBorders>
                            <w:shd w:val="clear" w:color="auto" w:fill="FFFFFF"/>
                            <w:vAlign w:val="bottom"/>
                          </w:tcPr>
                          <w:p>
                            <w:pPr>
                              <w:pStyle w:val="Style11"/>
                              <w:keepNext w:val="0"/>
                              <w:keepLines w:val="0"/>
                              <w:widowControl w:val="0"/>
                              <w:shd w:val="clear" w:color="auto" w:fill="auto"/>
                              <w:tabs>
                                <w:tab w:leader="dot" w:pos="562"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....2006</w:t>
                              <w:tab/>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80...</w:t>
                            </w:r>
                          </w:p>
                        </w:tc>
                      </w:tr>
                      <w:tr>
                        <w:trPr>
                          <w:trHeight w:val="149" w:hRule="exact"/>
                        </w:trPr>
                        <w:tc>
                          <w:tcPr>
                            <w:tcBorders>
                              <w:top w:val="single" w:sz="4"/>
                            </w:tcBorders>
                            <w:shd w:val="clear" w:color="auto" w:fill="FFFFFF"/>
                            <w:vAlign w:val="bottom"/>
                          </w:tcPr>
                          <w:p>
                            <w:pPr>
                              <w:pStyle w:val="Style11"/>
                              <w:keepNext w:val="0"/>
                              <w:keepLines w:val="0"/>
                              <w:widowControl w:val="0"/>
                              <w:shd w:val="clear" w:color="auto" w:fill="auto"/>
                              <w:tabs>
                                <w:tab w:leader="dot" w:pos="427"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18</w:t>
                              <w:tab/>
                            </w:r>
                          </w:p>
                        </w:tc>
                        <w:tc>
                          <w:tcPr>
                            <w:tcBorders>
                              <w:top w:val="single" w:sz="4"/>
                            </w:tcBorders>
                            <w:shd w:val="clear" w:color="auto" w:fill="FFFFFF"/>
                            <w:vAlign w:val="bottom"/>
                          </w:tcPr>
                          <w:p>
                            <w:pPr>
                              <w:pStyle w:val="Style11"/>
                              <w:keepNext w:val="0"/>
                              <w:keepLines w:val="0"/>
                              <w:widowControl w:val="0"/>
                              <w:shd w:val="clear" w:color="auto" w:fill="auto"/>
                              <w:tabs>
                                <w:tab w:leader="dot" w:pos="389"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5</w:t>
                              <w:tab/>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....2006.....</w:t>
                            </w:r>
                          </w:p>
                        </w:tc>
                        <w:tc>
                          <w:tcPr>
                            <w:tcBorders>
                              <w:top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80...</w:t>
                            </w:r>
                          </w:p>
                        </w:tc>
                      </w:tr>
                      <w:tr>
                        <w:trPr>
                          <w:trHeight w:val="154" w:hRule="exact"/>
                        </w:trPr>
                        <w:tc>
                          <w:tcPr>
                            <w:tcBorders>
                              <w:top w:val="single" w:sz="4"/>
                            </w:tcBorders>
                            <w:shd w:val="clear" w:color="auto" w:fill="FFFFFF"/>
                            <w:vAlign w:val="bottom"/>
                          </w:tcPr>
                          <w:p>
                            <w:pPr>
                              <w:pStyle w:val="Style11"/>
                              <w:keepNext w:val="0"/>
                              <w:keepLines w:val="0"/>
                              <w:widowControl w:val="0"/>
                              <w:shd w:val="clear" w:color="auto" w:fill="auto"/>
                              <w:tabs>
                                <w:tab w:leader="dot" w:pos="432"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.18</w:t>
                              <w:tab/>
                            </w:r>
                          </w:p>
                        </w:tc>
                        <w:tc>
                          <w:tcPr>
                            <w:tcBorders>
                              <w:top w:val="single" w:sz="4"/>
                            </w:tcBorders>
                            <w:shd w:val="clear" w:color="auto" w:fill="FFFFFF"/>
                            <w:vAlign w:val="bottom"/>
                          </w:tcPr>
                          <w:p>
                            <w:pPr>
                              <w:pStyle w:val="Style11"/>
                              <w:keepNext w:val="0"/>
                              <w:keepLines w:val="0"/>
                              <w:widowControl w:val="0"/>
                              <w:shd w:val="clear" w:color="auto" w:fill="auto"/>
                              <w:tabs>
                                <w:tab w:leader="dot" w:pos="398"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5</w:t>
                              <w:tab/>
                            </w:r>
                          </w:p>
                        </w:tc>
                        <w:tc>
                          <w:tcPr>
                            <w:tcBorders>
                              <w:top w:val="single" w:sz="4"/>
                            </w:tcBorders>
                            <w:shd w:val="clear" w:color="auto" w:fill="FFFFFF"/>
                            <w:vAlign w:val="bottom"/>
                          </w:tcPr>
                          <w:p>
                            <w:pPr>
                              <w:pStyle w:val="Style11"/>
                              <w:keepNext w:val="0"/>
                              <w:keepLines w:val="0"/>
                              <w:widowControl w:val="0"/>
                              <w:shd w:val="clear" w:color="auto" w:fill="auto"/>
                              <w:tabs>
                                <w:tab w:leader="dot" w:pos="557"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....2006</w:t>
                              <w:tab/>
                            </w:r>
                          </w:p>
                        </w:tc>
                        <w:tc>
                          <w:tcPr>
                            <w:tcBorders>
                              <w:top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80...</w:t>
                            </w:r>
                          </w:p>
                        </w:tc>
                      </w:tr>
                      <w:tr>
                        <w:trPr>
                          <w:trHeight w:val="154" w:hRule="exact"/>
                        </w:trPr>
                        <w:tc>
                          <w:tcPr>
                            <w:tcBorders>
                              <w:top w:val="single" w:sz="4"/>
                            </w:tcBorders>
                            <w:shd w:val="clear" w:color="auto" w:fill="FFFFFF"/>
                            <w:vAlign w:val="bottom"/>
                          </w:tcPr>
                          <w:p>
                            <w:pPr>
                              <w:pStyle w:val="Style11"/>
                              <w:keepNext w:val="0"/>
                              <w:keepLines w:val="0"/>
                              <w:widowControl w:val="0"/>
                              <w:shd w:val="clear" w:color="auto" w:fill="auto"/>
                              <w:tabs>
                                <w:tab w:leader="dot" w:pos="451"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.,18</w:t>
                              <w:tab/>
                            </w:r>
                          </w:p>
                        </w:tc>
                        <w:tc>
                          <w:tcPr>
                            <w:tcBorders>
                              <w:top w:val="single" w:sz="4"/>
                            </w:tcBorders>
                            <w:shd w:val="clear" w:color="auto" w:fill="FFFFFF"/>
                            <w:vAlign w:val="bottom"/>
                          </w:tcPr>
                          <w:p>
                            <w:pPr>
                              <w:pStyle w:val="Style11"/>
                              <w:keepNext w:val="0"/>
                              <w:keepLines w:val="0"/>
                              <w:widowControl w:val="0"/>
                              <w:shd w:val="clear" w:color="auto" w:fill="auto"/>
                              <w:tabs>
                                <w:tab w:leader="dot" w:pos="389"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...5</w:t>
                              <w:tab/>
                            </w:r>
                          </w:p>
                        </w:tc>
                        <w:tc>
                          <w:tcPr>
                            <w:tcBorders>
                              <w:top w:val="single" w:sz="4"/>
                            </w:tcBorders>
                            <w:shd w:val="clear" w:color="auto" w:fill="FFFFFF"/>
                            <w:vAlign w:val="bottom"/>
                          </w:tcPr>
                          <w:p>
                            <w:pPr>
                              <w:pStyle w:val="Style11"/>
                              <w:keepNext w:val="0"/>
                              <w:keepLines w:val="0"/>
                              <w:widowControl w:val="0"/>
                              <w:shd w:val="clear" w:color="auto" w:fill="auto"/>
                              <w:tabs>
                                <w:tab w:leader="dot" w:pos="566"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....2006</w:t>
                              <w:tab/>
                            </w:r>
                          </w:p>
                        </w:tc>
                        <w:tc>
                          <w:tcPr>
                            <w:tcBorders>
                              <w:top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80„.</w:t>
                            </w:r>
                          </w:p>
                        </w:tc>
                      </w:tr>
                      <w:tr>
                        <w:trPr>
                          <w:trHeight w:val="154" w:hRule="exact"/>
                        </w:trPr>
                        <w:tc>
                          <w:tcPr>
                            <w:tcBorders>
                              <w:top w:val="single" w:sz="4"/>
                            </w:tcBorders>
                            <w:shd w:val="clear" w:color="auto" w:fill="FFFFFF"/>
                            <w:vAlign w:val="bottom"/>
                          </w:tcPr>
                          <w:p>
                            <w:pPr>
                              <w:pStyle w:val="Style11"/>
                              <w:keepNext w:val="0"/>
                              <w:keepLines w:val="0"/>
                              <w:widowControl w:val="0"/>
                              <w:shd w:val="clear" w:color="auto" w:fill="auto"/>
                              <w:tabs>
                                <w:tab w:leader="dot" w:pos="432"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.18</w:t>
                              <w:tab/>
                            </w:r>
                          </w:p>
                        </w:tc>
                        <w:tc>
                          <w:tcPr>
                            <w:tcBorders>
                              <w:top w:val="single" w:sz="4"/>
                            </w:tcBorders>
                            <w:shd w:val="clear" w:color="auto" w:fill="FFFFFF"/>
                            <w:vAlign w:val="bottom"/>
                          </w:tcPr>
                          <w:p>
                            <w:pPr>
                              <w:pStyle w:val="Style11"/>
                              <w:keepNext w:val="0"/>
                              <w:keepLines w:val="0"/>
                              <w:widowControl w:val="0"/>
                              <w:shd w:val="clear" w:color="auto" w:fill="auto"/>
                              <w:tabs>
                                <w:tab w:leader="dot" w:pos="389"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5</w:t>
                              <w:tab/>
                            </w:r>
                          </w:p>
                        </w:tc>
                        <w:tc>
                          <w:tcPr>
                            <w:tcBorders>
                              <w:top w:val="single" w:sz="4"/>
                            </w:tcBorders>
                            <w:shd w:val="clear" w:color="auto" w:fill="FFFFFF"/>
                            <w:vAlign w:val="bottom"/>
                          </w:tcPr>
                          <w:p>
                            <w:pPr>
                              <w:pStyle w:val="Style11"/>
                              <w:keepNext w:val="0"/>
                              <w:keepLines w:val="0"/>
                              <w:widowControl w:val="0"/>
                              <w:shd w:val="clear" w:color="auto" w:fill="auto"/>
                              <w:tabs>
                                <w:tab w:leader="dot" w:pos="562"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....2006</w:t>
                              <w:tab/>
                            </w:r>
                          </w:p>
                        </w:tc>
                        <w:tc>
                          <w:tcPr>
                            <w:tcBorders>
                              <w:top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80. .</w:t>
                            </w:r>
                          </w:p>
                        </w:tc>
                      </w:tr>
                      <w:tr>
                        <w:trPr>
                          <w:trHeight w:val="566" w:hRule="exact"/>
                        </w:trPr>
                        <w:tc>
                          <w:tcPr>
                            <w:tcBorders>
                              <w:top w:val="single" w:sz="4"/>
                            </w:tcBorders>
                            <w:shd w:val="clear" w:color="auto" w:fill="FFFFFF"/>
                            <w:vAlign w:val="bottom"/>
                          </w:tcPr>
                          <w:p>
                            <w:pPr>
                              <w:pStyle w:val="Style11"/>
                              <w:keepNext w:val="0"/>
                              <w:keepLines w:val="0"/>
                              <w:widowControl w:val="0"/>
                              <w:shd w:val="clear" w:color="auto" w:fill="auto"/>
                              <w:tabs>
                                <w:tab w:leader="dot" w:pos="451"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xml:space="preserve">..54 </w:t>
                              <w:tab/>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12 ..</w:t>
                            </w:r>
                          </w:p>
                        </w:tc>
                        <w:tc>
                          <w:tcPr>
                            <w:tcBorders>
                              <w:top w:val="single" w:sz="4"/>
                            </w:tcBorders>
                            <w:shd w:val="clear" w:color="auto" w:fill="FFFFFF"/>
                            <w:vAlign w:val="bottom"/>
                          </w:tcPr>
                          <w:p>
                            <w:pPr>
                              <w:pStyle w:val="Style11"/>
                              <w:keepNext w:val="0"/>
                              <w:keepLines w:val="0"/>
                              <w:widowControl w:val="0"/>
                              <w:shd w:val="clear" w:color="auto" w:fill="auto"/>
                              <w:tabs>
                                <w:tab w:leader="dot" w:pos="562"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....2005</w:t>
                              <w:tab/>
                            </w:r>
                          </w:p>
                        </w:tc>
                        <w:tc>
                          <w:tcPr>
                            <w:tcBorders>
                              <w:top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144.</w:t>
                            </w:r>
                          </w:p>
                        </w:tc>
                      </w:tr>
                      <w:tr>
                        <w:trPr>
                          <w:trHeight w:val="154" w:hRule="exact"/>
                        </w:trPr>
                        <w:tc>
                          <w:tcPr>
                            <w:tcBorders>
                              <w:top w:val="single" w:sz="4"/>
                            </w:tcBorders>
                            <w:shd w:val="clear" w:color="auto" w:fill="FFFFFF"/>
                            <w:vAlign w:val="bottom"/>
                          </w:tcPr>
                          <w:p>
                            <w:pPr>
                              <w:pStyle w:val="Style11"/>
                              <w:keepNext w:val="0"/>
                              <w:keepLines w:val="0"/>
                              <w:widowControl w:val="0"/>
                              <w:shd w:val="clear" w:color="auto" w:fill="auto"/>
                              <w:tabs>
                                <w:tab w:leader="dot" w:pos="456"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..131</w:t>
                              <w:tab/>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...29....</w:t>
                            </w:r>
                          </w:p>
                        </w:tc>
                        <w:tc>
                          <w:tcPr>
                            <w:tcBorders>
                              <w:top w:val="single" w:sz="4"/>
                            </w:tcBorders>
                            <w:shd w:val="clear" w:color="auto" w:fill="FFFFFF"/>
                            <w:vAlign w:val="bottom"/>
                          </w:tcPr>
                          <w:p>
                            <w:pPr>
                              <w:pStyle w:val="Style11"/>
                              <w:keepNext w:val="0"/>
                              <w:keepLines w:val="0"/>
                              <w:widowControl w:val="0"/>
                              <w:shd w:val="clear" w:color="auto" w:fill="auto"/>
                              <w:tabs>
                                <w:tab w:leader="dot" w:pos="562"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....2005</w:t>
                              <w:tab/>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544.</w:t>
                            </w:r>
                          </w:p>
                        </w:tc>
                      </w:tr>
                      <w:tr>
                        <w:trPr>
                          <w:trHeight w:val="158"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„54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12....</w:t>
                            </w:r>
                          </w:p>
                        </w:tc>
                        <w:tc>
                          <w:tcPr>
                            <w:tcBorders>
                              <w:top w:val="single" w:sz="4"/>
                            </w:tcBorders>
                            <w:shd w:val="clear" w:color="auto" w:fill="FFFFFF"/>
                            <w:vAlign w:val="top"/>
                          </w:tcPr>
                          <w:p>
                            <w:pPr>
                              <w:pStyle w:val="Style11"/>
                              <w:keepNext w:val="0"/>
                              <w:keepLines w:val="0"/>
                              <w:widowControl w:val="0"/>
                              <w:shd w:val="clear" w:color="auto" w:fill="auto"/>
                              <w:tabs>
                                <w:tab w:leader="dot" w:pos="562"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....2005</w:t>
                              <w:tab/>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192.</w:t>
                            </w:r>
                          </w:p>
                        </w:tc>
                      </w:tr>
                      <w:tr>
                        <w:trPr>
                          <w:trHeight w:val="149" w:hRule="exact"/>
                        </w:trPr>
                        <w:tc>
                          <w:tcPr>
                            <w:tcBorders>
                              <w:top w:val="single" w:sz="4"/>
                            </w:tcBorders>
                            <w:shd w:val="clear" w:color="auto" w:fill="FFFFFF"/>
                            <w:vAlign w:val="bottom"/>
                          </w:tcPr>
                          <w:p>
                            <w:pPr>
                              <w:pStyle w:val="Style11"/>
                              <w:keepNext w:val="0"/>
                              <w:keepLines w:val="0"/>
                              <w:widowControl w:val="0"/>
                              <w:shd w:val="clear" w:color="auto" w:fill="auto"/>
                              <w:tabs>
                                <w:tab w:leader="dot" w:pos="432"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.143</w:t>
                              <w:tab/>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...32....</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....2005.....</w:t>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..368.</w:t>
                            </w:r>
                          </w:p>
                        </w:tc>
                      </w:tr>
                      <w:tr>
                        <w:trPr>
                          <w:trHeight w:val="158"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„76 .....</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17 ..</w:t>
                            </w:r>
                          </w:p>
                        </w:tc>
                        <w:tc>
                          <w:tcPr>
                            <w:tcBorders>
                              <w:top w:val="single" w:sz="4"/>
                            </w:tcBorders>
                            <w:shd w:val="clear" w:color="auto" w:fill="FFFFFF"/>
                            <w:vAlign w:val="bottom"/>
                          </w:tcPr>
                          <w:p>
                            <w:pPr>
                              <w:pStyle w:val="Style11"/>
                              <w:keepNext w:val="0"/>
                              <w:keepLines w:val="0"/>
                              <w:widowControl w:val="0"/>
                              <w:shd w:val="clear" w:color="auto" w:fill="auto"/>
                              <w:tabs>
                                <w:tab w:leader="dot" w:pos="562"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....2005</w:t>
                              <w:tab/>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288.</w:t>
                            </w:r>
                          </w:p>
                        </w:tc>
                      </w:tr>
                      <w:tr>
                        <w:trPr>
                          <w:trHeight w:val="154"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.164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37 ...</w:t>
                            </w:r>
                          </w:p>
                        </w:tc>
                        <w:tc>
                          <w:tcPr>
                            <w:tcBorders>
                              <w:top w:val="single" w:sz="4"/>
                            </w:tcBorders>
                            <w:shd w:val="clear" w:color="auto" w:fill="FFFFFF"/>
                            <w:vAlign w:val="top"/>
                          </w:tcPr>
                          <w:p>
                            <w:pPr>
                              <w:pStyle w:val="Style11"/>
                              <w:keepNext w:val="0"/>
                              <w:keepLines w:val="0"/>
                              <w:widowControl w:val="0"/>
                              <w:shd w:val="clear" w:color="auto" w:fill="auto"/>
                              <w:tabs>
                                <w:tab w:leader="dot" w:pos="566"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....2005</w:t>
                              <w:tab/>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560.</w:t>
                            </w:r>
                          </w:p>
                        </w:tc>
                      </w:tr>
                      <w:tr>
                        <w:trPr>
                          <w:trHeight w:val="154" w:hRule="exact"/>
                        </w:trPr>
                        <w:tc>
                          <w:tcPr>
                            <w:tcBorders>
                              <w:top w:val="single" w:sz="4"/>
                            </w:tcBorders>
                            <w:shd w:val="clear" w:color="auto" w:fill="FFFFFF"/>
                            <w:vAlign w:val="top"/>
                          </w:tcPr>
                          <w:p>
                            <w:pPr>
                              <w:pStyle w:val="Style11"/>
                              <w:keepNext w:val="0"/>
                              <w:keepLines w:val="0"/>
                              <w:widowControl w:val="0"/>
                              <w:shd w:val="clear" w:color="auto" w:fill="auto"/>
                              <w:tabs>
                                <w:tab w:leader="dot" w:pos="422"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.173</w:t>
                              <w:tab/>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39....</w:t>
                            </w:r>
                          </w:p>
                        </w:tc>
                        <w:tc>
                          <w:tcPr>
                            <w:tcBorders>
                              <w:top w:val="single" w:sz="4"/>
                            </w:tcBorders>
                            <w:shd w:val="clear" w:color="auto" w:fill="FFFFFF"/>
                            <w:vAlign w:val="top"/>
                          </w:tcPr>
                          <w:p>
                            <w:pPr>
                              <w:pStyle w:val="Style11"/>
                              <w:keepNext w:val="0"/>
                              <w:keepLines w:val="0"/>
                              <w:widowControl w:val="0"/>
                              <w:shd w:val="clear" w:color="auto" w:fill="auto"/>
                              <w:tabs>
                                <w:tab w:leader="dot" w:pos="562"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....2005</w:t>
                              <w:tab/>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600.</w:t>
                            </w:r>
                          </w:p>
                        </w:tc>
                      </w:tr>
                      <w:tr>
                        <w:trPr>
                          <w:trHeight w:val="149"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.94 .......</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20....</w:t>
                            </w:r>
                          </w:p>
                        </w:tc>
                        <w:tc>
                          <w:tcPr>
                            <w:tcBorders>
                              <w:top w:val="single" w:sz="4"/>
                            </w:tcBorders>
                            <w:shd w:val="clear" w:color="auto" w:fill="FFFFFF"/>
                            <w:vAlign w:val="bottom"/>
                          </w:tcPr>
                          <w:p>
                            <w:pPr>
                              <w:pStyle w:val="Style11"/>
                              <w:keepNext w:val="0"/>
                              <w:keepLines w:val="0"/>
                              <w:widowControl w:val="0"/>
                              <w:shd w:val="clear" w:color="auto" w:fill="auto"/>
                              <w:tabs>
                                <w:tab w:leader="dot" w:pos="566"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....2006</w:t>
                              <w:tab/>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..368.</w:t>
                            </w:r>
                          </w:p>
                        </w:tc>
                      </w:tr>
                      <w:tr>
                        <w:trPr>
                          <w:trHeight w:val="154"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.182 ...</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...40 ..</w:t>
                            </w:r>
                          </w:p>
                        </w:tc>
                        <w:tc>
                          <w:tcPr>
                            <w:tcBorders>
                              <w:top w:val="single" w:sz="4"/>
                            </w:tcBorders>
                            <w:shd w:val="clear" w:color="auto" w:fill="FFFFFF"/>
                            <w:vAlign w:val="bottom"/>
                          </w:tcPr>
                          <w:p>
                            <w:pPr>
                              <w:pStyle w:val="Style11"/>
                              <w:keepNext w:val="0"/>
                              <w:keepLines w:val="0"/>
                              <w:widowControl w:val="0"/>
                              <w:shd w:val="clear" w:color="auto" w:fill="auto"/>
                              <w:tabs>
                                <w:tab w:leader="dot" w:pos="557"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....2005</w:t>
                              <w:tab/>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576.</w:t>
                            </w:r>
                          </w:p>
                        </w:tc>
                      </w:tr>
                      <w:tr>
                        <w:trPr>
                          <w:trHeight w:val="154"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.175 ...</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...39 ..</w:t>
                            </w:r>
                          </w:p>
                        </w:tc>
                        <w:tc>
                          <w:tcPr>
                            <w:tcBorders>
                              <w:top w:val="single" w:sz="4"/>
                            </w:tcBorders>
                            <w:shd w:val="clear" w:color="auto" w:fill="FFFFFF"/>
                            <w:vAlign w:val="bottom"/>
                          </w:tcPr>
                          <w:p>
                            <w:pPr>
                              <w:pStyle w:val="Style11"/>
                              <w:keepNext w:val="0"/>
                              <w:keepLines w:val="0"/>
                              <w:widowControl w:val="0"/>
                              <w:shd w:val="clear" w:color="auto" w:fill="auto"/>
                              <w:tabs>
                                <w:tab w:leader="dot" w:pos="562"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....2006</w:t>
                              <w:tab/>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„688.</w:t>
                            </w:r>
                          </w:p>
                        </w:tc>
                      </w:tr>
                      <w:tr>
                        <w:trPr>
                          <w:trHeight w:val="154"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.142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...29 ..</w:t>
                            </w:r>
                          </w:p>
                        </w:tc>
                        <w:tc>
                          <w:tcPr>
                            <w:tcBorders>
                              <w:top w:val="single" w:sz="4"/>
                            </w:tcBorders>
                            <w:shd w:val="clear" w:color="auto" w:fill="FFFFFF"/>
                            <w:vAlign w:val="top"/>
                          </w:tcPr>
                          <w:p>
                            <w:pPr>
                              <w:pStyle w:val="Style11"/>
                              <w:keepNext w:val="0"/>
                              <w:keepLines w:val="0"/>
                              <w:widowControl w:val="0"/>
                              <w:shd w:val="clear" w:color="auto" w:fill="auto"/>
                              <w:tabs>
                                <w:tab w:leader="dot" w:pos="562"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....2004</w:t>
                              <w:tab/>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448.</w:t>
                            </w:r>
                          </w:p>
                        </w:tc>
                      </w:tr>
                      <w:tr>
                        <w:trPr>
                          <w:trHeight w:val="149" w:hRule="exact"/>
                        </w:trPr>
                        <w:tc>
                          <w:tcPr>
                            <w:tcBorders>
                              <w:top w:val="single" w:sz="4"/>
                            </w:tcBorders>
                            <w:shd w:val="clear" w:color="auto" w:fill="FFFFFF"/>
                            <w:vAlign w:val="top"/>
                          </w:tcPr>
                          <w:p>
                            <w:pPr>
                              <w:pStyle w:val="Style11"/>
                              <w:keepNext w:val="0"/>
                              <w:keepLines w:val="0"/>
                              <w:widowControl w:val="0"/>
                              <w:shd w:val="clear" w:color="auto" w:fill="auto"/>
                              <w:tabs>
                                <w:tab w:leader="dot" w:pos="422"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xml:space="preserve">.83 </w:t>
                              <w:tab/>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18 ..</w:t>
                            </w:r>
                          </w:p>
                        </w:tc>
                        <w:tc>
                          <w:tcPr>
                            <w:tcBorders>
                              <w:top w:val="single" w:sz="4"/>
                            </w:tcBorders>
                            <w:shd w:val="clear" w:color="auto" w:fill="FFFFFF"/>
                            <w:vAlign w:val="top"/>
                          </w:tcPr>
                          <w:p>
                            <w:pPr>
                              <w:pStyle w:val="Style11"/>
                              <w:keepNext w:val="0"/>
                              <w:keepLines w:val="0"/>
                              <w:widowControl w:val="0"/>
                              <w:shd w:val="clear" w:color="auto" w:fill="auto"/>
                              <w:tabs>
                                <w:tab w:leader="dot" w:pos="562"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....2006</w:t>
                              <w:tab/>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272.</w:t>
                            </w:r>
                          </w:p>
                        </w:tc>
                      </w:tr>
                      <w:tr>
                        <w:trPr>
                          <w:trHeight w:val="154"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.108 ...</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24 ..</w:t>
                            </w:r>
                          </w:p>
                        </w:tc>
                        <w:tc>
                          <w:tcPr>
                            <w:tcBorders>
                              <w:top w:val="single" w:sz="4"/>
                            </w:tcBorders>
                            <w:shd w:val="clear" w:color="auto" w:fill="FFFFFF"/>
                            <w:vAlign w:val="bottom"/>
                          </w:tcPr>
                          <w:p>
                            <w:pPr>
                              <w:pStyle w:val="Style11"/>
                              <w:keepNext w:val="0"/>
                              <w:keepLines w:val="0"/>
                              <w:widowControl w:val="0"/>
                              <w:shd w:val="clear" w:color="auto" w:fill="auto"/>
                              <w:tabs>
                                <w:tab w:leader="dot" w:pos="557"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....2005</w:t>
                              <w:tab/>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368.</w:t>
                            </w:r>
                          </w:p>
                        </w:tc>
                      </w:tr>
                      <w:tr>
                        <w:trPr>
                          <w:trHeight w:val="154"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.43 ....</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10 ..</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....2005.....</w:t>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128-</w:t>
                            </w:r>
                          </w:p>
                        </w:tc>
                      </w:tr>
                      <w:tr>
                        <w:trPr>
                          <w:trHeight w:val="154"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.63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14....</w:t>
                            </w:r>
                          </w:p>
                        </w:tc>
                        <w:tc>
                          <w:tcPr>
                            <w:tcBorders>
                              <w:top w:val="single" w:sz="4"/>
                            </w:tcBorders>
                            <w:shd w:val="clear" w:color="auto" w:fill="FFFFFF"/>
                            <w:vAlign w:val="top"/>
                          </w:tcPr>
                          <w:p>
                            <w:pPr>
                              <w:pStyle w:val="Style11"/>
                              <w:keepNext w:val="0"/>
                              <w:keepLines w:val="0"/>
                              <w:widowControl w:val="0"/>
                              <w:shd w:val="clear" w:color="auto" w:fill="auto"/>
                              <w:tabs>
                                <w:tab w:leader="dot" w:pos="562"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....2005</w:t>
                              <w:tab/>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256.</w:t>
                            </w:r>
                          </w:p>
                        </w:tc>
                      </w:tr>
                      <w:tr>
                        <w:trPr>
                          <w:trHeight w:val="154" w:hRule="exact"/>
                        </w:trPr>
                        <w:tc>
                          <w:tcPr>
                            <w:tcBorders>
                              <w:top w:val="single" w:sz="4"/>
                            </w:tcBorders>
                            <w:shd w:val="clear" w:color="auto" w:fill="FFFFFF"/>
                            <w:vAlign w:val="top"/>
                          </w:tcPr>
                          <w:p>
                            <w:pPr>
                              <w:pStyle w:val="Style11"/>
                              <w:keepNext w:val="0"/>
                              <w:keepLines w:val="0"/>
                              <w:widowControl w:val="0"/>
                              <w:shd w:val="clear" w:color="auto" w:fill="auto"/>
                              <w:tabs>
                                <w:tab w:leader="dot" w:pos="422"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xml:space="preserve">.65 </w:t>
                              <w:tab/>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...39 ..</w:t>
                            </w:r>
                          </w:p>
                        </w:tc>
                        <w:tc>
                          <w:tcPr>
                            <w:tcBorders>
                              <w:top w:val="single" w:sz="4"/>
                            </w:tcBorders>
                            <w:shd w:val="clear" w:color="auto" w:fill="FFFFFF"/>
                            <w:vAlign w:val="top"/>
                          </w:tcPr>
                          <w:p>
                            <w:pPr>
                              <w:pStyle w:val="Style11"/>
                              <w:keepNext w:val="0"/>
                              <w:keepLines w:val="0"/>
                              <w:widowControl w:val="0"/>
                              <w:shd w:val="clear" w:color="auto" w:fill="auto"/>
                              <w:tabs>
                                <w:tab w:leader="dot" w:pos="566"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..„2006</w:t>
                              <w:tab/>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224.</w:t>
                            </w:r>
                          </w:p>
                        </w:tc>
                      </w:tr>
                      <w:tr>
                        <w:trPr>
                          <w:trHeight w:val="149" w:hRule="exact"/>
                        </w:trPr>
                        <w:tc>
                          <w:tcPr>
                            <w:tcBorders>
                              <w:top w:val="single" w:sz="4"/>
                            </w:tcBorders>
                            <w:shd w:val="clear" w:color="auto" w:fill="FFFFFF"/>
                            <w:vAlign w:val="bottom"/>
                          </w:tcPr>
                          <w:p>
                            <w:pPr>
                              <w:pStyle w:val="Style11"/>
                              <w:keepNext w:val="0"/>
                              <w:keepLines w:val="0"/>
                              <w:widowControl w:val="0"/>
                              <w:shd w:val="clear" w:color="auto" w:fill="auto"/>
                              <w:tabs>
                                <w:tab w:leader="dot" w:pos="427"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.109</w:t>
                              <w:tab/>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24....</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.„.2005..,..</w:t>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240.</w:t>
                            </w:r>
                          </w:p>
                        </w:tc>
                      </w:tr>
                      <w:tr>
                        <w:trPr>
                          <w:trHeight w:val="154"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.160 ...</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...36 ..</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...,2006.....</w:t>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624.</w:t>
                            </w:r>
                          </w:p>
                        </w:tc>
                      </w:tr>
                      <w:tr>
                        <w:trPr>
                          <w:trHeight w:val="154"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.109 ...</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...22 ..</w:t>
                            </w:r>
                          </w:p>
                        </w:tc>
                        <w:tc>
                          <w:tcPr>
                            <w:tcBorders>
                              <w:top w:val="single" w:sz="4"/>
                            </w:tcBorders>
                            <w:shd w:val="clear" w:color="auto" w:fill="FFFFFF"/>
                            <w:vAlign w:val="bottom"/>
                          </w:tcPr>
                          <w:p>
                            <w:pPr>
                              <w:pStyle w:val="Style11"/>
                              <w:keepNext w:val="0"/>
                              <w:keepLines w:val="0"/>
                              <w:widowControl w:val="0"/>
                              <w:shd w:val="clear" w:color="auto" w:fill="auto"/>
                              <w:tabs>
                                <w:tab w:leader="dot" w:pos="566"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....2004</w:t>
                              <w:tab/>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„368.</w:t>
                            </w:r>
                          </w:p>
                        </w:tc>
                      </w:tr>
                      <w:tr>
                        <w:trPr>
                          <w:trHeight w:val="110"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.28 .....</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6 ....</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....2006... .</w:t>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96. .</w:t>
                            </w:r>
                          </w:p>
                        </w:tc>
                      </w:tr>
                      <w:tr>
                        <w:trPr>
                          <w:trHeight w:val="197"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.106 ...</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...24 ..</w:t>
                            </w:r>
                          </w:p>
                        </w:tc>
                        <w:tc>
                          <w:tcPr>
                            <w:tcBorders>
                              <w:top w:val="single" w:sz="4"/>
                            </w:tcBorders>
                            <w:shd w:val="clear" w:color="auto" w:fill="FFFFFF"/>
                            <w:vAlign w:val="bottom"/>
                          </w:tcPr>
                          <w:p>
                            <w:pPr>
                              <w:pStyle w:val="Style11"/>
                              <w:keepNext w:val="0"/>
                              <w:keepLines w:val="0"/>
                              <w:widowControl w:val="0"/>
                              <w:shd w:val="clear" w:color="auto" w:fill="auto"/>
                              <w:tabs>
                                <w:tab w:leader="dot" w:pos="562"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....2005</w:t>
                              <w:tab/>
                            </w:r>
                          </w:p>
                        </w:tc>
                        <w:tc>
                          <w:tcPr>
                            <w:tcBorders>
                              <w:top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„368.</w:t>
                            </w:r>
                          </w:p>
                        </w:tc>
                      </w:tr>
                      <w:tr>
                        <w:trPr>
                          <w:trHeight w:val="158"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.153 ...</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...34 ..</w:t>
                            </w:r>
                          </w:p>
                        </w:tc>
                        <w:tc>
                          <w:tcPr>
                            <w:tcBorders>
                              <w:top w:val="single" w:sz="4"/>
                            </w:tcBorders>
                            <w:shd w:val="clear" w:color="auto" w:fill="FFFFFF"/>
                            <w:vAlign w:val="bottom"/>
                          </w:tcPr>
                          <w:p>
                            <w:pPr>
                              <w:pStyle w:val="Style11"/>
                              <w:keepNext w:val="0"/>
                              <w:keepLines w:val="0"/>
                              <w:widowControl w:val="0"/>
                              <w:shd w:val="clear" w:color="auto" w:fill="auto"/>
                              <w:tabs>
                                <w:tab w:leader="dot" w:pos="566"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....2006</w:t>
                              <w:tab/>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400,</w:t>
                            </w:r>
                          </w:p>
                        </w:tc>
                      </w:tr>
                      <w:tr>
                        <w:trPr>
                          <w:trHeight w:val="154"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.165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...34 ..</w:t>
                            </w:r>
                          </w:p>
                        </w:tc>
                        <w:tc>
                          <w:tcPr>
                            <w:tcBorders>
                              <w:top w:val="single" w:sz="4"/>
                            </w:tcBorders>
                            <w:shd w:val="clear" w:color="auto" w:fill="FFFFFF"/>
                            <w:vAlign w:val="top"/>
                          </w:tcPr>
                          <w:p>
                            <w:pPr>
                              <w:pStyle w:val="Style11"/>
                              <w:keepNext w:val="0"/>
                              <w:keepLines w:val="0"/>
                              <w:widowControl w:val="0"/>
                              <w:shd w:val="clear" w:color="auto" w:fill="auto"/>
                              <w:tabs>
                                <w:tab w:leader="dot" w:pos="562"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....2004</w:t>
                              <w:tab/>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„640.</w:t>
                            </w:r>
                          </w:p>
                        </w:tc>
                      </w:tr>
                      <w:tr>
                        <w:trPr>
                          <w:trHeight w:val="230"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.175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39 ...</w:t>
                            </w:r>
                          </w:p>
                        </w:tc>
                        <w:tc>
                          <w:tcPr>
                            <w:tcBorders>
                              <w:top w:val="single" w:sz="4"/>
                            </w:tcBorders>
                            <w:shd w:val="clear" w:color="auto" w:fill="FFFFFF"/>
                            <w:vAlign w:val="top"/>
                          </w:tcPr>
                          <w:p>
                            <w:pPr>
                              <w:pStyle w:val="Style11"/>
                              <w:keepNext w:val="0"/>
                              <w:keepLines w:val="0"/>
                              <w:widowControl w:val="0"/>
                              <w:shd w:val="clear" w:color="auto" w:fill="auto"/>
                              <w:tabs>
                                <w:tab w:leader="dot" w:pos="566"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„..2006</w:t>
                              <w:tab/>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„512.</w:t>
                            </w:r>
                          </w:p>
                        </w:tc>
                      </w:tr>
                      <w:tr>
                        <w:trPr>
                          <w:trHeight w:val="230" w:hRule="exact"/>
                        </w:trPr>
                        <w:tc>
                          <w:tcPr>
                            <w:tcBorders/>
                            <w:shd w:val="clear" w:color="auto" w:fill="FFFFFF"/>
                            <w:vAlign w:val="bottom"/>
                          </w:tcPr>
                          <w:p>
                            <w:pPr>
                              <w:pStyle w:val="Style11"/>
                              <w:keepNext w:val="0"/>
                              <w:keepLines w:val="0"/>
                              <w:widowControl w:val="0"/>
                              <w:shd w:val="clear" w:color="auto" w:fill="auto"/>
                              <w:tabs>
                                <w:tab w:leader="dot" w:pos="446"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xml:space="preserve">.65 </w:t>
                              <w:tab/>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15 ..</w:t>
                            </w:r>
                          </w:p>
                        </w:tc>
                        <w:tc>
                          <w:tcPr>
                            <w:tcBorders/>
                            <w:shd w:val="clear" w:color="auto" w:fill="FFFFFF"/>
                            <w:vAlign w:val="bottom"/>
                          </w:tcPr>
                          <w:p>
                            <w:pPr>
                              <w:pStyle w:val="Style11"/>
                              <w:keepNext w:val="0"/>
                              <w:keepLines w:val="0"/>
                              <w:widowControl w:val="0"/>
                              <w:shd w:val="clear" w:color="auto" w:fill="auto"/>
                              <w:tabs>
                                <w:tab w:leader="dot" w:pos="566"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....2006</w:t>
                              <w:tab/>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272.</w:t>
                            </w:r>
                          </w:p>
                        </w:tc>
                      </w:tr>
                      <w:tr>
                        <w:trPr>
                          <w:trHeight w:val="336"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.65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15 ..</w:t>
                            </w:r>
                          </w:p>
                        </w:tc>
                        <w:tc>
                          <w:tcPr>
                            <w:tcBorders>
                              <w:top w:val="single" w:sz="4"/>
                            </w:tcBorders>
                            <w:shd w:val="clear" w:color="auto" w:fill="FFFFFF"/>
                            <w:vAlign w:val="top"/>
                          </w:tcPr>
                          <w:p>
                            <w:pPr>
                              <w:pStyle w:val="Style11"/>
                              <w:keepNext w:val="0"/>
                              <w:keepLines w:val="0"/>
                              <w:widowControl w:val="0"/>
                              <w:shd w:val="clear" w:color="auto" w:fill="auto"/>
                              <w:tabs>
                                <w:tab w:leader="dot" w:pos="557"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....2006</w:t>
                              <w:tab/>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192.</w:t>
                            </w:r>
                          </w:p>
                        </w:tc>
                      </w:tr>
                      <w:tr>
                        <w:trPr>
                          <w:trHeight w:val="341" w:hRule="exact"/>
                        </w:trPr>
                        <w:tc>
                          <w:tcPr>
                            <w:tcBorders/>
                            <w:shd w:val="clear" w:color="auto" w:fill="FFFFFF"/>
                            <w:vAlign w:val="bottom"/>
                          </w:tcPr>
                          <w:p>
                            <w:pPr>
                              <w:pStyle w:val="Style11"/>
                              <w:keepNext w:val="0"/>
                              <w:keepLines w:val="0"/>
                              <w:widowControl w:val="0"/>
                              <w:shd w:val="clear" w:color="auto" w:fill="auto"/>
                              <w:tabs>
                                <w:tab w:leader="dot" w:pos="451"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.263</w:t>
                              <w:tab/>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...58....</w:t>
                            </w:r>
                          </w:p>
                        </w:tc>
                        <w:tc>
                          <w:tcPr>
                            <w:tcBorders/>
                            <w:shd w:val="clear" w:color="auto" w:fill="FFFFFF"/>
                            <w:vAlign w:val="bottom"/>
                          </w:tcPr>
                          <w:p>
                            <w:pPr>
                              <w:pStyle w:val="Style11"/>
                              <w:keepNext w:val="0"/>
                              <w:keepLines w:val="0"/>
                              <w:widowControl w:val="0"/>
                              <w:shd w:val="clear" w:color="auto" w:fill="auto"/>
                              <w:tabs>
                                <w:tab w:leader="dot" w:pos="562"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....2006</w:t>
                              <w:tab/>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„608.</w:t>
                            </w:r>
                          </w:p>
                        </w:tc>
                      </w:tr>
                      <w:tr>
                        <w:trPr>
                          <w:trHeight w:val="158" w:hRule="exact"/>
                        </w:trPr>
                        <w:tc>
                          <w:tcPr>
                            <w:tcBorders>
                              <w:top w:val="single" w:sz="4"/>
                            </w:tcBorders>
                            <w:shd w:val="clear" w:color="auto" w:fill="FFFFFF"/>
                            <w:vAlign w:val="bottom"/>
                          </w:tcPr>
                          <w:p>
                            <w:pPr>
                              <w:pStyle w:val="Style11"/>
                              <w:keepNext w:val="0"/>
                              <w:keepLines w:val="0"/>
                              <w:widowControl w:val="0"/>
                              <w:shd w:val="clear" w:color="auto" w:fill="auto"/>
                              <w:tabs>
                                <w:tab w:leader="dot" w:pos="446"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xml:space="preserve">.252 </w:t>
                              <w:tab/>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...54 ...</w:t>
                            </w:r>
                          </w:p>
                        </w:tc>
                        <w:tc>
                          <w:tcPr>
                            <w:tcBorders>
                              <w:top w:val="single" w:sz="4"/>
                            </w:tcBorders>
                            <w:shd w:val="clear" w:color="auto" w:fill="FFFFFF"/>
                            <w:vAlign w:val="bottom"/>
                          </w:tcPr>
                          <w:p>
                            <w:pPr>
                              <w:pStyle w:val="Style11"/>
                              <w:keepNext w:val="0"/>
                              <w:keepLines w:val="0"/>
                              <w:widowControl w:val="0"/>
                              <w:shd w:val="clear" w:color="auto" w:fill="auto"/>
                              <w:tabs>
                                <w:tab w:leader="dot" w:pos="557"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.2006</w:t>
                              <w:tab/>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 784</w:t>
                            </w:r>
                          </w:p>
                        </w:tc>
                      </w:tr>
                      <w:tr>
                        <w:trPr>
                          <w:trHeight w:val="341" w:hRule="exact"/>
                        </w:trPr>
                        <w:tc>
                          <w:tcPr>
                            <w:tcBorders>
                              <w:top w:val="single" w:sz="4"/>
                            </w:tcBorders>
                            <w:shd w:val="clear" w:color="auto" w:fill="FFFFFF"/>
                            <w:vAlign w:val="top"/>
                          </w:tcPr>
                          <w:p>
                            <w:pPr>
                              <w:pStyle w:val="Style11"/>
                              <w:keepNext w:val="0"/>
                              <w:keepLines w:val="0"/>
                              <w:widowControl w:val="0"/>
                              <w:shd w:val="clear" w:color="auto" w:fill="auto"/>
                              <w:tabs>
                                <w:tab w:leader="dot" w:pos="451"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.241</w:t>
                              <w:tab/>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53 ..</w:t>
                            </w:r>
                          </w:p>
                        </w:tc>
                        <w:tc>
                          <w:tcPr>
                            <w:tcBorders>
                              <w:top w:val="single" w:sz="4"/>
                            </w:tcBorders>
                            <w:shd w:val="clear" w:color="auto" w:fill="FFFFFF"/>
                            <w:vAlign w:val="top"/>
                          </w:tcPr>
                          <w:p>
                            <w:pPr>
                              <w:pStyle w:val="Style11"/>
                              <w:keepNext w:val="0"/>
                              <w:keepLines w:val="0"/>
                              <w:widowControl w:val="0"/>
                              <w:shd w:val="clear" w:color="auto" w:fill="auto"/>
                              <w:tabs>
                                <w:tab w:leader="dot" w:pos="562"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....2006</w:t>
                              <w:tab/>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..608.</w:t>
                            </w:r>
                          </w:p>
                        </w:tc>
                      </w:tr>
                      <w:tr>
                        <w:trPr>
                          <w:trHeight w:val="413" w:hRule="exact"/>
                        </w:trPr>
                        <w:tc>
                          <w:tcPr>
                            <w:tcBorders/>
                            <w:shd w:val="clear" w:color="auto" w:fill="FFFFFF"/>
                            <w:vAlign w:val="center"/>
                          </w:tcPr>
                          <w:p>
                            <w:pPr>
                              <w:pStyle w:val="Style11"/>
                              <w:keepNext w:val="0"/>
                              <w:keepLines w:val="0"/>
                              <w:widowControl w:val="0"/>
                              <w:shd w:val="clear" w:color="auto" w:fill="auto"/>
                              <w:tabs>
                                <w:tab w:leader="dot" w:pos="451"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.219</w:t>
                              <w:tab/>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45 ...</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....20С5.. .</w:t>
                            </w:r>
                          </w:p>
                        </w:tc>
                        <w:tc>
                          <w:tcPr>
                            <w:tcBorders>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752.</w:t>
                            </w:r>
                          </w:p>
                        </w:tc>
                      </w:tr>
                      <w:tr>
                        <w:trPr>
                          <w:trHeight w:val="230" w:hRule="exact"/>
                        </w:trPr>
                        <w:tc>
                          <w:tcPr>
                            <w:tcBorders/>
                            <w:shd w:val="clear" w:color="auto" w:fill="FFFFFF"/>
                            <w:vAlign w:val="bottom"/>
                          </w:tcPr>
                          <w:p>
                            <w:pPr>
                              <w:pStyle w:val="Style11"/>
                              <w:keepNext w:val="0"/>
                              <w:keepLines w:val="0"/>
                              <w:widowControl w:val="0"/>
                              <w:shd w:val="clear" w:color="auto" w:fill="auto"/>
                              <w:tabs>
                                <w:tab w:leader="dot" w:pos="456"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.175..</w:t>
                              <w:tab/>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..37....</w:t>
                            </w:r>
                          </w:p>
                        </w:tc>
                        <w:tc>
                          <w:tcPr>
                            <w:tcBorders/>
                            <w:shd w:val="clear" w:color="auto" w:fill="FFFFFF"/>
                            <w:vAlign w:val="bottom"/>
                          </w:tcPr>
                          <w:p>
                            <w:pPr>
                              <w:pStyle w:val="Style11"/>
                              <w:keepNext w:val="0"/>
                              <w:keepLines w:val="0"/>
                              <w:widowControl w:val="0"/>
                              <w:shd w:val="clear" w:color="auto" w:fill="auto"/>
                              <w:tabs>
                                <w:tab w:leader="dot" w:pos="586"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....2006</w:t>
                              <w:tab/>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320.</w:t>
                            </w:r>
                          </w:p>
                        </w:tc>
                      </w:tr>
                      <w:tr>
                        <w:trPr>
                          <w:trHeight w:val="149" w:hRule="exact"/>
                        </w:trPr>
                        <w:tc>
                          <w:tcPr>
                            <w:tcBorders>
                              <w:top w:val="single" w:sz="4"/>
                              <w:bottom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.184 ....</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..37 ..</w:t>
                            </w:r>
                          </w:p>
                        </w:tc>
                        <w:tc>
                          <w:tcPr>
                            <w:tcBorders>
                              <w:top w:val="single" w:sz="4"/>
                              <w:bottom w:val="single" w:sz="4"/>
                            </w:tcBorders>
                            <w:shd w:val="clear" w:color="auto" w:fill="FFFFFF"/>
                            <w:vAlign w:val="bottom"/>
                          </w:tcPr>
                          <w:p>
                            <w:pPr>
                              <w:pStyle w:val="Style11"/>
                              <w:keepNext w:val="0"/>
                              <w:keepLines w:val="0"/>
                              <w:widowControl w:val="0"/>
                              <w:shd w:val="clear" w:color="auto" w:fill="auto"/>
                              <w:tabs>
                                <w:tab w:leader="dot" w:pos="562"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....2004</w:t>
                              <w:tab/>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600.</w:t>
                            </w:r>
                          </w:p>
                        </w:tc>
                      </w:tr>
                    </w:tbl>
                    <w:p>
                      <w:pPr>
                        <w:widowControl w:val="0"/>
                        <w:spacing w:line="1" w:lineRule="exact"/>
                      </w:pPr>
                    </w:p>
                  </w:txbxContent>
                </v:textbox>
                <w10:wrap type="square" side="left" anchorx="page"/>
              </v:shape>
            </w:pict>
          </mc:Fallback>
        </mc:AlternateContent>
      </w:r>
      <w:r>
        <mc:AlternateContent>
          <mc:Choice Requires="wps">
            <w:drawing>
              <wp:anchor distT="0" distB="0" distL="0" distR="0" simplePos="0" relativeHeight="503316810" behindDoc="0" locked="0" layoutInCell="1" allowOverlap="1">
                <wp:simplePos x="0" y="0"/>
                <wp:positionH relativeFrom="page">
                  <wp:posOffset>3571875</wp:posOffset>
                </wp:positionH>
                <wp:positionV relativeFrom="paragraph">
                  <wp:posOffset>5240020</wp:posOffset>
                </wp:positionV>
                <wp:extent cx="113030" cy="194945"/>
                <wp:wrapNone/>
                <wp:docPr id="1346" name="Shape 1346"/>
                <a:graphic xmlns:a="http://schemas.openxmlformats.org/drawingml/2006/main">
                  <a:graphicData uri="http://schemas.microsoft.com/office/word/2010/wordprocessingShape">
                    <wps:wsp>
                      <wps:cNvSpPr txBox="1"/>
                      <wps:spPr>
                        <a:xfrm>
                          <a:ext cx="113030" cy="194945"/>
                        </a:xfrm>
                        <a:prstGeom prst="rect"/>
                        <a:noFill/>
                      </wps:spPr>
                      <wps:txbx>
                        <w:txbxContent>
                          <w:p>
                            <w:pPr>
                              <w:pStyle w:val="Style92"/>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17</w:t>
                            </w:r>
                          </w:p>
                          <w:p>
                            <w:pPr>
                              <w:pStyle w:val="Style92"/>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41</w:t>
                            </w:r>
                          </w:p>
                        </w:txbxContent>
                      </wps:txbx>
                      <wps:bodyPr lIns="0" tIns="0" rIns="0" bIns="0">
                        <a:noAutoFit/>
                      </wps:bodyPr>
                    </wps:wsp>
                  </a:graphicData>
                </a:graphic>
              </wp:anchor>
            </w:drawing>
          </mc:Choice>
          <mc:Fallback>
            <w:pict>
              <v:shape id="_x0000_s2372" type="#_x0000_t202" style="position:absolute;margin-left:281.25pt;margin-top:412.60000000000002pt;width:8.9000000000000004pt;height:15.35pt;z-index:251658057;mso-wrap-distance-left:0;mso-wrap-distance-right:0;mso-position-horizontal-relative:page" filled="f" stroked="f">
                <v:textbox inset="0,0,0,0">
                  <w:txbxContent>
                    <w:p>
                      <w:pPr>
                        <w:pStyle w:val="Style92"/>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17</w:t>
                      </w:r>
                    </w:p>
                    <w:p>
                      <w:pPr>
                        <w:pStyle w:val="Style92"/>
                        <w:keepNext w:val="0"/>
                        <w:keepLines w:val="0"/>
                        <w:widowControl w:val="0"/>
                        <w:shd w:val="clear" w:color="auto" w:fill="auto"/>
                        <w:bidi w:val="0"/>
                        <w:spacing w:before="0" w:after="0" w:line="240" w:lineRule="auto"/>
                        <w:ind w:left="0" w:right="0" w:firstLine="0"/>
                        <w:jc w:val="left"/>
                        <w:rPr>
                          <w:sz w:val="11"/>
                          <w:szCs w:val="11"/>
                        </w:rPr>
                      </w:pPr>
                      <w:r>
                        <w:rPr>
                          <w:i w:val="0"/>
                          <w:iCs w:val="0"/>
                          <w:color w:val="000000"/>
                          <w:spacing w:val="0"/>
                          <w:w w:val="100"/>
                          <w:position w:val="0"/>
                          <w:sz w:val="11"/>
                          <w:szCs w:val="11"/>
                        </w:rPr>
                        <w:t>41</w:t>
                      </w:r>
                    </w:p>
                  </w:txbxContent>
                </v:textbox>
                <w10:wrap anchorx="page"/>
              </v:shape>
            </w:pict>
          </mc:Fallback>
        </mc:AlternateContent>
      </w:r>
      <w:r>
        <mc:AlternateContent>
          <mc:Choice Requires="wps">
            <w:drawing>
              <wp:anchor distT="0" distB="0" distL="0" distR="0" simplePos="0" relativeHeight="503316812" behindDoc="0" locked="0" layoutInCell="1" allowOverlap="1">
                <wp:simplePos x="0" y="0"/>
                <wp:positionH relativeFrom="page">
                  <wp:posOffset>3849370</wp:posOffset>
                </wp:positionH>
                <wp:positionV relativeFrom="paragraph">
                  <wp:posOffset>5240020</wp:posOffset>
                </wp:positionV>
                <wp:extent cx="484505" cy="198120"/>
                <wp:wrapNone/>
                <wp:docPr id="1348" name="Shape 1348"/>
                <a:graphic xmlns:a="http://schemas.openxmlformats.org/drawingml/2006/main">
                  <a:graphicData uri="http://schemas.microsoft.com/office/word/2010/wordprocessingShape">
                    <wps:wsp>
                      <wps:cNvSpPr txBox="1"/>
                      <wps:spPr>
                        <a:xfrm>
                          <a:ext cx="484505" cy="198120"/>
                        </a:xfrm>
                        <a:prstGeom prst="rect"/>
                        <a:noFill/>
                      </wps:spPr>
                      <wps:txbx>
                        <w:txbxContent>
                          <w:p>
                            <w:pPr>
                              <w:pStyle w:val="Style92"/>
                              <w:keepNext w:val="0"/>
                              <w:keepLines w:val="0"/>
                              <w:widowControl w:val="0"/>
                              <w:shd w:val="clear" w:color="auto" w:fill="auto"/>
                              <w:tabs>
                                <w:tab w:leader="dot" w:pos="706" w:val="right"/>
                              </w:tabs>
                              <w:bidi w:val="0"/>
                              <w:spacing w:before="0" w:after="0" w:line="240" w:lineRule="auto"/>
                              <w:ind w:left="0" w:right="0" w:firstLine="0"/>
                              <w:jc w:val="left"/>
                              <w:rPr>
                                <w:sz w:val="11"/>
                                <w:szCs w:val="11"/>
                              </w:rPr>
                            </w:pPr>
                            <w:r>
                              <w:rPr>
                                <w:i w:val="0"/>
                                <w:iCs w:val="0"/>
                                <w:color w:val="000000"/>
                                <w:spacing w:val="0"/>
                                <w:w w:val="100"/>
                                <w:position w:val="0"/>
                                <w:sz w:val="11"/>
                                <w:szCs w:val="11"/>
                              </w:rPr>
                              <w:t>2002</w:t>
                              <w:tab/>
                              <w:t xml:space="preserve"> 768</w:t>
                            </w:r>
                          </w:p>
                          <w:p>
                            <w:pPr>
                              <w:pStyle w:val="Style92"/>
                              <w:keepNext w:val="0"/>
                              <w:keepLines w:val="0"/>
                              <w:widowControl w:val="0"/>
                              <w:shd w:val="clear" w:color="auto" w:fill="auto"/>
                              <w:tabs>
                                <w:tab w:leader="dot" w:pos="706" w:val="right"/>
                              </w:tabs>
                              <w:bidi w:val="0"/>
                              <w:spacing w:before="0" w:after="0" w:line="240" w:lineRule="auto"/>
                              <w:ind w:left="0" w:right="0" w:firstLine="0"/>
                              <w:jc w:val="left"/>
                              <w:rPr>
                                <w:sz w:val="11"/>
                                <w:szCs w:val="11"/>
                              </w:rPr>
                            </w:pPr>
                            <w:r>
                              <w:rPr>
                                <w:i w:val="0"/>
                                <w:iCs w:val="0"/>
                                <w:color w:val="000000"/>
                                <w:spacing w:val="0"/>
                                <w:w w:val="100"/>
                                <w:position w:val="0"/>
                                <w:sz w:val="11"/>
                                <w:szCs w:val="11"/>
                              </w:rPr>
                              <w:t>2005</w:t>
                              <w:tab/>
                              <w:t>384</w:t>
                            </w:r>
                          </w:p>
                        </w:txbxContent>
                      </wps:txbx>
                      <wps:bodyPr lIns="0" tIns="0" rIns="0" bIns="0">
                        <a:noAutoFit/>
                      </wps:bodyPr>
                    </wps:wsp>
                  </a:graphicData>
                </a:graphic>
              </wp:anchor>
            </w:drawing>
          </mc:Choice>
          <mc:Fallback>
            <w:pict>
              <v:shape id="_x0000_s2374" type="#_x0000_t202" style="position:absolute;margin-left:303.10000000000002pt;margin-top:412.60000000000002pt;width:38.149999999999999pt;height:15.6pt;z-index:251658059;mso-wrap-distance-left:0;mso-wrap-distance-right:0;mso-position-horizontal-relative:page" filled="f" stroked="f">
                <v:textbox inset="0,0,0,0">
                  <w:txbxContent>
                    <w:p>
                      <w:pPr>
                        <w:pStyle w:val="Style92"/>
                        <w:keepNext w:val="0"/>
                        <w:keepLines w:val="0"/>
                        <w:widowControl w:val="0"/>
                        <w:shd w:val="clear" w:color="auto" w:fill="auto"/>
                        <w:tabs>
                          <w:tab w:leader="dot" w:pos="706" w:val="right"/>
                        </w:tabs>
                        <w:bidi w:val="0"/>
                        <w:spacing w:before="0" w:after="0" w:line="240" w:lineRule="auto"/>
                        <w:ind w:left="0" w:right="0" w:firstLine="0"/>
                        <w:jc w:val="left"/>
                        <w:rPr>
                          <w:sz w:val="11"/>
                          <w:szCs w:val="11"/>
                        </w:rPr>
                      </w:pPr>
                      <w:r>
                        <w:rPr>
                          <w:i w:val="0"/>
                          <w:iCs w:val="0"/>
                          <w:color w:val="000000"/>
                          <w:spacing w:val="0"/>
                          <w:w w:val="100"/>
                          <w:position w:val="0"/>
                          <w:sz w:val="11"/>
                          <w:szCs w:val="11"/>
                        </w:rPr>
                        <w:t>2002</w:t>
                        <w:tab/>
                        <w:t xml:space="preserve"> 768</w:t>
                      </w:r>
                    </w:p>
                    <w:p>
                      <w:pPr>
                        <w:pStyle w:val="Style92"/>
                        <w:keepNext w:val="0"/>
                        <w:keepLines w:val="0"/>
                        <w:widowControl w:val="0"/>
                        <w:shd w:val="clear" w:color="auto" w:fill="auto"/>
                        <w:tabs>
                          <w:tab w:leader="dot" w:pos="706" w:val="right"/>
                        </w:tabs>
                        <w:bidi w:val="0"/>
                        <w:spacing w:before="0" w:after="0" w:line="240" w:lineRule="auto"/>
                        <w:ind w:left="0" w:right="0" w:firstLine="0"/>
                        <w:jc w:val="left"/>
                        <w:rPr>
                          <w:sz w:val="11"/>
                          <w:szCs w:val="11"/>
                        </w:rPr>
                      </w:pPr>
                      <w:r>
                        <w:rPr>
                          <w:i w:val="0"/>
                          <w:iCs w:val="0"/>
                          <w:color w:val="000000"/>
                          <w:spacing w:val="0"/>
                          <w:w w:val="100"/>
                          <w:position w:val="0"/>
                          <w:sz w:val="11"/>
                          <w:szCs w:val="11"/>
                        </w:rPr>
                        <w:t>2005</w:t>
                        <w:tab/>
                        <w:t>384</w:t>
                      </w:r>
                    </w:p>
                  </w:txbxContent>
                </v:textbox>
                <w10:wrap anchorx="page"/>
              </v:shape>
            </w:pict>
          </mc:Fallback>
        </mc:AlternateContent>
      </w:r>
      <w:r>
        <mc:AlternateContent>
          <mc:Choice Requires="wps">
            <w:drawing>
              <wp:anchor distT="0" distB="0" distL="114300" distR="114300" simplePos="0" relativeHeight="125829800" behindDoc="0" locked="0" layoutInCell="1" allowOverlap="1">
                <wp:simplePos x="0" y="0"/>
                <wp:positionH relativeFrom="page">
                  <wp:posOffset>535940</wp:posOffset>
                </wp:positionH>
                <wp:positionV relativeFrom="paragraph">
                  <wp:posOffset>5139055</wp:posOffset>
                </wp:positionV>
                <wp:extent cx="313690" cy="289560"/>
                <wp:wrapSquare wrapText="right"/>
                <wp:docPr id="1350" name="Shape 1350"/>
                <a:graphic xmlns:a="http://schemas.openxmlformats.org/drawingml/2006/main">
                  <a:graphicData uri="http://schemas.microsoft.com/office/word/2010/wordprocessingShape">
                    <wps:wsp>
                      <wps:cNvSpPr txBox="1"/>
                      <wps:spPr>
                        <a:xfrm>
                          <a:ext cx="313690" cy="289560"/>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pPr>
                            <w:r>
                              <w:rPr>
                                <w:color w:val="000000"/>
                                <w:spacing w:val="0"/>
                                <w:w w:val="100"/>
                                <w:position w:val="0"/>
                              </w:rPr>
                              <w:t>Сухарев</w:t>
                            </w:r>
                          </w:p>
                          <w:p>
                            <w:pPr>
                              <w:pStyle w:val="Style77"/>
                              <w:keepNext w:val="0"/>
                              <w:keepLines w:val="0"/>
                              <w:widowControl w:val="0"/>
                              <w:shd w:val="clear" w:color="auto" w:fill="auto"/>
                              <w:bidi w:val="0"/>
                              <w:spacing w:before="0" w:after="0" w:line="240" w:lineRule="auto"/>
                              <w:ind w:left="0" w:right="0" w:firstLine="0"/>
                              <w:jc w:val="left"/>
                            </w:pPr>
                            <w:r>
                              <w:rPr>
                                <w:color w:val="000000"/>
                                <w:spacing w:val="0"/>
                                <w:w w:val="100"/>
                                <w:position w:val="0"/>
                              </w:rPr>
                              <w:t>Финков.</w:t>
                            </w:r>
                          </w:p>
                          <w:p>
                            <w:pPr>
                              <w:pStyle w:val="Style77"/>
                              <w:keepNext w:val="0"/>
                              <w:keepLines w:val="0"/>
                              <w:widowControl w:val="0"/>
                              <w:shd w:val="clear" w:color="auto" w:fill="auto"/>
                              <w:tabs>
                                <w:tab w:leader="dot" w:pos="456" w:val="left"/>
                              </w:tabs>
                              <w:bidi w:val="0"/>
                              <w:spacing w:before="0" w:after="0" w:line="240" w:lineRule="auto"/>
                              <w:ind w:left="0" w:right="0" w:firstLine="0"/>
                              <w:jc w:val="left"/>
                            </w:pPr>
                            <w:r>
                              <w:rPr>
                                <w:color w:val="000000"/>
                                <w:spacing w:val="0"/>
                                <w:w w:val="100"/>
                                <w:position w:val="0"/>
                              </w:rPr>
                              <w:t>Юдин</w:t>
                              <w:tab/>
                            </w:r>
                          </w:p>
                        </w:txbxContent>
                      </wps:txbx>
                      <wps:bodyPr lIns="0" tIns="0" rIns="0" bIns="0">
                        <a:noAutoFit/>
                      </wps:bodyPr>
                    </wps:wsp>
                  </a:graphicData>
                </a:graphic>
              </wp:anchor>
            </w:drawing>
          </mc:Choice>
          <mc:Fallback>
            <w:pict>
              <v:shape id="_x0000_s2376" type="#_x0000_t202" style="position:absolute;margin-left:42.200000000000003pt;margin-top:404.65000000000003pt;width:24.699999999999999pt;height:22.800000000000001pt;z-index:-125828953;mso-wrap-distance-left:9.pt;mso-wrap-distance-right:9.pt;mso-position-horizontal-relative:page" filled="f" stroked="f">
                <v:textbox inset="0,0,0,0">
                  <w:txbxContent>
                    <w:p>
                      <w:pPr>
                        <w:pStyle w:val="Style77"/>
                        <w:keepNext w:val="0"/>
                        <w:keepLines w:val="0"/>
                        <w:widowControl w:val="0"/>
                        <w:shd w:val="clear" w:color="auto" w:fill="auto"/>
                        <w:bidi w:val="0"/>
                        <w:spacing w:before="0" w:after="0" w:line="240" w:lineRule="auto"/>
                        <w:ind w:left="0" w:right="0" w:firstLine="0"/>
                        <w:jc w:val="left"/>
                      </w:pPr>
                      <w:r>
                        <w:rPr>
                          <w:color w:val="000000"/>
                          <w:spacing w:val="0"/>
                          <w:w w:val="100"/>
                          <w:position w:val="0"/>
                        </w:rPr>
                        <w:t>Сухарев</w:t>
                      </w:r>
                    </w:p>
                    <w:p>
                      <w:pPr>
                        <w:pStyle w:val="Style77"/>
                        <w:keepNext w:val="0"/>
                        <w:keepLines w:val="0"/>
                        <w:widowControl w:val="0"/>
                        <w:shd w:val="clear" w:color="auto" w:fill="auto"/>
                        <w:bidi w:val="0"/>
                        <w:spacing w:before="0" w:after="0" w:line="240" w:lineRule="auto"/>
                        <w:ind w:left="0" w:right="0" w:firstLine="0"/>
                        <w:jc w:val="left"/>
                      </w:pPr>
                      <w:r>
                        <w:rPr>
                          <w:color w:val="000000"/>
                          <w:spacing w:val="0"/>
                          <w:w w:val="100"/>
                          <w:position w:val="0"/>
                        </w:rPr>
                        <w:t>Финков.</w:t>
                      </w:r>
                    </w:p>
                    <w:p>
                      <w:pPr>
                        <w:pStyle w:val="Style77"/>
                        <w:keepNext w:val="0"/>
                        <w:keepLines w:val="0"/>
                        <w:widowControl w:val="0"/>
                        <w:shd w:val="clear" w:color="auto" w:fill="auto"/>
                        <w:tabs>
                          <w:tab w:leader="dot" w:pos="456" w:val="left"/>
                        </w:tabs>
                        <w:bidi w:val="0"/>
                        <w:spacing w:before="0" w:after="0" w:line="240" w:lineRule="auto"/>
                        <w:ind w:left="0" w:right="0" w:firstLine="0"/>
                        <w:jc w:val="left"/>
                      </w:pPr>
                      <w:r>
                        <w:rPr>
                          <w:color w:val="000000"/>
                          <w:spacing w:val="0"/>
                          <w:w w:val="100"/>
                          <w:position w:val="0"/>
                        </w:rPr>
                        <w:t>Юдин</w:t>
                        <w:tab/>
                      </w:r>
                    </w:p>
                  </w:txbxContent>
                </v:textbox>
                <w10:wrap type="square" side="right" anchorx="page"/>
              </v:shape>
            </w:pict>
          </mc:Fallback>
        </mc:AlternateContent>
      </w:r>
    </w:p>
    <w:p>
      <w:pPr>
        <w:pStyle w:val="Style77"/>
        <w:keepNext w:val="0"/>
        <w:keepLines w:val="0"/>
        <w:widowControl w:val="0"/>
        <w:shd w:val="clear" w:color="auto" w:fill="auto"/>
        <w:tabs>
          <w:tab w:leader="dot" w:pos="1762" w:val="right"/>
          <w:tab w:leader="dot" w:pos="4712" w:val="right"/>
          <w:tab w:pos="4887" w:val="left"/>
          <w:tab w:leader="dot" w:pos="6330" w:val="right"/>
        </w:tabs>
        <w:bidi w:val="0"/>
        <w:spacing w:before="0" w:after="0" w:line="240" w:lineRule="auto"/>
        <w:ind w:left="0" w:right="0" w:firstLine="320"/>
        <w:jc w:val="both"/>
        <w:rPr>
          <w:sz w:val="10"/>
          <w:szCs w:val="10"/>
        </w:rPr>
      </w:pPr>
      <w:r>
        <w:rPr>
          <w:b/>
          <w:bCs/>
          <w:color w:val="000000"/>
          <w:spacing w:val="0"/>
          <w:w w:val="100"/>
          <w:position w:val="0"/>
          <w:sz w:val="10"/>
          <w:szCs w:val="10"/>
        </w:rPr>
        <w:t>Автор</w:t>
        <w:tab/>
        <w:t xml:space="preserve"> Название</w:t>
        <w:tab/>
        <w:t xml:space="preserve">        Цена</w:t>
        <w:tab/>
        <w:t>......Цена ......Год</w:t>
        <w:tab/>
        <w:t xml:space="preserve"> Объем</w:t>
      </w:r>
    </w:p>
    <w:p>
      <w:pPr>
        <w:pStyle w:val="Style77"/>
        <w:keepNext w:val="0"/>
        <w:keepLines w:val="0"/>
        <w:widowControl w:val="0"/>
        <w:shd w:val="clear" w:color="auto" w:fill="auto"/>
        <w:bidi w:val="0"/>
        <w:spacing w:before="0" w:after="0" w:line="240" w:lineRule="auto"/>
        <w:ind w:left="4520" w:right="0" w:firstLine="0"/>
        <w:jc w:val="left"/>
        <w:rPr>
          <w:sz w:val="10"/>
          <w:szCs w:val="10"/>
        </w:rPr>
      </w:pPr>
      <w:r>
        <w:rPr>
          <w:b/>
          <w:bCs/>
          <w:color w:val="000000"/>
          <w:spacing w:val="0"/>
          <w:w w:val="100"/>
          <w:position w:val="0"/>
          <w:sz w:val="10"/>
          <w:szCs w:val="10"/>
        </w:rPr>
        <w:t>Россия Украина</w:t>
      </w:r>
    </w:p>
    <w:p>
      <w:pPr>
        <w:pStyle w:val="Style77"/>
        <w:keepNext w:val="0"/>
        <w:keepLines w:val="0"/>
        <w:widowControl w:val="0"/>
        <w:shd w:val="clear" w:color="auto" w:fill="auto"/>
        <w:bidi w:val="0"/>
        <w:spacing w:before="0" w:after="240" w:line="240" w:lineRule="auto"/>
        <w:ind w:left="4520" w:right="0" w:firstLine="0"/>
        <w:jc w:val="left"/>
        <w:rPr>
          <w:sz w:val="10"/>
          <w:szCs w:val="10"/>
        </w:rPr>
      </w:pPr>
      <w:r>
        <w:rPr>
          <w:b/>
          <w:bCs/>
          <w:color w:val="000000"/>
          <w:spacing w:val="0"/>
          <w:w w:val="100"/>
          <w:position w:val="0"/>
          <w:sz w:val="10"/>
          <w:szCs w:val="10"/>
        </w:rPr>
        <w:t>(руб.) (грн.)</w:t>
      </w:r>
    </w:p>
    <w:p>
      <w:pPr>
        <w:pStyle w:val="Style11"/>
        <w:keepNext w:val="0"/>
        <w:keepLines w:val="0"/>
        <w:widowControl w:val="0"/>
        <w:shd w:val="clear" w:color="auto" w:fill="auto"/>
        <w:bidi w:val="0"/>
        <w:spacing w:before="0" w:after="0" w:line="240" w:lineRule="auto"/>
        <w:ind w:left="0" w:right="0" w:firstLine="320"/>
        <w:jc w:val="left"/>
        <w:rPr>
          <w:sz w:val="17"/>
          <w:szCs w:val="17"/>
        </w:rPr>
      </w:pPr>
      <w:r>
        <w:rPr>
          <w:rFonts w:ascii="Arial" w:eastAsia="Arial" w:hAnsi="Arial" w:cs="Arial"/>
          <w:color w:val="000000"/>
          <w:spacing w:val="0"/>
          <w:w w:val="100"/>
          <w:position w:val="0"/>
          <w:sz w:val="17"/>
          <w:szCs w:val="17"/>
        </w:rPr>
        <w:t>Серия: Компьютерная шпаргалка</w:t>
      </w:r>
    </w:p>
    <w:p>
      <w:pPr>
        <w:pStyle w:val="Style77"/>
        <w:keepNext w:val="0"/>
        <w:keepLines w:val="0"/>
        <w:widowControl w:val="0"/>
        <w:shd w:val="clear" w:color="auto" w:fill="auto"/>
        <w:bidi w:val="0"/>
        <w:spacing w:before="0" w:after="0" w:line="240" w:lineRule="auto"/>
        <w:ind w:left="0" w:right="0" w:firstLine="0"/>
        <w:jc w:val="both"/>
      </w:pPr>
      <w:r>
        <w:rPr>
          <w:color w:val="000000"/>
          <w:spacing w:val="0"/>
          <w:w w:val="100"/>
          <w:position w:val="0"/>
        </w:rPr>
        <w:t>.МиниЖелтые страницы Интернет. Компьютерная шпаргалка..</w:t>
      </w:r>
    </w:p>
    <w:p>
      <w:pPr>
        <w:pStyle w:val="Style77"/>
        <w:keepNext w:val="0"/>
        <w:keepLines w:val="0"/>
        <w:widowControl w:val="0"/>
        <w:shd w:val="clear" w:color="auto" w:fill="auto"/>
        <w:tabs>
          <w:tab w:leader="dot" w:pos="3281" w:val="left"/>
        </w:tabs>
        <w:bidi w:val="0"/>
        <w:spacing w:before="0" w:after="0" w:line="240" w:lineRule="auto"/>
        <w:ind w:left="0" w:right="0" w:firstLine="0"/>
        <w:jc w:val="both"/>
      </w:pPr>
      <w:r>
        <w:rPr>
          <w:color w:val="000000"/>
          <w:spacing w:val="0"/>
          <w:w w:val="100"/>
          <w:position w:val="0"/>
        </w:rPr>
        <w:t>. Поиск в Интернет. Компьютерная шпаргалка</w:t>
        <w:tab/>
      </w:r>
    </w:p>
    <w:p>
      <w:pPr>
        <w:pStyle w:val="Style77"/>
        <w:keepNext w:val="0"/>
        <w:keepLines w:val="0"/>
        <w:widowControl w:val="0"/>
        <w:shd w:val="clear" w:color="auto" w:fill="auto"/>
        <w:tabs>
          <w:tab w:leader="dot" w:pos="3281" w:val="left"/>
          <w:tab w:leader="dot" w:pos="3339" w:val="left"/>
        </w:tabs>
        <w:bidi w:val="0"/>
        <w:spacing w:before="0" w:after="0" w:line="240" w:lineRule="auto"/>
        <w:ind w:left="0" w:right="0" w:firstLine="0"/>
        <w:jc w:val="both"/>
      </w:pPr>
      <w:r>
        <w:rPr>
          <w:color w:val="000000"/>
          <w:spacing w:val="0"/>
          <w:w w:val="100"/>
          <w:position w:val="0"/>
        </w:rPr>
        <w:t>.Электронная почта. Компьютерная шпаргалка</w:t>
        <w:tab/>
        <w:tab/>
      </w:r>
    </w:p>
    <w:p>
      <w:pPr>
        <w:pStyle w:val="Style77"/>
        <w:keepNext w:val="0"/>
        <w:keepLines w:val="0"/>
        <w:widowControl w:val="0"/>
        <w:shd w:val="clear" w:color="auto" w:fill="auto"/>
        <w:tabs>
          <w:tab w:leader="dot" w:pos="2990" w:val="left"/>
          <w:tab w:leader="dot" w:pos="3132" w:val="left"/>
          <w:tab w:leader="dot" w:pos="3199" w:val="left"/>
          <w:tab w:leader="dot" w:pos="3233" w:val="left"/>
          <w:tab w:leader="dot" w:pos="3281" w:val="left"/>
        </w:tabs>
        <w:bidi w:val="0"/>
        <w:spacing w:before="0" w:after="0" w:line="240" w:lineRule="auto"/>
        <w:ind w:left="0" w:right="0" w:firstLine="0"/>
        <w:jc w:val="both"/>
      </w:pPr>
      <w:r>
        <w:rPr>
          <w:color w:val="000000"/>
          <w:spacing w:val="0"/>
          <w:w w:val="100"/>
          <w:position w:val="0"/>
        </w:rPr>
        <w:t xml:space="preserve">. </w:t>
      </w:r>
      <w:r>
        <w:rPr>
          <w:color w:val="000000"/>
          <w:spacing w:val="0"/>
          <w:w w:val="100"/>
          <w:position w:val="0"/>
        </w:rPr>
        <w:t xml:space="preserve">Microsoft Windows </w:t>
      </w:r>
      <w:r>
        <w:rPr>
          <w:color w:val="000000"/>
          <w:spacing w:val="0"/>
          <w:w w:val="100"/>
          <w:position w:val="0"/>
        </w:rPr>
        <w:t>ХР. Компьютерная шпаргалка</w:t>
        <w:tab/>
        <w:tab/>
        <w:tab/>
        <w:tab/>
        <w:tab/>
      </w:r>
    </w:p>
    <w:p>
      <w:pPr>
        <w:pStyle w:val="Style77"/>
        <w:keepNext w:val="0"/>
        <w:keepLines w:val="0"/>
        <w:widowControl w:val="0"/>
        <w:shd w:val="clear" w:color="auto" w:fill="auto"/>
        <w:tabs>
          <w:tab w:leader="dot" w:pos="2652" w:val="left"/>
          <w:tab w:leader="dot" w:pos="2820" w:val="left"/>
          <w:tab w:leader="dot" w:pos="3281" w:val="left"/>
        </w:tabs>
        <w:bidi w:val="0"/>
        <w:spacing w:before="0" w:after="0" w:line="240" w:lineRule="auto"/>
        <w:ind w:left="0" w:right="0" w:firstLine="0"/>
        <w:jc w:val="both"/>
      </w:pPr>
      <w:r>
        <w:rPr>
          <w:color w:val="000000"/>
          <w:spacing w:val="0"/>
          <w:w w:val="100"/>
          <w:position w:val="0"/>
        </w:rPr>
        <w:t xml:space="preserve">.MicrosoftWord </w:t>
      </w:r>
      <w:r>
        <w:rPr>
          <w:color w:val="000000"/>
          <w:spacing w:val="0"/>
          <w:w w:val="100"/>
          <w:position w:val="0"/>
        </w:rPr>
        <w:t>2003: работаем с текстом</w:t>
        <w:tab/>
        <w:tab/>
        <w:tab/>
      </w:r>
    </w:p>
    <w:p>
      <w:pPr>
        <w:pStyle w:val="Style77"/>
        <w:keepNext w:val="0"/>
        <w:keepLines w:val="0"/>
        <w:widowControl w:val="0"/>
        <w:shd w:val="clear" w:color="auto" w:fill="auto"/>
        <w:tabs>
          <w:tab w:leader="dot" w:pos="3281" w:val="left"/>
        </w:tabs>
        <w:bidi w:val="0"/>
        <w:spacing w:before="0" w:after="0" w:line="240" w:lineRule="auto"/>
        <w:ind w:left="0" w:right="0" w:firstLine="0"/>
        <w:jc w:val="both"/>
      </w:pPr>
      <w:r>
        <w:rPr>
          <w:color w:val="000000"/>
          <w:spacing w:val="0"/>
          <w:w w:val="100"/>
          <w:position w:val="0"/>
        </w:rPr>
        <w:t xml:space="preserve">.Вычисления и расчеты в </w:t>
      </w:r>
      <w:r>
        <w:rPr>
          <w:color w:val="000000"/>
          <w:spacing w:val="0"/>
          <w:w w:val="100"/>
          <w:position w:val="0"/>
        </w:rPr>
        <w:t xml:space="preserve">Excel </w:t>
      </w:r>
      <w:r>
        <w:rPr>
          <w:color w:val="000000"/>
          <w:spacing w:val="0"/>
          <w:w w:val="100"/>
          <w:position w:val="0"/>
        </w:rPr>
        <w:t xml:space="preserve">2003. Комп, шпаргалка </w:t>
        <w:tab/>
      </w:r>
    </w:p>
    <w:p>
      <w:pPr>
        <w:pStyle w:val="Style77"/>
        <w:keepNext w:val="0"/>
        <w:keepLines w:val="0"/>
        <w:widowControl w:val="0"/>
        <w:shd w:val="clear" w:color="auto" w:fill="auto"/>
        <w:tabs>
          <w:tab w:leader="dot" w:pos="3281" w:val="left"/>
        </w:tabs>
        <w:bidi w:val="0"/>
        <w:spacing w:before="0" w:after="160" w:line="240" w:lineRule="auto"/>
        <w:ind w:left="0" w:right="0" w:firstLine="0"/>
        <w:jc w:val="both"/>
      </w:pPr>
      <w:r>
        <w:rPr>
          <w:color w:val="000000"/>
          <w:spacing w:val="0"/>
          <w:w w:val="100"/>
          <w:position w:val="0"/>
        </w:rPr>
        <w:t xml:space="preserve">. </w:t>
      </w:r>
      <w:r>
        <w:rPr>
          <w:color w:val="000000"/>
          <w:spacing w:val="0"/>
          <w:w w:val="100"/>
          <w:position w:val="0"/>
        </w:rPr>
        <w:t xml:space="preserve">Microsoft Excel </w:t>
      </w:r>
      <w:r>
        <w:rPr>
          <w:color w:val="000000"/>
          <w:spacing w:val="0"/>
          <w:w w:val="100"/>
          <w:position w:val="0"/>
        </w:rPr>
        <w:t>2003: работаем с таблицами</w:t>
        <w:tab/>
      </w:r>
    </w:p>
    <w:p>
      <w:pPr>
        <w:pStyle w:val="Style11"/>
        <w:keepNext w:val="0"/>
        <w:keepLines w:val="0"/>
        <w:widowControl w:val="0"/>
        <w:shd w:val="clear" w:color="auto" w:fill="auto"/>
        <w:bidi w:val="0"/>
        <w:spacing w:before="0" w:after="0" w:line="240" w:lineRule="auto"/>
        <w:ind w:left="0" w:right="0" w:firstLine="320"/>
        <w:jc w:val="left"/>
        <w:rPr>
          <w:sz w:val="17"/>
          <w:szCs w:val="17"/>
        </w:rPr>
      </w:pPr>
      <w:r>
        <w:rPr>
          <w:rFonts w:ascii="Arial" w:eastAsia="Arial" w:hAnsi="Arial" w:cs="Arial"/>
          <w:color w:val="000000"/>
          <w:spacing w:val="0"/>
          <w:w w:val="100"/>
          <w:position w:val="0"/>
          <w:sz w:val="17"/>
          <w:szCs w:val="17"/>
        </w:rPr>
        <w:t>Серия: Просто о сложном</w:t>
      </w:r>
    </w:p>
    <w:p>
      <w:pPr>
        <w:pStyle w:val="Style77"/>
        <w:keepNext w:val="0"/>
        <w:keepLines w:val="0"/>
        <w:widowControl w:val="0"/>
        <w:shd w:val="clear" w:color="auto" w:fill="auto"/>
        <w:tabs>
          <w:tab w:leader="dot" w:pos="1223" w:val="left"/>
          <w:tab w:leader="dot" w:pos="4501" w:val="left"/>
          <w:tab w:leader="dot" w:pos="4710" w:val="left"/>
        </w:tabs>
        <w:bidi w:val="0"/>
        <w:spacing w:before="0" w:after="0" w:line="240" w:lineRule="auto"/>
        <w:ind w:left="0" w:right="0" w:firstLine="320"/>
        <w:jc w:val="both"/>
      </w:pPr>
      <w:r>
        <w:rPr>
          <w:color w:val="000000"/>
          <w:spacing w:val="0"/>
          <w:w w:val="100"/>
          <w:position w:val="0"/>
        </w:rPr>
        <w:t>Алешков</w:t>
        <w:tab/>
        <w:t>Программы-переводчики. Осваиваем сами</w:t>
        <w:tab/>
        <w:tab/>
      </w:r>
    </w:p>
    <w:p>
      <w:pPr>
        <w:pStyle w:val="Style77"/>
        <w:keepNext w:val="0"/>
        <w:keepLines w:val="0"/>
        <w:widowControl w:val="0"/>
        <w:shd w:val="clear" w:color="auto" w:fill="auto"/>
        <w:tabs>
          <w:tab w:leader="dot" w:pos="1223" w:val="left"/>
          <w:tab w:leader="dot" w:pos="4501" w:val="left"/>
        </w:tabs>
        <w:bidi w:val="0"/>
        <w:spacing w:before="0" w:after="0" w:line="240" w:lineRule="auto"/>
        <w:ind w:left="0" w:right="0" w:firstLine="320"/>
        <w:jc w:val="both"/>
      </w:pPr>
      <w:r>
        <w:rPr>
          <w:color w:val="000000"/>
          <w:spacing w:val="0"/>
          <w:w w:val="100"/>
          <w:position w:val="0"/>
        </w:rPr>
        <w:t>Антоненко</w:t>
        <w:tab/>
        <w:t>«Толстый» самоучитель работы на компьютере</w:t>
        <w:tab/>
      </w:r>
    </w:p>
    <w:p>
      <w:pPr>
        <w:pStyle w:val="Style77"/>
        <w:keepNext w:val="0"/>
        <w:keepLines w:val="0"/>
        <w:widowControl w:val="0"/>
        <w:shd w:val="clear" w:color="auto" w:fill="auto"/>
        <w:tabs>
          <w:tab w:leader="dot" w:pos="1223" w:val="left"/>
          <w:tab w:leader="dot" w:pos="4501" w:val="left"/>
          <w:tab w:leader="dot" w:pos="4700" w:val="left"/>
        </w:tabs>
        <w:bidi w:val="0"/>
        <w:spacing w:before="0" w:after="0" w:line="240" w:lineRule="auto"/>
        <w:ind w:left="0" w:right="0" w:firstLine="320"/>
        <w:jc w:val="both"/>
      </w:pPr>
      <w:r>
        <w:rPr>
          <w:color w:val="000000"/>
          <w:spacing w:val="0"/>
          <w:w w:val="100"/>
          <w:position w:val="0"/>
        </w:rPr>
        <w:t>Воробьев......</w:t>
        <w:tab/>
      </w:r>
      <w:r>
        <w:rPr>
          <w:color w:val="000000"/>
          <w:spacing w:val="0"/>
          <w:w w:val="100"/>
          <w:position w:val="0"/>
        </w:rPr>
        <w:t xml:space="preserve">Nero Buruing ROM. </w:t>
      </w:r>
      <w:r>
        <w:rPr>
          <w:color w:val="000000"/>
          <w:spacing w:val="0"/>
          <w:w w:val="100"/>
          <w:position w:val="0"/>
        </w:rPr>
        <w:t xml:space="preserve">Записываем </w:t>
      </w:r>
      <w:r>
        <w:rPr>
          <w:color w:val="000000"/>
          <w:spacing w:val="0"/>
          <w:w w:val="100"/>
          <w:position w:val="0"/>
        </w:rPr>
        <w:t xml:space="preserve">CD </w:t>
      </w:r>
      <w:r>
        <w:rPr>
          <w:color w:val="000000"/>
          <w:spacing w:val="0"/>
          <w:w w:val="100"/>
          <w:position w:val="0"/>
        </w:rPr>
        <w:t xml:space="preserve">и </w:t>
      </w:r>
      <w:r>
        <w:rPr>
          <w:color w:val="000000"/>
          <w:spacing w:val="0"/>
          <w:w w:val="100"/>
          <w:position w:val="0"/>
        </w:rPr>
        <w:t>DVD</w:t>
      </w:r>
      <w:r>
        <w:rPr>
          <w:color w:val="000000"/>
          <w:spacing w:val="0"/>
          <w:w w:val="100"/>
          <w:position w:val="0"/>
        </w:rPr>
        <w:tab/>
        <w:tab/>
      </w:r>
    </w:p>
    <w:p>
      <w:pPr>
        <w:pStyle w:val="Style77"/>
        <w:keepNext w:val="0"/>
        <w:keepLines w:val="0"/>
        <w:widowControl w:val="0"/>
        <w:shd w:val="clear" w:color="auto" w:fill="auto"/>
        <w:tabs>
          <w:tab w:leader="dot" w:pos="1223" w:val="left"/>
        </w:tabs>
        <w:bidi w:val="0"/>
        <w:spacing w:before="0" w:after="0" w:line="240" w:lineRule="auto"/>
        <w:ind w:left="0" w:right="0" w:firstLine="320"/>
        <w:jc w:val="both"/>
      </w:pPr>
      <w:r>
        <w:rPr>
          <w:color w:val="000000"/>
          <w:spacing w:val="0"/>
          <w:w w:val="100"/>
          <w:position w:val="0"/>
        </w:rPr>
        <w:t xml:space="preserve">Главенка  </w:t>
        <w:tab/>
        <w:t xml:space="preserve">45 лучших программ для созд., копир., обработки </w:t>
      </w:r>
      <w:r>
        <w:rPr>
          <w:color w:val="000000"/>
          <w:spacing w:val="0"/>
          <w:w w:val="100"/>
          <w:position w:val="0"/>
        </w:rPr>
        <w:t xml:space="preserve">CD </w:t>
      </w:r>
      <w:r>
        <w:rPr>
          <w:color w:val="000000"/>
          <w:spacing w:val="0"/>
          <w:w w:val="100"/>
          <w:position w:val="0"/>
        </w:rPr>
        <w:t xml:space="preserve">и </w:t>
      </w:r>
      <w:r>
        <w:rPr>
          <w:color w:val="000000"/>
          <w:spacing w:val="0"/>
          <w:w w:val="100"/>
          <w:position w:val="0"/>
        </w:rPr>
        <w:t>DVD</w:t>
      </w:r>
      <w:r>
        <w:rPr>
          <w:color w:val="000000"/>
          <w:spacing w:val="0"/>
          <w:w w:val="100"/>
          <w:position w:val="0"/>
        </w:rPr>
        <w:t>...</w:t>
      </w:r>
    </w:p>
    <w:p>
      <w:pPr>
        <w:pStyle w:val="Style77"/>
        <w:keepNext w:val="0"/>
        <w:keepLines w:val="0"/>
        <w:widowControl w:val="0"/>
        <w:shd w:val="clear" w:color="auto" w:fill="auto"/>
        <w:tabs>
          <w:tab w:leader="dot" w:pos="1223" w:val="left"/>
          <w:tab w:leader="dot" w:pos="4501" w:val="left"/>
        </w:tabs>
        <w:bidi w:val="0"/>
        <w:spacing w:before="0" w:after="0" w:line="240" w:lineRule="auto"/>
        <w:ind w:left="0" w:right="0" w:firstLine="320"/>
        <w:jc w:val="both"/>
      </w:pPr>
      <w:r>
        <w:rPr>
          <w:color w:val="000000"/>
          <w:spacing w:val="0"/>
          <w:w w:val="100"/>
          <w:position w:val="0"/>
        </w:rPr>
        <w:t>Дмитриев</w:t>
        <w:tab/>
        <w:t xml:space="preserve">Настройки </w:t>
      </w:r>
      <w:r>
        <w:rPr>
          <w:color w:val="000000"/>
          <w:spacing w:val="0"/>
          <w:w w:val="100"/>
          <w:position w:val="0"/>
        </w:rPr>
        <w:t xml:space="preserve">BIOS. </w:t>
      </w:r>
      <w:r>
        <w:rPr>
          <w:color w:val="000000"/>
          <w:spacing w:val="0"/>
          <w:w w:val="100"/>
          <w:position w:val="0"/>
        </w:rPr>
        <w:t>Изд. 2-е</w:t>
        <w:tab/>
      </w:r>
    </w:p>
    <w:p>
      <w:pPr>
        <w:pStyle w:val="Style77"/>
        <w:keepNext w:val="0"/>
        <w:keepLines w:val="0"/>
        <w:widowControl w:val="0"/>
        <w:shd w:val="clear" w:color="auto" w:fill="auto"/>
        <w:tabs>
          <w:tab w:leader="dot" w:pos="1223" w:val="left"/>
          <w:tab w:leader="dot" w:pos="4501" w:val="left"/>
        </w:tabs>
        <w:bidi w:val="0"/>
        <w:spacing w:before="0" w:after="0" w:line="240" w:lineRule="auto"/>
        <w:ind w:left="0" w:right="0" w:firstLine="320"/>
        <w:jc w:val="both"/>
      </w:pPr>
      <w:r>
        <w:rPr>
          <w:color w:val="000000"/>
          <w:spacing w:val="0"/>
          <w:w w:val="100"/>
          <w:position w:val="0"/>
        </w:rPr>
        <w:t>Жарков</w:t>
        <w:tab/>
      </w:r>
      <w:r>
        <w:rPr>
          <w:color w:val="000000"/>
          <w:spacing w:val="0"/>
          <w:w w:val="100"/>
          <w:position w:val="0"/>
        </w:rPr>
        <w:t xml:space="preserve">AutoCAD </w:t>
      </w:r>
      <w:r>
        <w:rPr>
          <w:color w:val="000000"/>
          <w:spacing w:val="0"/>
          <w:w w:val="100"/>
          <w:position w:val="0"/>
        </w:rPr>
        <w:t>2004. Эффективный самоучитель. Изд. 2-е</w:t>
        <w:tab/>
      </w:r>
    </w:p>
    <w:p>
      <w:pPr>
        <w:pStyle w:val="Style77"/>
        <w:keepNext w:val="0"/>
        <w:keepLines w:val="0"/>
        <w:widowControl w:val="0"/>
        <w:shd w:val="clear" w:color="auto" w:fill="auto"/>
        <w:tabs>
          <w:tab w:leader="dot" w:pos="1223" w:val="left"/>
          <w:tab w:leader="dot" w:pos="4501" w:val="left"/>
        </w:tabs>
        <w:bidi w:val="0"/>
        <w:spacing w:before="0" w:after="0" w:line="240" w:lineRule="auto"/>
        <w:ind w:left="0" w:right="0" w:firstLine="320"/>
        <w:jc w:val="both"/>
      </w:pPr>
      <w:r>
        <w:rPr>
          <w:color w:val="000000"/>
          <w:spacing w:val="0"/>
          <w:w w:val="100"/>
          <w:position w:val="0"/>
        </w:rPr>
        <w:t>Жарков.....</w:t>
        <w:tab/>
      </w:r>
      <w:r>
        <w:rPr>
          <w:color w:val="000000"/>
          <w:spacing w:val="0"/>
          <w:w w:val="100"/>
          <w:position w:val="0"/>
        </w:rPr>
        <w:t xml:space="preserve">AutoCAD </w:t>
      </w:r>
      <w:r>
        <w:rPr>
          <w:color w:val="000000"/>
          <w:spacing w:val="0"/>
          <w:w w:val="100"/>
          <w:position w:val="0"/>
        </w:rPr>
        <w:t>2005: Эффективный самоучитель</w:t>
        <w:tab/>
      </w:r>
    </w:p>
    <w:p>
      <w:pPr>
        <w:pStyle w:val="Style77"/>
        <w:keepNext w:val="0"/>
        <w:keepLines w:val="0"/>
        <w:widowControl w:val="0"/>
        <w:shd w:val="clear" w:color="auto" w:fill="auto"/>
        <w:tabs>
          <w:tab w:leader="dot" w:pos="1223" w:val="left"/>
        </w:tabs>
        <w:bidi w:val="0"/>
        <w:spacing w:before="0" w:after="0" w:line="240" w:lineRule="auto"/>
        <w:ind w:left="0" w:right="0" w:firstLine="320"/>
        <w:jc w:val="both"/>
      </w:pPr>
      <w:r>
        <w:rPr>
          <w:color w:val="000000"/>
          <w:spacing w:val="0"/>
          <w:w w:val="100"/>
          <w:position w:val="0"/>
        </w:rPr>
        <w:t>Золотарева</w:t>
        <w:tab/>
        <w:t>Желтые страницы Интернет 2006: Лучшие русские ресурсы ...</w:t>
      </w:r>
    </w:p>
    <w:p>
      <w:pPr>
        <w:pStyle w:val="Style77"/>
        <w:keepNext w:val="0"/>
        <w:keepLines w:val="0"/>
        <w:widowControl w:val="0"/>
        <w:shd w:val="clear" w:color="auto" w:fill="auto"/>
        <w:tabs>
          <w:tab w:leader="dot" w:pos="1254" w:val="left"/>
          <w:tab w:leader="dot" w:pos="3188" w:val="left"/>
          <w:tab w:leader="dot" w:pos="4501" w:val="left"/>
        </w:tabs>
        <w:bidi w:val="0"/>
        <w:spacing w:before="0" w:after="0" w:line="240" w:lineRule="auto"/>
        <w:ind w:left="0" w:right="0" w:firstLine="320"/>
        <w:jc w:val="both"/>
      </w:pPr>
      <w:r>
        <w:rPr>
          <w:color w:val="000000"/>
          <w:spacing w:val="0"/>
          <w:w w:val="100"/>
          <w:position w:val="0"/>
        </w:rPr>
        <w:t>Колисниченко</w:t>
        <w:tab/>
        <w:t>Самоучитель РНР 5. 3-е издание</w:t>
        <w:tab/>
        <w:tab/>
      </w:r>
    </w:p>
    <w:p>
      <w:pPr>
        <w:pStyle w:val="Style77"/>
        <w:keepNext w:val="0"/>
        <w:keepLines w:val="0"/>
        <w:widowControl w:val="0"/>
        <w:shd w:val="clear" w:color="auto" w:fill="auto"/>
        <w:tabs>
          <w:tab w:leader="dot" w:pos="1249" w:val="left"/>
        </w:tabs>
        <w:bidi w:val="0"/>
        <w:spacing w:before="0" w:after="0" w:line="240" w:lineRule="auto"/>
        <w:ind w:left="0" w:right="0" w:firstLine="320"/>
        <w:jc w:val="both"/>
      </w:pPr>
      <w:r>
        <w:rPr>
          <w:color w:val="000000"/>
          <w:spacing w:val="0"/>
          <w:w w:val="100"/>
          <w:position w:val="0"/>
        </w:rPr>
        <w:t>Колисниченко</w:t>
        <w:tab/>
        <w:t xml:space="preserve">Самоучитель </w:t>
      </w:r>
      <w:r>
        <w:rPr>
          <w:color w:val="000000"/>
          <w:spacing w:val="0"/>
          <w:w w:val="100"/>
          <w:position w:val="0"/>
        </w:rPr>
        <w:t xml:space="preserve">LINUX. </w:t>
      </w:r>
      <w:r>
        <w:rPr>
          <w:color w:val="000000"/>
          <w:spacing w:val="0"/>
          <w:w w:val="100"/>
          <w:position w:val="0"/>
        </w:rPr>
        <w:t>Установка, настр., использ. Изд. 4-е........</w:t>
      </w:r>
    </w:p>
    <w:p>
      <w:pPr>
        <w:pStyle w:val="Style77"/>
        <w:keepNext w:val="0"/>
        <w:keepLines w:val="0"/>
        <w:widowControl w:val="0"/>
        <w:shd w:val="clear" w:color="auto" w:fill="auto"/>
        <w:tabs>
          <w:tab w:leader="dot" w:pos="1254" w:val="left"/>
        </w:tabs>
        <w:bidi w:val="0"/>
        <w:spacing w:before="0" w:after="0" w:line="240" w:lineRule="auto"/>
        <w:ind w:left="0" w:right="0" w:firstLine="320"/>
        <w:jc w:val="both"/>
      </w:pPr>
      <w:r>
        <w:rPr>
          <w:color w:val="000000"/>
          <w:spacing w:val="0"/>
          <w:w w:val="100"/>
          <w:position w:val="0"/>
        </w:rPr>
        <w:t>Колисниченко</w:t>
        <w:tab/>
        <w:t>Сделай сам комп. сеть. Монтаж, настройка, сбслуж. Изд. 2-е ...</w:t>
      </w:r>
    </w:p>
    <w:p>
      <w:pPr>
        <w:pStyle w:val="Style77"/>
        <w:keepNext w:val="0"/>
        <w:keepLines w:val="0"/>
        <w:widowControl w:val="0"/>
        <w:shd w:val="clear" w:color="auto" w:fill="auto"/>
        <w:tabs>
          <w:tab w:leader="dot" w:pos="4566" w:val="left"/>
        </w:tabs>
        <w:bidi w:val="0"/>
        <w:spacing w:before="0" w:after="0" w:line="240" w:lineRule="auto"/>
        <w:ind w:left="0" w:right="0" w:firstLine="320"/>
        <w:jc w:val="both"/>
      </w:pPr>
      <w:r>
        <w:rPr>
          <w:color w:val="000000"/>
          <w:spacing w:val="0"/>
          <w:w w:val="100"/>
          <w:position w:val="0"/>
        </w:rPr>
        <w:t>Колисниченко.....Англо-русский толковый словарь компьютерных терминов</w:t>
        <w:tab/>
      </w:r>
    </w:p>
    <w:p>
      <w:pPr>
        <w:pStyle w:val="Style77"/>
        <w:keepNext w:val="0"/>
        <w:keepLines w:val="0"/>
        <w:widowControl w:val="0"/>
        <w:shd w:val="clear" w:color="auto" w:fill="auto"/>
        <w:tabs>
          <w:tab w:leader="dot" w:pos="1223" w:val="left"/>
        </w:tabs>
        <w:bidi w:val="0"/>
        <w:spacing w:before="0" w:after="0" w:line="240" w:lineRule="auto"/>
        <w:ind w:left="0" w:right="0" w:firstLine="320"/>
        <w:jc w:val="both"/>
      </w:pPr>
      <w:r>
        <w:rPr>
          <w:color w:val="000000"/>
          <w:spacing w:val="0"/>
          <w:w w:val="100"/>
          <w:position w:val="0"/>
        </w:rPr>
        <w:t>Колосков</w:t>
        <w:tab/>
      </w:r>
      <w:r>
        <w:rPr>
          <w:color w:val="000000"/>
          <w:spacing w:val="0"/>
          <w:w w:val="100"/>
          <w:position w:val="0"/>
        </w:rPr>
        <w:t xml:space="preserve">Windows </w:t>
      </w:r>
      <w:r>
        <w:rPr>
          <w:color w:val="000000"/>
          <w:spacing w:val="0"/>
          <w:w w:val="100"/>
          <w:position w:val="0"/>
        </w:rPr>
        <w:t>ХР. Популярный самоучитель. Изд. 2-е. перер. и дол..</w:t>
      </w:r>
    </w:p>
    <w:p>
      <w:pPr>
        <w:pStyle w:val="Style77"/>
        <w:keepNext w:val="0"/>
        <w:keepLines w:val="0"/>
        <w:widowControl w:val="0"/>
        <w:shd w:val="clear" w:color="auto" w:fill="auto"/>
        <w:tabs>
          <w:tab w:leader="dot" w:pos="1223" w:val="left"/>
        </w:tabs>
        <w:bidi w:val="0"/>
        <w:spacing w:before="0" w:after="0" w:line="240" w:lineRule="auto"/>
        <w:ind w:left="0" w:right="0" w:firstLine="320"/>
        <w:jc w:val="both"/>
      </w:pPr>
      <w:r>
        <w:rPr>
          <w:color w:val="000000"/>
          <w:spacing w:val="0"/>
          <w:w w:val="100"/>
          <w:position w:val="0"/>
        </w:rPr>
        <w:t>Кузнецова</w:t>
        <w:tab/>
        <w:t xml:space="preserve">Установка и переустановка </w:t>
      </w:r>
      <w:r>
        <w:rPr>
          <w:color w:val="000000"/>
          <w:spacing w:val="0"/>
          <w:w w:val="100"/>
          <w:position w:val="0"/>
        </w:rPr>
        <w:t xml:space="preserve">Windows. </w:t>
      </w:r>
      <w:r>
        <w:rPr>
          <w:color w:val="000000"/>
          <w:spacing w:val="0"/>
          <w:w w:val="100"/>
          <w:position w:val="0"/>
        </w:rPr>
        <w:t>Изд. 4-е..........................</w:t>
      </w:r>
    </w:p>
    <w:p>
      <w:pPr>
        <w:pStyle w:val="Style77"/>
        <w:keepNext w:val="0"/>
        <w:keepLines w:val="0"/>
        <w:widowControl w:val="0"/>
        <w:shd w:val="clear" w:color="auto" w:fill="auto"/>
        <w:tabs>
          <w:tab w:leader="dot" w:pos="1223" w:val="left"/>
          <w:tab w:leader="dot" w:pos="4501" w:val="left"/>
          <w:tab w:leader="dot" w:pos="4556" w:val="left"/>
        </w:tabs>
        <w:bidi w:val="0"/>
        <w:spacing w:before="0" w:after="0" w:line="240" w:lineRule="auto"/>
        <w:ind w:left="0" w:right="0" w:firstLine="320"/>
        <w:jc w:val="both"/>
      </w:pPr>
      <w:r>
        <w:rPr>
          <w:color w:val="000000"/>
          <w:spacing w:val="0"/>
          <w:w w:val="100"/>
          <w:position w:val="0"/>
        </w:rPr>
        <w:t>Кузнецова</w:t>
        <w:tab/>
      </w:r>
      <w:r>
        <w:rPr>
          <w:color w:val="000000"/>
          <w:spacing w:val="0"/>
          <w:w w:val="100"/>
          <w:position w:val="0"/>
        </w:rPr>
        <w:t xml:space="preserve">Microsoft Windows </w:t>
      </w:r>
      <w:r>
        <w:rPr>
          <w:color w:val="000000"/>
          <w:spacing w:val="0"/>
          <w:w w:val="100"/>
          <w:position w:val="0"/>
        </w:rPr>
        <w:t>ХР. Краткое руководство</w:t>
        <w:tab/>
        <w:tab/>
      </w:r>
    </w:p>
    <w:p>
      <w:pPr>
        <w:pStyle w:val="Style77"/>
        <w:keepNext w:val="0"/>
        <w:keepLines w:val="0"/>
        <w:widowControl w:val="0"/>
        <w:shd w:val="clear" w:color="auto" w:fill="auto"/>
        <w:tabs>
          <w:tab w:leader="dot" w:pos="1223" w:val="left"/>
          <w:tab w:leader="dot" w:pos="4501" w:val="left"/>
        </w:tabs>
        <w:bidi w:val="0"/>
        <w:spacing w:before="0" w:after="0" w:line="240" w:lineRule="auto"/>
        <w:ind w:left="0" w:right="0" w:firstLine="320"/>
        <w:jc w:val="both"/>
      </w:pPr>
      <w:r>
        <w:rPr>
          <w:color w:val="000000"/>
          <w:spacing w:val="0"/>
          <w:w w:val="100"/>
          <w:position w:val="0"/>
        </w:rPr>
        <w:t>Лохниски</w:t>
        <w:tab/>
        <w:t>222 проблемы работы на компьютере и их решение</w:t>
        <w:tab/>
      </w:r>
    </w:p>
    <w:p>
      <w:pPr>
        <w:pStyle w:val="Style77"/>
        <w:keepNext w:val="0"/>
        <w:keepLines w:val="0"/>
        <w:widowControl w:val="0"/>
        <w:shd w:val="clear" w:color="auto" w:fill="auto"/>
        <w:tabs>
          <w:tab w:leader="dot" w:pos="1064" w:val="left"/>
          <w:tab w:leader="dot" w:pos="3567" w:val="left"/>
          <w:tab w:leader="dot" w:pos="3876" w:val="left"/>
          <w:tab w:leader="dot" w:pos="4119" w:val="left"/>
          <w:tab w:leader="dot" w:pos="4501" w:val="left"/>
        </w:tabs>
        <w:bidi w:val="0"/>
        <w:spacing w:before="0" w:after="0" w:line="240" w:lineRule="auto"/>
        <w:ind w:left="0" w:right="0" w:firstLine="320"/>
        <w:jc w:val="both"/>
      </w:pPr>
      <w:r>
        <w:rPr>
          <w:color w:val="000000"/>
          <w:spacing w:val="0"/>
          <w:w w:val="100"/>
          <w:position w:val="0"/>
        </w:rPr>
        <w:t>Марек...</w:t>
        <w:tab/>
        <w:t xml:space="preserve">.....Ассемблер на примерах. Базовый курс </w:t>
        <w:tab/>
        <w:tab/>
        <w:tab/>
        <w:tab/>
      </w:r>
    </w:p>
    <w:p>
      <w:pPr>
        <w:pStyle w:val="Style77"/>
        <w:keepNext w:val="0"/>
        <w:keepLines w:val="0"/>
        <w:widowControl w:val="0"/>
        <w:shd w:val="clear" w:color="auto" w:fill="auto"/>
        <w:tabs>
          <w:tab w:leader="dot" w:pos="1223" w:val="left"/>
        </w:tabs>
        <w:bidi w:val="0"/>
        <w:spacing w:before="0" w:after="0" w:line="240" w:lineRule="auto"/>
        <w:ind w:left="0" w:right="0" w:firstLine="320"/>
        <w:jc w:val="both"/>
      </w:pPr>
      <w:r>
        <w:rPr>
          <w:color w:val="000000"/>
          <w:spacing w:val="0"/>
          <w:w w:val="100"/>
          <w:position w:val="0"/>
        </w:rPr>
        <w:t>Матвеев</w:t>
        <w:tab/>
        <w:t xml:space="preserve">Самоучитель </w:t>
      </w:r>
      <w:r>
        <w:rPr>
          <w:color w:val="000000"/>
          <w:spacing w:val="0"/>
          <w:w w:val="100"/>
          <w:position w:val="0"/>
        </w:rPr>
        <w:t>MS Windows</w:t>
      </w:r>
      <w:r>
        <w:rPr>
          <w:color w:val="000000"/>
          <w:spacing w:val="0"/>
          <w:w w:val="100"/>
          <w:position w:val="0"/>
        </w:rPr>
        <w:t>ХР. Все об использ. пиастр. Изд. 2-е ..</w:t>
      </w:r>
    </w:p>
    <w:p>
      <w:pPr>
        <w:pStyle w:val="Style77"/>
        <w:keepNext w:val="0"/>
        <w:keepLines w:val="0"/>
        <w:widowControl w:val="0"/>
        <w:shd w:val="clear" w:color="auto" w:fill="auto"/>
        <w:tabs>
          <w:tab w:leader="dot" w:pos="1223" w:val="left"/>
          <w:tab w:leader="dot" w:pos="4501" w:val="left"/>
        </w:tabs>
        <w:bidi w:val="0"/>
        <w:spacing w:before="0" w:after="0" w:line="240" w:lineRule="auto"/>
        <w:ind w:left="0" w:right="0" w:firstLine="320"/>
        <w:jc w:val="both"/>
      </w:pPr>
      <w:r>
        <w:rPr>
          <w:color w:val="000000"/>
          <w:spacing w:val="0"/>
          <w:w w:val="100"/>
          <w:position w:val="0"/>
        </w:rPr>
        <w:t>Пестриков</w:t>
        <w:tab/>
        <w:t>Турбо Паскаль 7.0. Изучаем на примерах. Изд. 2-е</w:t>
        <w:tab/>
      </w:r>
    </w:p>
    <w:p>
      <w:pPr>
        <w:pStyle w:val="Style77"/>
        <w:keepNext w:val="0"/>
        <w:keepLines w:val="0"/>
        <w:widowControl w:val="0"/>
        <w:shd w:val="clear" w:color="auto" w:fill="auto"/>
        <w:tabs>
          <w:tab w:leader="dot" w:pos="1223" w:val="left"/>
          <w:tab w:leader="dot" w:pos="4566" w:val="left"/>
        </w:tabs>
        <w:bidi w:val="0"/>
        <w:spacing w:before="0" w:after="0" w:line="240" w:lineRule="auto"/>
        <w:ind w:left="0" w:right="0" w:firstLine="320"/>
        <w:jc w:val="both"/>
      </w:pPr>
      <w:r>
        <w:rPr>
          <w:color w:val="000000"/>
          <w:spacing w:val="0"/>
          <w:w w:val="100"/>
          <w:position w:val="0"/>
        </w:rPr>
        <w:t>Подольский</w:t>
        <w:tab/>
        <w:t>Печать на ПК слепым десятилальцевым методом. Изд. 3-е</w:t>
        <w:tab/>
      </w:r>
    </w:p>
    <w:p>
      <w:pPr>
        <w:pStyle w:val="Style77"/>
        <w:keepNext w:val="0"/>
        <w:keepLines w:val="0"/>
        <w:widowControl w:val="0"/>
        <w:shd w:val="clear" w:color="auto" w:fill="auto"/>
        <w:tabs>
          <w:tab w:leader="dot" w:pos="1110" w:val="left"/>
          <w:tab w:leader="dot" w:pos="1321" w:val="left"/>
          <w:tab w:leader="dot" w:pos="4501" w:val="left"/>
          <w:tab w:leader="dot" w:pos="4599" w:val="left"/>
          <w:tab w:leader="dot" w:pos="4700" w:val="left"/>
        </w:tabs>
        <w:bidi w:val="0"/>
        <w:spacing w:before="0" w:after="0" w:line="240" w:lineRule="auto"/>
        <w:ind w:left="0" w:right="0" w:firstLine="320"/>
        <w:jc w:val="both"/>
      </w:pPr>
      <w:r>
        <w:rPr>
          <w:color w:val="000000"/>
          <w:spacing w:val="0"/>
          <w:w w:val="100"/>
          <w:position w:val="0"/>
        </w:rPr>
        <w:t>Пономарев</w:t>
        <w:tab/>
        <w:tab/>
        <w:t xml:space="preserve"> Самоучитель работы на компьютере + цв.вклейки </w:t>
        <w:tab/>
        <w:tab/>
        <w:tab/>
      </w:r>
    </w:p>
    <w:p>
      <w:pPr>
        <w:pStyle w:val="Style77"/>
        <w:keepNext w:val="0"/>
        <w:keepLines w:val="0"/>
        <w:widowControl w:val="0"/>
        <w:shd w:val="clear" w:color="auto" w:fill="auto"/>
        <w:bidi w:val="0"/>
        <w:spacing w:before="0" w:after="0" w:line="240" w:lineRule="auto"/>
        <w:ind w:left="0" w:right="0" w:firstLine="320"/>
        <w:jc w:val="both"/>
      </w:pPr>
      <w:r>
        <w:rPr>
          <w:color w:val="000000"/>
          <w:spacing w:val="0"/>
          <w:w w:val="100"/>
          <w:position w:val="0"/>
        </w:rPr>
        <w:t xml:space="preserve">Серогодский ...... </w:t>
      </w:r>
      <w:r>
        <w:rPr>
          <w:color w:val="000000"/>
          <w:spacing w:val="0"/>
          <w:w w:val="100"/>
          <w:position w:val="0"/>
        </w:rPr>
        <w:t xml:space="preserve">Excel </w:t>
      </w:r>
      <w:r>
        <w:rPr>
          <w:color w:val="000000"/>
          <w:spacing w:val="0"/>
          <w:w w:val="100"/>
          <w:position w:val="0"/>
        </w:rPr>
        <w:t>2003 + цв.вклейки. Эффективный самоучитель. Изд. 2-е..</w:t>
      </w:r>
    </w:p>
    <w:p>
      <w:pPr>
        <w:pStyle w:val="Style77"/>
        <w:keepNext w:val="0"/>
        <w:keepLines w:val="0"/>
        <w:widowControl w:val="0"/>
        <w:shd w:val="clear" w:color="auto" w:fill="auto"/>
        <w:tabs>
          <w:tab w:leader="dot" w:pos="4588" w:val="left"/>
          <w:tab w:leader="dot" w:pos="4622" w:val="left"/>
        </w:tabs>
        <w:bidi w:val="0"/>
        <w:spacing w:before="0" w:after="0" w:line="240" w:lineRule="auto"/>
        <w:ind w:left="1240" w:right="0" w:firstLine="0"/>
        <w:jc w:val="both"/>
      </w:pPr>
      <w:r>
        <w:rPr>
          <w:color w:val="000000"/>
          <w:spacing w:val="0"/>
          <w:w w:val="100"/>
          <w:position w:val="0"/>
        </w:rPr>
        <w:t xml:space="preserve">..Turbo Pascal </w:t>
      </w:r>
      <w:r>
        <w:rPr>
          <w:color w:val="000000"/>
          <w:spacing w:val="0"/>
          <w:w w:val="100"/>
          <w:position w:val="0"/>
        </w:rPr>
        <w:t>7.0. Теория и практика срограммир. Изд. 2-е.</w:t>
        <w:tab/>
        <w:tab/>
      </w:r>
    </w:p>
    <w:p>
      <w:pPr>
        <w:pStyle w:val="Style77"/>
        <w:keepNext w:val="0"/>
        <w:keepLines w:val="0"/>
        <w:widowControl w:val="0"/>
        <w:shd w:val="clear" w:color="auto" w:fill="auto"/>
        <w:tabs>
          <w:tab w:leader="dot" w:pos="3702" w:val="left"/>
        </w:tabs>
        <w:bidi w:val="0"/>
        <w:spacing w:before="0" w:after="0" w:line="240" w:lineRule="auto"/>
        <w:ind w:left="0" w:right="0" w:firstLine="320"/>
        <w:jc w:val="both"/>
      </w:pPr>
      <w:r>
        <mc:AlternateContent>
          <mc:Choice Requires="wps">
            <w:drawing>
              <wp:anchor distT="0" distB="0" distL="114300" distR="114300" simplePos="0" relativeHeight="125829802" behindDoc="0" locked="0" layoutInCell="1" allowOverlap="1">
                <wp:simplePos x="0" y="0"/>
                <wp:positionH relativeFrom="page">
                  <wp:posOffset>539115</wp:posOffset>
                </wp:positionH>
                <wp:positionV relativeFrom="paragraph">
                  <wp:posOffset>12700</wp:posOffset>
                </wp:positionV>
                <wp:extent cx="243840" cy="94615"/>
                <wp:wrapSquare wrapText="right"/>
                <wp:docPr id="1352" name="Shape 1352"/>
                <a:graphic xmlns:a="http://schemas.openxmlformats.org/drawingml/2006/main">
                  <a:graphicData uri="http://schemas.microsoft.com/office/word/2010/wordprocessingShape">
                    <wps:wsp>
                      <wps:cNvSpPr txBox="1"/>
                      <wps:spPr>
                        <a:xfrm>
                          <a:ext cx="243840" cy="94615"/>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pPr>
                            <w:r>
                              <w:rPr>
                                <w:color w:val="000000"/>
                                <w:spacing w:val="0"/>
                                <w:w w:val="100"/>
                                <w:position w:val="0"/>
                              </w:rPr>
                              <w:t>Юдин.</w:t>
                            </w:r>
                          </w:p>
                        </w:txbxContent>
                      </wps:txbx>
                      <wps:bodyPr wrap="none" lIns="0" tIns="0" rIns="0" bIns="0">
                        <a:noAutoFit/>
                      </wps:bodyPr>
                    </wps:wsp>
                  </a:graphicData>
                </a:graphic>
              </wp:anchor>
            </w:drawing>
          </mc:Choice>
          <mc:Fallback>
            <w:pict>
              <v:shape id="_x0000_s2378" type="#_x0000_t202" style="position:absolute;margin-left:42.450000000000003pt;margin-top:1.pt;width:19.199999999999999pt;height:7.4500000000000002pt;z-index:-125828951;mso-wrap-distance-left:9.pt;mso-wrap-distance-right:9.pt;mso-position-horizontal-relative:page" filled="f" stroked="f">
                <v:textbox inset="0,0,0,0">
                  <w:txbxContent>
                    <w:p>
                      <w:pPr>
                        <w:pStyle w:val="Style77"/>
                        <w:keepNext w:val="0"/>
                        <w:keepLines w:val="0"/>
                        <w:widowControl w:val="0"/>
                        <w:shd w:val="clear" w:color="auto" w:fill="auto"/>
                        <w:bidi w:val="0"/>
                        <w:spacing w:before="0" w:after="0" w:line="240" w:lineRule="auto"/>
                        <w:ind w:left="0" w:right="0" w:firstLine="0"/>
                        <w:jc w:val="left"/>
                      </w:pPr>
                      <w:r>
                        <w:rPr>
                          <w:color w:val="000000"/>
                          <w:spacing w:val="0"/>
                          <w:w w:val="100"/>
                          <w:position w:val="0"/>
                        </w:rPr>
                        <w:t>Юдин.</w:t>
                      </w:r>
                    </w:p>
                  </w:txbxContent>
                </v:textbox>
                <w10:wrap type="square" side="right" anchorx="page"/>
              </v:shape>
            </w:pict>
          </mc:Fallback>
        </mc:AlternateContent>
      </w:r>
      <w:r>
        <w:rPr>
          <w:color w:val="000000"/>
          <w:spacing w:val="0"/>
          <w:w w:val="100"/>
          <w:position w:val="0"/>
        </w:rPr>
        <w:t xml:space="preserve">..Самоучитель работы на ноутбуке. Изд. 2-е + цв.вклейки </w:t>
        <w:tab/>
      </w:r>
    </w:p>
    <w:p>
      <w:pPr>
        <w:pStyle w:val="Style77"/>
        <w:keepNext w:val="0"/>
        <w:keepLines w:val="0"/>
        <w:widowControl w:val="0"/>
        <w:shd w:val="clear" w:color="auto" w:fill="auto"/>
        <w:bidi w:val="0"/>
        <w:spacing w:before="0" w:after="460" w:line="240" w:lineRule="auto"/>
        <w:ind w:left="1240" w:right="0" w:firstLine="0"/>
        <w:jc w:val="left"/>
      </w:pPr>
      <w:r>
        <w:rPr>
          <w:color w:val="000000"/>
          <w:spacing w:val="0"/>
          <w:w w:val="100"/>
          <w:position w:val="0"/>
        </w:rPr>
        <w:t>..Скачиваем фильмы, музыку и программы из Интернета.</w:t>
      </w:r>
    </w:p>
    <w:p>
      <w:pPr>
        <w:pStyle w:val="Style11"/>
        <w:keepNext w:val="0"/>
        <w:keepLines w:val="0"/>
        <w:widowControl w:val="0"/>
        <w:shd w:val="clear" w:color="auto" w:fill="auto"/>
        <w:bidi w:val="0"/>
        <w:spacing w:before="0" w:after="0" w:line="240" w:lineRule="auto"/>
        <w:ind w:left="0" w:right="0" w:firstLine="320"/>
        <w:jc w:val="both"/>
        <w:rPr>
          <w:sz w:val="17"/>
          <w:szCs w:val="17"/>
        </w:rPr>
      </w:pPr>
      <w:r>
        <w:rPr>
          <w:rFonts w:ascii="Arial" w:eastAsia="Arial" w:hAnsi="Arial" w:cs="Arial"/>
          <w:color w:val="000000"/>
          <w:spacing w:val="0"/>
          <w:w w:val="100"/>
          <w:position w:val="0"/>
          <w:sz w:val="17"/>
          <w:szCs w:val="17"/>
        </w:rPr>
        <w:t>Серия: Полное руководство</w:t>
      </w:r>
    </w:p>
    <w:p>
      <w:pPr>
        <w:pStyle w:val="Style77"/>
        <w:keepNext w:val="0"/>
        <w:keepLines w:val="0"/>
        <w:widowControl w:val="0"/>
        <w:shd w:val="clear" w:color="auto" w:fill="auto"/>
        <w:tabs>
          <w:tab w:leader="dot" w:pos="1064" w:val="left"/>
        </w:tabs>
        <w:bidi w:val="0"/>
        <w:spacing w:before="0" w:after="0" w:line="240" w:lineRule="auto"/>
        <w:ind w:left="0" w:right="0" w:firstLine="320"/>
        <w:jc w:val="both"/>
      </w:pPr>
      <w:r>
        <w:rPr>
          <w:color w:val="000000"/>
          <w:spacing w:val="0"/>
          <w:w w:val="100"/>
          <w:position w:val="0"/>
        </w:rPr>
        <w:t xml:space="preserve">Досталек </w:t>
        <w:tab/>
        <w:t xml:space="preserve">...TCP/IP и </w:t>
      </w:r>
      <w:r>
        <w:rPr>
          <w:color w:val="000000"/>
          <w:spacing w:val="0"/>
          <w:w w:val="100"/>
          <w:position w:val="0"/>
        </w:rPr>
        <w:t xml:space="preserve">DNS s </w:t>
      </w:r>
      <w:r>
        <w:rPr>
          <w:color w:val="000000"/>
          <w:spacing w:val="0"/>
          <w:w w:val="100"/>
          <w:position w:val="0"/>
        </w:rPr>
        <w:t>теории и на практике. Полное руководство.</w:t>
      </w:r>
    </w:p>
    <w:p>
      <w:pPr>
        <w:pStyle w:val="Style77"/>
        <w:keepNext w:val="0"/>
        <w:keepLines w:val="0"/>
        <w:widowControl w:val="0"/>
        <w:shd w:val="clear" w:color="auto" w:fill="auto"/>
        <w:tabs>
          <w:tab w:leader="dot" w:pos="1249" w:val="left"/>
          <w:tab w:leader="dot" w:pos="3464" w:val="left"/>
          <w:tab w:leader="dot" w:pos="3635" w:val="left"/>
          <w:tab w:leader="dot" w:pos="3876" w:val="left"/>
          <w:tab w:leader="dot" w:pos="3980" w:val="left"/>
          <w:tab w:leader="dot" w:pos="4501" w:val="left"/>
        </w:tabs>
        <w:bidi w:val="0"/>
        <w:spacing w:before="0" w:after="0" w:line="240" w:lineRule="auto"/>
        <w:ind w:left="0" w:right="0" w:firstLine="320"/>
        <w:jc w:val="both"/>
      </w:pPr>
      <w:r>
        <w:rPr>
          <w:color w:val="000000"/>
          <w:spacing w:val="0"/>
          <w:w w:val="100"/>
          <w:position w:val="0"/>
        </w:rPr>
        <w:t>Колисниченко</w:t>
        <w:tab/>
      </w:r>
      <w:r>
        <w:rPr>
          <w:color w:val="000000"/>
          <w:spacing w:val="0"/>
          <w:w w:val="100"/>
          <w:position w:val="0"/>
        </w:rPr>
        <w:t xml:space="preserve">bnux: </w:t>
      </w:r>
      <w:r>
        <w:rPr>
          <w:color w:val="000000"/>
          <w:spacing w:val="0"/>
          <w:w w:val="100"/>
          <w:position w:val="0"/>
        </w:rPr>
        <w:t>Полное руководство</w:t>
        <w:tab/>
        <w:tab/>
        <w:tab/>
        <w:tab/>
        <w:tab/>
      </w:r>
    </w:p>
    <w:p>
      <w:pPr>
        <w:pStyle w:val="Style77"/>
        <w:keepNext w:val="0"/>
        <w:keepLines w:val="0"/>
        <w:widowControl w:val="0"/>
        <w:shd w:val="clear" w:color="auto" w:fill="auto"/>
        <w:tabs>
          <w:tab w:leader="dot" w:pos="2197" w:val="right"/>
          <w:tab w:pos="2372" w:val="left"/>
          <w:tab w:leader="dot" w:pos="4501" w:val="left"/>
        </w:tabs>
        <w:bidi w:val="0"/>
        <w:spacing w:before="0" w:after="160" w:line="240" w:lineRule="auto"/>
        <w:ind w:left="0" w:right="0" w:firstLine="320"/>
        <w:jc w:val="both"/>
      </w:pPr>
      <w:r>
        <w:rPr>
          <w:color w:val="000000"/>
          <w:spacing w:val="0"/>
          <w:w w:val="100"/>
          <w:position w:val="0"/>
        </w:rPr>
        <w:t>Щетка</w:t>
        <w:tab/>
      </w:r>
      <w:r>
        <w:rPr>
          <w:color w:val="000000"/>
          <w:spacing w:val="0"/>
          <w:w w:val="100"/>
          <w:position w:val="0"/>
        </w:rPr>
        <w:t>MicrosoftWindows</w:t>
        <w:tab/>
        <w:t xml:space="preserve">Server </w:t>
      </w:r>
      <w:r>
        <w:rPr>
          <w:color w:val="000000"/>
          <w:spacing w:val="0"/>
          <w:w w:val="100"/>
          <w:position w:val="0"/>
        </w:rPr>
        <w:t>2003’ Полное руководство..</w:t>
        <w:tab/>
      </w:r>
    </w:p>
    <w:p>
      <w:pPr>
        <w:pStyle w:val="Style11"/>
        <w:keepNext w:val="0"/>
        <w:keepLines w:val="0"/>
        <w:widowControl w:val="0"/>
        <w:shd w:val="clear" w:color="auto" w:fill="auto"/>
        <w:bidi w:val="0"/>
        <w:spacing w:before="0" w:after="0" w:line="240" w:lineRule="auto"/>
        <w:ind w:left="0" w:right="0" w:firstLine="320"/>
        <w:jc w:val="left"/>
        <w:rPr>
          <w:sz w:val="17"/>
          <w:szCs w:val="17"/>
        </w:rPr>
      </w:pPr>
      <w:r>
        <w:rPr>
          <w:rFonts w:ascii="Arial" w:eastAsia="Arial" w:hAnsi="Arial" w:cs="Arial"/>
          <w:color w:val="000000"/>
          <w:spacing w:val="0"/>
          <w:w w:val="100"/>
          <w:position w:val="0"/>
          <w:sz w:val="17"/>
          <w:szCs w:val="17"/>
        </w:rPr>
        <w:t>Серия: Секреты мастерства</w:t>
      </w:r>
    </w:p>
    <w:p>
      <w:pPr>
        <w:pStyle w:val="Style77"/>
        <w:keepNext w:val="0"/>
        <w:keepLines w:val="0"/>
        <w:widowControl w:val="0"/>
        <w:shd w:val="clear" w:color="auto" w:fill="auto"/>
        <w:tabs>
          <w:tab w:leader="dot" w:pos="1254" w:val="left"/>
          <w:tab w:leader="dot" w:pos="4501" w:val="left"/>
        </w:tabs>
        <w:bidi w:val="0"/>
        <w:spacing w:before="0" w:after="0" w:line="293" w:lineRule="auto"/>
        <w:ind w:left="0" w:right="0" w:firstLine="320"/>
        <w:jc w:val="left"/>
      </w:pPr>
      <w:r>
        <w:rPr>
          <w:color w:val="000000"/>
          <w:spacing w:val="0"/>
          <w:w w:val="100"/>
          <w:position w:val="0"/>
        </w:rPr>
        <w:t>Колисниченко</w:t>
        <w:tab/>
      </w:r>
      <w:r>
        <w:rPr>
          <w:color w:val="000000"/>
          <w:spacing w:val="0"/>
          <w:w w:val="100"/>
          <w:position w:val="0"/>
        </w:rPr>
        <w:t>Linux</w:t>
      </w:r>
      <w:r>
        <w:rPr>
          <w:color w:val="000000"/>
          <w:spacing w:val="0"/>
          <w:w w:val="100"/>
          <w:position w:val="0"/>
        </w:rPr>
        <w:t>-сервер своими руками Изд. 4-е перер. и доп...</w:t>
        <w:tab/>
      </w:r>
    </w:p>
    <w:p>
      <w:pPr>
        <w:pStyle w:val="Style77"/>
        <w:keepNext w:val="0"/>
        <w:keepLines w:val="0"/>
        <w:widowControl w:val="0"/>
        <w:shd w:val="clear" w:color="auto" w:fill="auto"/>
        <w:tabs>
          <w:tab w:leader="dot" w:pos="1043" w:val="left"/>
          <w:tab w:leader="dot" w:pos="1762" w:val="right"/>
          <w:tab w:pos="1940" w:val="left"/>
        </w:tabs>
        <w:bidi w:val="0"/>
        <w:spacing w:before="0" w:after="0" w:line="293" w:lineRule="auto"/>
        <w:ind w:left="0" w:right="0" w:firstLine="320"/>
        <w:jc w:val="left"/>
      </w:pPr>
      <w:r>
        <w:rPr>
          <w:color w:val="000000"/>
          <w:spacing w:val="0"/>
          <w:w w:val="100"/>
          <w:position w:val="0"/>
        </w:rPr>
        <w:t xml:space="preserve">Мозговой </w:t>
        <w:tab/>
        <w:tab/>
        <w:t xml:space="preserve"> Классика</w:t>
        <w:tab/>
        <w:t>программирования: алгоритмы, языки, автоматы,</w:t>
      </w:r>
    </w:p>
    <w:p>
      <w:pPr>
        <w:pStyle w:val="Style77"/>
        <w:keepNext w:val="0"/>
        <w:keepLines w:val="0"/>
        <w:widowControl w:val="0"/>
        <w:shd w:val="clear" w:color="auto" w:fill="auto"/>
        <w:tabs>
          <w:tab w:leader="dot" w:pos="4501" w:val="left"/>
        </w:tabs>
        <w:bidi w:val="0"/>
        <w:spacing w:before="0" w:after="0" w:line="293" w:lineRule="auto"/>
        <w:ind w:left="1300" w:right="0" w:firstLine="0"/>
        <w:jc w:val="left"/>
      </w:pPr>
      <w:r>
        <w:rPr>
          <w:color w:val="000000"/>
          <w:spacing w:val="0"/>
          <w:w w:val="100"/>
          <w:position w:val="0"/>
        </w:rPr>
        <w:t>компиляторы. Практический подход</w:t>
        <w:tab/>
      </w:r>
    </w:p>
    <w:p>
      <w:pPr>
        <w:pStyle w:val="Style77"/>
        <w:keepNext w:val="0"/>
        <w:keepLines w:val="0"/>
        <w:widowControl w:val="0"/>
        <w:shd w:val="clear" w:color="auto" w:fill="auto"/>
        <w:tabs>
          <w:tab w:leader="dot" w:pos="2990" w:val="left"/>
          <w:tab w:leader="dot" w:pos="3281" w:val="left"/>
          <w:tab w:leader="dot" w:pos="3526" w:val="left"/>
        </w:tabs>
        <w:bidi w:val="0"/>
        <w:spacing w:before="0" w:after="0" w:line="293" w:lineRule="auto"/>
        <w:ind w:left="0" w:right="0" w:firstLine="240"/>
        <w:jc w:val="left"/>
      </w:pPr>
      <w:r>
        <w:rPr>
          <w:color w:val="000000"/>
          <w:spacing w:val="0"/>
          <w:w w:val="100"/>
          <w:position w:val="0"/>
        </w:rPr>
        <w:t xml:space="preserve">Основы </w:t>
      </w:r>
      <w:r>
        <w:rPr>
          <w:color w:val="000000"/>
          <w:spacing w:val="0"/>
          <w:w w:val="100"/>
          <w:position w:val="0"/>
        </w:rPr>
        <w:t xml:space="preserve">Delphi. </w:t>
      </w:r>
      <w:r>
        <w:rPr>
          <w:color w:val="000000"/>
          <w:spacing w:val="0"/>
          <w:w w:val="100"/>
          <w:position w:val="0"/>
        </w:rPr>
        <w:t>Профессиональный подход</w:t>
        <w:tab/>
        <w:tab/>
        <w:tab/>
      </w:r>
    </w:p>
    <w:p>
      <w:pPr>
        <w:pStyle w:val="Style77"/>
        <w:keepNext w:val="0"/>
        <w:keepLines w:val="0"/>
        <w:widowControl w:val="0"/>
        <w:shd w:val="clear" w:color="auto" w:fill="auto"/>
        <w:bidi w:val="0"/>
        <w:spacing w:before="0" w:after="0" w:line="293" w:lineRule="auto"/>
        <w:ind w:left="0" w:right="0" w:firstLine="0"/>
        <w:jc w:val="center"/>
        <w:sectPr>
          <w:footnotePr>
            <w:pos w:val="pageBottom"/>
            <w:numFmt w:val="decimal"/>
            <w:numStart w:val="2"/>
            <w:numRestart w:val="continuous"/>
            <w15:footnoteColumns w:val="1"/>
          </w:footnotePr>
          <w:pgSz w:w="8400" w:h="11900"/>
          <w:pgMar w:top="1896" w:right="1469" w:bottom="1421" w:left="489" w:header="0" w:footer="3" w:gutter="0"/>
          <w:cols w:space="720"/>
          <w:noEndnote/>
          <w:rtlGutter w:val="0"/>
          <w:docGrid w:linePitch="360"/>
        </w:sectPr>
      </w:pPr>
      <w:r>
        <w:rPr>
          <w:color w:val="000000"/>
          <w:spacing w:val="0"/>
          <w:w w:val="100"/>
          <w:position w:val="0"/>
        </w:rPr>
        <w:t xml:space="preserve">. Интернет. Шаг второй: от пользоват. к профессионалу + </w:t>
      </w:r>
      <w:r>
        <w:rPr>
          <w:color w:val="000000"/>
          <w:spacing w:val="0"/>
          <w:w w:val="100"/>
          <w:position w:val="0"/>
        </w:rPr>
        <w:t xml:space="preserve">CD </w:t>
      </w:r>
      <w:r>
        <w:rPr>
          <w:color w:val="000000"/>
          <w:spacing w:val="0"/>
          <w:w w:val="100"/>
          <w:position w:val="0"/>
        </w:rPr>
        <w:t>..88</w:t>
        <w:br/>
        <w:t xml:space="preserve">Ноутбук: особенности испсл. и настройки + цв.вклейки  182</w:t>
      </w:r>
    </w:p>
    <w:p>
      <w:pPr>
        <w:pStyle w:val="Style77"/>
        <w:keepNext w:val="0"/>
        <w:keepLines w:val="0"/>
        <w:widowControl w:val="0"/>
        <w:shd w:val="clear" w:color="auto" w:fill="auto"/>
        <w:bidi w:val="0"/>
        <w:spacing w:before="0" w:after="0" w:line="240" w:lineRule="auto"/>
        <w:ind w:left="0" w:right="180" w:firstLine="0"/>
        <w:jc w:val="right"/>
        <w:sectPr>
          <w:footnotePr>
            <w:pos w:val="pageBottom"/>
            <w:numFmt w:val="decimal"/>
            <w:numStart w:val="2"/>
            <w:numRestart w:val="continuous"/>
            <w15:footnoteColumns w:val="1"/>
          </w:footnotePr>
          <w:pgSz w:w="8400" w:h="11900"/>
          <w:pgMar w:top="1329" w:right="1425" w:bottom="1006" w:left="534" w:header="0" w:footer="3" w:gutter="0"/>
          <w:cols w:space="720"/>
          <w:noEndnote/>
          <w:rtlGutter w:val="0"/>
          <w:docGrid w:linePitch="360"/>
        </w:sectPr>
      </w:pPr>
      <w:r>
        <w:rPr>
          <w:color w:val="000000"/>
          <w:spacing w:val="0"/>
          <w:w w:val="100"/>
          <w:position w:val="0"/>
        </w:rPr>
        <w:t>(пр и к и м а юте я к с е р о к о п и и 1</w:t>
      </w:r>
    </w:p>
    <w:p>
      <w:pPr>
        <w:widowControl w:val="0"/>
        <w:spacing w:line="190" w:lineRule="exact"/>
        <w:rPr>
          <w:sz w:val="15"/>
          <w:szCs w:val="15"/>
        </w:rPr>
      </w:pPr>
    </w:p>
    <w:p>
      <w:pPr>
        <w:widowControl w:val="0"/>
        <w:spacing w:line="1" w:lineRule="exact"/>
        <w:sectPr>
          <w:footnotePr>
            <w:pos w:val="pageBottom"/>
            <w:numFmt w:val="decimal"/>
            <w:numStart w:val="2"/>
            <w:numRestart w:val="continuous"/>
            <w15:footnoteColumns w:val="1"/>
          </w:footnotePr>
          <w:type w:val="continuous"/>
          <w:pgSz w:w="8400" w:h="11900"/>
          <w:pgMar w:top="1404" w:right="0" w:bottom="1132" w:left="0" w:header="0" w:footer="3" w:gutter="0"/>
          <w:cols w:space="720"/>
          <w:noEndnote/>
          <w:rtlGutter w:val="0"/>
          <w:docGrid w:linePitch="360"/>
        </w:sectPr>
      </w:pPr>
    </w:p>
    <w:p>
      <w:pPr>
        <w:widowControl w:val="0"/>
        <w:spacing w:line="1" w:lineRule="exact"/>
      </w:pPr>
      <w:r>
        <mc:AlternateContent>
          <mc:Choice Requires="wps">
            <w:drawing>
              <wp:anchor distT="0" distB="0" distL="0" distR="237490" simplePos="0" relativeHeight="125829804" behindDoc="0" locked="0" layoutInCell="1" allowOverlap="1">
                <wp:simplePos x="0" y="0"/>
                <wp:positionH relativeFrom="page">
                  <wp:posOffset>2804795</wp:posOffset>
                </wp:positionH>
                <wp:positionV relativeFrom="paragraph">
                  <wp:posOffset>12700</wp:posOffset>
                </wp:positionV>
                <wp:extent cx="1268095" cy="5669280"/>
                <wp:wrapSquare wrapText="bothSides"/>
                <wp:docPr id="1354" name="Shape 1354"/>
                <a:graphic xmlns:a="http://schemas.openxmlformats.org/drawingml/2006/main">
                  <a:graphicData uri="http://schemas.microsoft.com/office/word/2010/wordprocessingShape">
                    <wps:wsp>
                      <wps:cNvSpPr txBox="1"/>
                      <wps:spPr>
                        <a:xfrm>
                          <a:ext cx="1268095" cy="5669280"/>
                        </a:xfrm>
                        <a:prstGeom prst="rect"/>
                        <a:noFill/>
                      </wps:spPr>
                      <wps:txbx>
                        <w:txbxContent>
                          <w:tbl>
                            <w:tblPr>
                              <w:tblOverlap w:val="never"/>
                              <w:jc w:val="left"/>
                              <w:tblLayout w:type="fixed"/>
                            </w:tblPr>
                            <w:tblGrid>
                              <w:gridCol w:w="514"/>
                              <w:gridCol w:w="538"/>
                              <w:gridCol w:w="466"/>
                              <w:gridCol w:w="480"/>
                            </w:tblGrid>
                            <w:tr>
                              <w:trPr>
                                <w:tblHeader/>
                                <w:trHeight w:val="470"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338" w:lineRule="auto"/>
                                    <w:ind w:left="0" w:right="0" w:firstLine="0"/>
                                    <w:jc w:val="both"/>
                                    <w:rPr>
                                      <w:sz w:val="8"/>
                                      <w:szCs w:val="8"/>
                                    </w:rPr>
                                  </w:pPr>
                                  <w:r>
                                    <w:rPr>
                                      <w:rFonts w:ascii="Arial" w:eastAsia="Arial" w:hAnsi="Arial" w:cs="Arial"/>
                                      <w:color w:val="000000"/>
                                      <w:spacing w:val="0"/>
                                      <w:w w:val="100"/>
                                      <w:position w:val="0"/>
                                      <w:sz w:val="8"/>
                                      <w:szCs w:val="8"/>
                                    </w:rPr>
                                    <w:t>Цена .... Россия (руб 4</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326" w:lineRule="auto"/>
                                    <w:ind w:left="0" w:right="0" w:firstLine="0"/>
                                    <w:jc w:val="both"/>
                                    <w:rPr>
                                      <w:sz w:val="8"/>
                                      <w:szCs w:val="8"/>
                                    </w:rPr>
                                  </w:pPr>
                                  <w:r>
                                    <w:rPr>
                                      <w:rFonts w:ascii="Arial" w:eastAsia="Arial" w:hAnsi="Arial" w:cs="Arial"/>
                                      <w:color w:val="000000"/>
                                      <w:spacing w:val="0"/>
                                      <w:w w:val="100"/>
                                      <w:position w:val="0"/>
                                      <w:sz w:val="8"/>
                                      <w:szCs w:val="8"/>
                                    </w:rPr>
                                    <w:t>Украина (грм.)</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..Год....</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Обьем</w:t>
                                  </w:r>
                                </w:p>
                              </w:tc>
                            </w:tr>
                            <w:tr>
                              <w:trPr>
                                <w:trHeight w:val="528"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..’27 .</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18 ..</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2003.</w:t>
                                  </w:r>
                                </w:p>
                              </w:tc>
                              <w:tc>
                                <w:tcPr>
                                  <w:tcBorders>
                                    <w:top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8"/>
                                      <w:szCs w:val="8"/>
                                    </w:rPr>
                                  </w:pPr>
                                  <w:r>
                                    <w:rPr>
                                      <w:rFonts w:ascii="Arial" w:eastAsia="Arial" w:hAnsi="Arial" w:cs="Arial"/>
                                      <w:color w:val="000000"/>
                                      <w:spacing w:val="0"/>
                                      <w:w w:val="100"/>
                                      <w:position w:val="0"/>
                                      <w:sz w:val="8"/>
                                      <w:szCs w:val="8"/>
                                    </w:rPr>
                                    <w:t>176.</w:t>
                                  </w:r>
                                </w:p>
                              </w:tc>
                            </w:tr>
                            <w:tr>
                              <w:trPr>
                                <w:trHeight w:val="154"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87 ..</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15 .</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2003...</w:t>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400 .</w:t>
                                  </w:r>
                                </w:p>
                              </w:tc>
                            </w:tr>
                            <w:tr>
                              <w:trPr>
                                <w:trHeight w:val="154"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’02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rPr>
                                    <w:t>,.21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..2003..</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400 ..</w:t>
                                  </w:r>
                                </w:p>
                              </w:tc>
                            </w:tr>
                            <w:tr>
                              <w:trPr>
                                <w:trHeight w:val="163"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..66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12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.2000 .</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752..</w:t>
                                  </w:r>
                                </w:p>
                              </w:tc>
                            </w:tr>
                            <w:tr>
                              <w:trPr>
                                <w:trHeight w:val="154"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142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32 .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..2005...</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432..</w:t>
                                  </w:r>
                                </w:p>
                              </w:tc>
                            </w:tr>
                            <w:tr>
                              <w:trPr>
                                <w:trHeight w:val="149"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1С9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 27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.2004..</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272</w:t>
                                  </w:r>
                                </w:p>
                              </w:tc>
                            </w:tr>
                            <w:tr>
                              <w:trPr>
                                <w:trHeight w:val="154"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....128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....29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.2004...</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336 .</w:t>
                                  </w:r>
                                </w:p>
                              </w:tc>
                            </w:tr>
                            <w:tr>
                              <w:trPr>
                                <w:trHeight w:val="154"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..нет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12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2002.</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256 .</w:t>
                                  </w:r>
                                </w:p>
                              </w:tc>
                            </w:tr>
                            <w:tr>
                              <w:trPr>
                                <w:trHeight w:val="326"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...164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....23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.2004 .</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384 .</w:t>
                                  </w:r>
                                </w:p>
                              </w:tc>
                            </w:tr>
                            <w:tr>
                              <w:trPr>
                                <w:trHeight w:val="355"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....50 ...</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10 ...</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.2001...</w:t>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24С ..</w:t>
                                  </w:r>
                                </w:p>
                              </w:tc>
                            </w:tr>
                            <w:tr>
                              <w:trPr>
                                <w:trHeight w:val="139"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....33 .</w:t>
                                  </w:r>
                                </w:p>
                              </w:tc>
                              <w:tc>
                                <w:tcPr>
                                  <w:tcBorders>
                                    <w:top w:val="single" w:sz="4"/>
                                  </w:tcBorders>
                                  <w:shd w:val="clear" w:color="auto" w:fill="FFFFFF"/>
                                  <w:vAlign w:val="top"/>
                                </w:tcPr>
                                <w:p>
                                  <w:pPr>
                                    <w:pStyle w:val="Style11"/>
                                    <w:keepNext w:val="0"/>
                                    <w:keepLines w:val="0"/>
                                    <w:widowControl w:val="0"/>
                                    <w:shd w:val="clear" w:color="auto" w:fill="auto"/>
                                    <w:tabs>
                                      <w:tab w:leader="dot" w:pos="461" w:val="left"/>
                                    </w:tabs>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xml:space="preserve">. .. 6 </w:t>
                                    <w:tab/>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.2001...</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М4,</w:t>
                                  </w:r>
                                </w:p>
                              </w:tc>
                            </w:tr>
                            <w:tr>
                              <w:trPr>
                                <w:trHeight w:val="341"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..нет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rPr>
                                    <w:t>. 6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2001..</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224 .</w:t>
                                  </w:r>
                                </w:p>
                              </w:tc>
                            </w:tr>
                            <w:tr>
                              <w:trPr>
                                <w:trHeight w:val="346"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.33 ....</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 9 ....</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.2001...</w:t>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352</w:t>
                                  </w:r>
                                </w:p>
                              </w:tc>
                            </w:tr>
                            <w:tr>
                              <w:trPr>
                                <w:trHeight w:val="149"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....44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 9 . .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.2001...</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224</w:t>
                                  </w:r>
                                </w:p>
                              </w:tc>
                            </w:tr>
                            <w:tr>
                              <w:trPr>
                                <w:trHeight w:val="154"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.43 . .</w:t>
                                  </w:r>
                                </w:p>
                              </w:tc>
                              <w:tc>
                                <w:tcPr>
                                  <w:tcBorders/>
                                  <w:shd w:val="clear" w:color="auto" w:fill="FFFFFF"/>
                                  <w:vAlign w:val="bottom"/>
                                </w:tcPr>
                                <w:p>
                                  <w:pPr>
                                    <w:pStyle w:val="Style11"/>
                                    <w:keepNext w:val="0"/>
                                    <w:keepLines w:val="0"/>
                                    <w:widowControl w:val="0"/>
                                    <w:shd w:val="clear" w:color="auto" w:fill="auto"/>
                                    <w:tabs>
                                      <w:tab w:pos="408" w:val="left"/>
                                    </w:tabs>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8</w:t>
                                    <w:tab/>
                                    <w:t>..</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 И.</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144</w:t>
                                  </w:r>
                                </w:p>
                              </w:tc>
                            </w:tr>
                            <w:tr>
                              <w:trPr>
                                <w:trHeight w:val="341"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 39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8 .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2000.</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144</w:t>
                                  </w:r>
                                </w:p>
                              </w:tc>
                            </w:tr>
                            <w:tr>
                              <w:trPr>
                                <w:trHeight w:val="374"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...32 ...</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9 .. ..</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.2003..</w:t>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240 .</w:t>
                                  </w:r>
                                </w:p>
                              </w:tc>
                            </w:tr>
                            <w:tr>
                              <w:trPr>
                                <w:trHeight w:val="154"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 132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30. .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.2005..</w:t>
                                  </w:r>
                                </w:p>
                              </w:tc>
                              <w:tc>
                                <w:tcPr>
                                  <w:tcBorders>
                                    <w:top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320,</w:t>
                                  </w:r>
                                </w:p>
                              </w:tc>
                            </w:tr>
                            <w:tr>
                              <w:trPr>
                                <w:trHeight w:val="178"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....61 ...</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10 ....</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.2003..</w:t>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176 .</w:t>
                                  </w:r>
                                </w:p>
                              </w:tc>
                            </w:tr>
                            <w:tr>
                              <w:trPr>
                                <w:trHeight w:val="182"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...87 . ..</w:t>
                                  </w:r>
                                </w:p>
                              </w:tc>
                              <w:tc>
                                <w:tcPr>
                                  <w:tcBorders>
                                    <w:top w:val="single" w:sz="4"/>
                                  </w:tcBorders>
                                  <w:shd w:val="clear" w:color="auto" w:fill="FFFFFF"/>
                                  <w:vAlign w:val="top"/>
                                </w:tcPr>
                                <w:p>
                                  <w:pPr>
                                    <w:pStyle w:val="Style11"/>
                                    <w:keepNext w:val="0"/>
                                    <w:keepLines w:val="0"/>
                                    <w:widowControl w:val="0"/>
                                    <w:shd w:val="clear" w:color="auto" w:fill="auto"/>
                                    <w:tabs>
                                      <w:tab w:leader="dot" w:pos="466" w:val="left"/>
                                    </w:tabs>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xml:space="preserve">... 19 </w:t>
                                    <w:tab/>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.2005 ..</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208 .</w:t>
                                  </w:r>
                                </w:p>
                              </w:tc>
                            </w:tr>
                            <w:tr>
                              <w:trPr>
                                <w:trHeight w:val="168"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40"/>
                                    <w:jc w:val="both"/>
                                    <w:rPr>
                                      <w:sz w:val="8"/>
                                      <w:szCs w:val="8"/>
                                    </w:rPr>
                                  </w:pPr>
                                  <w:r>
                                    <w:rPr>
                                      <w:rFonts w:ascii="Arial" w:eastAsia="Arial" w:hAnsi="Arial" w:cs="Arial"/>
                                      <w:color w:val="000000"/>
                                      <w:spacing w:val="0"/>
                                      <w:w w:val="100"/>
                                      <w:position w:val="0"/>
                                      <w:sz w:val="8"/>
                                      <w:szCs w:val="8"/>
                                    </w:rPr>
                                    <w:t>98 . ...</w:t>
                                  </w:r>
                                </w:p>
                              </w:tc>
                              <w:tc>
                                <w:tcPr>
                                  <w:tcBorders>
                                    <w:top w:val="single" w:sz="4"/>
                                  </w:tcBorders>
                                  <w:shd w:val="clear" w:color="auto" w:fill="FFFFFF"/>
                                  <w:vAlign w:val="top"/>
                                </w:tcPr>
                                <w:p>
                                  <w:pPr>
                                    <w:pStyle w:val="Style11"/>
                                    <w:keepNext w:val="0"/>
                                    <w:keepLines w:val="0"/>
                                    <w:widowControl w:val="0"/>
                                    <w:shd w:val="clear" w:color="auto" w:fill="auto"/>
                                    <w:tabs>
                                      <w:tab w:leader="dot" w:pos="494" w:val="left"/>
                                    </w:tabs>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....22</w:t>
                                    <w:tab/>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2005....</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224..</w:t>
                                  </w:r>
                                </w:p>
                              </w:tc>
                            </w:tr>
                            <w:tr>
                              <w:trPr>
                                <w:trHeight w:val="163"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...175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38 ..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.2006 . .</w:t>
                                  </w:r>
                                </w:p>
                              </w:tc>
                              <w:tc>
                                <w:tcPr>
                                  <w:tcBorders>
                                    <w:top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544</w:t>
                                  </w:r>
                                </w:p>
                              </w:tc>
                            </w:tr>
                            <w:tr>
                              <w:trPr>
                                <w:trHeight w:val="163"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...123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20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.2003 .</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416</w:t>
                                  </w: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142 ..</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 29 ....</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.2006...</w:t>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400 ,</w:t>
                                  </w:r>
                                </w:p>
                              </w:tc>
                            </w:tr>
                            <w:tr>
                              <w:trPr>
                                <w:trHeight w:val="178"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...76 .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17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.2005 .</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192.</w:t>
                                  </w:r>
                                </w:p>
                              </w:tc>
                            </w:tr>
                            <w:tr>
                              <w:trPr>
                                <w:trHeight w:val="178"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...87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19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.2005....</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272...</w:t>
                                  </w:r>
                                </w:p>
                              </w:tc>
                            </w:tr>
                            <w:tr>
                              <w:trPr>
                                <w:trHeight w:val="173"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...158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xml:space="preserve">...3S </w:t>
                                  </w:r>
                                  <w:r>
                                    <w:rPr>
                                      <w:rFonts w:ascii="Arial" w:eastAsia="Arial" w:hAnsi="Arial" w:cs="Arial"/>
                                      <w:color w:val="000000"/>
                                      <w:spacing w:val="0"/>
                                      <w:w w:val="100"/>
                                      <w:position w:val="0"/>
                                      <w:sz w:val="8"/>
                                      <w:szCs w:val="8"/>
                                    </w:rPr>
                                    <w:t>...</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.2006.,..</w:t>
                                  </w:r>
                                </w:p>
                              </w:tc>
                              <w:tc>
                                <w:tcPr>
                                  <w:tcBorders>
                                    <w:top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„400..</w:t>
                                  </w:r>
                                </w:p>
                              </w:tc>
                            </w:tr>
                            <w:tr>
                              <w:trPr>
                                <w:trHeight w:val="168"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72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10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.2003 ...</w:t>
                                  </w:r>
                                </w:p>
                              </w:tc>
                              <w:tc>
                                <w:tcPr>
                                  <w:tcBorders>
                                    <w:top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144</w:t>
                                  </w:r>
                                </w:p>
                              </w:tc>
                            </w:tr>
                            <w:tr>
                              <w:trPr>
                                <w:trHeight w:val="158"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142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,.,32 ..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.2005....</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352..</w:t>
                                  </w:r>
                                </w:p>
                              </w:tc>
                            </w:tr>
                            <w:tr>
                              <w:trPr>
                                <w:trHeight w:val="182"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..87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19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_20С5.„.</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224...</w:t>
                                  </w:r>
                                </w:p>
                              </w:tc>
                            </w:tr>
                            <w:tr>
                              <w:trPr>
                                <w:trHeight w:val="173"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...87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 19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.2005...</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224 .</w:t>
                                  </w:r>
                                </w:p>
                              </w:tc>
                            </w:tr>
                            <w:tr>
                              <w:trPr>
                                <w:trHeight w:val="360" w:hRule="exact"/>
                              </w:trPr>
                              <w:tc>
                                <w:tcPr>
                                  <w:tcBorders>
                                    <w:top w:val="single" w:sz="4"/>
                                  </w:tcBorders>
                                  <w:shd w:val="clear" w:color="auto" w:fill="FFFFFF"/>
                                  <w:vAlign w:val="top"/>
                                </w:tcPr>
                                <w:p>
                                  <w:pPr>
                                    <w:pStyle w:val="Style11"/>
                                    <w:keepNext w:val="0"/>
                                    <w:keepLines w:val="0"/>
                                    <w:widowControl w:val="0"/>
                                    <w:shd w:val="clear" w:color="auto" w:fill="auto"/>
                                    <w:tabs>
                                      <w:tab w:leader="dot" w:pos="461" w:val="left"/>
                                    </w:tabs>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120</w:t>
                                    <w:tab/>
                                  </w:r>
                                </w:p>
                              </w:tc>
                              <w:tc>
                                <w:tcPr>
                                  <w:tcBorders>
                                    <w:top w:val="single" w:sz="4"/>
                                  </w:tcBorders>
                                  <w:shd w:val="clear" w:color="auto" w:fill="FFFFFF"/>
                                  <w:vAlign w:val="top"/>
                                </w:tcPr>
                                <w:p>
                                  <w:pPr>
                                    <w:pStyle w:val="Style11"/>
                                    <w:keepNext w:val="0"/>
                                    <w:keepLines w:val="0"/>
                                    <w:widowControl w:val="0"/>
                                    <w:shd w:val="clear" w:color="auto" w:fill="auto"/>
                                    <w:tabs>
                                      <w:tab w:leader="dot" w:pos="461" w:val="left"/>
                                    </w:tabs>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27</w:t>
                                    <w:tab/>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.2005....</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240. .</w:t>
                                  </w:r>
                                </w:p>
                              </w:tc>
                            </w:tr>
                            <w:tr>
                              <w:trPr>
                                <w:trHeight w:val="341"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.98 ..</w:t>
                                  </w:r>
                                </w:p>
                              </w:tc>
                              <w:tc>
                                <w:tcPr>
                                  <w:tcBorders/>
                                  <w:shd w:val="clear" w:color="auto" w:fill="FFFFFF"/>
                                  <w:vAlign w:val="bottom"/>
                                </w:tcPr>
                                <w:p>
                                  <w:pPr>
                                    <w:pStyle w:val="Style11"/>
                                    <w:keepNext w:val="0"/>
                                    <w:keepLines w:val="0"/>
                                    <w:widowControl w:val="0"/>
                                    <w:shd w:val="clear" w:color="auto" w:fill="auto"/>
                                    <w:tabs>
                                      <w:tab w:pos="408" w:val="left"/>
                                    </w:tabs>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20</w:t>
                                    <w:tab/>
                                    <w:t>..</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2005. ..</w:t>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256,</w:t>
                                  </w:r>
                                </w:p>
                              </w:tc>
                            </w:tr>
                            <w:tr>
                              <w:trPr>
                                <w:trHeight w:val="173"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..55 .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.11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2003</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144 .</w:t>
                                  </w:r>
                                </w:p>
                              </w:tc>
                            </w:tr>
                            <w:tr>
                              <w:trPr>
                                <w:trHeight w:val="173"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..109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 ’6 ...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2003. .,</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.400.</w:t>
                                  </w:r>
                                </w:p>
                              </w:tc>
                            </w:tr>
                            <w:tr>
                              <w:trPr>
                                <w:trHeight w:val="168"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’25</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2£ ... .</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2005...</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xml:space="preserve">320 </w:t>
                                  </w:r>
                                  <w:r>
                                    <w:rPr>
                                      <w:rFonts w:ascii="Arial" w:eastAsia="Arial" w:hAnsi="Arial" w:cs="Arial"/>
                                      <w:color w:val="000000"/>
                                      <w:spacing w:val="0"/>
                                      <w:w w:val="100"/>
                                      <w:position w:val="0"/>
                                      <w:sz w:val="8"/>
                                      <w:szCs w:val="8"/>
                                    </w:rPr>
                                    <w:t>J</w:t>
                                  </w:r>
                                </w:p>
                              </w:tc>
                            </w:tr>
                            <w:tr>
                              <w:trPr>
                                <w:trHeight w:val="168"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xml:space="preserve">.. </w:t>
                                  </w:r>
                                  <w:r>
                                    <w:rPr>
                                      <w:rFonts w:ascii="Arial" w:eastAsia="Arial" w:hAnsi="Arial" w:cs="Arial"/>
                                      <w:color w:val="000000"/>
                                      <w:spacing w:val="0"/>
                                      <w:w w:val="100"/>
                                      <w:position w:val="0"/>
                                      <w:sz w:val="8"/>
                                      <w:szCs w:val="8"/>
                                    </w:rPr>
                                    <w:t xml:space="preserve">S7 </w:t>
                                  </w:r>
                                  <w:r>
                                    <w:rPr>
                                      <w:rFonts w:ascii="Arial" w:eastAsia="Arial" w:hAnsi="Arial" w:cs="Arial"/>
                                      <w:color w:val="000000"/>
                                      <w:spacing w:val="0"/>
                                      <w:w w:val="100"/>
                                      <w:position w:val="0"/>
                                      <w:sz w:val="8"/>
                                      <w:szCs w:val="8"/>
                                    </w:rPr>
                                    <w:t>..</w:t>
                                  </w:r>
                                </w:p>
                              </w:tc>
                              <w:tc>
                                <w:tcPr>
                                  <w:tcBorders/>
                                  <w:shd w:val="clear" w:color="auto" w:fill="FFFFFF"/>
                                  <w:vAlign w:val="top"/>
                                </w:tcPr>
                                <w:p>
                                  <w:pPr>
                                    <w:pStyle w:val="Style11"/>
                                    <w:keepNext w:val="0"/>
                                    <w:keepLines w:val="0"/>
                                    <w:widowControl w:val="0"/>
                                    <w:shd w:val="clear" w:color="auto" w:fill="auto"/>
                                    <w:tabs>
                                      <w:tab w:pos="446" w:val="left"/>
                                    </w:tabs>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18</w:t>
                                    <w:tab/>
                                    <w:t>..</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2004..</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224 .</w:t>
                                  </w:r>
                                </w:p>
                              </w:tc>
                            </w:tr>
                            <w:tr>
                              <w:trPr>
                                <w:trHeight w:val="173" w:hRule="exact"/>
                              </w:trPr>
                              <w:tc>
                                <w:tcPr>
                                  <w:tcBorders>
                                    <w:top w:val="single" w:sz="4"/>
                                  </w:tcBorders>
                                  <w:shd w:val="clear" w:color="auto" w:fill="FFFFFF"/>
                                  <w:vAlign w:val="bottom"/>
                                </w:tcPr>
                                <w:p>
                                  <w:pPr>
                                    <w:pStyle w:val="Style11"/>
                                    <w:keepNext w:val="0"/>
                                    <w:keepLines w:val="0"/>
                                    <w:widowControl w:val="0"/>
                                    <w:shd w:val="clear" w:color="auto" w:fill="auto"/>
                                    <w:tabs>
                                      <w:tab w:pos="398" w:val="left"/>
                                    </w:tabs>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..87</w:t>
                                    <w:tab/>
                                    <w:t>..</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19 .. .</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2005 ..</w:t>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272</w:t>
                                  </w:r>
                                </w:p>
                              </w:tc>
                            </w:tr>
                            <w:tr>
                              <w:trPr>
                                <w:trHeight w:val="173"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..130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25 ., ..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2006.. .</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„4’’6.</w:t>
                                  </w:r>
                                </w:p>
                              </w:tc>
                            </w:tr>
                            <w:tr>
                              <w:trPr>
                                <w:trHeight w:val="206"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.76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12 ..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2004.</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144..</w:t>
                                  </w:r>
                                </w:p>
                              </w:tc>
                            </w:tr>
                          </w:tbl>
                          <w:p>
                            <w:pPr>
                              <w:widowControl w:val="0"/>
                              <w:spacing w:line="1" w:lineRule="exact"/>
                            </w:pPr>
                          </w:p>
                        </w:txbxContent>
                      </wps:txbx>
                      <wps:bodyPr lIns="0" tIns="0" rIns="0" bIns="0">
                        <a:noAutoFit/>
                      </wps:bodyPr>
                    </wps:wsp>
                  </a:graphicData>
                </a:graphic>
              </wp:anchor>
            </w:drawing>
          </mc:Choice>
          <mc:Fallback>
            <w:pict>
              <v:shape id="_x0000_s2380" type="#_x0000_t202" style="position:absolute;margin-left:220.84999999999999pt;margin-top:1.pt;width:99.850000000000009pt;height:446.40000000000003pt;z-index:-125828949;mso-wrap-distance-left:0;mso-wrap-distance-right:18.699999999999999pt;mso-position-horizontal-relative:page" filled="f" stroked="f">
                <v:textbox inset="0,0,0,0">
                  <w:txbxContent>
                    <w:tbl>
                      <w:tblPr>
                        <w:tblOverlap w:val="never"/>
                        <w:jc w:val="left"/>
                        <w:tblLayout w:type="fixed"/>
                      </w:tblPr>
                      <w:tblGrid>
                        <w:gridCol w:w="514"/>
                        <w:gridCol w:w="538"/>
                        <w:gridCol w:w="466"/>
                        <w:gridCol w:w="480"/>
                      </w:tblGrid>
                      <w:tr>
                        <w:trPr>
                          <w:tblHeader/>
                          <w:trHeight w:val="470"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338" w:lineRule="auto"/>
                              <w:ind w:left="0" w:right="0" w:firstLine="0"/>
                              <w:jc w:val="both"/>
                              <w:rPr>
                                <w:sz w:val="8"/>
                                <w:szCs w:val="8"/>
                              </w:rPr>
                            </w:pPr>
                            <w:r>
                              <w:rPr>
                                <w:rFonts w:ascii="Arial" w:eastAsia="Arial" w:hAnsi="Arial" w:cs="Arial"/>
                                <w:color w:val="000000"/>
                                <w:spacing w:val="0"/>
                                <w:w w:val="100"/>
                                <w:position w:val="0"/>
                                <w:sz w:val="8"/>
                                <w:szCs w:val="8"/>
                              </w:rPr>
                              <w:t>Цена .... Россия (руб 4</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326" w:lineRule="auto"/>
                              <w:ind w:left="0" w:right="0" w:firstLine="0"/>
                              <w:jc w:val="both"/>
                              <w:rPr>
                                <w:sz w:val="8"/>
                                <w:szCs w:val="8"/>
                              </w:rPr>
                            </w:pPr>
                            <w:r>
                              <w:rPr>
                                <w:rFonts w:ascii="Arial" w:eastAsia="Arial" w:hAnsi="Arial" w:cs="Arial"/>
                                <w:color w:val="000000"/>
                                <w:spacing w:val="0"/>
                                <w:w w:val="100"/>
                                <w:position w:val="0"/>
                                <w:sz w:val="8"/>
                                <w:szCs w:val="8"/>
                              </w:rPr>
                              <w:t>Украина (грм.)</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..Год....</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Обьем</w:t>
                            </w:r>
                          </w:p>
                        </w:tc>
                      </w:tr>
                      <w:tr>
                        <w:trPr>
                          <w:trHeight w:val="528"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..’27 .</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18 ..</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2003.</w:t>
                            </w:r>
                          </w:p>
                        </w:tc>
                        <w:tc>
                          <w:tcPr>
                            <w:tcBorders>
                              <w:top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8"/>
                                <w:szCs w:val="8"/>
                              </w:rPr>
                            </w:pPr>
                            <w:r>
                              <w:rPr>
                                <w:rFonts w:ascii="Arial" w:eastAsia="Arial" w:hAnsi="Arial" w:cs="Arial"/>
                                <w:color w:val="000000"/>
                                <w:spacing w:val="0"/>
                                <w:w w:val="100"/>
                                <w:position w:val="0"/>
                                <w:sz w:val="8"/>
                                <w:szCs w:val="8"/>
                              </w:rPr>
                              <w:t>176.</w:t>
                            </w:r>
                          </w:p>
                        </w:tc>
                      </w:tr>
                      <w:tr>
                        <w:trPr>
                          <w:trHeight w:val="154"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87 ..</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15 .</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2003...</w:t>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400 .</w:t>
                            </w:r>
                          </w:p>
                        </w:tc>
                      </w:tr>
                      <w:tr>
                        <w:trPr>
                          <w:trHeight w:val="154"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’02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rPr>
                              <w:t>,.21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..2003..</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400 ..</w:t>
                            </w:r>
                          </w:p>
                        </w:tc>
                      </w:tr>
                      <w:tr>
                        <w:trPr>
                          <w:trHeight w:val="163"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..66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12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.2000 .</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752..</w:t>
                            </w:r>
                          </w:p>
                        </w:tc>
                      </w:tr>
                      <w:tr>
                        <w:trPr>
                          <w:trHeight w:val="154"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142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32 .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..2005...</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432..</w:t>
                            </w:r>
                          </w:p>
                        </w:tc>
                      </w:tr>
                      <w:tr>
                        <w:trPr>
                          <w:trHeight w:val="149"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1С9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 27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.2004..</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272</w:t>
                            </w:r>
                          </w:p>
                        </w:tc>
                      </w:tr>
                      <w:tr>
                        <w:trPr>
                          <w:trHeight w:val="154"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....128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....29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.2004...</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336 .</w:t>
                            </w:r>
                          </w:p>
                        </w:tc>
                      </w:tr>
                      <w:tr>
                        <w:trPr>
                          <w:trHeight w:val="154"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..нет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12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2002.</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256 .</w:t>
                            </w:r>
                          </w:p>
                        </w:tc>
                      </w:tr>
                      <w:tr>
                        <w:trPr>
                          <w:trHeight w:val="326"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...164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....23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.2004 .</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384 .</w:t>
                            </w:r>
                          </w:p>
                        </w:tc>
                      </w:tr>
                      <w:tr>
                        <w:trPr>
                          <w:trHeight w:val="355"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....50 ...</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10 ...</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.2001...</w:t>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24С ..</w:t>
                            </w:r>
                          </w:p>
                        </w:tc>
                      </w:tr>
                      <w:tr>
                        <w:trPr>
                          <w:trHeight w:val="139"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....33 .</w:t>
                            </w:r>
                          </w:p>
                        </w:tc>
                        <w:tc>
                          <w:tcPr>
                            <w:tcBorders>
                              <w:top w:val="single" w:sz="4"/>
                            </w:tcBorders>
                            <w:shd w:val="clear" w:color="auto" w:fill="FFFFFF"/>
                            <w:vAlign w:val="top"/>
                          </w:tcPr>
                          <w:p>
                            <w:pPr>
                              <w:pStyle w:val="Style11"/>
                              <w:keepNext w:val="0"/>
                              <w:keepLines w:val="0"/>
                              <w:widowControl w:val="0"/>
                              <w:shd w:val="clear" w:color="auto" w:fill="auto"/>
                              <w:tabs>
                                <w:tab w:leader="dot" w:pos="461" w:val="left"/>
                              </w:tabs>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xml:space="preserve">. .. 6 </w:t>
                              <w:tab/>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.2001...</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М4,</w:t>
                            </w:r>
                          </w:p>
                        </w:tc>
                      </w:tr>
                      <w:tr>
                        <w:trPr>
                          <w:trHeight w:val="341"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..нет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rPr>
                              <w:t>. 6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2001..</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224 .</w:t>
                            </w:r>
                          </w:p>
                        </w:tc>
                      </w:tr>
                      <w:tr>
                        <w:trPr>
                          <w:trHeight w:val="346"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.33 ....</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 9 ....</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.2001...</w:t>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352</w:t>
                            </w:r>
                          </w:p>
                        </w:tc>
                      </w:tr>
                      <w:tr>
                        <w:trPr>
                          <w:trHeight w:val="149"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....44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 9 . .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.2001...</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224</w:t>
                            </w:r>
                          </w:p>
                        </w:tc>
                      </w:tr>
                      <w:tr>
                        <w:trPr>
                          <w:trHeight w:val="154"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.43 . .</w:t>
                            </w:r>
                          </w:p>
                        </w:tc>
                        <w:tc>
                          <w:tcPr>
                            <w:tcBorders/>
                            <w:shd w:val="clear" w:color="auto" w:fill="FFFFFF"/>
                            <w:vAlign w:val="bottom"/>
                          </w:tcPr>
                          <w:p>
                            <w:pPr>
                              <w:pStyle w:val="Style11"/>
                              <w:keepNext w:val="0"/>
                              <w:keepLines w:val="0"/>
                              <w:widowControl w:val="0"/>
                              <w:shd w:val="clear" w:color="auto" w:fill="auto"/>
                              <w:tabs>
                                <w:tab w:pos="408" w:val="left"/>
                              </w:tabs>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8</w:t>
                              <w:tab/>
                              <w:t>..</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 И.</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144</w:t>
                            </w:r>
                          </w:p>
                        </w:tc>
                      </w:tr>
                      <w:tr>
                        <w:trPr>
                          <w:trHeight w:val="341"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 39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8 .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2000.</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144</w:t>
                            </w:r>
                          </w:p>
                        </w:tc>
                      </w:tr>
                      <w:tr>
                        <w:trPr>
                          <w:trHeight w:val="374"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...32 ...</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9 .. ..</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.2003..</w:t>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240 .</w:t>
                            </w:r>
                          </w:p>
                        </w:tc>
                      </w:tr>
                      <w:tr>
                        <w:trPr>
                          <w:trHeight w:val="154"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 132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30. .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.2005..</w:t>
                            </w:r>
                          </w:p>
                        </w:tc>
                        <w:tc>
                          <w:tcPr>
                            <w:tcBorders>
                              <w:top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320,</w:t>
                            </w:r>
                          </w:p>
                        </w:tc>
                      </w:tr>
                      <w:tr>
                        <w:trPr>
                          <w:trHeight w:val="178"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....61 ...</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10 ....</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.2003..</w:t>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176 .</w:t>
                            </w:r>
                          </w:p>
                        </w:tc>
                      </w:tr>
                      <w:tr>
                        <w:trPr>
                          <w:trHeight w:val="182"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...87 . ..</w:t>
                            </w:r>
                          </w:p>
                        </w:tc>
                        <w:tc>
                          <w:tcPr>
                            <w:tcBorders>
                              <w:top w:val="single" w:sz="4"/>
                            </w:tcBorders>
                            <w:shd w:val="clear" w:color="auto" w:fill="FFFFFF"/>
                            <w:vAlign w:val="top"/>
                          </w:tcPr>
                          <w:p>
                            <w:pPr>
                              <w:pStyle w:val="Style11"/>
                              <w:keepNext w:val="0"/>
                              <w:keepLines w:val="0"/>
                              <w:widowControl w:val="0"/>
                              <w:shd w:val="clear" w:color="auto" w:fill="auto"/>
                              <w:tabs>
                                <w:tab w:leader="dot" w:pos="466" w:val="left"/>
                              </w:tabs>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xml:space="preserve">... 19 </w:t>
                              <w:tab/>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.2005 ..</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208 .</w:t>
                            </w:r>
                          </w:p>
                        </w:tc>
                      </w:tr>
                      <w:tr>
                        <w:trPr>
                          <w:trHeight w:val="168"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40"/>
                              <w:jc w:val="both"/>
                              <w:rPr>
                                <w:sz w:val="8"/>
                                <w:szCs w:val="8"/>
                              </w:rPr>
                            </w:pPr>
                            <w:r>
                              <w:rPr>
                                <w:rFonts w:ascii="Arial" w:eastAsia="Arial" w:hAnsi="Arial" w:cs="Arial"/>
                                <w:color w:val="000000"/>
                                <w:spacing w:val="0"/>
                                <w:w w:val="100"/>
                                <w:position w:val="0"/>
                                <w:sz w:val="8"/>
                                <w:szCs w:val="8"/>
                              </w:rPr>
                              <w:t>98 . ...</w:t>
                            </w:r>
                          </w:p>
                        </w:tc>
                        <w:tc>
                          <w:tcPr>
                            <w:tcBorders>
                              <w:top w:val="single" w:sz="4"/>
                            </w:tcBorders>
                            <w:shd w:val="clear" w:color="auto" w:fill="FFFFFF"/>
                            <w:vAlign w:val="top"/>
                          </w:tcPr>
                          <w:p>
                            <w:pPr>
                              <w:pStyle w:val="Style11"/>
                              <w:keepNext w:val="0"/>
                              <w:keepLines w:val="0"/>
                              <w:widowControl w:val="0"/>
                              <w:shd w:val="clear" w:color="auto" w:fill="auto"/>
                              <w:tabs>
                                <w:tab w:leader="dot" w:pos="494" w:val="left"/>
                              </w:tabs>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....22</w:t>
                              <w:tab/>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2005....</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224..</w:t>
                            </w:r>
                          </w:p>
                        </w:tc>
                      </w:tr>
                      <w:tr>
                        <w:trPr>
                          <w:trHeight w:val="163"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...175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38 ..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.2006 . .</w:t>
                            </w:r>
                          </w:p>
                        </w:tc>
                        <w:tc>
                          <w:tcPr>
                            <w:tcBorders>
                              <w:top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544</w:t>
                            </w:r>
                          </w:p>
                        </w:tc>
                      </w:tr>
                      <w:tr>
                        <w:trPr>
                          <w:trHeight w:val="163"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...123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20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.2003 .</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416</w:t>
                            </w: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142 ..</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 29 ....</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.2006...</w:t>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400 ,</w:t>
                            </w:r>
                          </w:p>
                        </w:tc>
                      </w:tr>
                      <w:tr>
                        <w:trPr>
                          <w:trHeight w:val="178"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...76 .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17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.2005 .</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192.</w:t>
                            </w:r>
                          </w:p>
                        </w:tc>
                      </w:tr>
                      <w:tr>
                        <w:trPr>
                          <w:trHeight w:val="178"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...87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19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.2005....</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272...</w:t>
                            </w:r>
                          </w:p>
                        </w:tc>
                      </w:tr>
                      <w:tr>
                        <w:trPr>
                          <w:trHeight w:val="173"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...158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xml:space="preserve">...3S </w:t>
                            </w:r>
                            <w:r>
                              <w:rPr>
                                <w:rFonts w:ascii="Arial" w:eastAsia="Arial" w:hAnsi="Arial" w:cs="Arial"/>
                                <w:color w:val="000000"/>
                                <w:spacing w:val="0"/>
                                <w:w w:val="100"/>
                                <w:position w:val="0"/>
                                <w:sz w:val="8"/>
                                <w:szCs w:val="8"/>
                              </w:rPr>
                              <w:t>...</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.2006.,..</w:t>
                            </w:r>
                          </w:p>
                        </w:tc>
                        <w:tc>
                          <w:tcPr>
                            <w:tcBorders>
                              <w:top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„400..</w:t>
                            </w:r>
                          </w:p>
                        </w:tc>
                      </w:tr>
                      <w:tr>
                        <w:trPr>
                          <w:trHeight w:val="168"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72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10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.2003 ...</w:t>
                            </w:r>
                          </w:p>
                        </w:tc>
                        <w:tc>
                          <w:tcPr>
                            <w:tcBorders>
                              <w:top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144</w:t>
                            </w:r>
                          </w:p>
                        </w:tc>
                      </w:tr>
                      <w:tr>
                        <w:trPr>
                          <w:trHeight w:val="158"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142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,.,32 ..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.2005....</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352..</w:t>
                            </w:r>
                          </w:p>
                        </w:tc>
                      </w:tr>
                      <w:tr>
                        <w:trPr>
                          <w:trHeight w:val="182"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..87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19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_20С5.„.</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224...</w:t>
                            </w:r>
                          </w:p>
                        </w:tc>
                      </w:tr>
                      <w:tr>
                        <w:trPr>
                          <w:trHeight w:val="173"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...87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 19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.2005...</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224 .</w:t>
                            </w:r>
                          </w:p>
                        </w:tc>
                      </w:tr>
                      <w:tr>
                        <w:trPr>
                          <w:trHeight w:val="360" w:hRule="exact"/>
                        </w:trPr>
                        <w:tc>
                          <w:tcPr>
                            <w:tcBorders>
                              <w:top w:val="single" w:sz="4"/>
                            </w:tcBorders>
                            <w:shd w:val="clear" w:color="auto" w:fill="FFFFFF"/>
                            <w:vAlign w:val="top"/>
                          </w:tcPr>
                          <w:p>
                            <w:pPr>
                              <w:pStyle w:val="Style11"/>
                              <w:keepNext w:val="0"/>
                              <w:keepLines w:val="0"/>
                              <w:widowControl w:val="0"/>
                              <w:shd w:val="clear" w:color="auto" w:fill="auto"/>
                              <w:tabs>
                                <w:tab w:leader="dot" w:pos="461" w:val="left"/>
                              </w:tabs>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120</w:t>
                              <w:tab/>
                            </w:r>
                          </w:p>
                        </w:tc>
                        <w:tc>
                          <w:tcPr>
                            <w:tcBorders>
                              <w:top w:val="single" w:sz="4"/>
                            </w:tcBorders>
                            <w:shd w:val="clear" w:color="auto" w:fill="FFFFFF"/>
                            <w:vAlign w:val="top"/>
                          </w:tcPr>
                          <w:p>
                            <w:pPr>
                              <w:pStyle w:val="Style11"/>
                              <w:keepNext w:val="0"/>
                              <w:keepLines w:val="0"/>
                              <w:widowControl w:val="0"/>
                              <w:shd w:val="clear" w:color="auto" w:fill="auto"/>
                              <w:tabs>
                                <w:tab w:leader="dot" w:pos="461" w:val="left"/>
                              </w:tabs>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27</w:t>
                              <w:tab/>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.2005....</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240. .</w:t>
                            </w:r>
                          </w:p>
                        </w:tc>
                      </w:tr>
                      <w:tr>
                        <w:trPr>
                          <w:trHeight w:val="341"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.98 ..</w:t>
                            </w:r>
                          </w:p>
                        </w:tc>
                        <w:tc>
                          <w:tcPr>
                            <w:tcBorders/>
                            <w:shd w:val="clear" w:color="auto" w:fill="FFFFFF"/>
                            <w:vAlign w:val="bottom"/>
                          </w:tcPr>
                          <w:p>
                            <w:pPr>
                              <w:pStyle w:val="Style11"/>
                              <w:keepNext w:val="0"/>
                              <w:keepLines w:val="0"/>
                              <w:widowControl w:val="0"/>
                              <w:shd w:val="clear" w:color="auto" w:fill="auto"/>
                              <w:tabs>
                                <w:tab w:pos="408" w:val="left"/>
                              </w:tabs>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20</w:t>
                              <w:tab/>
                              <w:t>..</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2005. ..</w:t>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256,</w:t>
                            </w:r>
                          </w:p>
                        </w:tc>
                      </w:tr>
                      <w:tr>
                        <w:trPr>
                          <w:trHeight w:val="173"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..55 .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.11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2003</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144 .</w:t>
                            </w:r>
                          </w:p>
                        </w:tc>
                      </w:tr>
                      <w:tr>
                        <w:trPr>
                          <w:trHeight w:val="173"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..109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 ’6 ...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2003. .,</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.400.</w:t>
                            </w:r>
                          </w:p>
                        </w:tc>
                      </w:tr>
                      <w:tr>
                        <w:trPr>
                          <w:trHeight w:val="168"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’25</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2£ ... .</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2005...</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xml:space="preserve">320 </w:t>
                            </w:r>
                            <w:r>
                              <w:rPr>
                                <w:rFonts w:ascii="Arial" w:eastAsia="Arial" w:hAnsi="Arial" w:cs="Arial"/>
                                <w:color w:val="000000"/>
                                <w:spacing w:val="0"/>
                                <w:w w:val="100"/>
                                <w:position w:val="0"/>
                                <w:sz w:val="8"/>
                                <w:szCs w:val="8"/>
                              </w:rPr>
                              <w:t>J</w:t>
                            </w:r>
                          </w:p>
                        </w:tc>
                      </w:tr>
                      <w:tr>
                        <w:trPr>
                          <w:trHeight w:val="168"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xml:space="preserve">.. </w:t>
                            </w:r>
                            <w:r>
                              <w:rPr>
                                <w:rFonts w:ascii="Arial" w:eastAsia="Arial" w:hAnsi="Arial" w:cs="Arial"/>
                                <w:color w:val="000000"/>
                                <w:spacing w:val="0"/>
                                <w:w w:val="100"/>
                                <w:position w:val="0"/>
                                <w:sz w:val="8"/>
                                <w:szCs w:val="8"/>
                              </w:rPr>
                              <w:t xml:space="preserve">S7 </w:t>
                            </w:r>
                            <w:r>
                              <w:rPr>
                                <w:rFonts w:ascii="Arial" w:eastAsia="Arial" w:hAnsi="Arial" w:cs="Arial"/>
                                <w:color w:val="000000"/>
                                <w:spacing w:val="0"/>
                                <w:w w:val="100"/>
                                <w:position w:val="0"/>
                                <w:sz w:val="8"/>
                                <w:szCs w:val="8"/>
                              </w:rPr>
                              <w:t>..</w:t>
                            </w:r>
                          </w:p>
                        </w:tc>
                        <w:tc>
                          <w:tcPr>
                            <w:tcBorders/>
                            <w:shd w:val="clear" w:color="auto" w:fill="FFFFFF"/>
                            <w:vAlign w:val="top"/>
                          </w:tcPr>
                          <w:p>
                            <w:pPr>
                              <w:pStyle w:val="Style11"/>
                              <w:keepNext w:val="0"/>
                              <w:keepLines w:val="0"/>
                              <w:widowControl w:val="0"/>
                              <w:shd w:val="clear" w:color="auto" w:fill="auto"/>
                              <w:tabs>
                                <w:tab w:pos="446" w:val="left"/>
                              </w:tabs>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18</w:t>
                              <w:tab/>
                              <w:t>..</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2004..</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224 .</w:t>
                            </w:r>
                          </w:p>
                        </w:tc>
                      </w:tr>
                      <w:tr>
                        <w:trPr>
                          <w:trHeight w:val="173" w:hRule="exact"/>
                        </w:trPr>
                        <w:tc>
                          <w:tcPr>
                            <w:tcBorders>
                              <w:top w:val="single" w:sz="4"/>
                            </w:tcBorders>
                            <w:shd w:val="clear" w:color="auto" w:fill="FFFFFF"/>
                            <w:vAlign w:val="bottom"/>
                          </w:tcPr>
                          <w:p>
                            <w:pPr>
                              <w:pStyle w:val="Style11"/>
                              <w:keepNext w:val="0"/>
                              <w:keepLines w:val="0"/>
                              <w:widowControl w:val="0"/>
                              <w:shd w:val="clear" w:color="auto" w:fill="auto"/>
                              <w:tabs>
                                <w:tab w:pos="398" w:val="left"/>
                              </w:tabs>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..87</w:t>
                              <w:tab/>
                              <w:t>..</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19 .. .</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2005 ..</w:t>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272</w:t>
                            </w:r>
                          </w:p>
                        </w:tc>
                      </w:tr>
                      <w:tr>
                        <w:trPr>
                          <w:trHeight w:val="173"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..130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25 ., ..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2006.. .</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„4’’6.</w:t>
                            </w:r>
                          </w:p>
                        </w:tc>
                      </w:tr>
                      <w:tr>
                        <w:trPr>
                          <w:trHeight w:val="206"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.76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 12 ..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2004.</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144..</w:t>
                            </w:r>
                          </w:p>
                        </w:tc>
                      </w:tr>
                    </w:tbl>
                    <w:p>
                      <w:pPr>
                        <w:widowControl w:val="0"/>
                        <w:spacing w:line="1" w:lineRule="exact"/>
                      </w:pPr>
                    </w:p>
                  </w:txbxContent>
                </v:textbox>
                <w10:wrap type="square" anchorx="page"/>
              </v:shape>
            </w:pict>
          </mc:Fallback>
        </mc:AlternateContent>
      </w:r>
      <w:r>
        <mc:AlternateContent>
          <mc:Choice Requires="wps">
            <w:drawing>
              <wp:anchor distT="0" distB="0" distL="0" distR="0" simplePos="0" relativeHeight="503316814" behindDoc="0" locked="0" layoutInCell="1" allowOverlap="1">
                <wp:simplePos x="0" y="0"/>
                <wp:positionH relativeFrom="page">
                  <wp:posOffset>4081780</wp:posOffset>
                </wp:positionH>
                <wp:positionV relativeFrom="paragraph">
                  <wp:posOffset>46355</wp:posOffset>
                </wp:positionV>
                <wp:extent cx="228600" cy="88265"/>
                <wp:wrapNone/>
                <wp:docPr id="1356" name="Shape 1356"/>
                <a:graphic xmlns:a="http://schemas.openxmlformats.org/drawingml/2006/main">
                  <a:graphicData uri="http://schemas.microsoft.com/office/word/2010/wordprocessingShape">
                    <wps:wsp>
                      <wps:cNvSpPr txBox="1"/>
                      <wps:spPr>
                        <a:xfrm>
                          <a:ext cx="228600" cy="88265"/>
                        </a:xfrm>
                        <a:prstGeom prst="rect"/>
                        <a:noFill/>
                      </wps:spPr>
                      <wps:txbx>
                        <w:txbxContent>
                          <w:p>
                            <w:pPr>
                              <w:pStyle w:val="Style92"/>
                              <w:keepNext w:val="0"/>
                              <w:keepLines w:val="0"/>
                              <w:widowControl w:val="0"/>
                              <w:shd w:val="clear" w:color="auto" w:fill="auto"/>
                              <w:bidi w:val="0"/>
                              <w:spacing w:before="0" w:after="0" w:line="240" w:lineRule="auto"/>
                              <w:ind w:left="0" w:right="0" w:firstLine="0"/>
                              <w:jc w:val="left"/>
                              <w:rPr>
                                <w:sz w:val="8"/>
                                <w:szCs w:val="8"/>
                              </w:rPr>
                            </w:pPr>
                            <w:r>
                              <w:rPr>
                                <w:i w:val="0"/>
                                <w:iCs w:val="0"/>
                                <w:color w:val="000000"/>
                                <w:spacing w:val="0"/>
                                <w:w w:val="100"/>
                                <w:position w:val="0"/>
                                <w:sz w:val="8"/>
                                <w:szCs w:val="8"/>
                              </w:rPr>
                              <w:t>Заказ</w:t>
                            </w:r>
                          </w:p>
                        </w:txbxContent>
                      </wps:txbx>
                      <wps:bodyPr lIns="0" tIns="0" rIns="0" bIns="0">
                        <a:noAutoFit/>
                      </wps:bodyPr>
                    </wps:wsp>
                  </a:graphicData>
                </a:graphic>
              </wp:anchor>
            </w:drawing>
          </mc:Choice>
          <mc:Fallback>
            <w:pict>
              <v:shape id="_x0000_s2382" type="#_x0000_t202" style="position:absolute;margin-left:321.40000000000003pt;margin-top:3.6499999999999999pt;width:18.pt;height:6.9500000000000002pt;z-index:251658061;mso-wrap-distance-left:0;mso-wrap-distance-right:0;mso-position-horizontal-relative:page" filled="f" stroked="f">
                <v:textbox inset="0,0,0,0">
                  <w:txbxContent>
                    <w:p>
                      <w:pPr>
                        <w:pStyle w:val="Style92"/>
                        <w:keepNext w:val="0"/>
                        <w:keepLines w:val="0"/>
                        <w:widowControl w:val="0"/>
                        <w:shd w:val="clear" w:color="auto" w:fill="auto"/>
                        <w:bidi w:val="0"/>
                        <w:spacing w:before="0" w:after="0" w:line="240" w:lineRule="auto"/>
                        <w:ind w:left="0" w:right="0" w:firstLine="0"/>
                        <w:jc w:val="left"/>
                        <w:rPr>
                          <w:sz w:val="8"/>
                          <w:szCs w:val="8"/>
                        </w:rPr>
                      </w:pPr>
                      <w:r>
                        <w:rPr>
                          <w:i w:val="0"/>
                          <w:iCs w:val="0"/>
                          <w:color w:val="000000"/>
                          <w:spacing w:val="0"/>
                          <w:w w:val="100"/>
                          <w:position w:val="0"/>
                          <w:sz w:val="8"/>
                          <w:szCs w:val="8"/>
                        </w:rPr>
                        <w:t>Заказ</w:t>
                      </w:r>
                    </w:p>
                  </w:txbxContent>
                </v:textbox>
                <w10:wrap anchorx="page"/>
              </v:shape>
            </w:pict>
          </mc:Fallback>
        </mc:AlternateContent>
      </w:r>
    </w:p>
    <w:p>
      <w:pPr>
        <w:pStyle w:val="Style11"/>
        <w:keepNext w:val="0"/>
        <w:keepLines w:val="0"/>
        <w:widowControl w:val="0"/>
        <w:shd w:val="clear" w:color="auto" w:fill="auto"/>
        <w:bidi w:val="0"/>
        <w:spacing w:before="0" w:after="440" w:line="240" w:lineRule="auto"/>
        <w:ind w:left="0" w:right="0" w:firstLine="0"/>
        <w:jc w:val="left"/>
        <w:rPr>
          <w:sz w:val="8"/>
          <w:szCs w:val="8"/>
        </w:rPr>
      </w:pPr>
      <w:r>
        <w:rPr>
          <w:rFonts w:ascii="Arial" w:eastAsia="Arial" w:hAnsi="Arial" w:cs="Arial"/>
          <w:color w:val="000000"/>
          <w:spacing w:val="0"/>
          <w:w w:val="100"/>
          <w:position w:val="0"/>
          <w:sz w:val="8"/>
          <w:szCs w:val="8"/>
        </w:rPr>
        <w:t>: дв</w:t>
      </w:r>
      <w:r>
        <w:rPr>
          <w:rFonts w:ascii="Arial" w:eastAsia="Arial" w:hAnsi="Arial" w:cs="Arial"/>
          <w:color w:val="000000"/>
          <w:spacing w:val="0"/>
          <w:w w:val="100"/>
          <w:position w:val="0"/>
          <w:sz w:val="8"/>
          <w:szCs w:val="8"/>
        </w:rPr>
        <w:t>.-op,</w:t>
      </w:r>
    </w:p>
    <w:p>
      <w:pPr>
        <w:pStyle w:val="Style11"/>
        <w:keepNext w:val="0"/>
        <w:keepLines w:val="0"/>
        <w:widowControl w:val="0"/>
        <w:shd w:val="clear" w:color="auto" w:fill="auto"/>
        <w:bidi w:val="0"/>
        <w:spacing w:before="0" w:line="240" w:lineRule="auto"/>
        <w:ind w:left="0" w:right="0" w:firstLine="0"/>
        <w:jc w:val="left"/>
        <w:rPr>
          <w:sz w:val="17"/>
          <w:szCs w:val="17"/>
        </w:rPr>
      </w:pPr>
      <w:r>
        <w:rPr>
          <w:rFonts w:ascii="Arial" w:eastAsia="Arial" w:hAnsi="Arial" w:cs="Arial"/>
          <w:color w:val="000000"/>
          <w:spacing w:val="0"/>
          <w:w w:val="100"/>
          <w:position w:val="0"/>
          <w:sz w:val="17"/>
          <w:szCs w:val="17"/>
        </w:rPr>
        <w:t>.Серии: Профи и др.</w:t>
      </w:r>
    </w:p>
    <w:p>
      <w:pPr>
        <w:pStyle w:val="Style11"/>
        <w:keepNext w:val="0"/>
        <w:keepLines w:val="0"/>
        <w:widowControl w:val="0"/>
        <w:shd w:val="clear" w:color="auto" w:fill="auto"/>
        <w:tabs>
          <w:tab w:leader="dot" w:pos="996" w:val="left"/>
        </w:tabs>
        <w:bidi w:val="0"/>
        <w:spacing w:before="0" w:line="240" w:lineRule="auto"/>
        <w:ind w:left="0" w:right="0" w:firstLine="0"/>
        <w:jc w:val="left"/>
        <w:rPr>
          <w:sz w:val="8"/>
          <w:szCs w:val="8"/>
        </w:rPr>
      </w:pPr>
      <w:r>
        <w:rPr>
          <w:rFonts w:ascii="Arial" w:eastAsia="Arial" w:hAnsi="Arial" w:cs="Arial"/>
          <w:color w:val="000000"/>
          <w:spacing w:val="0"/>
          <w:w w:val="100"/>
          <w:position w:val="0"/>
          <w:sz w:val="8"/>
          <w:szCs w:val="8"/>
          <w:vertAlign w:val="superscript"/>
        </w:rPr>
        <w:t>1</w:t>
      </w:r>
      <w:r>
        <w:rPr>
          <w:rFonts w:ascii="Arial" w:eastAsia="Arial" w:hAnsi="Arial" w:cs="Arial"/>
          <w:color w:val="000000"/>
          <w:spacing w:val="0"/>
          <w:w w:val="100"/>
          <w:position w:val="0"/>
          <w:sz w:val="8"/>
          <w:szCs w:val="8"/>
        </w:rPr>
        <w:t xml:space="preserve"> Вьсер.</w:t>
        <w:tab/>
        <w:t xml:space="preserve"> </w:t>
      </w:r>
      <w:r>
        <w:rPr>
          <w:rFonts w:ascii="Arial" w:eastAsia="Arial" w:hAnsi="Arial" w:cs="Arial"/>
          <w:color w:val="000000"/>
          <w:spacing w:val="0"/>
          <w:w w:val="100"/>
          <w:position w:val="0"/>
          <w:sz w:val="8"/>
          <w:szCs w:val="8"/>
        </w:rPr>
        <w:t>Knowledgp</w:t>
      </w:r>
      <w:r>
        <w:rPr>
          <w:rFonts w:ascii="Arial" w:eastAsia="Arial" w:hAnsi="Arial" w:cs="Arial"/>
          <w:color w:val="000000"/>
          <w:spacing w:val="0"/>
          <w:w w:val="100"/>
          <w:position w:val="0"/>
          <w:sz w:val="8"/>
          <w:szCs w:val="8"/>
        </w:rPr>
        <w:t xml:space="preserve">-технолсгии в консалтинге и управл.лредпр + </w:t>
      </w:r>
      <w:r>
        <w:rPr>
          <w:rFonts w:ascii="Arial" w:eastAsia="Arial" w:hAnsi="Arial" w:cs="Arial"/>
          <w:color w:val="000000"/>
          <w:spacing w:val="0"/>
          <w:w w:val="100"/>
          <w:position w:val="0"/>
          <w:sz w:val="8"/>
          <w:szCs w:val="8"/>
        </w:rPr>
        <w:t>CD</w:t>
      </w:r>
    </w:p>
    <w:p>
      <w:pPr>
        <w:pStyle w:val="Style11"/>
        <w:keepNext w:val="0"/>
        <w:keepLines w:val="0"/>
        <w:widowControl w:val="0"/>
        <w:shd w:val="clear" w:color="auto" w:fill="auto"/>
        <w:bidi w:val="0"/>
        <w:spacing w:before="0" w:line="240" w:lineRule="auto"/>
        <w:ind w:left="0" w:right="0" w:firstLine="0"/>
        <w:jc w:val="left"/>
        <w:rPr>
          <w:sz w:val="8"/>
          <w:szCs w:val="8"/>
        </w:rPr>
      </w:pPr>
      <w:r>
        <w:rPr>
          <w:rFonts w:ascii="Arial" w:eastAsia="Arial" w:hAnsi="Arial" w:cs="Arial"/>
          <w:color w:val="000000"/>
          <w:spacing w:val="0"/>
          <w:w w:val="100"/>
          <w:position w:val="0"/>
          <w:sz w:val="8"/>
          <w:szCs w:val="8"/>
        </w:rPr>
        <w:t>. , \ енидзе .... Мультисервисные сети и услуги широколслссного доступа</w:t>
      </w:r>
    </w:p>
    <w:p>
      <w:pPr>
        <w:pStyle w:val="Style11"/>
        <w:keepNext w:val="0"/>
        <w:keepLines w:val="0"/>
        <w:widowControl w:val="0"/>
        <w:shd w:val="clear" w:color="auto" w:fill="auto"/>
        <w:tabs>
          <w:tab w:leader="dot" w:pos="3856" w:val="left"/>
          <w:tab w:leader="dot" w:pos="4209" w:val="left"/>
        </w:tabs>
        <w:bidi w:val="0"/>
        <w:spacing w:before="0" w:line="240" w:lineRule="auto"/>
        <w:ind w:left="0" w:right="0" w:firstLine="0"/>
        <w:jc w:val="left"/>
        <w:rPr>
          <w:sz w:val="8"/>
          <w:szCs w:val="8"/>
        </w:rPr>
      </w:pPr>
      <w:r>
        <w:rPr>
          <w:rFonts w:ascii="Arial" w:eastAsia="Arial" w:hAnsi="Arial" w:cs="Arial"/>
          <w:color w:val="000000"/>
          <w:spacing w:val="0"/>
          <w:w w:val="100"/>
          <w:position w:val="0"/>
          <w:sz w:val="8"/>
          <w:szCs w:val="8"/>
        </w:rPr>
        <w:t xml:space="preserve">, т.-.ююв ........Информатика {учебник </w:t>
      </w:r>
      <w:r>
        <w:rPr>
          <w:rFonts w:ascii="Arial" w:eastAsia="Arial" w:hAnsi="Arial" w:cs="Arial"/>
          <w:color w:val="000000"/>
          <w:spacing w:val="0"/>
          <w:w w:val="100"/>
          <w:position w:val="0"/>
          <w:sz w:val="8"/>
          <w:szCs w:val="8"/>
        </w:rPr>
        <w:t xml:space="preserve">j. </w:t>
      </w:r>
      <w:r>
        <w:rPr>
          <w:rFonts w:ascii="Arial" w:eastAsia="Arial" w:hAnsi="Arial" w:cs="Arial"/>
          <w:color w:val="000000"/>
          <w:spacing w:val="0"/>
          <w:w w:val="100"/>
          <w:position w:val="0"/>
          <w:sz w:val="8"/>
          <w:szCs w:val="8"/>
        </w:rPr>
        <w:t>Изд 3-е</w:t>
        <w:tab/>
        <w:tab/>
      </w:r>
    </w:p>
    <w:p>
      <w:pPr>
        <w:pStyle w:val="Style11"/>
        <w:keepNext w:val="0"/>
        <w:keepLines w:val="0"/>
        <w:widowControl w:val="0"/>
        <w:shd w:val="clear" w:color="auto" w:fill="auto"/>
        <w:bidi w:val="0"/>
        <w:spacing w:before="0" w:line="240" w:lineRule="auto"/>
        <w:ind w:left="0" w:right="0" w:firstLine="0"/>
        <w:jc w:val="left"/>
        <w:rPr>
          <w:sz w:val="8"/>
          <w:szCs w:val="8"/>
        </w:rPr>
      </w:pPr>
      <w:r>
        <w:rPr>
          <w:rFonts w:ascii="Arial" w:eastAsia="Arial" w:hAnsi="Arial" w:cs="Arial"/>
          <w:color w:val="000000"/>
          <w:spacing w:val="0"/>
          <w:w w:val="100"/>
          <w:position w:val="0"/>
          <w:sz w:val="8"/>
          <w:szCs w:val="8"/>
        </w:rPr>
        <w:t>• Куприянов ... , Техническое обеспечение цифровой обработки сигналов..</w:t>
      </w:r>
    </w:p>
    <w:p>
      <w:pPr>
        <w:pStyle w:val="Style11"/>
        <w:keepNext w:val="0"/>
        <w:keepLines w:val="0"/>
        <w:widowControl w:val="0"/>
        <w:shd w:val="clear" w:color="auto" w:fill="auto"/>
        <w:tabs>
          <w:tab w:leader="dot" w:pos="996" w:val="left"/>
          <w:tab w:leader="dot" w:pos="4209" w:val="left"/>
        </w:tabs>
        <w:bidi w:val="0"/>
        <w:spacing w:before="0" w:line="240" w:lineRule="auto"/>
        <w:ind w:left="0" w:right="0" w:firstLine="0"/>
        <w:jc w:val="left"/>
        <w:rPr>
          <w:sz w:val="8"/>
          <w:szCs w:val="8"/>
        </w:rPr>
      </w:pPr>
      <w:r>
        <w:rPr>
          <w:rFonts w:ascii="Arial" w:eastAsia="Arial" w:hAnsi="Arial" w:cs="Arial"/>
          <w:color w:val="000000"/>
          <w:spacing w:val="0"/>
          <w:w w:val="100"/>
          <w:position w:val="0"/>
          <w:sz w:val="8"/>
          <w:szCs w:val="8"/>
        </w:rPr>
        <w:t xml:space="preserve">_ г </w:t>
      </w:r>
      <w:r>
        <w:rPr>
          <w:rFonts w:ascii="Courier New" w:eastAsia="Courier New" w:hAnsi="Courier New" w:cs="Courier New"/>
          <w:i/>
          <w:iCs/>
          <w:color w:val="000000"/>
          <w:spacing w:val="0"/>
          <w:w w:val="100"/>
          <w:position w:val="0"/>
          <w:sz w:val="10"/>
          <w:szCs w:val="10"/>
        </w:rPr>
        <w:t>у</w:t>
      </w:r>
      <w:r>
        <w:rPr>
          <w:rFonts w:ascii="Arial" w:eastAsia="Arial" w:hAnsi="Arial" w:cs="Arial"/>
          <w:color w:val="000000"/>
          <w:spacing w:val="0"/>
          <w:w w:val="100"/>
          <w:position w:val="0"/>
          <w:sz w:val="8"/>
          <w:szCs w:val="8"/>
        </w:rPr>
        <w:t xml:space="preserve"> ров </w:t>
        <w:tab/>
        <w:t xml:space="preserve"> Источники питания ПК и периферии. Изд. 3-е</w:t>
        <w:tab/>
      </w:r>
    </w:p>
    <w:p>
      <w:pPr>
        <w:pStyle w:val="Style11"/>
        <w:keepNext w:val="0"/>
        <w:keepLines w:val="0"/>
        <w:widowControl w:val="0"/>
        <w:shd w:val="clear" w:color="auto" w:fill="auto"/>
        <w:tabs>
          <w:tab w:leader="dot" w:pos="996" w:val="left"/>
          <w:tab w:leader="dot" w:pos="3531" w:val="left"/>
          <w:tab w:leader="dot" w:pos="3856" w:val="left"/>
          <w:tab w:leader="dot" w:pos="4083" w:val="left"/>
          <w:tab w:leader="dot" w:pos="4209" w:val="left"/>
        </w:tabs>
        <w:bidi w:val="0"/>
        <w:spacing w:before="0" w:line="240" w:lineRule="auto"/>
        <w:ind w:left="0" w:right="0" w:firstLine="0"/>
        <w:jc w:val="left"/>
        <w:rPr>
          <w:sz w:val="8"/>
          <w:szCs w:val="8"/>
        </w:rPr>
      </w:pPr>
      <w:r>
        <w:rPr>
          <w:rFonts w:ascii="Arial" w:eastAsia="Arial" w:hAnsi="Arial" w:cs="Arial"/>
          <w:color w:val="000000"/>
          <w:spacing w:val="0"/>
          <w:w w:val="100"/>
          <w:position w:val="0"/>
          <w:sz w:val="8"/>
          <w:szCs w:val="8"/>
        </w:rPr>
        <w:t xml:space="preserve">I </w:t>
      </w:r>
      <w:r>
        <w:rPr>
          <w:rFonts w:ascii="Arial" w:eastAsia="Arial" w:hAnsi="Arial" w:cs="Arial"/>
          <w:color w:val="000000"/>
          <w:spacing w:val="0"/>
          <w:w w:val="100"/>
          <w:position w:val="0"/>
          <w:sz w:val="8"/>
          <w:szCs w:val="8"/>
        </w:rPr>
        <w:t>I '.Ч' рявый</w:t>
        <w:tab/>
        <w:t xml:space="preserve">Пакетная сеть связи общего пользования. </w:t>
        <w:tab/>
        <w:tab/>
        <w:tab/>
        <w:tab/>
      </w:r>
    </w:p>
    <w:p>
      <w:pPr>
        <w:pStyle w:val="Style11"/>
        <w:keepNext w:val="0"/>
        <w:keepLines w:val="0"/>
        <w:widowControl w:val="0"/>
        <w:shd w:val="clear" w:color="auto" w:fill="auto"/>
        <w:tabs>
          <w:tab w:leader="dot" w:pos="996" w:val="left"/>
        </w:tabs>
        <w:bidi w:val="0"/>
        <w:spacing w:before="0" w:line="240" w:lineRule="auto"/>
        <w:ind w:left="0" w:right="0" w:firstLine="0"/>
        <w:jc w:val="left"/>
        <w:rPr>
          <w:sz w:val="8"/>
          <w:szCs w:val="8"/>
        </w:rPr>
      </w:pPr>
      <w:r>
        <w:rPr>
          <w:rFonts w:ascii="Arial" w:eastAsia="Arial" w:hAnsi="Arial" w:cs="Arial"/>
          <w:color w:val="000000"/>
          <w:spacing w:val="0"/>
          <w:w w:val="100"/>
          <w:position w:val="0"/>
          <w:sz w:val="8"/>
          <w:szCs w:val="8"/>
        </w:rPr>
        <w:t xml:space="preserve">I </w:t>
      </w:r>
      <w:r>
        <w:rPr>
          <w:rFonts w:ascii="Arial" w:eastAsia="Arial" w:hAnsi="Arial" w:cs="Arial"/>
          <w:color w:val="000000"/>
          <w:spacing w:val="0"/>
          <w:w w:val="100"/>
          <w:position w:val="0"/>
          <w:sz w:val="8"/>
          <w:szCs w:val="8"/>
        </w:rPr>
        <w:t>срявый</w:t>
        <w:tab/>
        <w:t xml:space="preserve"> Управл. трафиком и качество обслуживания сети Интернет</w:t>
      </w:r>
    </w:p>
    <w:p>
      <w:pPr>
        <w:pStyle w:val="Style11"/>
        <w:keepNext w:val="0"/>
        <w:keepLines w:val="0"/>
        <w:widowControl w:val="0"/>
        <w:shd w:val="clear" w:color="auto" w:fill="auto"/>
        <w:tabs>
          <w:tab w:leader="dot" w:pos="996" w:val="left"/>
          <w:tab w:leader="dot" w:pos="3856" w:val="left"/>
          <w:tab w:leader="dot" w:pos="4050" w:val="left"/>
          <w:tab w:leader="dot" w:pos="4209" w:val="left"/>
        </w:tabs>
        <w:bidi w:val="0"/>
        <w:spacing w:before="0" w:line="240" w:lineRule="auto"/>
        <w:ind w:left="0" w:right="0" w:firstLine="0"/>
        <w:jc w:val="left"/>
        <w:rPr>
          <w:sz w:val="8"/>
          <w:szCs w:val="8"/>
        </w:rPr>
      </w:pPr>
      <w:r>
        <w:rPr>
          <w:rFonts w:ascii="Arial" w:eastAsia="Arial" w:hAnsi="Arial" w:cs="Arial"/>
          <w:color w:val="000000"/>
          <w:spacing w:val="0"/>
          <w:w w:val="100"/>
          <w:position w:val="0"/>
          <w:sz w:val="8"/>
          <w:szCs w:val="8"/>
        </w:rPr>
        <w:t>■ лиин</w:t>
        <w:tab/>
        <w:t xml:space="preserve"> Цифровая звукозапись. Технологи и стандарты</w:t>
        <w:tab/>
        <w:tab/>
        <w:tab/>
      </w:r>
    </w:p>
    <w:p>
      <w:pPr>
        <w:pStyle w:val="Style11"/>
        <w:keepNext w:val="0"/>
        <w:keepLines w:val="0"/>
        <w:widowControl w:val="0"/>
        <w:shd w:val="clear" w:color="auto" w:fill="auto"/>
        <w:tabs>
          <w:tab w:leader="dot" w:pos="996" w:val="left"/>
        </w:tabs>
        <w:bidi w:val="0"/>
        <w:spacing w:before="0" w:after="160" w:line="240" w:lineRule="auto"/>
        <w:ind w:left="0" w:right="0" w:firstLine="0"/>
        <w:jc w:val="left"/>
        <w:rPr>
          <w:sz w:val="8"/>
          <w:szCs w:val="8"/>
        </w:rPr>
      </w:pPr>
      <w:r>
        <w:rPr>
          <w:rFonts w:ascii="Arial" w:eastAsia="Arial" w:hAnsi="Arial" w:cs="Arial"/>
          <w:color w:val="000000"/>
          <w:spacing w:val="0"/>
          <w:w w:val="100"/>
          <w:position w:val="0"/>
          <w:sz w:val="8"/>
          <w:szCs w:val="8"/>
        </w:rPr>
        <w:t>; щег юз.</w:t>
        <w:tab/>
        <w:t>Защита комп, информации ст несанкционир. доступа .......</w:t>
      </w:r>
    </w:p>
    <w:p>
      <w:pPr>
        <w:pStyle w:val="Style11"/>
        <w:keepNext w:val="0"/>
        <w:keepLines w:val="0"/>
        <w:widowControl w:val="0"/>
        <w:shd w:val="clear" w:color="auto" w:fill="auto"/>
        <w:bidi w:val="0"/>
        <w:spacing w:before="0" w:line="240" w:lineRule="auto"/>
        <w:ind w:left="0" w:right="0" w:firstLine="0"/>
        <w:jc w:val="left"/>
        <w:rPr>
          <w:sz w:val="17"/>
          <w:szCs w:val="17"/>
        </w:rPr>
      </w:pPr>
      <w:r>
        <w:rPr>
          <w:rFonts w:ascii="Arial" w:eastAsia="Arial" w:hAnsi="Arial" w:cs="Arial"/>
          <w:color w:val="000000"/>
          <w:spacing w:val="0"/>
          <w:w w:val="100"/>
          <w:position w:val="0"/>
          <w:sz w:val="17"/>
          <w:szCs w:val="17"/>
        </w:rPr>
        <w:t>! Серия: Библиотека пользователя</w:t>
      </w:r>
    </w:p>
    <w:p>
      <w:pPr>
        <w:pStyle w:val="Style11"/>
        <w:keepNext w:val="0"/>
        <w:keepLines w:val="0"/>
        <w:widowControl w:val="0"/>
        <w:shd w:val="clear" w:color="auto" w:fill="auto"/>
        <w:tabs>
          <w:tab w:leader="dot" w:pos="996" w:val="left"/>
          <w:tab w:leader="dot" w:pos="3109" w:val="left"/>
        </w:tabs>
        <w:bidi w:val="0"/>
        <w:spacing w:before="0" w:line="240" w:lineRule="auto"/>
        <w:ind w:left="0" w:right="0" w:firstLine="0"/>
        <w:jc w:val="left"/>
        <w:rPr>
          <w:sz w:val="8"/>
          <w:szCs w:val="8"/>
        </w:rPr>
      </w:pPr>
      <w:r>
        <w:rPr>
          <w:rFonts w:ascii="Arial" w:eastAsia="Arial" w:hAnsi="Arial" w:cs="Arial"/>
          <w:color w:val="000000"/>
          <w:spacing w:val="0"/>
          <w:w w:val="100"/>
          <w:position w:val="0"/>
          <w:sz w:val="8"/>
          <w:szCs w:val="8"/>
        </w:rPr>
        <w:t>• Будилов.</w:t>
        <w:tab/>
        <w:t xml:space="preserve">Работаем с </w:t>
      </w:r>
      <w:r>
        <w:rPr>
          <w:rFonts w:ascii="Arial" w:eastAsia="Arial" w:hAnsi="Arial" w:cs="Arial"/>
          <w:color w:val="000000"/>
          <w:spacing w:val="0"/>
          <w:w w:val="100"/>
          <w:position w:val="0"/>
          <w:sz w:val="8"/>
          <w:szCs w:val="8"/>
        </w:rPr>
        <w:t xml:space="preserve">FINALE </w:t>
      </w:r>
      <w:r>
        <w:rPr>
          <w:rFonts w:ascii="Arial" w:eastAsia="Arial" w:hAnsi="Arial" w:cs="Arial"/>
          <w:color w:val="000000"/>
          <w:spacing w:val="0"/>
          <w:w w:val="100"/>
          <w:position w:val="0"/>
          <w:sz w:val="8"/>
          <w:szCs w:val="8"/>
        </w:rPr>
        <w:t xml:space="preserve">2001 + СО </w:t>
        <w:tab/>
      </w:r>
    </w:p>
    <w:p>
      <w:pPr>
        <w:pStyle w:val="Style11"/>
        <w:keepNext w:val="0"/>
        <w:keepLines w:val="0"/>
        <w:widowControl w:val="0"/>
        <w:shd w:val="clear" w:color="auto" w:fill="auto"/>
        <w:bidi w:val="0"/>
        <w:spacing w:before="0" w:line="240" w:lineRule="auto"/>
        <w:ind w:left="0" w:right="0" w:firstLine="0"/>
        <w:jc w:val="left"/>
        <w:rPr>
          <w:sz w:val="8"/>
          <w:szCs w:val="8"/>
        </w:rPr>
      </w:pPr>
      <w:r>
        <w:rPr>
          <w:rFonts w:ascii="Arial" w:eastAsia="Arial" w:hAnsi="Arial" w:cs="Arial"/>
          <w:color w:val="000000"/>
          <w:spacing w:val="0"/>
          <w:w w:val="100"/>
          <w:position w:val="0"/>
          <w:sz w:val="8"/>
          <w:szCs w:val="8"/>
        </w:rPr>
        <w:t xml:space="preserve">] Серогодский Просто о сложном </w:t>
      </w:r>
      <w:r>
        <w:rPr>
          <w:rFonts w:ascii="Arial" w:eastAsia="Arial" w:hAnsi="Arial" w:cs="Arial"/>
          <w:color w:val="000000"/>
          <w:spacing w:val="0"/>
          <w:w w:val="100"/>
          <w:position w:val="0"/>
          <w:sz w:val="8"/>
          <w:szCs w:val="8"/>
        </w:rPr>
        <w:t xml:space="preserve">Windows </w:t>
      </w:r>
      <w:r>
        <w:rPr>
          <w:rFonts w:ascii="Arial" w:eastAsia="Arial" w:hAnsi="Arial" w:cs="Arial"/>
          <w:color w:val="000000"/>
          <w:spacing w:val="0"/>
          <w:w w:val="100"/>
          <w:position w:val="0"/>
          <w:sz w:val="8"/>
          <w:szCs w:val="8"/>
        </w:rPr>
        <w:t xml:space="preserve">98  </w:t>
      </w:r>
    </w:p>
    <w:p>
      <w:pPr>
        <w:pStyle w:val="Style11"/>
        <w:keepNext w:val="0"/>
        <w:keepLines w:val="0"/>
        <w:widowControl w:val="0"/>
        <w:shd w:val="clear" w:color="auto" w:fill="auto"/>
        <w:tabs>
          <w:tab w:leader="dot" w:pos="3109" w:val="left"/>
        </w:tabs>
        <w:bidi w:val="0"/>
        <w:spacing w:before="0" w:after="160" w:line="240" w:lineRule="auto"/>
        <w:ind w:left="0" w:right="0" w:firstLine="0"/>
        <w:jc w:val="left"/>
        <w:rPr>
          <w:sz w:val="8"/>
          <w:szCs w:val="8"/>
        </w:rPr>
      </w:pPr>
      <w:r>
        <w:rPr>
          <w:rFonts w:ascii="Arial" w:eastAsia="Arial" w:hAnsi="Arial" w:cs="Arial"/>
          <w:color w:val="000000"/>
          <w:spacing w:val="0"/>
          <w:w w:val="100"/>
          <w:position w:val="0"/>
          <w:sz w:val="8"/>
          <w:szCs w:val="8"/>
        </w:rPr>
        <w:t xml:space="preserve">| Серогодский . ...Простоесложном, </w:t>
      </w:r>
      <w:r>
        <w:rPr>
          <w:rFonts w:ascii="Arial" w:eastAsia="Arial" w:hAnsi="Arial" w:cs="Arial"/>
          <w:color w:val="000000"/>
          <w:spacing w:val="0"/>
          <w:w w:val="100"/>
          <w:position w:val="0"/>
          <w:sz w:val="8"/>
          <w:szCs w:val="8"/>
        </w:rPr>
        <w:t xml:space="preserve">Word </w:t>
      </w:r>
      <w:r>
        <w:rPr>
          <w:rFonts w:ascii="Arial" w:eastAsia="Arial" w:hAnsi="Arial" w:cs="Arial"/>
          <w:color w:val="000000"/>
          <w:spacing w:val="0"/>
          <w:w w:val="100"/>
          <w:position w:val="0"/>
          <w:sz w:val="8"/>
          <w:szCs w:val="8"/>
        </w:rPr>
        <w:t xml:space="preserve">2000 </w:t>
        <w:tab/>
      </w:r>
    </w:p>
    <w:p>
      <w:pPr>
        <w:pStyle w:val="Style11"/>
        <w:keepNext w:val="0"/>
        <w:keepLines w:val="0"/>
        <w:widowControl w:val="0"/>
        <w:numPr>
          <w:ilvl w:val="0"/>
          <w:numId w:val="171"/>
        </w:numPr>
        <w:shd w:val="clear" w:color="auto" w:fill="auto"/>
        <w:tabs>
          <w:tab w:pos="181" w:val="left"/>
        </w:tabs>
        <w:bidi w:val="0"/>
        <w:spacing w:before="0" w:line="240" w:lineRule="auto"/>
        <w:ind w:left="0" w:right="0" w:firstLine="0"/>
        <w:jc w:val="left"/>
        <w:rPr>
          <w:sz w:val="17"/>
          <w:szCs w:val="17"/>
        </w:rPr>
      </w:pPr>
      <w:bookmarkStart w:id="880" w:name="bookmark880"/>
      <w:bookmarkEnd w:id="880"/>
      <w:r>
        <w:rPr>
          <w:rFonts w:ascii="Arial" w:eastAsia="Arial" w:hAnsi="Arial" w:cs="Arial"/>
          <w:color w:val="000000"/>
          <w:spacing w:val="0"/>
          <w:w w:val="100"/>
          <w:position w:val="0"/>
          <w:sz w:val="17"/>
          <w:szCs w:val="17"/>
        </w:rPr>
        <w:t>Серия: Конспект программиста</w:t>
      </w:r>
    </w:p>
    <w:p>
      <w:pPr>
        <w:pStyle w:val="Style11"/>
        <w:keepNext w:val="0"/>
        <w:keepLines w:val="0"/>
        <w:widowControl w:val="0"/>
        <w:shd w:val="clear" w:color="auto" w:fill="auto"/>
        <w:tabs>
          <w:tab w:leader="dot" w:pos="996" w:val="left"/>
          <w:tab w:leader="dot" w:pos="3856" w:val="left"/>
          <w:tab w:leader="dot" w:pos="3944" w:val="left"/>
        </w:tabs>
        <w:bidi w:val="0"/>
        <w:spacing w:before="0" w:line="240" w:lineRule="auto"/>
        <w:ind w:left="0" w:right="0" w:firstLine="0"/>
        <w:jc w:val="left"/>
        <w:rPr>
          <w:sz w:val="8"/>
          <w:szCs w:val="8"/>
        </w:rPr>
      </w:pPr>
      <w:r>
        <w:rPr>
          <w:rFonts w:ascii="Arial" w:eastAsia="Arial" w:hAnsi="Arial" w:cs="Arial"/>
          <w:color w:val="000000"/>
          <w:spacing w:val="0"/>
          <w:w w:val="100"/>
          <w:position w:val="0"/>
          <w:sz w:val="8"/>
          <w:szCs w:val="8"/>
        </w:rPr>
        <w:t>’ 6-.дилов</w:t>
        <w:tab/>
        <w:t xml:space="preserve">Практические занятия по </w:t>
      </w:r>
      <w:r>
        <w:rPr>
          <w:rFonts w:ascii="Arial" w:eastAsia="Arial" w:hAnsi="Arial" w:cs="Arial"/>
          <w:color w:val="000000"/>
          <w:spacing w:val="0"/>
          <w:w w:val="100"/>
          <w:position w:val="0"/>
          <w:sz w:val="8"/>
          <w:szCs w:val="8"/>
        </w:rPr>
        <w:t xml:space="preserve">PHP </w:t>
      </w:r>
      <w:r>
        <w:rPr>
          <w:rFonts w:ascii="Arial" w:eastAsia="Arial" w:hAnsi="Arial" w:cs="Arial"/>
          <w:color w:val="000000"/>
          <w:spacing w:val="0"/>
          <w:w w:val="100"/>
          <w:position w:val="0"/>
          <w:sz w:val="8"/>
          <w:szCs w:val="8"/>
        </w:rPr>
        <w:t xml:space="preserve">А + </w:t>
      </w:r>
      <w:r>
        <w:rPr>
          <w:rFonts w:ascii="Arial" w:eastAsia="Arial" w:hAnsi="Arial" w:cs="Arial"/>
          <w:color w:val="000000"/>
          <w:spacing w:val="0"/>
          <w:w w:val="100"/>
          <w:position w:val="0"/>
          <w:sz w:val="8"/>
          <w:szCs w:val="8"/>
        </w:rPr>
        <w:t xml:space="preserve">CD </w:t>
      </w:r>
      <w:r>
        <w:rPr>
          <w:rFonts w:ascii="Arial" w:eastAsia="Arial" w:hAnsi="Arial" w:cs="Arial"/>
          <w:color w:val="000000"/>
          <w:spacing w:val="0"/>
          <w:w w:val="100"/>
          <w:position w:val="0"/>
          <w:sz w:val="8"/>
          <w:szCs w:val="8"/>
        </w:rPr>
        <w:tab/>
        <w:tab/>
      </w:r>
    </w:p>
    <w:p>
      <w:pPr>
        <w:pStyle w:val="Style11"/>
        <w:keepNext w:val="0"/>
        <w:keepLines w:val="0"/>
        <w:widowControl w:val="0"/>
        <w:shd w:val="clear" w:color="auto" w:fill="auto"/>
        <w:tabs>
          <w:tab w:leader="dot" w:pos="996" w:val="left"/>
        </w:tabs>
        <w:bidi w:val="0"/>
        <w:spacing w:before="0" w:line="240" w:lineRule="auto"/>
        <w:ind w:left="0" w:right="0" w:firstLine="0"/>
        <w:jc w:val="left"/>
        <w:rPr>
          <w:sz w:val="10"/>
          <w:szCs w:val="10"/>
        </w:rPr>
      </w:pPr>
      <w:r>
        <w:rPr>
          <w:rFonts w:ascii="Arial" w:eastAsia="Arial" w:hAnsi="Arial" w:cs="Arial"/>
          <w:color w:val="000000"/>
          <w:spacing w:val="0"/>
          <w:w w:val="100"/>
          <w:position w:val="0"/>
          <w:sz w:val="8"/>
          <w:szCs w:val="8"/>
        </w:rPr>
        <w:t xml:space="preserve">J I- </w:t>
      </w:r>
      <w:r>
        <w:rPr>
          <w:rFonts w:ascii="Arial" w:eastAsia="Arial" w:hAnsi="Arial" w:cs="Arial"/>
          <w:color w:val="000000"/>
          <w:spacing w:val="0"/>
          <w:w w:val="100"/>
          <w:position w:val="0"/>
          <w:sz w:val="8"/>
          <w:szCs w:val="8"/>
        </w:rPr>
        <w:t xml:space="preserve">теш и . </w:t>
        <w:tab/>
        <w:t xml:space="preserve">Построение интерпретаторов и компиляторов </w:t>
      </w:r>
      <w:r>
        <w:rPr>
          <w:rFonts w:ascii="Courier New" w:eastAsia="Courier New" w:hAnsi="Courier New" w:cs="Courier New"/>
          <w:i/>
          <w:iCs/>
          <w:color w:val="000000"/>
          <w:spacing w:val="0"/>
          <w:w w:val="100"/>
          <w:position w:val="0"/>
          <w:sz w:val="10"/>
          <w:szCs w:val="10"/>
        </w:rPr>
        <w:t xml:space="preserve">т </w:t>
      </w:r>
      <w:r>
        <w:rPr>
          <w:rFonts w:ascii="Courier New" w:eastAsia="Courier New" w:hAnsi="Courier New" w:cs="Courier New"/>
          <w:i/>
          <w:iCs/>
          <w:color w:val="000000"/>
          <w:spacing w:val="0"/>
          <w:w w:val="100"/>
          <w:position w:val="0"/>
          <w:sz w:val="10"/>
          <w:szCs w:val="10"/>
        </w:rPr>
        <w:t>CD</w:t>
      </w:r>
    </w:p>
    <w:p>
      <w:pPr>
        <w:pStyle w:val="Style11"/>
        <w:keepNext w:val="0"/>
        <w:keepLines w:val="0"/>
        <w:widowControl w:val="0"/>
        <w:shd w:val="clear" w:color="auto" w:fill="auto"/>
        <w:tabs>
          <w:tab w:leader="dot" w:pos="996" w:val="left"/>
          <w:tab w:leader="dot" w:pos="3856" w:val="left"/>
        </w:tabs>
        <w:bidi w:val="0"/>
        <w:spacing w:before="0" w:line="240" w:lineRule="auto"/>
        <w:ind w:left="0" w:right="0" w:firstLine="180"/>
        <w:jc w:val="left"/>
        <w:rPr>
          <w:sz w:val="8"/>
          <w:szCs w:val="8"/>
        </w:rPr>
      </w:pPr>
      <w:r>
        <w:rPr>
          <w:rFonts w:ascii="Arial" w:eastAsia="Arial" w:hAnsi="Arial" w:cs="Arial"/>
          <w:color w:val="000000"/>
          <w:spacing w:val="0"/>
          <w:w w:val="100"/>
          <w:position w:val="0"/>
          <w:sz w:val="8"/>
          <w:szCs w:val="8"/>
        </w:rPr>
        <w:t xml:space="preserve">A f </w:t>
      </w:r>
      <w:r>
        <w:rPr>
          <w:rFonts w:ascii="Arial" w:eastAsia="Arial" w:hAnsi="Arial" w:cs="Arial"/>
          <w:color w:val="000000"/>
          <w:spacing w:val="0"/>
          <w:w w:val="100"/>
          <w:position w:val="0"/>
          <w:sz w:val="8"/>
          <w:szCs w:val="8"/>
        </w:rPr>
        <w:t>ава</w:t>
        <w:tab/>
        <w:t xml:space="preserve">Самоучитель </w:t>
      </w:r>
      <w:r>
        <w:rPr>
          <w:rFonts w:ascii="Arial" w:eastAsia="Arial" w:hAnsi="Arial" w:cs="Arial"/>
          <w:color w:val="000000"/>
          <w:spacing w:val="0"/>
          <w:w w:val="100"/>
          <w:position w:val="0"/>
          <w:sz w:val="8"/>
          <w:szCs w:val="8"/>
        </w:rPr>
        <w:t xml:space="preserve">Access </w:t>
      </w:r>
      <w:r>
        <w:rPr>
          <w:rFonts w:ascii="Arial" w:eastAsia="Arial" w:hAnsi="Arial" w:cs="Arial"/>
          <w:color w:val="000000"/>
          <w:spacing w:val="0"/>
          <w:w w:val="100"/>
          <w:position w:val="0"/>
          <w:sz w:val="8"/>
          <w:szCs w:val="8"/>
        </w:rPr>
        <w:t xml:space="preserve">97/2000 + дек </w:t>
        <w:tab/>
      </w:r>
    </w:p>
    <w:p>
      <w:pPr>
        <w:pStyle w:val="Style11"/>
        <w:keepNext w:val="0"/>
        <w:keepLines w:val="0"/>
        <w:widowControl w:val="0"/>
        <w:numPr>
          <w:ilvl w:val="0"/>
          <w:numId w:val="171"/>
        </w:numPr>
        <w:shd w:val="clear" w:color="auto" w:fill="auto"/>
        <w:tabs>
          <w:tab w:pos="186" w:val="left"/>
          <w:tab w:leader="dot" w:pos="2638" w:val="left"/>
          <w:tab w:leader="dot" w:pos="2755" w:val="left"/>
          <w:tab w:leader="dot" w:pos="2984" w:val="left"/>
          <w:tab w:leader="dot" w:pos="3856" w:val="left"/>
        </w:tabs>
        <w:bidi w:val="0"/>
        <w:spacing w:before="0" w:after="160" w:line="240" w:lineRule="auto"/>
        <w:ind w:left="0" w:right="0" w:firstLine="0"/>
        <w:jc w:val="left"/>
        <w:rPr>
          <w:sz w:val="8"/>
          <w:szCs w:val="8"/>
        </w:rPr>
      </w:pPr>
      <w:bookmarkStart w:id="881" w:name="bookmark881"/>
      <w:bookmarkEnd w:id="881"/>
      <w:r>
        <w:rPr>
          <w:rFonts w:ascii="Arial" w:eastAsia="Arial" w:hAnsi="Arial" w:cs="Arial"/>
          <w:color w:val="000000"/>
          <w:spacing w:val="0"/>
          <w:w w:val="100"/>
          <w:position w:val="0"/>
          <w:sz w:val="8"/>
          <w:szCs w:val="8"/>
        </w:rPr>
        <w:t xml:space="preserve">п'ю.тенко .... </w:t>
      </w:r>
      <w:r>
        <w:rPr>
          <w:rFonts w:ascii="Arial" w:eastAsia="Arial" w:hAnsi="Arial" w:cs="Arial"/>
          <w:color w:val="000000"/>
          <w:spacing w:val="0"/>
          <w:w w:val="100"/>
          <w:position w:val="0"/>
          <w:sz w:val="8"/>
          <w:szCs w:val="8"/>
        </w:rPr>
        <w:t>MIDI</w:t>
      </w:r>
      <w:r>
        <w:rPr>
          <w:rFonts w:ascii="Arial" w:eastAsia="Arial" w:hAnsi="Arial" w:cs="Arial"/>
          <w:color w:val="000000"/>
          <w:spacing w:val="0"/>
          <w:w w:val="100"/>
          <w:position w:val="0"/>
          <w:sz w:val="8"/>
          <w:szCs w:val="8"/>
        </w:rPr>
        <w:t xml:space="preserve">--язык богов + </w:t>
      </w:r>
      <w:r>
        <w:rPr>
          <w:rFonts w:ascii="Arial" w:eastAsia="Arial" w:hAnsi="Arial" w:cs="Arial"/>
          <w:color w:val="000000"/>
          <w:spacing w:val="0"/>
          <w:w w:val="100"/>
          <w:position w:val="0"/>
          <w:sz w:val="8"/>
          <w:szCs w:val="8"/>
        </w:rPr>
        <w:t xml:space="preserve">CD </w:t>
      </w:r>
      <w:r>
        <w:rPr>
          <w:rFonts w:ascii="Arial" w:eastAsia="Arial" w:hAnsi="Arial" w:cs="Arial"/>
          <w:color w:val="000000"/>
          <w:spacing w:val="0"/>
          <w:w w:val="100"/>
          <w:position w:val="0"/>
          <w:sz w:val="8"/>
          <w:szCs w:val="8"/>
        </w:rPr>
        <w:tab/>
        <w:tab/>
        <w:tab/>
        <w:tab/>
      </w:r>
    </w:p>
    <w:p>
      <w:pPr>
        <w:pStyle w:val="Style11"/>
        <w:keepNext w:val="0"/>
        <w:keepLines w:val="0"/>
        <w:widowControl w:val="0"/>
        <w:shd w:val="clear" w:color="auto" w:fill="auto"/>
        <w:bidi w:val="0"/>
        <w:spacing w:before="0" w:line="240" w:lineRule="auto"/>
        <w:ind w:left="0" w:right="0" w:firstLine="180"/>
        <w:jc w:val="left"/>
        <w:rPr>
          <w:sz w:val="17"/>
          <w:szCs w:val="17"/>
        </w:rPr>
      </w:pPr>
      <w:r>
        <w:rPr>
          <w:rFonts w:ascii="Arial" w:eastAsia="Arial" w:hAnsi="Arial" w:cs="Arial"/>
          <w:color w:val="000000"/>
          <w:spacing w:val="0"/>
          <w:w w:val="100"/>
          <w:position w:val="0"/>
          <w:sz w:val="17"/>
          <w:szCs w:val="17"/>
        </w:rPr>
        <w:t>Серия: Домашний мастер</w:t>
      </w:r>
    </w:p>
    <w:p>
      <w:pPr>
        <w:pStyle w:val="Style11"/>
        <w:keepNext w:val="0"/>
        <w:keepLines w:val="0"/>
        <w:widowControl w:val="0"/>
        <w:shd w:val="clear" w:color="auto" w:fill="auto"/>
        <w:tabs>
          <w:tab w:leader="dot" w:pos="4209" w:val="left"/>
        </w:tabs>
        <w:bidi w:val="0"/>
        <w:spacing w:before="0" w:after="0" w:line="451" w:lineRule="auto"/>
        <w:ind w:left="0" w:right="0" w:firstLine="0"/>
        <w:jc w:val="left"/>
        <w:rPr>
          <w:sz w:val="8"/>
          <w:szCs w:val="8"/>
        </w:rPr>
      </w:pPr>
      <w:r>
        <w:rPr>
          <w:rFonts w:ascii="Arial" w:eastAsia="Arial" w:hAnsi="Arial" w:cs="Arial"/>
          <w:color w:val="000000"/>
          <w:spacing w:val="0"/>
          <w:w w:val="100"/>
          <w:position w:val="0"/>
          <w:sz w:val="8"/>
          <w:szCs w:val="8"/>
        </w:rPr>
        <w:t xml:space="preserve">. Балясников... Обувь. Выбор, уход, ремонт </w:t>
        <w:tab/>
      </w:r>
    </w:p>
    <w:p>
      <w:pPr>
        <w:pStyle w:val="Style11"/>
        <w:keepNext w:val="0"/>
        <w:keepLines w:val="0"/>
        <w:widowControl w:val="0"/>
        <w:shd w:val="clear" w:color="auto" w:fill="auto"/>
        <w:tabs>
          <w:tab w:leader="dot" w:pos="996" w:val="left"/>
          <w:tab w:leader="dot" w:pos="4209" w:val="left"/>
        </w:tabs>
        <w:bidi w:val="0"/>
        <w:spacing w:before="0" w:after="0" w:line="451" w:lineRule="auto"/>
        <w:ind w:left="0" w:right="0" w:firstLine="420"/>
        <w:jc w:val="left"/>
        <w:rPr>
          <w:sz w:val="8"/>
          <w:szCs w:val="8"/>
        </w:rPr>
      </w:pPr>
      <w:r>
        <w:rPr>
          <w:rFonts w:ascii="Arial" w:eastAsia="Arial" w:hAnsi="Arial" w:cs="Arial"/>
          <w:color w:val="000000"/>
          <w:spacing w:val="0"/>
          <w:w w:val="100"/>
          <w:position w:val="0"/>
          <w:sz w:val="8"/>
          <w:szCs w:val="8"/>
        </w:rPr>
        <w:t>&gt;ин</w:t>
        <w:tab/>
        <w:t>Справочник Сфоителя-технолога</w:t>
        <w:tab/>
      </w:r>
    </w:p>
    <w:p>
      <w:pPr>
        <w:pStyle w:val="Style11"/>
        <w:keepNext w:val="0"/>
        <w:keepLines w:val="0"/>
        <w:widowControl w:val="0"/>
        <w:shd w:val="clear" w:color="auto" w:fill="auto"/>
        <w:tabs>
          <w:tab w:leader="dot" w:pos="996" w:val="left"/>
          <w:tab w:leader="dot" w:pos="4209" w:val="left"/>
        </w:tabs>
        <w:bidi w:val="0"/>
        <w:spacing w:before="0" w:after="0" w:line="451" w:lineRule="auto"/>
        <w:ind w:left="0" w:right="0" w:firstLine="420"/>
        <w:jc w:val="left"/>
        <w:rPr>
          <w:sz w:val="8"/>
          <w:szCs w:val="8"/>
        </w:rPr>
      </w:pPr>
      <w:r>
        <w:rPr>
          <w:rFonts w:ascii="Arial" w:eastAsia="Arial" w:hAnsi="Arial" w:cs="Arial"/>
          <w:color w:val="000000"/>
          <w:spacing w:val="0"/>
          <w:w w:val="100"/>
          <w:position w:val="0"/>
          <w:sz w:val="8"/>
          <w:szCs w:val="8"/>
        </w:rPr>
        <w:t>оков</w:t>
        <w:tab/>
        <w:t>Защита автомобиля от у^сна</w:t>
        <w:tab/>
      </w:r>
    </w:p>
    <w:p>
      <w:pPr>
        <w:pStyle w:val="Style11"/>
        <w:keepNext w:val="0"/>
        <w:keepLines w:val="0"/>
        <w:widowControl w:val="0"/>
        <w:shd w:val="clear" w:color="auto" w:fill="auto"/>
        <w:tabs>
          <w:tab w:leader="dot" w:pos="996" w:val="left"/>
          <w:tab w:leader="dot" w:pos="4209" w:val="left"/>
        </w:tabs>
        <w:bidi w:val="0"/>
        <w:spacing w:before="0" w:after="0" w:line="451" w:lineRule="auto"/>
        <w:ind w:left="0" w:right="0" w:firstLine="0"/>
        <w:jc w:val="left"/>
        <w:rPr>
          <w:sz w:val="8"/>
          <w:szCs w:val="8"/>
        </w:rPr>
      </w:pPr>
      <w:r>
        <w:rPr>
          <w:rFonts w:ascii="Arial" w:eastAsia="Arial" w:hAnsi="Arial" w:cs="Arial"/>
          <w:color w:val="000000"/>
          <w:spacing w:val="0"/>
          <w:w w:val="100"/>
          <w:position w:val="0"/>
          <w:sz w:val="8"/>
          <w:szCs w:val="8"/>
        </w:rPr>
        <w:t xml:space="preserve">J F </w:t>
      </w:r>
      <w:r>
        <w:rPr>
          <w:rFonts w:ascii="Arial" w:eastAsia="Arial" w:hAnsi="Arial" w:cs="Arial"/>
          <w:color w:val="000000"/>
          <w:spacing w:val="0"/>
          <w:w w:val="100"/>
          <w:position w:val="0"/>
          <w:sz w:val="8"/>
          <w:szCs w:val="8"/>
        </w:rPr>
        <w:t>■ анов</w:t>
        <w:tab/>
        <w:t>Умный дом. Изд. 2-е</w:t>
        <w:tab/>
      </w:r>
    </w:p>
    <w:p>
      <w:pPr>
        <w:pStyle w:val="Style11"/>
        <w:keepNext w:val="0"/>
        <w:keepLines w:val="0"/>
        <w:widowControl w:val="0"/>
        <w:shd w:val="clear" w:color="auto" w:fill="auto"/>
        <w:tabs>
          <w:tab w:leader="dot" w:pos="996" w:val="left"/>
          <w:tab w:leader="dot" w:pos="4209" w:val="left"/>
        </w:tabs>
        <w:bidi w:val="0"/>
        <w:spacing w:before="0" w:after="0" w:line="451" w:lineRule="auto"/>
        <w:ind w:left="0" w:right="0" w:firstLine="180"/>
        <w:jc w:val="both"/>
        <w:rPr>
          <w:sz w:val="8"/>
          <w:szCs w:val="8"/>
        </w:rPr>
      </w:pPr>
      <w:r>
        <w:rPr>
          <w:rFonts w:ascii="Arial" w:eastAsia="Arial" w:hAnsi="Arial" w:cs="Arial"/>
          <w:color w:val="000000"/>
          <w:spacing w:val="0"/>
          <w:w w:val="100"/>
          <w:position w:val="0"/>
          <w:sz w:val="8"/>
          <w:szCs w:val="8"/>
        </w:rPr>
        <w:t>£Ц_лденко</w:t>
        <w:tab/>
        <w:t xml:space="preserve">Настольная книга дом. электрика Люмин. лампы </w:t>
        <w:tab/>
      </w:r>
    </w:p>
    <w:p>
      <w:pPr>
        <w:pStyle w:val="Style11"/>
        <w:keepNext w:val="0"/>
        <w:keepLines w:val="0"/>
        <w:widowControl w:val="0"/>
        <w:shd w:val="clear" w:color="auto" w:fill="auto"/>
        <w:tabs>
          <w:tab w:leader="dot" w:pos="3109" w:val="left"/>
          <w:tab w:leader="dot" w:pos="3291" w:val="left"/>
          <w:tab w:leader="dot" w:pos="3856" w:val="left"/>
          <w:tab w:leader="dot" w:pos="3949" w:val="left"/>
          <w:tab w:leader="dot" w:pos="4209" w:val="left"/>
        </w:tabs>
        <w:bidi w:val="0"/>
        <w:spacing w:before="0" w:after="0" w:line="451" w:lineRule="auto"/>
        <w:ind w:left="0" w:right="0" w:firstLine="0"/>
        <w:jc w:val="left"/>
        <w:rPr>
          <w:sz w:val="8"/>
          <w:szCs w:val="8"/>
        </w:rPr>
      </w:pPr>
      <w:r>
        <w:rPr>
          <w:rFonts w:ascii="Arial" w:eastAsia="Arial" w:hAnsi="Arial" w:cs="Arial"/>
          <w:color w:val="000000"/>
          <w:spacing w:val="0"/>
          <w:w w:val="100"/>
          <w:position w:val="0"/>
          <w:sz w:val="8"/>
          <w:szCs w:val="8"/>
        </w:rPr>
        <w:t>' Дг редкий .. .Автомобильные сигнализации</w:t>
        <w:tab/>
        <w:tab/>
        <w:tab/>
        <w:tab/>
        <w:tab/>
      </w:r>
    </w:p>
    <w:p>
      <w:pPr>
        <w:pStyle w:val="Style11"/>
        <w:keepNext w:val="0"/>
        <w:keepLines w:val="0"/>
        <w:widowControl w:val="0"/>
        <w:shd w:val="clear" w:color="auto" w:fill="auto"/>
        <w:tabs>
          <w:tab w:leader="dot" w:pos="4209" w:val="left"/>
        </w:tabs>
        <w:bidi w:val="0"/>
        <w:spacing w:before="0" w:after="0" w:line="451" w:lineRule="auto"/>
        <w:ind w:left="0" w:right="0" w:firstLine="0"/>
        <w:jc w:val="left"/>
        <w:rPr>
          <w:sz w:val="8"/>
          <w:szCs w:val="8"/>
        </w:rPr>
      </w:pPr>
      <w:r>
        <w:rPr>
          <w:rFonts w:ascii="Arial" w:eastAsia="Arial" w:hAnsi="Arial" w:cs="Arial"/>
          <w:color w:val="000000"/>
          <w:spacing w:val="0"/>
          <w:w w:val="100"/>
          <w:position w:val="0"/>
          <w:sz w:val="8"/>
          <w:szCs w:val="8"/>
        </w:rPr>
        <w:t xml:space="preserve">I жин-Черчяк Холодильники </w:t>
      </w:r>
      <w:r>
        <w:rPr>
          <w:rFonts w:ascii="Arial" w:eastAsia="Arial" w:hAnsi="Arial" w:cs="Arial"/>
          <w:color w:val="000000"/>
          <w:spacing w:val="0"/>
          <w:w w:val="100"/>
          <w:position w:val="0"/>
          <w:sz w:val="8"/>
          <w:szCs w:val="8"/>
        </w:rPr>
        <w:t xml:space="preserve">oi </w:t>
      </w:r>
      <w:r>
        <w:rPr>
          <w:rFonts w:ascii="Arial" w:eastAsia="Arial" w:hAnsi="Arial" w:cs="Arial"/>
          <w:color w:val="000000"/>
          <w:spacing w:val="0"/>
          <w:w w:val="100"/>
          <w:position w:val="0"/>
          <w:sz w:val="8"/>
          <w:szCs w:val="8"/>
        </w:rPr>
        <w:t>А до Я Изд. 2-е, лерераб. и дополи</w:t>
        <w:tab/>
      </w:r>
    </w:p>
    <w:p>
      <w:pPr>
        <w:pStyle w:val="Style11"/>
        <w:keepNext w:val="0"/>
        <w:keepLines w:val="0"/>
        <w:widowControl w:val="0"/>
        <w:shd w:val="clear" w:color="auto" w:fill="auto"/>
        <w:tabs>
          <w:tab w:leader="dot" w:pos="2806" w:val="left"/>
          <w:tab w:leader="dot" w:pos="4209" w:val="left"/>
        </w:tabs>
        <w:bidi w:val="0"/>
        <w:spacing w:before="0" w:after="0" w:line="451" w:lineRule="auto"/>
        <w:ind w:left="420" w:right="0" w:hanging="420"/>
        <w:jc w:val="both"/>
        <w:rPr>
          <w:sz w:val="8"/>
          <w:szCs w:val="8"/>
        </w:rPr>
      </w:pPr>
      <w:r>
        <w:rPr>
          <w:rFonts w:ascii="Arial" w:eastAsia="Arial" w:hAnsi="Arial" w:cs="Arial"/>
          <w:color w:val="000000"/>
          <w:spacing w:val="0"/>
          <w:w w:val="100"/>
          <w:position w:val="0"/>
          <w:sz w:val="8"/>
          <w:szCs w:val="8"/>
        </w:rPr>
        <w:t xml:space="preserve">; . . ‘ кин-'-'ернйк Справочник домашнего электрика Изд. 4-е пеоер. и дополн кин-Черняк .Освещение квартиры и дома </w:t>
        <w:tab/>
        <w:tab/>
      </w:r>
    </w:p>
    <w:p>
      <w:pPr>
        <w:pStyle w:val="Style11"/>
        <w:keepNext w:val="0"/>
        <w:keepLines w:val="0"/>
        <w:widowControl w:val="0"/>
        <w:shd w:val="clear" w:color="auto" w:fill="auto"/>
        <w:tabs>
          <w:tab w:leader="dot" w:pos="4209" w:val="left"/>
        </w:tabs>
        <w:bidi w:val="0"/>
        <w:spacing w:before="0" w:after="0" w:line="451" w:lineRule="auto"/>
        <w:ind w:left="0" w:right="0" w:firstLine="0"/>
        <w:jc w:val="left"/>
        <w:rPr>
          <w:sz w:val="8"/>
          <w:szCs w:val="8"/>
        </w:rPr>
      </w:pPr>
      <w:r>
        <w:rPr>
          <w:rFonts w:ascii="Arial" w:eastAsia="Arial" w:hAnsi="Arial" w:cs="Arial"/>
          <w:color w:val="000000"/>
          <w:spacing w:val="0"/>
          <w:w w:val="100"/>
          <w:position w:val="0"/>
          <w:sz w:val="8"/>
          <w:szCs w:val="8"/>
        </w:rPr>
        <w:t>■ &gt;кин-Черняк .Краткий справочник домашнего электрика</w:t>
        <w:tab/>
      </w:r>
    </w:p>
    <w:p>
      <w:pPr>
        <w:pStyle w:val="Style11"/>
        <w:keepNext w:val="0"/>
        <w:keepLines w:val="0"/>
        <w:widowControl w:val="0"/>
        <w:shd w:val="clear" w:color="auto" w:fill="auto"/>
        <w:tabs>
          <w:tab w:leader="dot" w:pos="3466" w:val="left"/>
          <w:tab w:leader="dot" w:pos="3637" w:val="left"/>
          <w:tab w:leader="dot" w:pos="3856" w:val="left"/>
          <w:tab w:leader="dot" w:pos="4155" w:val="left"/>
        </w:tabs>
        <w:bidi w:val="0"/>
        <w:spacing w:before="0" w:after="0" w:line="451" w:lineRule="auto"/>
        <w:ind w:left="0" w:right="0" w:firstLine="0"/>
        <w:jc w:val="left"/>
        <w:rPr>
          <w:sz w:val="8"/>
          <w:szCs w:val="8"/>
        </w:rPr>
      </w:pPr>
      <w:r>
        <w:rPr>
          <w:rFonts w:ascii="Arial" w:eastAsia="Arial" w:hAnsi="Arial" w:cs="Arial"/>
          <w:color w:val="000000"/>
          <w:spacing w:val="0"/>
          <w:w w:val="100"/>
          <w:position w:val="0"/>
          <w:sz w:val="8"/>
          <w:szCs w:val="8"/>
        </w:rPr>
        <w:t xml:space="preserve">I </w:t>
      </w:r>
      <w:r>
        <w:rPr>
          <w:rFonts w:ascii="Arial" w:eastAsia="Arial" w:hAnsi="Arial" w:cs="Arial"/>
          <w:color w:val="000000"/>
          <w:spacing w:val="0"/>
          <w:w w:val="100"/>
          <w:position w:val="0"/>
          <w:sz w:val="8"/>
          <w:szCs w:val="8"/>
        </w:rPr>
        <w:t>I , якин-Черняк Современные автосигнализации</w:t>
        <w:tab/>
        <w:tab/>
        <w:tab/>
        <w:tab/>
      </w:r>
    </w:p>
    <w:p>
      <w:pPr>
        <w:pStyle w:val="Style11"/>
        <w:keepNext w:val="0"/>
        <w:keepLines w:val="0"/>
        <w:widowControl w:val="0"/>
        <w:shd w:val="clear" w:color="auto" w:fill="auto"/>
        <w:tabs>
          <w:tab w:leader="dot" w:pos="996" w:val="left"/>
        </w:tabs>
        <w:bidi w:val="0"/>
        <w:spacing w:before="0" w:after="0" w:line="451" w:lineRule="auto"/>
        <w:ind w:left="0" w:right="0" w:firstLine="0"/>
        <w:jc w:val="left"/>
        <w:rPr>
          <w:sz w:val="8"/>
          <w:szCs w:val="8"/>
        </w:rPr>
      </w:pPr>
      <w:r>
        <w:rPr>
          <w:rFonts w:ascii="Arial" w:eastAsia="Arial" w:hAnsi="Arial" w:cs="Arial"/>
          <w:color w:val="000000"/>
          <w:spacing w:val="0"/>
          <w:w w:val="100"/>
          <w:position w:val="0"/>
          <w:sz w:val="8"/>
          <w:szCs w:val="8"/>
        </w:rPr>
        <w:t xml:space="preserve">J </w:t>
      </w:r>
      <w:r>
        <w:rPr>
          <w:rFonts w:ascii="Arial" w:eastAsia="Arial" w:hAnsi="Arial" w:cs="Arial"/>
          <w:color w:val="000000"/>
          <w:spacing w:val="0"/>
          <w:w w:val="100"/>
          <w:position w:val="0"/>
          <w:sz w:val="8"/>
          <w:szCs w:val="8"/>
        </w:rPr>
        <w:t>Л 1 -щик</w:t>
        <w:tab/>
        <w:t xml:space="preserve">Современные холодильники </w:t>
      </w:r>
      <w:r>
        <w:rPr>
          <w:rFonts w:ascii="Arial" w:eastAsia="Arial" w:hAnsi="Arial" w:cs="Arial"/>
          <w:color w:val="000000"/>
          <w:spacing w:val="0"/>
          <w:w w:val="100"/>
          <w:position w:val="0"/>
          <w:sz w:val="8"/>
          <w:szCs w:val="8"/>
        </w:rPr>
        <w:t xml:space="preserve">NORD </w:t>
      </w:r>
      <w:r>
        <w:rPr>
          <w:rFonts w:ascii="Arial" w:eastAsia="Arial" w:hAnsi="Arial" w:cs="Arial"/>
          <w:color w:val="000000"/>
          <w:spacing w:val="0"/>
          <w:w w:val="100"/>
          <w:position w:val="0"/>
          <w:sz w:val="8"/>
          <w:szCs w:val="8"/>
        </w:rPr>
        <w:t>.................................</w:t>
      </w:r>
    </w:p>
    <w:p>
      <w:pPr>
        <w:pStyle w:val="Style11"/>
        <w:keepNext w:val="0"/>
        <w:keepLines w:val="0"/>
        <w:widowControl w:val="0"/>
        <w:shd w:val="clear" w:color="auto" w:fill="auto"/>
        <w:tabs>
          <w:tab w:leader="dot" w:pos="853" w:val="left"/>
          <w:tab w:leader="dot" w:pos="996" w:val="left"/>
          <w:tab w:leader="dot" w:pos="3856" w:val="left"/>
          <w:tab w:leader="dot" w:pos="4054" w:val="left"/>
          <w:tab w:leader="dot" w:pos="4209" w:val="left"/>
        </w:tabs>
        <w:bidi w:val="0"/>
        <w:spacing w:before="0" w:after="0" w:line="451" w:lineRule="auto"/>
        <w:ind w:left="0" w:right="0" w:firstLine="0"/>
        <w:jc w:val="left"/>
        <w:rPr>
          <w:sz w:val="8"/>
          <w:szCs w:val="8"/>
        </w:rPr>
      </w:pPr>
      <w:r>
        <w:rPr>
          <w:rFonts w:ascii="Arial" w:eastAsia="Arial" w:hAnsi="Arial" w:cs="Arial"/>
          <w:color w:val="000000"/>
          <w:spacing w:val="0"/>
          <w:w w:val="100"/>
          <w:position w:val="0"/>
          <w:sz w:val="8"/>
          <w:szCs w:val="8"/>
        </w:rPr>
        <w:t xml:space="preserve">I Т щриков </w:t>
        <w:tab/>
        <w:tab/>
        <w:t>Новейшая азбука сотового телефона. Изд. 3-е</w:t>
        <w:tab/>
        <w:tab/>
        <w:tab/>
      </w:r>
    </w:p>
    <w:p>
      <w:pPr>
        <w:pStyle w:val="Style11"/>
        <w:keepNext w:val="0"/>
        <w:keepLines w:val="0"/>
        <w:widowControl w:val="0"/>
        <w:shd w:val="clear" w:color="auto" w:fill="auto"/>
        <w:tabs>
          <w:tab w:leader="dot" w:pos="996" w:val="left"/>
          <w:tab w:leader="dot" w:pos="4209" w:val="left"/>
        </w:tabs>
        <w:bidi w:val="0"/>
        <w:spacing w:before="0" w:after="0" w:line="451" w:lineRule="auto"/>
        <w:ind w:left="0" w:right="0" w:firstLine="0"/>
        <w:jc w:val="left"/>
        <w:rPr>
          <w:sz w:val="10"/>
          <w:szCs w:val="10"/>
        </w:rPr>
      </w:pPr>
      <w:r>
        <w:rPr>
          <w:rFonts w:ascii="Arial" w:eastAsia="Arial" w:hAnsi="Arial" w:cs="Arial"/>
          <w:color w:val="000000"/>
          <w:spacing w:val="0"/>
          <w:w w:val="100"/>
          <w:position w:val="0"/>
          <w:sz w:val="8"/>
          <w:szCs w:val="8"/>
        </w:rPr>
        <w:t>[ IУ суриков</w:t>
        <w:tab/>
        <w:t xml:space="preserve">Домашний электрик и не только. Кн. 1. Изд. </w:t>
      </w:r>
      <w:r>
        <w:rPr>
          <w:rFonts w:ascii="Courier New" w:eastAsia="Courier New" w:hAnsi="Courier New" w:cs="Courier New"/>
          <w:i/>
          <w:iCs/>
          <w:color w:val="000000"/>
          <w:spacing w:val="0"/>
          <w:w w:val="100"/>
          <w:position w:val="0"/>
          <w:sz w:val="10"/>
          <w:szCs w:val="10"/>
        </w:rPr>
        <w:t>4-е</w:t>
        <w:tab/>
      </w:r>
    </w:p>
    <w:p>
      <w:pPr>
        <w:pStyle w:val="Style11"/>
        <w:keepNext w:val="0"/>
        <w:keepLines w:val="0"/>
        <w:widowControl w:val="0"/>
        <w:shd w:val="clear" w:color="auto" w:fill="auto"/>
        <w:tabs>
          <w:tab w:leader="dot" w:pos="3856" w:val="left"/>
          <w:tab w:leader="dot" w:pos="4016" w:val="left"/>
        </w:tabs>
        <w:bidi w:val="0"/>
        <w:spacing w:before="0" w:after="0" w:line="451" w:lineRule="auto"/>
        <w:ind w:left="0" w:right="0" w:firstLine="0"/>
        <w:jc w:val="left"/>
        <w:rPr>
          <w:sz w:val="8"/>
          <w:szCs w:val="8"/>
        </w:rPr>
      </w:pPr>
      <w:r>
        <w:rPr>
          <w:rFonts w:ascii="Arial" w:eastAsia="Arial" w:hAnsi="Arial" w:cs="Arial"/>
          <w:color w:val="000000"/>
          <w:spacing w:val="0"/>
          <w:w w:val="100"/>
          <w:position w:val="0"/>
          <w:sz w:val="8"/>
          <w:szCs w:val="8"/>
        </w:rPr>
        <w:t>! Ге; оиков . ... .Домашний электрик и не только. Кн. 2. Изд. 4-е</w:t>
        <w:tab/>
        <w:tab/>
      </w:r>
    </w:p>
    <w:p>
      <w:pPr>
        <w:pStyle w:val="Style11"/>
        <w:keepNext w:val="0"/>
        <w:keepLines w:val="0"/>
        <w:widowControl w:val="0"/>
        <w:shd w:val="clear" w:color="auto" w:fill="auto"/>
        <w:tabs>
          <w:tab w:leader="dot" w:pos="576" w:val="left"/>
          <w:tab w:leader="dot" w:pos="3436" w:val="left"/>
          <w:tab w:leader="dot" w:pos="3666" w:val="left"/>
          <w:tab w:leader="dot" w:pos="3789" w:val="left"/>
        </w:tabs>
        <w:bidi w:val="0"/>
        <w:spacing w:before="0" w:after="80" w:line="451" w:lineRule="auto"/>
        <w:ind w:left="0" w:right="0" w:firstLine="420"/>
        <w:jc w:val="left"/>
        <w:rPr>
          <w:sz w:val="17"/>
          <w:szCs w:val="17"/>
        </w:rPr>
      </w:pPr>
      <w:r>
        <w:rPr>
          <w:rFonts w:ascii="Arial" w:eastAsia="Arial" w:hAnsi="Arial" w:cs="Arial"/>
          <w:color w:val="000000"/>
          <w:spacing w:val="0"/>
          <w:w w:val="100"/>
          <w:position w:val="0"/>
          <w:sz w:val="8"/>
          <w:szCs w:val="8"/>
        </w:rPr>
        <w:t>•1кин</w:t>
        <w:tab/>
        <w:t xml:space="preserve">Ламповый </w:t>
      </w:r>
      <w:r>
        <w:rPr>
          <w:rFonts w:ascii="Arial" w:eastAsia="Arial" w:hAnsi="Arial" w:cs="Arial"/>
          <w:color w:val="000000"/>
          <w:spacing w:val="0"/>
          <w:w w:val="100"/>
          <w:position w:val="0"/>
          <w:sz w:val="8"/>
          <w:szCs w:val="8"/>
        </w:rPr>
        <w:t xml:space="preserve">Hi-Fi </w:t>
      </w:r>
      <w:r>
        <w:rPr>
          <w:rFonts w:ascii="Arial" w:eastAsia="Arial" w:hAnsi="Arial" w:cs="Arial"/>
          <w:color w:val="000000"/>
          <w:spacing w:val="0"/>
          <w:w w:val="100"/>
          <w:position w:val="0"/>
          <w:sz w:val="8"/>
          <w:szCs w:val="8"/>
        </w:rPr>
        <w:t>усилитель своими руками</w:t>
        <w:tab/>
        <w:tab/>
        <w:tab/>
        <w:t xml:space="preserve"> </w:t>
      </w:r>
      <w:r>
        <w:rPr>
          <w:rFonts w:ascii="Arial" w:eastAsia="Arial" w:hAnsi="Arial" w:cs="Arial"/>
          <w:color w:val="000000"/>
          <w:spacing w:val="0"/>
          <w:w w:val="100"/>
          <w:position w:val="0"/>
          <w:sz w:val="17"/>
          <w:szCs w:val="17"/>
          <w:vertAlign w:val="superscript"/>
        </w:rPr>
        <w:t>:</w:t>
      </w:r>
      <w:r>
        <w:rPr>
          <w:rFonts w:ascii="Arial" w:eastAsia="Arial" w:hAnsi="Arial" w:cs="Arial"/>
          <w:color w:val="000000"/>
          <w:spacing w:val="0"/>
          <w:w w:val="100"/>
          <w:position w:val="0"/>
          <w:sz w:val="17"/>
          <w:szCs w:val="17"/>
        </w:rPr>
        <w:t xml:space="preserve"> Серия: Радиолюбитель</w:t>
      </w:r>
    </w:p>
    <w:p>
      <w:pPr>
        <w:pStyle w:val="Style11"/>
        <w:keepNext w:val="0"/>
        <w:keepLines w:val="0"/>
        <w:widowControl w:val="0"/>
        <w:shd w:val="clear" w:color="auto" w:fill="auto"/>
        <w:tabs>
          <w:tab w:pos="793" w:val="left"/>
          <w:tab w:pos="1033" w:val="left"/>
          <w:tab w:leader="dot" w:pos="4209" w:val="left"/>
        </w:tabs>
        <w:bidi w:val="0"/>
        <w:spacing w:before="0" w:after="0" w:line="451" w:lineRule="auto"/>
        <w:ind w:left="0" w:right="0" w:firstLine="540"/>
        <w:jc w:val="left"/>
        <w:rPr>
          <w:sz w:val="8"/>
          <w:szCs w:val="8"/>
        </w:rPr>
      </w:pPr>
      <w:r>
        <w:rPr>
          <w:rFonts w:ascii="Arial" w:eastAsia="Arial" w:hAnsi="Arial" w:cs="Arial"/>
          <w:color w:val="000000"/>
          <w:spacing w:val="0"/>
          <w:w w:val="100"/>
          <w:position w:val="0"/>
          <w:sz w:val="8"/>
          <w:szCs w:val="8"/>
        </w:rPr>
        <w:t>..</w:t>
        <w:tab/>
        <w:t>.</w:t>
        <w:tab/>
        <w:t>. Конструирование устройств на микроконтроллерах</w:t>
        <w:tab/>
      </w:r>
    </w:p>
    <w:p>
      <w:pPr>
        <w:pStyle w:val="Style11"/>
        <w:keepNext w:val="0"/>
        <w:keepLines w:val="0"/>
        <w:widowControl w:val="0"/>
        <w:shd w:val="clear" w:color="auto" w:fill="auto"/>
        <w:tabs>
          <w:tab w:leader="dot" w:pos="746" w:val="left"/>
          <w:tab w:leader="dot" w:pos="3682" w:val="left"/>
          <w:tab w:leader="dot" w:pos="3856" w:val="left"/>
          <w:tab w:leader="dot" w:pos="4142" w:val="right"/>
          <w:tab w:pos="4318" w:val="left"/>
        </w:tabs>
        <w:bidi w:val="0"/>
        <w:spacing w:before="0" w:after="0" w:line="451" w:lineRule="auto"/>
        <w:ind w:left="0" w:right="0" w:firstLine="0"/>
        <w:jc w:val="left"/>
        <w:rPr>
          <w:sz w:val="8"/>
          <w:szCs w:val="8"/>
        </w:rPr>
      </w:pPr>
      <w:r>
        <w:rPr>
          <w:rFonts w:ascii="Arial" w:eastAsia="Arial" w:hAnsi="Arial" w:cs="Arial"/>
          <w:color w:val="000000"/>
          <w:spacing w:val="0"/>
          <w:w w:val="100"/>
          <w:position w:val="0"/>
          <w:sz w:val="8"/>
          <w:szCs w:val="8"/>
        </w:rPr>
        <w:t>' ь &lt; градов.... Микропроцессорное '/появление телевизорами .... ...... ; Г .-ов</w:t>
        <w:tab/>
        <w:t xml:space="preserve"> Звуксеао схемотехника для радиолюбителей</w:t>
        <w:tab/>
        <w:tab/>
        <w:tab/>
        <w:t xml:space="preserve"> ,</w:t>
        <w:tab/>
        <w:t>..</w:t>
      </w:r>
    </w:p>
    <w:p>
      <w:pPr>
        <w:pStyle w:val="Style11"/>
        <w:keepNext w:val="0"/>
        <w:keepLines w:val="0"/>
        <w:widowControl w:val="0"/>
        <w:shd w:val="clear" w:color="auto" w:fill="auto"/>
        <w:tabs>
          <w:tab w:leader="dot" w:pos="4276" w:val="left"/>
        </w:tabs>
        <w:bidi w:val="0"/>
        <w:spacing w:before="0" w:after="0" w:line="451" w:lineRule="auto"/>
        <w:ind w:left="0" w:right="0" w:firstLine="140"/>
        <w:jc w:val="left"/>
        <w:rPr>
          <w:sz w:val="8"/>
          <w:szCs w:val="8"/>
        </w:rPr>
      </w:pPr>
      <w:r>
        <w:rPr>
          <w:rFonts w:ascii="Arial" w:eastAsia="Arial" w:hAnsi="Arial" w:cs="Arial"/>
          <w:color w:val="000000"/>
          <w:spacing w:val="0"/>
          <w:w w:val="100"/>
          <w:position w:val="0"/>
          <w:sz w:val="8"/>
          <w:szCs w:val="8"/>
        </w:rPr>
        <w:t>С,зх,лэв . ....... Телевизоры ремонт, адаптация, модернизация Изд.2-е</w:t>
        <w:tab/>
      </w:r>
    </w:p>
    <w:p>
      <w:pPr>
        <w:pStyle w:val="Style11"/>
        <w:keepNext w:val="0"/>
        <w:keepLines w:val="0"/>
        <w:widowControl w:val="0"/>
        <w:shd w:val="clear" w:color="auto" w:fill="auto"/>
        <w:tabs>
          <w:tab w:leader="dot" w:pos="746" w:val="left"/>
          <w:tab w:leader="dot" w:pos="4209" w:val="left"/>
        </w:tabs>
        <w:bidi w:val="0"/>
        <w:spacing w:before="0" w:after="0" w:line="451" w:lineRule="auto"/>
        <w:ind w:left="0" w:right="0" w:firstLine="0"/>
        <w:jc w:val="left"/>
        <w:rPr>
          <w:sz w:val="8"/>
          <w:szCs w:val="8"/>
        </w:rPr>
      </w:pPr>
      <w:r>
        <w:rPr>
          <w:rFonts w:ascii="Arial" w:eastAsia="Arial" w:hAnsi="Arial" w:cs="Arial"/>
          <w:color w:val="000000"/>
          <w:spacing w:val="0"/>
          <w:w w:val="100"/>
          <w:position w:val="0"/>
          <w:sz w:val="8"/>
          <w:szCs w:val="8"/>
        </w:rPr>
        <w:t>' Сг. 'зв</w:t>
        <w:tab/>
        <w:t xml:space="preserve"> Металлоискатели /для любителей и профессионалов </w:t>
        <w:tab/>
      </w:r>
    </w:p>
    <w:p>
      <w:pPr>
        <w:pStyle w:val="Style11"/>
        <w:keepNext w:val="0"/>
        <w:keepLines w:val="0"/>
        <w:widowControl w:val="0"/>
        <w:shd w:val="clear" w:color="auto" w:fill="auto"/>
        <w:tabs>
          <w:tab w:leader="dot" w:pos="996" w:val="left"/>
        </w:tabs>
        <w:bidi w:val="0"/>
        <w:spacing w:before="0" w:line="132" w:lineRule="auto"/>
        <w:ind w:left="0" w:right="0" w:firstLine="180"/>
        <w:jc w:val="both"/>
        <w:rPr>
          <w:sz w:val="8"/>
          <w:szCs w:val="8"/>
        </w:rPr>
      </w:pPr>
      <w:r>
        <w:rPr>
          <w:rFonts w:ascii="Courier New" w:eastAsia="Courier New" w:hAnsi="Courier New" w:cs="Courier New"/>
          <w:smallCaps/>
          <w:color w:val="000000"/>
          <w:spacing w:val="0"/>
          <w:w w:val="100"/>
          <w:position w:val="0"/>
          <w:sz w:val="28"/>
          <w:szCs w:val="28"/>
        </w:rPr>
        <w:t>..сгйн</w:t>
      </w:r>
      <w:r>
        <w:rPr>
          <w:rFonts w:ascii="Arial" w:eastAsia="Arial" w:hAnsi="Arial" w:cs="Arial"/>
          <w:color w:val="000000"/>
          <w:spacing w:val="0"/>
          <w:w w:val="100"/>
          <w:position w:val="0"/>
          <w:sz w:val="8"/>
          <w:szCs w:val="8"/>
        </w:rPr>
        <w:t xml:space="preserve"> </w:t>
        <w:tab/>
        <w:t>500 схем для радиояюби'’ Приемники. Изд. 2-е перед и доп.</w:t>
      </w:r>
    </w:p>
    <w:p>
      <w:pPr>
        <w:pStyle w:val="Style11"/>
        <w:keepNext w:val="0"/>
        <w:keepLines w:val="0"/>
        <w:widowControl w:val="0"/>
        <w:shd w:val="clear" w:color="auto" w:fill="auto"/>
        <w:tabs>
          <w:tab w:leader="dot" w:pos="996" w:val="left"/>
        </w:tabs>
        <w:bidi w:val="0"/>
        <w:spacing w:before="0" w:after="0" w:line="451" w:lineRule="auto"/>
        <w:ind w:left="0" w:right="0" w:firstLine="140"/>
        <w:jc w:val="left"/>
        <w:rPr>
          <w:sz w:val="8"/>
          <w:szCs w:val="8"/>
        </w:rPr>
      </w:pPr>
      <w:r>
        <w:rPr>
          <w:rFonts w:ascii="Arial" w:eastAsia="Arial" w:hAnsi="Arial" w:cs="Arial"/>
          <w:color w:val="000000"/>
          <w:spacing w:val="0"/>
          <w:w w:val="100"/>
          <w:position w:val="0"/>
          <w:sz w:val="8"/>
          <w:szCs w:val="8"/>
        </w:rPr>
        <w:t xml:space="preserve">Ct </w:t>
      </w:r>
      <w:r>
        <w:rPr>
          <w:rFonts w:ascii="Arial" w:eastAsia="Arial" w:hAnsi="Arial" w:cs="Arial"/>
          <w:color w:val="000000"/>
          <w:spacing w:val="0"/>
          <w:w w:val="100"/>
          <w:position w:val="0"/>
          <w:sz w:val="8"/>
          <w:szCs w:val="8"/>
        </w:rPr>
        <w:t>г ян</w:t>
        <w:tab/>
        <w:t xml:space="preserve"> 500 схем </w:t>
      </w:r>
      <w:r>
        <w:rPr>
          <w:rFonts w:ascii="Courier New" w:eastAsia="Courier New" w:hAnsi="Courier New" w:cs="Courier New"/>
          <w:i/>
          <w:iCs/>
          <w:color w:val="000000"/>
          <w:spacing w:val="0"/>
          <w:w w:val="100"/>
          <w:position w:val="0"/>
          <w:sz w:val="10"/>
          <w:szCs w:val="10"/>
        </w:rPr>
        <w:t>дгл</w:t>
      </w:r>
      <w:r>
        <w:rPr>
          <w:rFonts w:ascii="Arial" w:eastAsia="Arial" w:hAnsi="Arial" w:cs="Arial"/>
          <w:color w:val="000000"/>
          <w:spacing w:val="0"/>
          <w:w w:val="100"/>
          <w:position w:val="0"/>
          <w:sz w:val="8"/>
          <w:szCs w:val="8"/>
        </w:rPr>
        <w:t xml:space="preserve"> радиолюбителей. Источники питания. Изд 2-е .</w:t>
      </w:r>
    </w:p>
    <w:p>
      <w:pPr>
        <w:pStyle w:val="Style11"/>
        <w:keepNext w:val="0"/>
        <w:keepLines w:val="0"/>
        <w:widowControl w:val="0"/>
        <w:shd w:val="clear" w:color="auto" w:fill="auto"/>
        <w:tabs>
          <w:tab w:leader="dot" w:pos="996" w:val="left"/>
          <w:tab w:leader="dot" w:pos="3726" w:val="left"/>
          <w:tab w:leader="dot" w:pos="3856" w:val="left"/>
          <w:tab w:leader="dot" w:pos="4038" w:val="left"/>
          <w:tab w:leader="dot" w:pos="4209" w:val="left"/>
        </w:tabs>
        <w:bidi w:val="0"/>
        <w:spacing w:before="0" w:line="451" w:lineRule="auto"/>
        <w:ind w:left="0" w:right="0" w:firstLine="180"/>
        <w:jc w:val="left"/>
        <w:rPr>
          <w:sz w:val="8"/>
          <w:szCs w:val="8"/>
        </w:rPr>
        <w:sectPr>
          <w:footnotePr>
            <w:pos w:val="pageBottom"/>
            <w:numFmt w:val="decimal"/>
            <w:numStart w:val="2"/>
            <w:numRestart w:val="continuous"/>
            <w15:footnoteColumns w:val="1"/>
          </w:footnotePr>
          <w:type w:val="continuous"/>
          <w:pgSz w:w="8400" w:h="11900"/>
          <w:pgMar w:top="1404" w:right="1694" w:bottom="1132" w:left="370" w:header="0" w:footer="3" w:gutter="0"/>
          <w:cols w:space="720"/>
          <w:noEndnote/>
          <w:rtlGutter w:val="0"/>
          <w:docGrid w:linePitch="360"/>
        </w:sectPr>
      </w:pPr>
      <w:r>
        <w:rPr>
          <w:rFonts w:ascii="Arial" w:eastAsia="Arial" w:hAnsi="Arial" w:cs="Arial"/>
          <w:color w:val="000000"/>
          <w:spacing w:val="0"/>
          <w:w w:val="100"/>
          <w:position w:val="0"/>
          <w:sz w:val="8"/>
          <w:szCs w:val="8"/>
        </w:rPr>
        <w:t>х_ - рев;</w:t>
        <w:tab/>
        <w:t xml:space="preserve">Радиостанция своими руками-к-вклейка ... </w:t>
        <w:tab/>
        <w:tab/>
        <w:tab/>
        <w:tab/>
      </w:r>
    </w:p>
    <w:p>
      <w:pPr>
        <w:pStyle w:val="Style77"/>
        <w:keepNext w:val="0"/>
        <w:keepLines w:val="0"/>
        <w:widowControl w:val="0"/>
        <w:shd w:val="clear" w:color="auto" w:fill="auto"/>
        <w:tabs>
          <w:tab w:leader="dot" w:pos="1483" w:val="right"/>
          <w:tab w:leader="dot" w:pos="4565" w:val="right"/>
          <w:tab w:leader="dot" w:pos="4807" w:val="left"/>
        </w:tabs>
        <w:bidi w:val="0"/>
        <w:spacing w:before="0" w:after="0" w:line="240" w:lineRule="auto"/>
        <w:ind w:left="0" w:right="0" w:firstLine="0"/>
        <w:jc w:val="both"/>
        <w:rPr>
          <w:sz w:val="10"/>
          <w:szCs w:val="10"/>
        </w:rPr>
      </w:pPr>
      <w:r>
        <w:rPr>
          <w:b/>
          <w:bCs/>
          <w:color w:val="000000"/>
          <w:spacing w:val="0"/>
          <w:w w:val="100"/>
          <w:position w:val="0"/>
          <w:sz w:val="10"/>
          <w:szCs w:val="10"/>
        </w:rPr>
        <w:t>Автор</w:t>
        <w:tab/>
        <w:t xml:space="preserve"> Название</w:t>
        <w:tab/>
        <w:t xml:space="preserve">  Цена</w:t>
        <w:tab/>
        <w:t xml:space="preserve">Цена ......Год...... Объем Заказ </w:t>
      </w:r>
      <w:r>
        <w:rPr>
          <w:b/>
          <w:bCs/>
          <w:color w:val="000000"/>
          <w:spacing w:val="0"/>
          <w:w w:val="100"/>
          <w:position w:val="0"/>
          <w:sz w:val="10"/>
          <w:szCs w:val="10"/>
        </w:rPr>
        <w:t>J</w:t>
      </w:r>
    </w:p>
    <w:p>
      <w:pPr>
        <w:pStyle w:val="Style77"/>
        <w:keepNext w:val="0"/>
        <w:keepLines w:val="0"/>
        <w:widowControl w:val="0"/>
        <w:shd w:val="clear" w:color="auto" w:fill="auto"/>
        <w:tabs>
          <w:tab w:pos="2035" w:val="left"/>
        </w:tabs>
        <w:bidi w:val="0"/>
        <w:spacing w:before="0" w:after="0" w:line="240" w:lineRule="auto"/>
        <w:ind w:left="0" w:right="0" w:firstLine="0"/>
        <w:jc w:val="right"/>
        <w:rPr>
          <w:sz w:val="10"/>
          <w:szCs w:val="10"/>
        </w:rPr>
      </w:pPr>
      <w:r>
        <w:rPr>
          <w:b/>
          <w:bCs/>
          <w:color w:val="000000"/>
          <w:spacing w:val="0"/>
          <w:w w:val="100"/>
          <w:position w:val="0"/>
          <w:sz w:val="10"/>
          <w:szCs w:val="10"/>
        </w:rPr>
        <w:t>Россия Украина</w:t>
        <w:tab/>
        <w:t xml:space="preserve">(зкз.) </w:t>
      </w:r>
      <w:r>
        <w:rPr>
          <w:b/>
          <w:bCs/>
          <w:color w:val="000000"/>
          <w:spacing w:val="0"/>
          <w:w w:val="100"/>
          <w:position w:val="0"/>
          <w:sz w:val="10"/>
          <w:szCs w:val="10"/>
        </w:rPr>
        <w:t>J</w:t>
      </w:r>
    </w:p>
    <w:p>
      <w:pPr>
        <w:pStyle w:val="Style44"/>
        <w:keepNext w:val="0"/>
        <w:keepLines w:val="0"/>
        <w:widowControl w:val="0"/>
        <w:shd w:val="clear" w:color="auto" w:fill="auto"/>
        <w:tabs>
          <w:tab w:pos="2448" w:val="left"/>
        </w:tabs>
        <w:bidi w:val="0"/>
        <w:spacing w:before="0" w:after="140" w:line="240" w:lineRule="auto"/>
        <w:ind w:left="0" w:right="0" w:firstLine="0"/>
        <w:jc w:val="right"/>
        <w:rPr>
          <w:sz w:val="10"/>
          <w:szCs w:val="10"/>
        </w:rPr>
      </w:pPr>
      <w:r>
        <w:fldChar w:fldCharType="begin"/>
        <w:instrText xml:space="preserve"> TOC \o "1-5" \h \z </w:instrText>
        <w:fldChar w:fldCharType="separate"/>
      </w:r>
      <w:r>
        <w:rPr>
          <w:rFonts w:ascii="Arial" w:eastAsia="Arial" w:hAnsi="Arial" w:cs="Arial"/>
          <w:b/>
          <w:bCs/>
          <w:color w:val="000000"/>
          <w:spacing w:val="0"/>
          <w:w w:val="100"/>
          <w:position w:val="0"/>
          <w:sz w:val="10"/>
          <w:szCs w:val="10"/>
        </w:rPr>
        <w:t>(руб.) (грн.)</w:t>
        <w:tab/>
        <w:t>'</w:t>
      </w:r>
    </w:p>
    <w:p>
      <w:pPr>
        <w:pStyle w:val="Style44"/>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b/>
          <w:bCs/>
          <w:color w:val="000000"/>
          <w:spacing w:val="0"/>
          <w:w w:val="100"/>
          <w:position w:val="0"/>
          <w:sz w:val="19"/>
          <w:szCs w:val="19"/>
        </w:rPr>
        <w:t>Серии: Телемастер и Энциклопедия телемастера</w:t>
      </w:r>
    </w:p>
    <w:p>
      <w:pPr>
        <w:pStyle w:val="Style44"/>
        <w:keepNext w:val="0"/>
        <w:keepLines w:val="0"/>
        <w:widowControl w:val="0"/>
        <w:shd w:val="clear" w:color="auto" w:fill="auto"/>
        <w:tabs>
          <w:tab w:leader="dot" w:pos="937" w:val="left"/>
          <w:tab w:leader="dot" w:pos="4327" w:val="left"/>
          <w:tab w:leader="dot" w:pos="4867" w:val="left"/>
          <w:tab w:pos="5232" w:val="left"/>
          <w:tab w:leader="dot" w:pos="6105" w:val="righ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Безверхний</w:t>
        <w:tab/>
        <w:t xml:space="preserve">Телевизоры </w:t>
      </w:r>
      <w:r>
        <w:rPr>
          <w:rFonts w:ascii="Arial" w:eastAsia="Arial" w:hAnsi="Arial" w:cs="Arial"/>
          <w:color w:val="000000"/>
          <w:spacing w:val="0"/>
          <w:w w:val="100"/>
          <w:position w:val="0"/>
          <w:sz w:val="11"/>
          <w:szCs w:val="11"/>
        </w:rPr>
        <w:t xml:space="preserve">DAEWOO </w:t>
      </w:r>
      <w:r>
        <w:rPr>
          <w:rFonts w:ascii="Arial" w:eastAsia="Arial" w:hAnsi="Arial" w:cs="Arial"/>
          <w:color w:val="000000"/>
          <w:spacing w:val="0"/>
          <w:w w:val="100"/>
          <w:position w:val="0"/>
          <w:sz w:val="11"/>
          <w:szCs w:val="11"/>
        </w:rPr>
        <w:t xml:space="preserve">и </w:t>
      </w:r>
      <w:r>
        <w:rPr>
          <w:rFonts w:ascii="Arial" w:eastAsia="Arial" w:hAnsi="Arial" w:cs="Arial"/>
          <w:color w:val="000000"/>
          <w:spacing w:val="0"/>
          <w:w w:val="100"/>
          <w:position w:val="0"/>
          <w:sz w:val="11"/>
          <w:szCs w:val="11"/>
        </w:rPr>
        <w:t xml:space="preserve">SAMSUNG </w:t>
      </w:r>
      <w:r>
        <w:rPr>
          <w:rFonts w:ascii="Arial" w:eastAsia="Arial" w:hAnsi="Arial" w:cs="Arial"/>
          <w:color w:val="000000"/>
          <w:spacing w:val="0"/>
          <w:w w:val="100"/>
          <w:position w:val="0"/>
          <w:sz w:val="11"/>
          <w:szCs w:val="11"/>
        </w:rPr>
        <w:t xml:space="preserve">+ схемы , . </w:t>
        <w:tab/>
        <w:t xml:space="preserve">153 </w:t>
        <w:tab/>
        <w:t xml:space="preserve"> 17</w:t>
        <w:tab/>
        <w:t>.....2003</w:t>
        <w:tab/>
        <w:t xml:space="preserve"> 144</w:t>
      </w:r>
    </w:p>
    <w:p>
      <w:pPr>
        <w:pStyle w:val="Style44"/>
        <w:keepNext w:val="0"/>
        <w:keepLines w:val="0"/>
        <w:widowControl w:val="0"/>
        <w:shd w:val="clear" w:color="auto" w:fill="auto"/>
        <w:tabs>
          <w:tab w:leader="dot" w:pos="937" w:val="left"/>
          <w:tab w:leader="dot" w:pos="4327" w:val="left"/>
          <w:tab w:leader="dot" w:pos="4834" w:val="left"/>
          <w:tab w:leader="dot" w:pos="5626" w:val="right"/>
          <w:tab w:leader="dot" w:pos="6105" w:val="righ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Виноградов</w:t>
        <w:tab/>
        <w:t>Импульсные источники питания видеомагнитофонов</w:t>
        <w:tab/>
        <w:t xml:space="preserve"> 65 </w:t>
        <w:tab/>
        <w:t xml:space="preserve"> 9 </w:t>
        <w:tab/>
        <w:t>2003</w:t>
        <w:tab/>
        <w:t xml:space="preserve"> 160</w:t>
      </w:r>
    </w:p>
    <w:p>
      <w:pPr>
        <w:pStyle w:val="Style44"/>
        <w:keepNext w:val="0"/>
        <w:keepLines w:val="0"/>
        <w:widowControl w:val="0"/>
        <w:shd w:val="clear" w:color="auto" w:fill="auto"/>
        <w:tabs>
          <w:tab w:leader="dot" w:pos="4565" w:val="right"/>
          <w:tab w:pos="4807" w:val="left"/>
          <w:tab w:leader="dot" w:pos="4872" w:val="left"/>
          <w:tab w:leader="dot" w:pos="5501" w:val="center"/>
          <w:tab w:leader="dot" w:pos="6105" w:val="righ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xml:space="preserve">Корякин-Черняк .Применениетелевизионных микросхем.!. 1 </w:t>
        <w:tab/>
        <w:t>164</w:t>
        <w:tab/>
        <w:tab/>
        <w:t xml:space="preserve"> 29 </w:t>
        <w:tab/>
        <w:t>2004</w:t>
        <w:tab/>
        <w:t xml:space="preserve"> 320</w:t>
      </w:r>
    </w:p>
    <w:p>
      <w:pPr>
        <w:pStyle w:val="Style44"/>
        <w:keepNext w:val="0"/>
        <w:keepLines w:val="0"/>
        <w:widowControl w:val="0"/>
        <w:shd w:val="clear" w:color="auto" w:fill="auto"/>
        <w:tabs>
          <w:tab w:leader="dot" w:pos="4565" w:val="right"/>
          <w:tab w:pos="4807" w:val="left"/>
          <w:tab w:leader="dot" w:pos="4872" w:val="left"/>
          <w:tab w:leader="dot" w:pos="5501" w:val="center"/>
          <w:tab w:leader="dot" w:pos="6105" w:val="righ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xml:space="preserve">Корякин-Черняк .Применение телевизионных микросхем. Т. 2 </w:t>
        <w:tab/>
        <w:t>.....164</w:t>
        <w:tab/>
        <w:tab/>
        <w:t xml:space="preserve"> 29 </w:t>
        <w:tab/>
        <w:t>2004,</w:t>
        <w:tab/>
        <w:t xml:space="preserve"> 304</w:t>
      </w:r>
    </w:p>
    <w:p>
      <w:pPr>
        <w:pStyle w:val="Style44"/>
        <w:keepNext w:val="0"/>
        <w:keepLines w:val="0"/>
        <w:widowControl w:val="0"/>
        <w:shd w:val="clear" w:color="auto" w:fill="auto"/>
        <w:tabs>
          <w:tab w:leader="dot" w:pos="4565" w:val="right"/>
          <w:tab w:pos="4807" w:val="left"/>
          <w:tab w:leader="dot" w:pos="4867" w:val="left"/>
          <w:tab w:leader="dot" w:pos="5501" w:val="center"/>
          <w:tab w:leader="dot" w:pos="6105" w:val="righ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xml:space="preserve">Корякин-Черняк .Применение телевизионных микросхем. Т. 3 </w:t>
        <w:tab/>
        <w:t>164</w:t>
        <w:tab/>
        <w:tab/>
        <w:t xml:space="preserve"> 37 </w:t>
        <w:tab/>
        <w:t>2005</w:t>
        <w:tab/>
        <w:t>320</w:t>
      </w:r>
    </w:p>
    <w:p>
      <w:pPr>
        <w:pStyle w:val="Style44"/>
        <w:keepNext w:val="0"/>
        <w:keepLines w:val="0"/>
        <w:widowControl w:val="0"/>
        <w:shd w:val="clear" w:color="auto" w:fill="auto"/>
        <w:tabs>
          <w:tab w:leader="dot" w:pos="937" w:val="left"/>
          <w:tab w:leader="dot" w:pos="4565" w:val="right"/>
          <w:tab w:pos="4807" w:val="left"/>
          <w:tab w:leader="dot" w:pos="4867" w:val="left"/>
          <w:tab w:leader="dot" w:pos="5501" w:val="center"/>
          <w:tab w:leader="dot" w:pos="6105" w:val="righ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Пьяное</w:t>
        <w:tab/>
        <w:t xml:space="preserve">Тел. </w:t>
      </w:r>
      <w:r>
        <w:rPr>
          <w:rFonts w:ascii="Arial" w:eastAsia="Arial" w:hAnsi="Arial" w:cs="Arial"/>
          <w:color w:val="000000"/>
          <w:spacing w:val="0"/>
          <w:w w:val="100"/>
          <w:position w:val="0"/>
          <w:sz w:val="11"/>
          <w:szCs w:val="11"/>
        </w:rPr>
        <w:t xml:space="preserve">LG </w:t>
      </w:r>
      <w:r>
        <w:rPr>
          <w:rFonts w:ascii="Arial" w:eastAsia="Arial" w:hAnsi="Arial" w:cs="Arial"/>
          <w:color w:val="000000"/>
          <w:spacing w:val="0"/>
          <w:w w:val="100"/>
          <w:position w:val="0"/>
          <w:sz w:val="11"/>
          <w:szCs w:val="11"/>
        </w:rPr>
        <w:t xml:space="preserve">на шасси МС-51В, МС-74А, МС-991А + схемы </w:t>
        <w:tab/>
        <w:t>131</w:t>
        <w:tab/>
        <w:tab/>
        <w:t xml:space="preserve"> 13 </w:t>
        <w:tab/>
        <w:t>2003</w:t>
        <w:tab/>
        <w:t xml:space="preserve"> 144</w:t>
      </w:r>
    </w:p>
    <w:p>
      <w:pPr>
        <w:pStyle w:val="Style44"/>
        <w:keepNext w:val="0"/>
        <w:keepLines w:val="0"/>
        <w:widowControl w:val="0"/>
        <w:shd w:val="clear" w:color="auto" w:fill="auto"/>
        <w:tabs>
          <w:tab w:leader="dot" w:pos="937" w:val="left"/>
          <w:tab w:leader="dot" w:pos="4565" w:val="right"/>
          <w:tab w:pos="4807" w:val="left"/>
          <w:tab w:leader="dot" w:pos="4867" w:val="left"/>
          <w:tab w:leader="dot" w:pos="5501" w:val="center"/>
          <w:tab w:leader="dot" w:pos="6105" w:val="righ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Пьяное</w:t>
        <w:tab/>
        <w:t xml:space="preserve">Видеопроцессоры семейства </w:t>
      </w:r>
      <w:r>
        <w:rPr>
          <w:rFonts w:ascii="Arial" w:eastAsia="Arial" w:hAnsi="Arial" w:cs="Arial"/>
          <w:color w:val="000000"/>
          <w:spacing w:val="0"/>
          <w:w w:val="100"/>
          <w:position w:val="0"/>
          <w:sz w:val="11"/>
          <w:szCs w:val="11"/>
        </w:rPr>
        <w:t xml:space="preserve">UOC </w:t>
      </w:r>
      <w:r>
        <w:rPr>
          <w:rFonts w:ascii="Arial" w:eastAsia="Arial" w:hAnsi="Arial" w:cs="Arial"/>
          <w:color w:val="000000"/>
          <w:spacing w:val="0"/>
          <w:w w:val="100"/>
          <w:position w:val="0"/>
          <w:sz w:val="11"/>
          <w:szCs w:val="11"/>
        </w:rPr>
        <w:t xml:space="preserve">+ схемы </w:t>
        <w:tab/>
        <w:t>109</w:t>
        <w:tab/>
        <w:tab/>
        <w:t xml:space="preserve"> 13 </w:t>
        <w:tab/>
        <w:t>2003</w:t>
        <w:tab/>
        <w:t>160</w:t>
      </w:r>
    </w:p>
    <w:p>
      <w:pPr>
        <w:pStyle w:val="Style44"/>
        <w:keepNext w:val="0"/>
        <w:keepLines w:val="0"/>
        <w:widowControl w:val="0"/>
        <w:shd w:val="clear" w:color="auto" w:fill="auto"/>
        <w:tabs>
          <w:tab w:leader="dot" w:pos="937" w:val="left"/>
          <w:tab w:leader="dot" w:pos="4565" w:val="right"/>
          <w:tab w:leader="dot" w:pos="4867" w:val="left"/>
          <w:tab w:leader="dot" w:pos="5501" w:val="center"/>
          <w:tab w:leader="dot" w:pos="6105" w:val="righ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Рязанов</w:t>
        <w:tab/>
        <w:t>1001 секрет телемастера. Кн. 1. Изд. 2-е, перер. и доп</w:t>
        <w:tab/>
        <w:t xml:space="preserve">142 </w:t>
        <w:tab/>
        <w:t xml:space="preserve"> 32 </w:t>
        <w:tab/>
        <w:t>2005</w:t>
        <w:tab/>
        <w:t>304</w:t>
      </w:r>
    </w:p>
    <w:p>
      <w:pPr>
        <w:pStyle w:val="Style44"/>
        <w:keepNext w:val="0"/>
        <w:keepLines w:val="0"/>
        <w:widowControl w:val="0"/>
        <w:shd w:val="clear" w:color="auto" w:fill="auto"/>
        <w:tabs>
          <w:tab w:leader="dot" w:pos="937" w:val="left"/>
          <w:tab w:leader="dot" w:pos="4565" w:val="right"/>
          <w:tab w:leader="dot" w:pos="4867" w:val="left"/>
          <w:tab w:leader="dot" w:pos="5501" w:val="center"/>
          <w:tab w:leader="dot" w:pos="6105" w:val="righ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Рязанов</w:t>
        <w:tab/>
        <w:t>1001 секрет телемастера. Кн. 2. Изд. 2-е, перер. и доп</w:t>
        <w:tab/>
        <w:t xml:space="preserve">142 </w:t>
        <w:tab/>
        <w:t xml:space="preserve">32 </w:t>
        <w:tab/>
        <w:t>2005</w:t>
        <w:tab/>
        <w:t xml:space="preserve"> 224</w:t>
      </w:r>
    </w:p>
    <w:p>
      <w:pPr>
        <w:pStyle w:val="Style44"/>
        <w:keepNext w:val="0"/>
        <w:keepLines w:val="0"/>
        <w:widowControl w:val="0"/>
        <w:shd w:val="clear" w:color="auto" w:fill="auto"/>
        <w:tabs>
          <w:tab w:leader="dot" w:pos="937" w:val="left"/>
          <w:tab w:leader="dot" w:pos="4565" w:val="right"/>
          <w:tab w:pos="4807" w:val="left"/>
          <w:tab w:leader="dot" w:pos="4872" w:val="left"/>
          <w:tab w:leader="dot" w:pos="5501" w:val="center"/>
          <w:tab w:leader="dot" w:pos="6105" w:val="righ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Саулов</w:t>
        <w:tab/>
        <w:t xml:space="preserve">Переносные телевизоры </w:t>
        <w:tab/>
        <w:t xml:space="preserve">  142</w:t>
        <w:tab/>
        <w:tab/>
        <w:t xml:space="preserve"> 12 </w:t>
        <w:tab/>
        <w:t>2002</w:t>
        <w:tab/>
        <w:t xml:space="preserve"> 512</w:t>
      </w:r>
    </w:p>
    <w:p>
      <w:pPr>
        <w:pStyle w:val="Style44"/>
        <w:keepNext w:val="0"/>
        <w:keepLines w:val="0"/>
        <w:widowControl w:val="0"/>
        <w:shd w:val="clear" w:color="auto" w:fill="auto"/>
        <w:tabs>
          <w:tab w:leader="dot" w:pos="937" w:val="left"/>
          <w:tab w:leader="dot" w:pos="4565" w:val="right"/>
          <w:tab w:leader="dot" w:pos="4834" w:val="left"/>
          <w:tab w:leader="dot" w:pos="5501" w:val="center"/>
          <w:tab w:leader="dot" w:pos="6105" w:val="right"/>
        </w:tabs>
        <w:bidi w:val="0"/>
        <w:spacing w:before="0" w:after="140" w:line="240" w:lineRule="auto"/>
        <w:ind w:left="0" w:right="0" w:firstLine="0"/>
        <w:jc w:val="both"/>
        <w:rPr>
          <w:sz w:val="11"/>
          <w:szCs w:val="11"/>
        </w:rPr>
      </w:pPr>
      <w:r>
        <w:rPr>
          <w:rFonts w:ascii="Arial" w:eastAsia="Arial" w:hAnsi="Arial" w:cs="Arial"/>
          <w:color w:val="000000"/>
          <w:spacing w:val="0"/>
          <w:w w:val="100"/>
          <w:position w:val="0"/>
          <w:sz w:val="11"/>
          <w:szCs w:val="11"/>
        </w:rPr>
        <w:t xml:space="preserve">Янковский </w:t>
        <w:tab/>
        <w:t>Импульсные источники питания ТВ. Изд. 2-е перер. и дол</w:t>
        <w:tab/>
        <w:t xml:space="preserve">142 </w:t>
        <w:tab/>
        <w:t xml:space="preserve">32 </w:t>
        <w:tab/>
        <w:t>2005..</w:t>
        <w:tab/>
        <w:t xml:space="preserve"> 280</w:t>
      </w:r>
      <w:r>
        <w:fldChar w:fldCharType="end"/>
      </w:r>
    </w:p>
    <w:tbl>
      <w:tblPr>
        <w:tblOverlap w:val="never"/>
        <w:jc w:val="center"/>
        <w:tblLayout w:type="fixed"/>
      </w:tblPr>
      <w:tblGrid>
        <w:gridCol w:w="734"/>
        <w:gridCol w:w="3624"/>
        <w:gridCol w:w="427"/>
        <w:gridCol w:w="475"/>
        <w:gridCol w:w="557"/>
        <w:gridCol w:w="518"/>
      </w:tblGrid>
      <w:tr>
        <w:trPr>
          <w:trHeight w:val="226"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9"/>
                <w:szCs w:val="19"/>
              </w:rPr>
            </w:pPr>
            <w:r>
              <w:rPr>
                <w:rFonts w:ascii="Arial" w:eastAsia="Arial" w:hAnsi="Arial" w:cs="Arial"/>
                <w:b/>
                <w:bCs/>
                <w:color w:val="000000"/>
                <w:spacing w:val="0"/>
                <w:w w:val="100"/>
                <w:position w:val="0"/>
                <w:sz w:val="19"/>
                <w:szCs w:val="19"/>
              </w:rPr>
              <w:t>Серия:</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b/>
                <w:bCs/>
                <w:color w:val="000000"/>
                <w:spacing w:val="0"/>
                <w:w w:val="100"/>
                <w:position w:val="0"/>
                <w:sz w:val="19"/>
                <w:szCs w:val="19"/>
              </w:rPr>
              <w:t>Электронные компоненты</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78"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Герасимов</w:t>
            </w:r>
          </w:p>
        </w:tc>
        <w:tc>
          <w:tcPr>
            <w:tcBorders/>
            <w:shd w:val="clear" w:color="auto" w:fill="FFFFFF"/>
            <w:vAlign w:val="bottom"/>
          </w:tcPr>
          <w:p>
            <w:pPr>
              <w:pStyle w:val="Style11"/>
              <w:keepNext w:val="0"/>
              <w:keepLines w:val="0"/>
              <w:widowControl w:val="0"/>
              <w:shd w:val="clear" w:color="auto" w:fill="auto"/>
              <w:tabs>
                <w:tab w:leader="dot" w:pos="192"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ab/>
              <w:t xml:space="preserve"> Интегральные усилит, низкой частоты. Изд. 2-е, перер. и доп..</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.175 .</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13 .</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....2003...</w:t>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528...</w:t>
            </w:r>
          </w:p>
        </w:tc>
      </w:tr>
      <w:tr>
        <w:trPr>
          <w:trHeight w:val="173" w:hRule="exact"/>
        </w:trPr>
        <w:tc>
          <w:tcPr>
            <w:tcBorders/>
            <w:shd w:val="clear" w:color="auto" w:fill="FFFFFF"/>
            <w:vAlign w:val="top"/>
          </w:tcPr>
          <w:p>
            <w:pPr>
              <w:pStyle w:val="Style11"/>
              <w:keepNext w:val="0"/>
              <w:keepLines w:val="0"/>
              <w:widowControl w:val="0"/>
              <w:shd w:val="clear" w:color="auto" w:fill="auto"/>
              <w:tabs>
                <w:tab w:leader="dot" w:pos="658"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Партала</w:t>
              <w:tab/>
            </w:r>
          </w:p>
        </w:tc>
        <w:tc>
          <w:tcPr>
            <w:tcBorders>
              <w:top w:val="single" w:sz="4"/>
            </w:tcBorders>
            <w:shd w:val="clear" w:color="auto" w:fill="FFFFFF"/>
            <w:vAlign w:val="top"/>
          </w:tcPr>
          <w:p>
            <w:pPr>
              <w:pStyle w:val="Style11"/>
              <w:keepNext w:val="0"/>
              <w:keepLines w:val="0"/>
              <w:widowControl w:val="0"/>
              <w:shd w:val="clear" w:color="auto" w:fill="auto"/>
              <w:tabs>
                <w:tab w:leader="dot" w:pos="230" w:val="left"/>
                <w:tab w:leader="dot" w:pos="3566"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ab/>
              <w:t>Цифровые КМОП-микросхемы. Справочник..</w:t>
              <w:tab/>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.83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13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....2001...</w:t>
            </w:r>
          </w:p>
        </w:tc>
        <w:tc>
          <w:tcPr>
            <w:tcBorders>
              <w:top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400...</w:t>
            </w:r>
          </w:p>
        </w:tc>
      </w:tr>
      <w:tr>
        <w:trPr>
          <w:trHeight w:val="154" w:hRule="exact"/>
        </w:trPr>
        <w:tc>
          <w:tcPr>
            <w:tcBorders>
              <w:top w:val="single" w:sz="4"/>
            </w:tcBorders>
            <w:shd w:val="clear" w:color="auto" w:fill="FFFFFF"/>
            <w:vAlign w:val="bottom"/>
          </w:tcPr>
          <w:p>
            <w:pPr>
              <w:pStyle w:val="Style11"/>
              <w:keepNext w:val="0"/>
              <w:keepLines w:val="0"/>
              <w:widowControl w:val="0"/>
              <w:shd w:val="clear" w:color="auto" w:fill="auto"/>
              <w:tabs>
                <w:tab w:leader="dot" w:pos="437" w:val="left"/>
                <w:tab w:leader="dot" w:pos="648"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ab/>
              <w:t>-</w:t>
              <w:tab/>
            </w:r>
          </w:p>
        </w:tc>
        <w:tc>
          <w:tcPr>
            <w:tcBorders>
              <w:top w:val="single" w:sz="4"/>
            </w:tcBorders>
            <w:shd w:val="clear" w:color="auto" w:fill="FFFFFF"/>
            <w:vAlign w:val="top"/>
          </w:tcPr>
          <w:p>
            <w:pPr>
              <w:pStyle w:val="Style11"/>
              <w:keepNext w:val="0"/>
              <w:keepLines w:val="0"/>
              <w:widowControl w:val="0"/>
              <w:shd w:val="clear" w:color="auto" w:fill="auto"/>
              <w:tabs>
                <w:tab w:leader="dot" w:pos="226" w:val="left"/>
                <w:tab w:leader="dot" w:pos="3562"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ab/>
              <w:t xml:space="preserve">Микросхемы для </w:t>
            </w:r>
            <w:r>
              <w:rPr>
                <w:rFonts w:ascii="Arial" w:eastAsia="Arial" w:hAnsi="Arial" w:cs="Arial"/>
                <w:color w:val="000000"/>
                <w:spacing w:val="0"/>
                <w:w w:val="100"/>
                <w:position w:val="0"/>
                <w:sz w:val="11"/>
                <w:szCs w:val="11"/>
              </w:rPr>
              <w:t>CD</w:t>
            </w:r>
            <w:r>
              <w:rPr>
                <w:rFonts w:ascii="Arial" w:eastAsia="Arial" w:hAnsi="Arial" w:cs="Arial"/>
                <w:color w:val="000000"/>
                <w:spacing w:val="0"/>
                <w:w w:val="100"/>
                <w:position w:val="0"/>
                <w:sz w:val="11"/>
                <w:szCs w:val="11"/>
              </w:rPr>
              <w:t>-проигрывателей. Сервосистемы</w:t>
              <w:tab/>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.109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18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....2003...</w:t>
            </w:r>
          </w:p>
        </w:tc>
        <w:tc>
          <w:tcPr>
            <w:tcBorders>
              <w:top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272...</w:t>
            </w:r>
          </w:p>
        </w:tc>
      </w:tr>
      <w:tr>
        <w:trPr>
          <w:trHeight w:val="168"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11"/>
              <w:keepNext w:val="0"/>
              <w:keepLines w:val="0"/>
              <w:widowControl w:val="0"/>
              <w:shd w:val="clear" w:color="auto" w:fill="auto"/>
              <w:tabs>
                <w:tab w:leader="dot" w:pos="226" w:val="left"/>
                <w:tab w:leader="dot" w:pos="3139" w:val="left"/>
                <w:tab w:leader="dot" w:pos="3173" w:val="left"/>
                <w:tab w:leader="dot" w:pos="3490" w:val="left"/>
                <w:tab w:leader="dot" w:pos="3528"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ab/>
              <w:t>Видеопроцессоры. Справочник</w:t>
              <w:tab/>
              <w:tab/>
              <w:tab/>
              <w:tab/>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.142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18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....2004...</w:t>
            </w:r>
          </w:p>
        </w:tc>
        <w:tc>
          <w:tcPr>
            <w:tcBorders>
              <w:top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256...</w:t>
            </w:r>
          </w:p>
        </w:tc>
      </w:tr>
      <w:tr>
        <w:trPr>
          <w:trHeight w:val="149"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11"/>
              <w:keepNext w:val="0"/>
              <w:keepLines w:val="0"/>
              <w:widowControl w:val="0"/>
              <w:shd w:val="clear" w:color="auto" w:fill="auto"/>
              <w:tabs>
                <w:tab w:leader="dot" w:pos="226"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ab/>
              <w:t xml:space="preserve">Зарубежные м/сх, транзисторы, тиристоры, диоды + </w:t>
            </w:r>
            <w:r>
              <w:rPr>
                <w:rFonts w:ascii="Arial" w:eastAsia="Arial" w:hAnsi="Arial" w:cs="Arial"/>
                <w:color w:val="000000"/>
                <w:spacing w:val="0"/>
                <w:w w:val="100"/>
                <w:position w:val="0"/>
                <w:sz w:val="11"/>
                <w:szCs w:val="11"/>
              </w:rPr>
              <w:t xml:space="preserve">SMD. </w:t>
            </w:r>
            <w:r>
              <w:rPr>
                <w:rFonts w:ascii="Arial" w:eastAsia="Arial" w:hAnsi="Arial" w:cs="Arial"/>
                <w:color w:val="000000"/>
                <w:spacing w:val="0"/>
                <w:w w:val="100"/>
                <w:position w:val="0"/>
                <w:sz w:val="11"/>
                <w:szCs w:val="11"/>
              </w:rPr>
              <w:t>0...9.</w:t>
            </w:r>
          </w:p>
        </w:tc>
        <w:tc>
          <w:tcPr>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right w:val="single" w:sz="4"/>
            </w:tcBorders>
            <w:shd w:val="clear" w:color="auto" w:fill="FFFFFF"/>
            <w:vAlign w:val="top"/>
          </w:tcPr>
          <w:p>
            <w:pPr>
              <w:widowControl w:val="0"/>
              <w:rPr>
                <w:sz w:val="10"/>
                <w:szCs w:val="10"/>
              </w:rPr>
            </w:pPr>
          </w:p>
        </w:tc>
      </w:tr>
      <w:tr>
        <w:trPr>
          <w:trHeight w:val="163"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11"/>
              <w:keepNext w:val="0"/>
              <w:keepLines w:val="0"/>
              <w:widowControl w:val="0"/>
              <w:shd w:val="clear" w:color="auto" w:fill="auto"/>
              <w:tabs>
                <w:tab w:leader="dot" w:pos="3538" w:val="left"/>
                <w:tab w:leader="dot" w:pos="3577" w:val="left"/>
              </w:tabs>
              <w:bidi w:val="0"/>
              <w:spacing w:before="0" w:after="0" w:line="240" w:lineRule="auto"/>
              <w:ind w:left="0" w:right="0" w:firstLine="260"/>
              <w:jc w:val="both"/>
              <w:rPr>
                <w:sz w:val="11"/>
                <w:szCs w:val="11"/>
              </w:rPr>
            </w:pPr>
            <w:r>
              <w:rPr>
                <w:rFonts w:ascii="Arial" w:eastAsia="Arial" w:hAnsi="Arial" w:cs="Arial"/>
                <w:color w:val="000000"/>
                <w:spacing w:val="0"/>
                <w:w w:val="100"/>
                <w:position w:val="0"/>
                <w:sz w:val="11"/>
                <w:szCs w:val="11"/>
              </w:rPr>
              <w:t>Справочник, Изд. 3-е перераб. и доп</w:t>
              <w:tab/>
              <w:tab/>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.241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....54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....2005...</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672...</w:t>
            </w:r>
          </w:p>
        </w:tc>
      </w:tr>
      <w:tr>
        <w:trPr>
          <w:trHeight w:val="149" w:hRule="exact"/>
        </w:trPr>
        <w:tc>
          <w:tcPr>
            <w:tcBorders/>
            <w:shd w:val="clear" w:color="auto" w:fill="FFFFFF"/>
            <w:vAlign w:val="center"/>
          </w:tcPr>
          <w:p>
            <w:pPr>
              <w:pStyle w:val="Style11"/>
              <w:keepNext w:val="0"/>
              <w:keepLines w:val="0"/>
              <w:widowControl w:val="0"/>
              <w:shd w:val="clear" w:color="auto" w:fill="auto"/>
              <w:tabs>
                <w:tab w:leader="dot" w:pos="432" w:val="left"/>
                <w:tab w:leader="dot" w:pos="648"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ab/>
              <w:t>-</w:t>
              <w:tab/>
            </w:r>
          </w:p>
        </w:tc>
        <w:tc>
          <w:tcPr>
            <w:tcBorders>
              <w:top w:val="single" w:sz="4"/>
            </w:tcBorders>
            <w:shd w:val="clear" w:color="auto" w:fill="FFFFFF"/>
            <w:vAlign w:val="top"/>
          </w:tcPr>
          <w:p>
            <w:pPr>
              <w:pStyle w:val="Style11"/>
              <w:keepNext w:val="0"/>
              <w:keepLines w:val="0"/>
              <w:widowControl w:val="0"/>
              <w:shd w:val="clear" w:color="auto" w:fill="auto"/>
              <w:tabs>
                <w:tab w:leader="dot" w:pos="14" w:val="left"/>
                <w:tab w:leader="dot" w:pos="226"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ab/>
              <w:tab/>
              <w:t xml:space="preserve">Зарубежные м/сх, транзисторы, тиристоры, диоды + </w:t>
            </w:r>
            <w:r>
              <w:rPr>
                <w:rFonts w:ascii="Arial" w:eastAsia="Arial" w:hAnsi="Arial" w:cs="Arial"/>
                <w:color w:val="000000"/>
                <w:spacing w:val="0"/>
                <w:w w:val="100"/>
                <w:position w:val="0"/>
                <w:sz w:val="11"/>
                <w:szCs w:val="11"/>
              </w:rPr>
              <w:t>SMD. A...Z.</w:t>
            </w:r>
          </w:p>
        </w:tc>
        <w:tc>
          <w:tcPr>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right w:val="single" w:sz="4"/>
            </w:tcBorders>
            <w:shd w:val="clear" w:color="auto" w:fill="FFFFFF"/>
            <w:vAlign w:val="top"/>
          </w:tcPr>
          <w:p>
            <w:pPr>
              <w:widowControl w:val="0"/>
              <w:rPr>
                <w:sz w:val="10"/>
                <w:szCs w:val="10"/>
              </w:rPr>
            </w:pPr>
          </w:p>
        </w:tc>
      </w:tr>
      <w:tr>
        <w:trPr>
          <w:trHeight w:val="163"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11"/>
              <w:keepNext w:val="0"/>
              <w:keepLines w:val="0"/>
              <w:widowControl w:val="0"/>
              <w:shd w:val="clear" w:color="auto" w:fill="auto"/>
              <w:tabs>
                <w:tab w:leader="dot" w:pos="3572" w:val="left"/>
              </w:tabs>
              <w:bidi w:val="0"/>
              <w:spacing w:before="0" w:after="0" w:line="240" w:lineRule="auto"/>
              <w:ind w:left="0" w:right="0" w:firstLine="260"/>
              <w:jc w:val="both"/>
              <w:rPr>
                <w:sz w:val="11"/>
                <w:szCs w:val="11"/>
              </w:rPr>
            </w:pPr>
            <w:r>
              <w:rPr>
                <w:rFonts w:ascii="Arial" w:eastAsia="Arial" w:hAnsi="Arial" w:cs="Arial"/>
                <w:color w:val="000000"/>
                <w:spacing w:val="0"/>
                <w:w w:val="100"/>
                <w:position w:val="0"/>
                <w:sz w:val="11"/>
                <w:szCs w:val="11"/>
              </w:rPr>
              <w:t>Том 1 (А...М). Справочник, Изд. 3-е перераб. и доп</w:t>
              <w:tab/>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.241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....54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....2005...</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656...</w:t>
            </w:r>
          </w:p>
        </w:tc>
      </w:tr>
      <w:tr>
        <w:trPr>
          <w:trHeight w:val="154" w:hRule="exact"/>
        </w:trPr>
        <w:tc>
          <w:tcPr>
            <w:tcBorders/>
            <w:shd w:val="clear" w:color="auto" w:fill="FFFFFF"/>
            <w:vAlign w:val="center"/>
          </w:tcPr>
          <w:p>
            <w:pPr>
              <w:pStyle w:val="Style11"/>
              <w:keepNext w:val="0"/>
              <w:keepLines w:val="0"/>
              <w:widowControl w:val="0"/>
              <w:shd w:val="clear" w:color="auto" w:fill="auto"/>
              <w:tabs>
                <w:tab w:leader="dot" w:pos="187" w:val="left"/>
                <w:tab w:leader="dot" w:pos="226" w:val="left"/>
                <w:tab w:leader="dot" w:pos="648"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ab/>
              <w:tab/>
              <w:tab/>
            </w:r>
          </w:p>
        </w:tc>
        <w:tc>
          <w:tcPr>
            <w:tcBorders>
              <w:top w:val="single" w:sz="4"/>
            </w:tcBorders>
            <w:shd w:val="clear" w:color="auto" w:fill="FFFFFF"/>
            <w:vAlign w:val="top"/>
          </w:tcPr>
          <w:p>
            <w:pPr>
              <w:pStyle w:val="Style11"/>
              <w:keepNext w:val="0"/>
              <w:keepLines w:val="0"/>
              <w:widowControl w:val="0"/>
              <w:shd w:val="clear" w:color="auto" w:fill="auto"/>
              <w:tabs>
                <w:tab w:leader="dot" w:pos="230"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ab/>
              <w:t xml:space="preserve">Зарубежные м/сх, транзисторы, тиристоры, диоды + </w:t>
            </w:r>
            <w:r>
              <w:rPr>
                <w:rFonts w:ascii="Arial" w:eastAsia="Arial" w:hAnsi="Arial" w:cs="Arial"/>
                <w:color w:val="000000"/>
                <w:spacing w:val="0"/>
                <w:w w:val="100"/>
                <w:position w:val="0"/>
                <w:sz w:val="11"/>
                <w:szCs w:val="11"/>
              </w:rPr>
              <w:t>SMD. A...Z.</w:t>
            </w:r>
          </w:p>
        </w:tc>
        <w:tc>
          <w:tcPr>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right w:val="single" w:sz="4"/>
            </w:tcBorders>
            <w:shd w:val="clear" w:color="auto" w:fill="FFFFFF"/>
            <w:vAlign w:val="top"/>
          </w:tcPr>
          <w:p>
            <w:pPr>
              <w:widowControl w:val="0"/>
              <w:rPr>
                <w:sz w:val="10"/>
                <w:szCs w:val="10"/>
              </w:rPr>
            </w:pPr>
          </w:p>
        </w:tc>
      </w:tr>
      <w:tr>
        <w:trPr>
          <w:trHeight w:val="158"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11"/>
              <w:keepNext w:val="0"/>
              <w:keepLines w:val="0"/>
              <w:widowControl w:val="0"/>
              <w:shd w:val="clear" w:color="auto" w:fill="auto"/>
              <w:tabs>
                <w:tab w:leader="dot" w:pos="3577" w:val="left"/>
              </w:tabs>
              <w:bidi w:val="0"/>
              <w:spacing w:before="0" w:after="0" w:line="240" w:lineRule="auto"/>
              <w:ind w:left="0" w:right="0" w:firstLine="260"/>
              <w:jc w:val="both"/>
              <w:rPr>
                <w:sz w:val="11"/>
                <w:szCs w:val="11"/>
              </w:rPr>
            </w:pPr>
            <w:r>
              <w:rPr>
                <w:rFonts w:ascii="Arial" w:eastAsia="Arial" w:hAnsi="Arial" w:cs="Arial"/>
                <w:color w:val="000000"/>
                <w:spacing w:val="0"/>
                <w:w w:val="100"/>
                <w:position w:val="0"/>
                <w:sz w:val="11"/>
                <w:szCs w:val="11"/>
              </w:rPr>
              <w:t xml:space="preserve">Том 2 </w:t>
            </w:r>
            <w:r>
              <w:rPr>
                <w:rFonts w:ascii="Arial" w:eastAsia="Arial" w:hAnsi="Arial" w:cs="Arial"/>
                <w:color w:val="000000"/>
                <w:spacing w:val="0"/>
                <w:w w:val="100"/>
                <w:position w:val="0"/>
                <w:sz w:val="11"/>
                <w:szCs w:val="11"/>
              </w:rPr>
              <w:t xml:space="preserve">(N...Z). </w:t>
            </w:r>
            <w:r>
              <w:rPr>
                <w:rFonts w:ascii="Arial" w:eastAsia="Arial" w:hAnsi="Arial" w:cs="Arial"/>
                <w:color w:val="000000"/>
                <w:spacing w:val="0"/>
                <w:w w:val="100"/>
                <w:position w:val="0"/>
                <w:sz w:val="11"/>
                <w:szCs w:val="11"/>
              </w:rPr>
              <w:t>Справочник, Изд. 3-е перераб. и доп</w:t>
              <w:tab/>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.241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.54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.2005...</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 688...</w:t>
            </w:r>
          </w:p>
        </w:tc>
      </w:tr>
      <w:tr>
        <w:trPr>
          <w:trHeight w:val="158" w:hRule="exact"/>
        </w:trPr>
        <w:tc>
          <w:tcPr>
            <w:tcBorders/>
            <w:shd w:val="clear" w:color="auto" w:fill="FFFFFF"/>
            <w:vAlign w:val="bottom"/>
          </w:tcPr>
          <w:p>
            <w:pPr>
              <w:pStyle w:val="Style11"/>
              <w:keepNext w:val="0"/>
              <w:keepLines w:val="0"/>
              <w:widowControl w:val="0"/>
              <w:shd w:val="clear" w:color="auto" w:fill="auto"/>
              <w:tabs>
                <w:tab w:leader="dot" w:pos="653"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ab/>
            </w:r>
          </w:p>
        </w:tc>
        <w:tc>
          <w:tcPr>
            <w:tcBorders>
              <w:top w:val="single" w:sz="4"/>
            </w:tcBorders>
            <w:shd w:val="clear" w:color="auto" w:fill="FFFFFF"/>
            <w:vAlign w:val="top"/>
          </w:tcPr>
          <w:p>
            <w:pPr>
              <w:pStyle w:val="Style11"/>
              <w:keepNext w:val="0"/>
              <w:keepLines w:val="0"/>
              <w:widowControl w:val="0"/>
              <w:shd w:val="clear" w:color="auto" w:fill="auto"/>
              <w:tabs>
                <w:tab w:leader="dot" w:pos="230" w:val="left"/>
                <w:tab w:leader="dot" w:pos="3562"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ab/>
              <w:t>Мощные транзисторы для телевизоров и мониторов</w:t>
              <w:tab/>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.197....</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44...</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....2005...</w:t>
            </w:r>
          </w:p>
        </w:tc>
        <w:tc>
          <w:tcPr>
            <w:tcBorders>
              <w:top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448...</w:t>
            </w:r>
          </w:p>
        </w:tc>
      </w:tr>
      <w:tr>
        <w:trPr>
          <w:trHeight w:val="163" w:hRule="exact"/>
        </w:trPr>
        <w:tc>
          <w:tcPr>
            <w:tcBorders>
              <w:top w:val="single" w:sz="4"/>
            </w:tcBorders>
            <w:shd w:val="clear" w:color="auto" w:fill="FFFFFF"/>
            <w:vAlign w:val="center"/>
          </w:tcPr>
          <w:p>
            <w:pPr>
              <w:pStyle w:val="Style11"/>
              <w:keepNext w:val="0"/>
              <w:keepLines w:val="0"/>
              <w:widowControl w:val="0"/>
              <w:shd w:val="clear" w:color="auto" w:fill="auto"/>
              <w:tabs>
                <w:tab w:leader="dot" w:pos="365" w:val="left"/>
                <w:tab w:leader="dot" w:pos="403" w:val="left"/>
                <w:tab w:leader="dot" w:pos="653"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ab/>
              <w:tab/>
              <w:tab/>
            </w:r>
          </w:p>
        </w:tc>
        <w:tc>
          <w:tcPr>
            <w:tcBorders>
              <w:top w:val="single" w:sz="4"/>
            </w:tcBorders>
            <w:shd w:val="clear" w:color="auto" w:fill="FFFFFF"/>
            <w:vAlign w:val="top"/>
          </w:tcPr>
          <w:p>
            <w:pPr>
              <w:pStyle w:val="Style11"/>
              <w:keepNext w:val="0"/>
              <w:keepLines w:val="0"/>
              <w:widowControl w:val="0"/>
              <w:shd w:val="clear" w:color="auto" w:fill="auto"/>
              <w:tabs>
                <w:tab w:leader="dot" w:pos="230" w:val="left"/>
                <w:tab w:leader="dot" w:pos="3566"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ab/>
              <w:t>ТВ микросхемы. Т.1: ИМС обработки ТВ сигналов</w:t>
              <w:tab/>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.142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....22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..,.2004...</w:t>
            </w:r>
          </w:p>
        </w:tc>
        <w:tc>
          <w:tcPr>
            <w:tcBorders>
              <w:top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288...</w:t>
            </w:r>
          </w:p>
        </w:tc>
      </w:tr>
      <w:tr>
        <w:trPr>
          <w:trHeight w:val="154"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11"/>
              <w:keepNext w:val="0"/>
              <w:keepLines w:val="0"/>
              <w:widowControl w:val="0"/>
              <w:shd w:val="clear" w:color="auto" w:fill="auto"/>
              <w:tabs>
                <w:tab w:leader="dot" w:pos="230" w:val="left"/>
                <w:tab w:leader="dot" w:pos="2822" w:val="left"/>
                <w:tab w:leader="dot" w:pos="3562"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ab/>
              <w:t xml:space="preserve">ТВ микросхемы. Т2. ИМС источников питания </w:t>
              <w:tab/>
              <w:tab/>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.142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....32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...2005...</w:t>
            </w:r>
          </w:p>
        </w:tc>
        <w:tc>
          <w:tcPr>
            <w:tcBorders>
              <w:top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288...</w:t>
            </w:r>
          </w:p>
        </w:tc>
      </w:tr>
      <w:tr>
        <w:trPr>
          <w:trHeight w:val="154" w:hRule="exact"/>
        </w:trPr>
        <w:tc>
          <w:tcPr>
            <w:tcBorders>
              <w:top w:val="single" w:sz="4"/>
            </w:tcBorders>
            <w:shd w:val="clear" w:color="auto" w:fill="FFFFFF"/>
            <w:vAlign w:val="bottom"/>
          </w:tcPr>
          <w:p>
            <w:pPr>
              <w:pStyle w:val="Style11"/>
              <w:keepNext w:val="0"/>
              <w:keepLines w:val="0"/>
              <w:widowControl w:val="0"/>
              <w:shd w:val="clear" w:color="auto" w:fill="auto"/>
              <w:tabs>
                <w:tab w:leader="dot" w:pos="653"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ab/>
            </w:r>
          </w:p>
        </w:tc>
        <w:tc>
          <w:tcPr>
            <w:tcBorders>
              <w:top w:val="single" w:sz="4"/>
            </w:tcBorders>
            <w:shd w:val="clear" w:color="auto" w:fill="FFFFFF"/>
            <w:vAlign w:val="top"/>
          </w:tcPr>
          <w:p>
            <w:pPr>
              <w:pStyle w:val="Style11"/>
              <w:keepNext w:val="0"/>
              <w:keepLines w:val="0"/>
              <w:widowControl w:val="0"/>
              <w:shd w:val="clear" w:color="auto" w:fill="auto"/>
              <w:tabs>
                <w:tab w:leader="dot" w:pos="226"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ab/>
              <w:t>ТВ микросхемы. Т.З: ИМС обработки сигн. звук, солровожд..</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.142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32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...2005...</w:t>
            </w:r>
          </w:p>
        </w:tc>
        <w:tc>
          <w:tcPr>
            <w:tcBorders>
              <w:top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240...</w:t>
            </w:r>
          </w:p>
        </w:tc>
      </w:tr>
      <w:tr>
        <w:trPr>
          <w:trHeight w:val="235" w:hRule="exact"/>
        </w:trPr>
        <w:tc>
          <w:tcPr>
            <w:tcBorders>
              <w:top w:val="single" w:sz="4"/>
            </w:tcBorders>
            <w:shd w:val="clear" w:color="auto" w:fill="FFFFFF"/>
            <w:vAlign w:val="center"/>
          </w:tcPr>
          <w:p>
            <w:pPr>
              <w:pStyle w:val="Style11"/>
              <w:keepNext w:val="0"/>
              <w:keepLines w:val="0"/>
              <w:widowControl w:val="0"/>
              <w:shd w:val="clear" w:color="auto" w:fill="auto"/>
              <w:tabs>
                <w:tab w:leader="dot" w:pos="653"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ab/>
            </w:r>
          </w:p>
        </w:tc>
        <w:tc>
          <w:tcPr>
            <w:tcBorders>
              <w:top w:val="single" w:sz="4"/>
            </w:tcBorders>
            <w:shd w:val="clear" w:color="auto" w:fill="FFFFFF"/>
            <w:vAlign w:val="top"/>
          </w:tcPr>
          <w:p>
            <w:pPr>
              <w:pStyle w:val="Style11"/>
              <w:keepNext w:val="0"/>
              <w:keepLines w:val="0"/>
              <w:widowControl w:val="0"/>
              <w:shd w:val="clear" w:color="auto" w:fill="auto"/>
              <w:tabs>
                <w:tab w:leader="dot" w:pos="14" w:val="left"/>
                <w:tab w:leader="dot" w:pos="226" w:val="left"/>
                <w:tab w:leader="dot" w:pos="3562"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ab/>
              <w:tab/>
              <w:t>ТВ микросхемы. Т.4: ИМС для систем разверток</w:t>
              <w:tab/>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.142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....32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...2005...</w:t>
            </w:r>
          </w:p>
        </w:tc>
        <w:tc>
          <w:tcPr>
            <w:tcBorders>
              <w:top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208...</w:t>
            </w:r>
          </w:p>
        </w:tc>
      </w:tr>
      <w:tr>
        <w:trPr>
          <w:trHeight w:val="288"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9"/>
                <w:szCs w:val="19"/>
              </w:rPr>
            </w:pPr>
            <w:r>
              <w:rPr>
                <w:rFonts w:ascii="Arial" w:eastAsia="Arial" w:hAnsi="Arial" w:cs="Arial"/>
                <w:b/>
                <w:bCs/>
                <w:color w:val="000000"/>
                <w:spacing w:val="0"/>
                <w:w w:val="100"/>
                <w:position w:val="0"/>
                <w:sz w:val="19"/>
                <w:szCs w:val="19"/>
              </w:rPr>
              <w:t>Серии:</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b/>
                <w:bCs/>
                <w:color w:val="000000"/>
                <w:spacing w:val="0"/>
                <w:w w:val="100"/>
                <w:position w:val="0"/>
                <w:sz w:val="19"/>
                <w:szCs w:val="19"/>
              </w:rPr>
              <w:t>Радиомастер и др.</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Авраменко .</w:t>
            </w:r>
          </w:p>
        </w:tc>
        <w:tc>
          <w:tcPr>
            <w:tcBorders/>
            <w:shd w:val="clear" w:color="auto" w:fill="FFFFFF"/>
            <w:vAlign w:val="bottom"/>
          </w:tcPr>
          <w:p>
            <w:pPr>
              <w:pStyle w:val="Style11"/>
              <w:keepNext w:val="0"/>
              <w:keepLines w:val="0"/>
              <w:widowControl w:val="0"/>
              <w:shd w:val="clear" w:color="auto" w:fill="auto"/>
              <w:tabs>
                <w:tab w:leader="dot" w:pos="230"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ab/>
              <w:t xml:space="preserve">Ремонт и регулировка </w:t>
            </w:r>
            <w:r>
              <w:rPr>
                <w:rFonts w:ascii="Arial" w:eastAsia="Arial" w:hAnsi="Arial" w:cs="Arial"/>
                <w:color w:val="000000"/>
                <w:spacing w:val="0"/>
                <w:w w:val="100"/>
                <w:position w:val="0"/>
                <w:sz w:val="11"/>
                <w:szCs w:val="11"/>
              </w:rPr>
              <w:t>CD</w:t>
            </w:r>
            <w:r>
              <w:rPr>
                <w:rFonts w:ascii="Arial" w:eastAsia="Arial" w:hAnsi="Arial" w:cs="Arial"/>
                <w:color w:val="000000"/>
                <w:spacing w:val="0"/>
                <w:w w:val="100"/>
                <w:position w:val="0"/>
                <w:sz w:val="11"/>
                <w:szCs w:val="11"/>
              </w:rPr>
              <w:t>-проигрывателей + вклейки: 13 схем...</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.58 ...</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 нет...</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...1999...</w:t>
            </w:r>
          </w:p>
        </w:tc>
        <w:tc>
          <w:tcPr>
            <w:tcBorders>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160...</w:t>
            </w:r>
          </w:p>
        </w:tc>
      </w:tr>
      <w:tr>
        <w:trPr>
          <w:trHeight w:val="168" w:hRule="exact"/>
        </w:trPr>
        <w:tc>
          <w:tcPr>
            <w:tcBorders/>
            <w:shd w:val="clear" w:color="auto" w:fill="FFFFFF"/>
            <w:vAlign w:val="top"/>
          </w:tcPr>
          <w:p>
            <w:pPr>
              <w:pStyle w:val="Style11"/>
              <w:keepNext w:val="0"/>
              <w:keepLines w:val="0"/>
              <w:widowControl w:val="0"/>
              <w:shd w:val="clear" w:color="auto" w:fill="auto"/>
              <w:tabs>
                <w:tab w:leader="dot" w:pos="653"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xml:space="preserve">Брускин </w:t>
              <w:tab/>
            </w:r>
          </w:p>
        </w:tc>
        <w:tc>
          <w:tcPr>
            <w:tcBorders>
              <w:top w:val="single" w:sz="4"/>
            </w:tcBorders>
            <w:shd w:val="clear" w:color="auto" w:fill="FFFFFF"/>
            <w:vAlign w:val="top"/>
          </w:tcPr>
          <w:p>
            <w:pPr>
              <w:pStyle w:val="Style11"/>
              <w:keepNext w:val="0"/>
              <w:keepLines w:val="0"/>
              <w:widowControl w:val="0"/>
              <w:shd w:val="clear" w:color="auto" w:fill="auto"/>
              <w:tabs>
                <w:tab w:leader="dot" w:pos="226" w:val="left"/>
                <w:tab w:leader="dot" w:pos="3571"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ab/>
              <w:t>Зарубежные резидентные радиотелефоны. Изд. 2-е</w:t>
              <w:tab/>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.нет</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....7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...2000...</w:t>
            </w:r>
          </w:p>
        </w:tc>
        <w:tc>
          <w:tcPr>
            <w:tcBorders>
              <w:top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176...</w:t>
            </w:r>
          </w:p>
        </w:tc>
      </w:tr>
      <w:tr>
        <w:trPr>
          <w:trHeight w:val="158"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Брускин .....</w:t>
            </w:r>
          </w:p>
        </w:tc>
        <w:tc>
          <w:tcPr>
            <w:tcBorders>
              <w:top w:val="single" w:sz="4"/>
            </w:tcBorders>
            <w:shd w:val="clear" w:color="auto" w:fill="FFFFFF"/>
            <w:vAlign w:val="top"/>
          </w:tcPr>
          <w:p>
            <w:pPr>
              <w:pStyle w:val="Style11"/>
              <w:keepNext w:val="0"/>
              <w:keepLines w:val="0"/>
              <w:widowControl w:val="0"/>
              <w:shd w:val="clear" w:color="auto" w:fill="auto"/>
              <w:tabs>
                <w:tab w:leader="dot" w:pos="226" w:val="left"/>
                <w:tab w:leader="dot" w:pos="3571"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ab/>
              <w:t>Схемотехника автоответчиков + вклейки: 14схем.</w:t>
              <w:tab/>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.нет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....7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1999...</w:t>
            </w:r>
          </w:p>
        </w:tc>
        <w:tc>
          <w:tcPr>
            <w:tcBorders>
              <w:top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176...</w:t>
            </w:r>
          </w:p>
        </w:tc>
      </w:tr>
      <w:tr>
        <w:trPr>
          <w:trHeight w:val="158"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Виноградов</w:t>
            </w:r>
          </w:p>
        </w:tc>
        <w:tc>
          <w:tcPr>
            <w:tcBorders>
              <w:top w:val="single" w:sz="4"/>
            </w:tcBorders>
            <w:shd w:val="clear" w:color="auto" w:fill="FFFFFF"/>
            <w:vAlign w:val="top"/>
          </w:tcPr>
          <w:p>
            <w:pPr>
              <w:pStyle w:val="Style11"/>
              <w:keepNext w:val="0"/>
              <w:keepLines w:val="0"/>
              <w:widowControl w:val="0"/>
              <w:shd w:val="clear" w:color="auto" w:fill="auto"/>
              <w:tabs>
                <w:tab w:leader="dot" w:pos="226" w:val="left"/>
                <w:tab w:leader="dot" w:pos="3571"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ab/>
              <w:t>Источники питания видеомагнитофонов</w:t>
              <w:tab/>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.50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10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...2001...</w:t>
            </w:r>
          </w:p>
        </w:tc>
        <w:tc>
          <w:tcPr>
            <w:tcBorders>
              <w:top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256...</w:t>
            </w:r>
          </w:p>
        </w:tc>
      </w:tr>
      <w:tr>
        <w:trPr>
          <w:trHeight w:val="154"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Виноградов</w:t>
            </w:r>
          </w:p>
        </w:tc>
        <w:tc>
          <w:tcPr>
            <w:tcBorders>
              <w:top w:val="single" w:sz="4"/>
            </w:tcBorders>
            <w:shd w:val="clear" w:color="auto" w:fill="FFFFFF"/>
            <w:vAlign w:val="top"/>
          </w:tcPr>
          <w:p>
            <w:pPr>
              <w:pStyle w:val="Style11"/>
              <w:keepNext w:val="0"/>
              <w:keepLines w:val="0"/>
              <w:widowControl w:val="0"/>
              <w:shd w:val="clear" w:color="auto" w:fill="auto"/>
              <w:tabs>
                <w:tab w:leader="dot" w:pos="187"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ab/>
              <w:t>.Источники питания видеомагнитофонов и видеоплейеров....</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.нет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....6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...1999...</w:t>
            </w:r>
          </w:p>
        </w:tc>
        <w:tc>
          <w:tcPr>
            <w:tcBorders>
              <w:top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128...</w:t>
            </w:r>
          </w:p>
        </w:tc>
      </w:tr>
      <w:tr>
        <w:trPr>
          <w:trHeight w:val="168"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Виноградов</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.......Сервисные режимы телевизоров т. 1 — 12, цена за 1 том .......</w:t>
            </w:r>
          </w:p>
        </w:tc>
        <w:tc>
          <w:tcPr>
            <w:tcBorders>
              <w:top w:val="single" w:sz="4"/>
            </w:tcBorders>
            <w:shd w:val="clear" w:color="auto" w:fill="FFFFFF"/>
            <w:vAlign w:val="top"/>
          </w:tcPr>
          <w:p>
            <w:pPr>
              <w:pStyle w:val="Style11"/>
              <w:keepNext w:val="0"/>
              <w:keepLines w:val="0"/>
              <w:widowControl w:val="0"/>
              <w:shd w:val="clear" w:color="auto" w:fill="auto"/>
              <w:tabs>
                <w:tab w:leader="dot" w:pos="374"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.55</w:t>
              <w:tab/>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10....</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...2002...</w:t>
            </w:r>
          </w:p>
        </w:tc>
        <w:tc>
          <w:tcPr>
            <w:tcBorders>
              <w:top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208...</w:t>
            </w:r>
          </w:p>
        </w:tc>
      </w:tr>
      <w:tr>
        <w:trPr>
          <w:trHeight w:val="154"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Журавлев...</w:t>
            </w:r>
          </w:p>
        </w:tc>
        <w:tc>
          <w:tcPr>
            <w:tcBorders>
              <w:top w:val="single" w:sz="4"/>
            </w:tcBorders>
            <w:shd w:val="clear" w:color="auto" w:fill="FFFFFF"/>
            <w:vAlign w:val="top"/>
          </w:tcPr>
          <w:p>
            <w:pPr>
              <w:pStyle w:val="Style11"/>
              <w:keepNext w:val="0"/>
              <w:keepLines w:val="0"/>
              <w:widowControl w:val="0"/>
              <w:shd w:val="clear" w:color="auto" w:fill="auto"/>
              <w:tabs>
                <w:tab w:leader="dot" w:pos="226" w:val="left"/>
                <w:tab w:leader="dot" w:pos="3562"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ab/>
              <w:t>Тел. процессоры системы управления. Изд. 2-е, дополн.</w:t>
              <w:tab/>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.83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13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...2001...</w:t>
            </w:r>
          </w:p>
        </w:tc>
        <w:tc>
          <w:tcPr>
            <w:tcBorders>
              <w:top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...512...</w:t>
            </w:r>
          </w:p>
        </w:tc>
      </w:tr>
      <w:tr>
        <w:trPr>
          <w:trHeight w:val="158" w:hRule="exact"/>
        </w:trPr>
        <w:tc>
          <w:tcPr>
            <w:tcBorders>
              <w:top w:val="single" w:sz="4"/>
            </w:tcBorders>
            <w:shd w:val="clear" w:color="auto" w:fill="FFFFFF"/>
            <w:vAlign w:val="top"/>
          </w:tcPr>
          <w:p>
            <w:pPr>
              <w:pStyle w:val="Style11"/>
              <w:keepNext w:val="0"/>
              <w:keepLines w:val="0"/>
              <w:widowControl w:val="0"/>
              <w:shd w:val="clear" w:color="auto" w:fill="auto"/>
              <w:tabs>
                <w:tab w:leader="dot" w:pos="653"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xml:space="preserve">Заикин </w:t>
              <w:tab/>
            </w:r>
          </w:p>
        </w:tc>
        <w:tc>
          <w:tcPr>
            <w:tcBorders>
              <w:top w:val="single" w:sz="4"/>
            </w:tcBorders>
            <w:shd w:val="clear" w:color="auto" w:fill="FFFFFF"/>
            <w:vAlign w:val="top"/>
          </w:tcPr>
          <w:p>
            <w:pPr>
              <w:pStyle w:val="Style11"/>
              <w:keepNext w:val="0"/>
              <w:keepLines w:val="0"/>
              <w:widowControl w:val="0"/>
              <w:shd w:val="clear" w:color="auto" w:fill="auto"/>
              <w:tabs>
                <w:tab w:leader="dot" w:pos="3566"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.......Современные радиотелефоны (ТА от А до Я. Кн. 4)</w:t>
              <w:tab/>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.175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...2004...</w:t>
            </w:r>
          </w:p>
        </w:tc>
        <w:tc>
          <w:tcPr>
            <w:tcBorders>
              <w:top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..352..</w:t>
            </w:r>
          </w:p>
        </w:tc>
      </w:tr>
      <w:tr>
        <w:trPr>
          <w:trHeight w:val="149" w:hRule="exact"/>
        </w:trPr>
        <w:tc>
          <w:tcPr>
            <w:gridSpan w:val="2"/>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Корякин-Черняк .Телеф. аппараты отАдо Я. Кн.1: Абон. телеф. аппараты., Изд. 5-е.</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.121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16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...2003...</w:t>
            </w:r>
          </w:p>
        </w:tc>
        <w:tc>
          <w:tcPr>
            <w:tcBorders>
              <w:top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..368...</w:t>
            </w:r>
          </w:p>
        </w:tc>
      </w:tr>
      <w:tr>
        <w:trPr>
          <w:trHeight w:val="158" w:hRule="exact"/>
        </w:trPr>
        <w:tc>
          <w:tcPr>
            <w:gridSpan w:val="2"/>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Корякин-Черняк .ДОН в телефонных аппаратах, Изд. 2-е (ТА от Адо Я. Кн. 2)...</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109 .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18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...2003....</w:t>
            </w:r>
          </w:p>
        </w:tc>
        <w:tc>
          <w:tcPr>
            <w:tcBorders>
              <w:top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..336...</w:t>
            </w:r>
          </w:p>
        </w:tc>
      </w:tr>
      <w:tr>
        <w:trPr>
          <w:trHeight w:val="163"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Котенко......</w:t>
            </w:r>
          </w:p>
        </w:tc>
        <w:tc>
          <w:tcPr>
            <w:tcBorders>
              <w:top w:val="single" w:sz="4"/>
            </w:tcBorders>
            <w:shd w:val="clear" w:color="auto" w:fill="FFFFFF"/>
            <w:vAlign w:val="top"/>
          </w:tcPr>
          <w:p>
            <w:pPr>
              <w:pStyle w:val="Style11"/>
              <w:keepNext w:val="0"/>
              <w:keepLines w:val="0"/>
              <w:widowControl w:val="0"/>
              <w:shd w:val="clear" w:color="auto" w:fill="auto"/>
              <w:tabs>
                <w:tab w:leader="dot" w:pos="187"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ab/>
              <w:t>Электрон.телефон.аппараты, Изд. 3-е (ТА от Адо Я. Кн. 3)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106 .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17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...2003,...</w:t>
            </w:r>
          </w:p>
        </w:tc>
        <w:tc>
          <w:tcPr>
            <w:tcBorders>
              <w:top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272...</w:t>
            </w:r>
          </w:p>
        </w:tc>
      </w:tr>
      <w:tr>
        <w:trPr>
          <w:trHeight w:val="163" w:hRule="exact"/>
        </w:trPr>
        <w:tc>
          <w:tcPr>
            <w:tcBorders>
              <w:top w:val="single" w:sz="4"/>
            </w:tcBorders>
            <w:shd w:val="clear" w:color="auto" w:fill="FFFFFF"/>
            <w:vAlign w:val="top"/>
          </w:tcPr>
          <w:p>
            <w:pPr>
              <w:pStyle w:val="Style11"/>
              <w:keepNext w:val="0"/>
              <w:keepLines w:val="0"/>
              <w:widowControl w:val="0"/>
              <w:shd w:val="clear" w:color="auto" w:fill="auto"/>
              <w:tabs>
                <w:tab w:leader="dot" w:pos="686"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Котенко</w:t>
              <w:tab/>
            </w:r>
          </w:p>
        </w:tc>
        <w:tc>
          <w:tcPr>
            <w:tcBorders>
              <w:top w:val="single" w:sz="4"/>
            </w:tcBorders>
            <w:shd w:val="clear" w:color="auto" w:fill="FFFFFF"/>
            <w:vAlign w:val="top"/>
          </w:tcPr>
          <w:p>
            <w:pPr>
              <w:pStyle w:val="Style11"/>
              <w:keepNext w:val="0"/>
              <w:keepLines w:val="0"/>
              <w:widowControl w:val="0"/>
              <w:shd w:val="clear" w:color="auto" w:fill="auto"/>
              <w:tabs>
                <w:tab w:leader="dot" w:pos="192"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ab/>
              <w:t xml:space="preserve">Электронные телефонные аппараты. Изд. 2-е, </w:t>
            </w:r>
            <w:r>
              <w:rPr>
                <w:rFonts w:ascii="Arial" w:eastAsia="Arial" w:hAnsi="Arial" w:cs="Arial"/>
                <w:i/>
                <w:iCs/>
                <w:color w:val="000000"/>
                <w:spacing w:val="0"/>
                <w:w w:val="100"/>
                <w:position w:val="0"/>
                <w:sz w:val="11"/>
                <w:szCs w:val="11"/>
              </w:rPr>
              <w:t>перераб.........</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нет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9 ..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...2001....</w:t>
            </w:r>
          </w:p>
        </w:tc>
        <w:tc>
          <w:tcPr>
            <w:tcBorders>
              <w:top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192...</w:t>
            </w:r>
          </w:p>
        </w:tc>
      </w:tr>
      <w:tr>
        <w:trPr>
          <w:trHeight w:val="168" w:hRule="exact"/>
        </w:trPr>
        <w:tc>
          <w:tcPr>
            <w:tcBorders>
              <w:top w:val="single" w:sz="4"/>
            </w:tcBorders>
            <w:shd w:val="clear" w:color="auto" w:fill="FFFFFF"/>
            <w:vAlign w:val="top"/>
          </w:tcPr>
          <w:p>
            <w:pPr>
              <w:pStyle w:val="Style11"/>
              <w:keepNext w:val="0"/>
              <w:keepLines w:val="0"/>
              <w:widowControl w:val="0"/>
              <w:shd w:val="clear" w:color="auto" w:fill="auto"/>
              <w:tabs>
                <w:tab w:leader="dot" w:pos="691"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xml:space="preserve">Кульский </w:t>
              <w:tab/>
            </w:r>
          </w:p>
        </w:tc>
        <w:tc>
          <w:tcPr>
            <w:tcBorders>
              <w:top w:val="single" w:sz="4"/>
            </w:tcBorders>
            <w:shd w:val="clear" w:color="auto" w:fill="FFFFFF"/>
            <w:vAlign w:val="top"/>
          </w:tcPr>
          <w:p>
            <w:pPr>
              <w:pStyle w:val="Style11"/>
              <w:keepNext w:val="0"/>
              <w:keepLines w:val="0"/>
              <w:widowControl w:val="0"/>
              <w:shd w:val="clear" w:color="auto" w:fill="auto"/>
              <w:tabs>
                <w:tab w:leader="dot" w:pos="187" w:val="left"/>
                <w:tab w:leader="dot" w:pos="3566"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ab/>
            </w:r>
            <w:r>
              <w:rPr>
                <w:rFonts w:ascii="Arial" w:eastAsia="Arial" w:hAnsi="Arial" w:cs="Arial"/>
                <w:color w:val="000000"/>
                <w:spacing w:val="0"/>
                <w:w w:val="100"/>
                <w:position w:val="0"/>
                <w:sz w:val="11"/>
                <w:szCs w:val="11"/>
              </w:rPr>
              <w:t>KB</w:t>
            </w:r>
            <w:r>
              <w:rPr>
                <w:rFonts w:ascii="Arial" w:eastAsia="Arial" w:hAnsi="Arial" w:cs="Arial"/>
                <w:color w:val="000000"/>
                <w:spacing w:val="0"/>
                <w:w w:val="100"/>
                <w:position w:val="0"/>
                <w:sz w:val="11"/>
                <w:szCs w:val="11"/>
              </w:rPr>
              <w:t>-приемник мирового уровня</w:t>
              <w:tab/>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40 ....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...6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...2000....</w:t>
            </w:r>
          </w:p>
        </w:tc>
        <w:tc>
          <w:tcPr>
            <w:tcBorders>
              <w:top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352...</w:t>
            </w:r>
          </w:p>
        </w:tc>
      </w:tr>
      <w:tr>
        <w:trPr>
          <w:trHeight w:val="154" w:hRule="exact"/>
        </w:trPr>
        <w:tc>
          <w:tcPr>
            <w:tcBorders>
              <w:top w:val="single" w:sz="4"/>
            </w:tcBorders>
            <w:shd w:val="clear" w:color="auto" w:fill="FFFFFF"/>
            <w:vAlign w:val="top"/>
          </w:tcPr>
          <w:p>
            <w:pPr>
              <w:pStyle w:val="Style11"/>
              <w:keepNext w:val="0"/>
              <w:keepLines w:val="0"/>
              <w:widowControl w:val="0"/>
              <w:shd w:val="clear" w:color="auto" w:fill="auto"/>
              <w:tabs>
                <w:tab w:leader="dot" w:pos="691"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Кучеров</w:t>
              <w:tab/>
            </w:r>
          </w:p>
        </w:tc>
        <w:tc>
          <w:tcPr>
            <w:tcBorders>
              <w:top w:val="single" w:sz="4"/>
            </w:tcBorders>
            <w:shd w:val="clear" w:color="auto" w:fill="FFFFFF"/>
            <w:vAlign w:val="top"/>
          </w:tcPr>
          <w:p>
            <w:pPr>
              <w:pStyle w:val="Style11"/>
              <w:keepNext w:val="0"/>
              <w:keepLines w:val="0"/>
              <w:widowControl w:val="0"/>
              <w:shd w:val="clear" w:color="auto" w:fill="auto"/>
              <w:tabs>
                <w:tab w:leader="dot" w:pos="192" w:val="left"/>
                <w:tab w:leader="dot" w:pos="2074" w:val="left"/>
                <w:tab w:leader="dot" w:pos="2117" w:val="left"/>
                <w:tab w:leader="dot" w:pos="3571"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ab/>
              <w:t>Источники питания мониторов</w:t>
              <w:tab/>
              <w:tab/>
              <w:tab/>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нет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...9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...2001....</w:t>
            </w:r>
          </w:p>
        </w:tc>
        <w:tc>
          <w:tcPr>
            <w:tcBorders>
              <w:top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240...</w:t>
            </w:r>
          </w:p>
        </w:tc>
      </w:tr>
      <w:tr>
        <w:trPr>
          <w:trHeight w:val="158" w:hRule="exact"/>
        </w:trPr>
        <w:tc>
          <w:tcPr>
            <w:tcBorders>
              <w:top w:val="single" w:sz="4"/>
            </w:tcBorders>
            <w:shd w:val="clear" w:color="auto" w:fill="FFFFFF"/>
            <w:vAlign w:val="top"/>
          </w:tcPr>
          <w:p>
            <w:pPr>
              <w:pStyle w:val="Style11"/>
              <w:keepNext w:val="0"/>
              <w:keepLines w:val="0"/>
              <w:widowControl w:val="0"/>
              <w:shd w:val="clear" w:color="auto" w:fill="auto"/>
              <w:tabs>
                <w:tab w:leader="dot" w:pos="518" w:val="left"/>
                <w:tab w:leader="dot" w:pos="552"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Лукин</w:t>
              <w:tab/>
              <w:tab/>
            </w:r>
          </w:p>
        </w:tc>
        <w:tc>
          <w:tcPr>
            <w:tcBorders>
              <w:top w:val="single" w:sz="4"/>
            </w:tcBorders>
            <w:shd w:val="clear" w:color="auto" w:fill="FFFFFF"/>
            <w:vAlign w:val="top"/>
          </w:tcPr>
          <w:p>
            <w:pPr>
              <w:pStyle w:val="Style11"/>
              <w:keepNext w:val="0"/>
              <w:keepLines w:val="0"/>
              <w:widowControl w:val="0"/>
              <w:shd w:val="clear" w:color="auto" w:fill="auto"/>
              <w:tabs>
                <w:tab w:leader="dot" w:pos="192" w:val="left"/>
                <w:tab w:leader="dot" w:pos="3566"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ab/>
              <w:t>Источники питания моноблоков и телевизоров</w:t>
              <w:tab/>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нет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...6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1998....</w:t>
            </w:r>
          </w:p>
        </w:tc>
        <w:tc>
          <w:tcPr>
            <w:tcBorders>
              <w:top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136...</w:t>
            </w:r>
          </w:p>
        </w:tc>
      </w:tr>
      <w:tr>
        <w:trPr>
          <w:trHeight w:val="158" w:hRule="exact"/>
        </w:trPr>
        <w:tc>
          <w:tcPr>
            <w:tcBorders>
              <w:top w:val="single" w:sz="4"/>
            </w:tcBorders>
            <w:shd w:val="clear" w:color="auto" w:fill="FFFFFF"/>
            <w:vAlign w:val="top"/>
          </w:tcPr>
          <w:p>
            <w:pPr>
              <w:pStyle w:val="Style11"/>
              <w:keepNext w:val="0"/>
              <w:keepLines w:val="0"/>
              <w:widowControl w:val="0"/>
              <w:shd w:val="clear" w:color="auto" w:fill="auto"/>
              <w:tabs>
                <w:tab w:leader="dot" w:pos="696"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xml:space="preserve">Лукин </w:t>
              <w:tab/>
            </w:r>
          </w:p>
        </w:tc>
        <w:tc>
          <w:tcPr>
            <w:tcBorders>
              <w:top w:val="single" w:sz="4"/>
            </w:tcBorders>
            <w:shd w:val="clear" w:color="auto" w:fill="FFFFFF"/>
            <w:vAlign w:val="top"/>
          </w:tcPr>
          <w:p>
            <w:pPr>
              <w:pStyle w:val="Style11"/>
              <w:keepNext w:val="0"/>
              <w:keepLines w:val="0"/>
              <w:widowControl w:val="0"/>
              <w:shd w:val="clear" w:color="auto" w:fill="auto"/>
              <w:tabs>
                <w:tab w:leader="dot" w:pos="192" w:val="left"/>
                <w:tab w:leader="dot" w:pos="3566"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ab/>
              <w:t>Телевизоры ближнего зарубежья</w:t>
              <w:tab/>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нет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6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1998....</w:t>
            </w:r>
          </w:p>
        </w:tc>
        <w:tc>
          <w:tcPr>
            <w:tcBorders>
              <w:top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136..</w:t>
            </w:r>
          </w:p>
        </w:tc>
      </w:tr>
      <w:tr>
        <w:trPr>
          <w:trHeight w:val="163" w:hRule="exact"/>
        </w:trPr>
        <w:tc>
          <w:tcPr>
            <w:tcBorders>
              <w:top w:val="single" w:sz="4"/>
            </w:tcBorders>
            <w:shd w:val="clear" w:color="auto" w:fill="FFFFFF"/>
            <w:vAlign w:val="top"/>
          </w:tcPr>
          <w:p>
            <w:pPr>
              <w:pStyle w:val="Style11"/>
              <w:keepNext w:val="0"/>
              <w:keepLines w:val="0"/>
              <w:widowControl w:val="0"/>
              <w:shd w:val="clear" w:color="auto" w:fill="auto"/>
              <w:tabs>
                <w:tab w:leader="dot" w:pos="686"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xml:space="preserve">Мухин </w:t>
              <w:tab/>
            </w:r>
          </w:p>
        </w:tc>
        <w:tc>
          <w:tcPr>
            <w:tcBorders>
              <w:top w:val="single" w:sz="4"/>
            </w:tcBorders>
            <w:shd w:val="clear" w:color="auto" w:fill="FFFFFF"/>
            <w:vAlign w:val="top"/>
          </w:tcPr>
          <w:p>
            <w:pPr>
              <w:pStyle w:val="Style11"/>
              <w:keepNext w:val="0"/>
              <w:keepLines w:val="0"/>
              <w:widowControl w:val="0"/>
              <w:shd w:val="clear" w:color="auto" w:fill="auto"/>
              <w:tabs>
                <w:tab w:leader="dot" w:pos="192" w:val="left"/>
                <w:tab w:leader="dot" w:pos="2539" w:val="left"/>
                <w:tab w:leader="dot" w:pos="2578" w:val="left"/>
                <w:tab w:leader="dot" w:pos="3144" w:val="left"/>
                <w:tab w:leader="dot" w:pos="3182" w:val="left"/>
                <w:tab w:leader="dot" w:pos="3576"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ab/>
              <w:t>Энциклопедия мобильной связи</w:t>
              <w:tab/>
              <w:tab/>
              <w:tab/>
              <w:tab/>
              <w:tab/>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63 ...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...7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.2001....</w:t>
            </w:r>
          </w:p>
        </w:tc>
        <w:tc>
          <w:tcPr>
            <w:tcBorders>
              <w:top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240 ..</w:t>
            </w:r>
          </w:p>
        </w:tc>
      </w:tr>
      <w:tr>
        <w:trPr>
          <w:trHeight w:val="158" w:hRule="exact"/>
        </w:trPr>
        <w:tc>
          <w:tcPr>
            <w:tcBorders>
              <w:top w:val="single" w:sz="4"/>
            </w:tcBorders>
            <w:shd w:val="clear" w:color="auto" w:fill="FFFFFF"/>
            <w:vAlign w:val="top"/>
          </w:tcPr>
          <w:p>
            <w:pPr>
              <w:pStyle w:val="Style11"/>
              <w:keepNext w:val="0"/>
              <w:keepLines w:val="0"/>
              <w:widowControl w:val="0"/>
              <w:shd w:val="clear" w:color="auto" w:fill="auto"/>
              <w:tabs>
                <w:tab w:leader="dot" w:pos="686" w:val="left"/>
              </w:tabs>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Партала</w:t>
              <w:tab/>
            </w:r>
          </w:p>
        </w:tc>
        <w:tc>
          <w:tcPr>
            <w:tcBorders>
              <w:top w:val="single" w:sz="4"/>
            </w:tcBorders>
            <w:shd w:val="clear" w:color="auto" w:fill="FFFFFF"/>
            <w:vAlign w:val="top"/>
          </w:tcPr>
          <w:p>
            <w:pPr>
              <w:pStyle w:val="Style11"/>
              <w:keepNext w:val="0"/>
              <w:keepLines w:val="0"/>
              <w:widowControl w:val="0"/>
              <w:shd w:val="clear" w:color="auto" w:fill="auto"/>
              <w:tabs>
                <w:tab w:leader="dot" w:pos="2822" w:val="left"/>
                <w:tab w:leader="dot" w:pos="3355" w:val="left"/>
                <w:tab w:leader="dot" w:pos="3398" w:val="left"/>
                <w:tab w:leader="dot" w:pos="3566"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......Видеокамеры + вклейки: 12схем....................</w:t>
              <w:tab/>
              <w:tab/>
              <w:tab/>
              <w:tab/>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нет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i/>
                <w:iCs/>
                <w:color w:val="000000"/>
                <w:spacing w:val="0"/>
                <w:w w:val="100"/>
                <w:position w:val="0"/>
                <w:sz w:val="11"/>
                <w:szCs w:val="11"/>
              </w:rPr>
              <w:t>..7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...2000....</w:t>
            </w:r>
          </w:p>
        </w:tc>
        <w:tc>
          <w:tcPr>
            <w:tcBorders>
              <w:top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 192..</w:t>
            </w:r>
          </w:p>
        </w:tc>
      </w:tr>
      <w:tr>
        <w:trPr>
          <w:trHeight w:val="158"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Пестриков...</w:t>
            </w:r>
          </w:p>
        </w:tc>
        <w:tc>
          <w:tcPr>
            <w:tcBorders>
              <w:top w:val="single" w:sz="4"/>
            </w:tcBorders>
            <w:shd w:val="clear" w:color="auto" w:fill="FFFFFF"/>
            <w:vAlign w:val="top"/>
          </w:tcPr>
          <w:p>
            <w:pPr>
              <w:pStyle w:val="Style11"/>
              <w:keepNext w:val="0"/>
              <w:keepLines w:val="0"/>
              <w:widowControl w:val="0"/>
              <w:shd w:val="clear" w:color="auto" w:fill="auto"/>
              <w:tabs>
                <w:tab w:leader="dot" w:pos="187" w:val="left"/>
                <w:tab w:leader="dot" w:pos="3038" w:val="left"/>
                <w:tab w:leader="dot" w:pos="3566"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ab/>
              <w:t>Энциклопедия радиолюбителя. Работаем с ПК</w:t>
              <w:tab/>
              <w:t>,</w:t>
              <w:tab/>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87 ....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18</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...2004....</w:t>
            </w:r>
          </w:p>
        </w:tc>
        <w:tc>
          <w:tcPr>
            <w:tcBorders>
              <w:top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 208...</w:t>
            </w:r>
          </w:p>
        </w:tc>
      </w:tr>
      <w:tr>
        <w:trPr>
          <w:trHeight w:val="158"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Пестриков...</w:t>
            </w:r>
          </w:p>
        </w:tc>
        <w:tc>
          <w:tcPr>
            <w:tcBorders>
              <w:top w:val="single" w:sz="4"/>
            </w:tcBorders>
            <w:shd w:val="clear" w:color="auto" w:fill="FFFFFF"/>
            <w:vAlign w:val="top"/>
          </w:tcPr>
          <w:p>
            <w:pPr>
              <w:pStyle w:val="Style11"/>
              <w:keepNext w:val="0"/>
              <w:keepLines w:val="0"/>
              <w:widowControl w:val="0"/>
              <w:shd w:val="clear" w:color="auto" w:fill="auto"/>
              <w:tabs>
                <w:tab w:leader="dot" w:pos="192" w:val="left"/>
                <w:tab w:leader="dot" w:pos="3571"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ab/>
              <w:t>Радиоэлектроника в конструкциях и увлечениях</w:t>
              <w:tab/>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87 ....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18 ..</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...2004....</w:t>
            </w:r>
          </w:p>
        </w:tc>
        <w:tc>
          <w:tcPr>
            <w:tcBorders>
              <w:top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 256... .</w:t>
            </w:r>
          </w:p>
        </w:tc>
      </w:tr>
      <w:tr>
        <w:trPr>
          <w:trHeight w:val="278" w:hRule="exact"/>
        </w:trPr>
        <w:tc>
          <w:tcPr>
            <w:tcBorders>
              <w:top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Янковский ..</w:t>
            </w:r>
          </w:p>
        </w:tc>
        <w:tc>
          <w:tcPr>
            <w:tcBorders>
              <w:top w:val="single" w:sz="4"/>
              <w:bottom w:val="single" w:sz="4"/>
            </w:tcBorders>
            <w:shd w:val="clear" w:color="auto" w:fill="FFFFFF"/>
            <w:vAlign w:val="top"/>
          </w:tcPr>
          <w:p>
            <w:pPr>
              <w:pStyle w:val="Style11"/>
              <w:keepNext w:val="0"/>
              <w:keepLines w:val="0"/>
              <w:widowControl w:val="0"/>
              <w:shd w:val="clear" w:color="auto" w:fill="auto"/>
              <w:tabs>
                <w:tab w:leader="dot" w:pos="187" w:val="left"/>
                <w:tab w:leader="dot" w:pos="3566"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ab/>
              <w:t>Видеомагнит, серии ВМ, изд. 2 + вклейки: 5 схем АЗ</w:t>
              <w:tab/>
            </w:r>
          </w:p>
        </w:tc>
        <w:tc>
          <w:tcPr>
            <w:tcBorders>
              <w:top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66 ....</w:t>
            </w:r>
          </w:p>
        </w:tc>
        <w:tc>
          <w:tcPr>
            <w:tcBorders>
              <w:top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 11 ..</w:t>
            </w:r>
          </w:p>
        </w:tc>
        <w:tc>
          <w:tcPr>
            <w:tcBorders>
              <w:top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...2000....</w:t>
            </w:r>
          </w:p>
        </w:tc>
        <w:tc>
          <w:tcPr>
            <w:tcBorders>
              <w:top w:val="single" w:sz="4"/>
              <w:bottom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 272... .</w:t>
            </w:r>
          </w:p>
        </w:tc>
      </w:tr>
    </w:tbl>
    <w:p>
      <w:pPr>
        <w:pStyle w:val="Style11"/>
        <w:keepNext w:val="0"/>
        <w:keepLines w:val="0"/>
        <w:widowControl w:val="0"/>
        <w:shd w:val="clear" w:color="auto" w:fill="auto"/>
        <w:bidi w:val="0"/>
        <w:spacing w:before="0" w:after="0" w:line="240" w:lineRule="auto"/>
        <w:ind w:left="0" w:right="0" w:firstLine="0"/>
        <w:jc w:val="left"/>
        <w:rPr>
          <w:sz w:val="11"/>
          <w:szCs w:val="11"/>
        </w:rPr>
        <w:sectPr>
          <w:headerReference w:type="default" r:id="rId807"/>
          <w:footerReference w:type="default" r:id="rId808"/>
          <w:headerReference w:type="even" r:id="rId809"/>
          <w:footerReference w:type="even" r:id="rId810"/>
          <w:footnotePr>
            <w:pos w:val="pageBottom"/>
            <w:numFmt w:val="decimal"/>
            <w:numStart w:val="2"/>
            <w:numRestart w:val="continuous"/>
            <w15:footnoteColumns w:val="1"/>
          </w:footnotePr>
          <w:type w:val="continuous"/>
          <w:pgSz w:w="8400" w:h="11900"/>
          <w:pgMar w:top="1404" w:right="1694" w:bottom="1132" w:left="370" w:header="0" w:footer="3" w:gutter="0"/>
          <w:cols w:space="720"/>
          <w:noEndnote/>
          <w:rtlGutter w:val="0"/>
          <w:docGrid w:linePitch="360"/>
        </w:sectPr>
      </w:pPr>
      <w:r>
        <w:rPr>
          <w:rFonts w:ascii="Consolas" w:eastAsia="Consolas" w:hAnsi="Consolas" w:cs="Consolas"/>
          <w:b/>
          <w:bCs/>
          <w:i/>
          <w:iCs/>
          <w:color w:val="000000"/>
          <w:spacing w:val="0"/>
          <w:w w:val="100"/>
          <w:position w:val="0"/>
          <w:sz w:val="14"/>
          <w:szCs w:val="14"/>
        </w:rPr>
        <w:t xml:space="preserve">Цены розничные, указаны без учета почтовых расходов. </w:t>
      </w:r>
      <w:r>
        <w:rPr>
          <w:rFonts w:ascii="Arial" w:eastAsia="Arial" w:hAnsi="Arial" w:cs="Arial"/>
          <w:i/>
          <w:iCs/>
          <w:color w:val="000000"/>
          <w:spacing w:val="0"/>
          <w:w w:val="100"/>
          <w:position w:val="0"/>
          <w:sz w:val="11"/>
          <w:szCs w:val="11"/>
        </w:rPr>
        <w:t>Цены действительны до 31 декабря 2006 годе.</w:t>
      </w:r>
    </w:p>
    <w:p>
      <w:pPr>
        <w:pStyle w:val="Style11"/>
        <w:keepNext w:val="0"/>
        <w:keepLines w:val="0"/>
        <w:widowControl w:val="0"/>
        <w:pBdr>
          <w:top w:val="single" w:sz="0" w:space="0" w:color="035747"/>
          <w:left w:val="single" w:sz="0" w:space="0" w:color="035747"/>
          <w:bottom w:val="single" w:sz="0" w:space="0" w:color="035747"/>
          <w:right w:val="single" w:sz="0" w:space="0" w:color="035747"/>
        </w:pBdr>
        <w:shd w:val="clear" w:color="auto" w:fill="035747"/>
        <w:bidi w:val="0"/>
        <w:spacing w:before="0" w:after="140" w:line="187" w:lineRule="auto"/>
        <w:ind w:left="0" w:right="0" w:firstLine="0"/>
        <w:jc w:val="left"/>
        <w:rPr>
          <w:sz w:val="72"/>
          <w:szCs w:val="72"/>
        </w:rPr>
      </w:pPr>
      <w:r>
        <w:rPr>
          <w:rFonts w:ascii="Arial" w:eastAsia="Arial" w:hAnsi="Arial" w:cs="Arial"/>
          <w:b/>
          <w:bCs/>
          <w:color w:val="FFFFFF"/>
          <w:spacing w:val="0"/>
          <w:w w:val="60"/>
          <w:position w:val="0"/>
          <w:sz w:val="72"/>
          <w:szCs w:val="72"/>
        </w:rPr>
        <w:t xml:space="preserve">EXPO </w:t>
      </w:r>
      <w:r>
        <w:rPr>
          <w:rFonts w:ascii="Arial" w:eastAsia="Arial" w:hAnsi="Arial" w:cs="Arial"/>
          <w:b/>
          <w:bCs/>
          <w:color w:val="FAE5D1"/>
          <w:spacing w:val="0"/>
          <w:w w:val="60"/>
          <w:position w:val="0"/>
          <w:sz w:val="72"/>
          <w:szCs w:val="72"/>
        </w:rPr>
        <w:t xml:space="preserve">*■= © </w:t>
      </w:r>
      <w:r>
        <w:rPr>
          <w:rFonts w:ascii="Arial" w:eastAsia="Arial" w:hAnsi="Arial" w:cs="Arial"/>
          <w:b/>
          <w:bCs/>
          <w:color w:val="FFFFFF"/>
          <w:spacing w:val="0"/>
          <w:w w:val="60"/>
          <w:position w:val="0"/>
          <w:sz w:val="72"/>
          <w:szCs w:val="72"/>
        </w:rPr>
        <w:t>ELECTRONICA</w:t>
      </w:r>
    </w:p>
    <w:p>
      <w:pPr>
        <w:pStyle w:val="Style186"/>
        <w:keepNext w:val="0"/>
        <w:keepLines w:val="0"/>
        <w:widowControl w:val="0"/>
        <w:pBdr>
          <w:top w:val="single" w:sz="0" w:space="0" w:color="035747"/>
          <w:left w:val="single" w:sz="0" w:space="0" w:color="035747"/>
          <w:bottom w:val="single" w:sz="0" w:space="0" w:color="035747"/>
          <w:right w:val="single" w:sz="0" w:space="0" w:color="035747"/>
        </w:pBdr>
        <w:shd w:val="clear" w:color="auto" w:fill="035747"/>
        <w:bidi w:val="0"/>
        <w:spacing w:before="0" w:after="300" w:line="276" w:lineRule="auto"/>
        <w:ind w:left="0" w:right="0" w:firstLine="0"/>
        <w:jc w:val="left"/>
        <w:rPr>
          <w:sz w:val="24"/>
          <w:szCs w:val="24"/>
        </w:rPr>
      </w:pPr>
      <w:r>
        <w:rPr>
          <w:color w:val="FAE5D1"/>
          <w:spacing w:val="0"/>
          <w:w w:val="100"/>
          <w:position w:val="0"/>
          <w:sz w:val="24"/>
          <w:szCs w:val="24"/>
        </w:rPr>
        <w:t xml:space="preserve">9-я МЕЖДУНАРОДНАЯ </w:t>
      </w:r>
      <w:r>
        <w:rPr>
          <w:color w:val="FFFFFF"/>
          <w:spacing w:val="0"/>
          <w:w w:val="100"/>
          <w:position w:val="0"/>
          <w:sz w:val="24"/>
          <w:szCs w:val="24"/>
        </w:rPr>
        <w:t xml:space="preserve">СПЕЦИАЛИЗИРОВАННАЯ </w:t>
      </w:r>
      <w:r>
        <w:rPr>
          <w:color w:val="FAE5D1"/>
          <w:spacing w:val="0"/>
          <w:w w:val="100"/>
          <w:position w:val="0"/>
          <w:sz w:val="24"/>
          <w:szCs w:val="24"/>
        </w:rPr>
        <w:t xml:space="preserve">ВЫСТАВКА ЭЛЕКТРОННЫХ </w:t>
      </w:r>
      <w:r>
        <w:rPr>
          <w:color w:val="FFFFFF"/>
          <w:spacing w:val="0"/>
          <w:w w:val="100"/>
          <w:position w:val="0"/>
          <w:sz w:val="24"/>
          <w:szCs w:val="24"/>
        </w:rPr>
        <w:t xml:space="preserve">КОМПОНЕНТОВ </w:t>
      </w:r>
      <w:r>
        <w:rPr>
          <w:color w:val="FAE5D1"/>
          <w:spacing w:val="0"/>
          <w:w w:val="100"/>
          <w:position w:val="0"/>
          <w:sz w:val="24"/>
          <w:szCs w:val="24"/>
        </w:rPr>
        <w:t xml:space="preserve">И ТЕХНОЛОГИЧЕСКОГО </w:t>
      </w:r>
      <w:r>
        <w:rPr>
          <w:color w:val="FFFFFF"/>
          <w:spacing w:val="0"/>
          <w:w w:val="100"/>
          <w:position w:val="0"/>
          <w:sz w:val="24"/>
          <w:szCs w:val="24"/>
        </w:rPr>
        <w:t>ОБОРУДОВАНИЯ</w:t>
      </w:r>
    </w:p>
    <w:p>
      <w:pPr>
        <w:pStyle w:val="Style11"/>
        <w:keepNext w:val="0"/>
        <w:keepLines w:val="0"/>
        <w:widowControl w:val="0"/>
        <w:pBdr>
          <w:top w:val="single" w:sz="0" w:space="0" w:color="035747"/>
          <w:left w:val="single" w:sz="0" w:space="0" w:color="035747"/>
          <w:bottom w:val="single" w:sz="0" w:space="0" w:color="035747"/>
          <w:right w:val="single" w:sz="0" w:space="0" w:color="035747"/>
        </w:pBdr>
        <w:shd w:val="clear" w:color="auto" w:fill="035747"/>
        <w:bidi w:val="0"/>
        <w:spacing w:before="0" w:after="100" w:line="240" w:lineRule="auto"/>
        <w:ind w:left="0" w:right="0" w:firstLine="0"/>
        <w:jc w:val="left"/>
        <w:rPr>
          <w:sz w:val="36"/>
          <w:szCs w:val="36"/>
        </w:rPr>
      </w:pPr>
      <w:r>
        <w:rPr>
          <w:rFonts w:ascii="Arial" w:eastAsia="Arial" w:hAnsi="Arial" w:cs="Arial"/>
          <w:b/>
          <w:bCs/>
          <w:color w:val="FFFFFF"/>
          <w:spacing w:val="0"/>
          <w:w w:val="100"/>
          <w:position w:val="0"/>
          <w:sz w:val="36"/>
          <w:szCs w:val="36"/>
        </w:rPr>
        <w:t>electron***?*»^</w:t>
      </w:r>
      <w:r>
        <w:rPr>
          <w:rFonts w:ascii="Arial" w:eastAsia="Arial" w:hAnsi="Arial" w:cs="Arial"/>
          <w:b/>
          <w:bCs/>
          <w:color w:val="FFFFFF"/>
          <w:spacing w:val="0"/>
          <w:w w:val="100"/>
          <w:position w:val="0"/>
          <w:sz w:val="36"/>
          <w:szCs w:val="36"/>
          <w:vertAlign w:val="superscript"/>
        </w:rPr>
        <w:t>0</w:t>
      </w:r>
    </w:p>
    <w:p>
      <w:pPr>
        <w:pStyle w:val="Style138"/>
        <w:keepNext w:val="0"/>
        <w:keepLines w:val="0"/>
        <w:widowControl w:val="0"/>
        <w:pBdr>
          <w:top w:val="single" w:sz="0" w:space="0" w:color="035747"/>
          <w:left w:val="single" w:sz="0" w:space="0" w:color="035747"/>
          <w:bottom w:val="single" w:sz="0" w:space="0" w:color="035747"/>
          <w:right w:val="single" w:sz="0" w:space="0" w:color="035747"/>
        </w:pBdr>
        <w:shd w:val="clear" w:color="auto" w:fill="035747"/>
        <w:bidi w:val="0"/>
        <w:spacing w:before="0" w:after="0" w:line="322" w:lineRule="auto"/>
        <w:ind w:left="0" w:right="0" w:firstLine="0"/>
        <w:jc w:val="left"/>
      </w:pPr>
      <w:r>
        <w:rPr>
          <w:i w:val="0"/>
          <w:iCs w:val="0"/>
          <w:color w:val="FAE5D1"/>
          <w:spacing w:val="0"/>
          <w:w w:val="100"/>
          <w:position w:val="0"/>
        </w:rPr>
        <w:t>4-я МЕЖДУНАРОДНАЯ ВЫСТАВКА ТЕХНОЛОГИЧЕСКОГО ОБОРУДОВАНИЯ И МАТЕРИАЛОВ ДЛЯ ПРОИЗВОДСТВА ИЗДЕЛИЙ ЭЛЕКТРОННОЙ</w:t>
      </w:r>
    </w:p>
    <w:p>
      <w:pPr>
        <w:pStyle w:val="Style138"/>
        <w:keepNext w:val="0"/>
        <w:keepLines w:val="0"/>
        <w:widowControl w:val="0"/>
        <w:pBdr>
          <w:top w:val="single" w:sz="0" w:space="0" w:color="035747"/>
          <w:left w:val="single" w:sz="0" w:space="0" w:color="035747"/>
          <w:bottom w:val="single" w:sz="0" w:space="0" w:color="035747"/>
          <w:right w:val="single" w:sz="0" w:space="0" w:color="035747"/>
        </w:pBdr>
        <w:shd w:val="clear" w:color="auto" w:fill="035747"/>
        <w:bidi w:val="0"/>
        <w:spacing w:before="0" w:after="780" w:line="322" w:lineRule="auto"/>
        <w:ind w:left="0" w:right="0" w:firstLine="0"/>
        <w:jc w:val="left"/>
      </w:pPr>
      <w:r>
        <w:rPr>
          <w:i w:val="0"/>
          <w:iCs w:val="0"/>
          <w:color w:val="FAE5D1"/>
          <w:spacing w:val="0"/>
          <w:w w:val="100"/>
          <w:position w:val="0"/>
        </w:rPr>
        <w:t>И ЭЛЕКТРОТЕХНИЧЕСКОЙ ПРОМЫШЛЕННОСТИ</w:t>
      </w:r>
    </w:p>
    <w:p>
      <w:pPr>
        <w:pStyle w:val="Style11"/>
        <w:keepNext w:val="0"/>
        <w:keepLines w:val="0"/>
        <w:widowControl w:val="0"/>
        <w:pBdr>
          <w:top w:val="single" w:sz="0" w:space="0" w:color="035747"/>
          <w:left w:val="single" w:sz="0" w:space="0" w:color="035747"/>
          <w:bottom w:val="single" w:sz="0" w:space="0" w:color="035747"/>
          <w:right w:val="single" w:sz="0" w:space="0" w:color="035747"/>
        </w:pBdr>
        <w:shd w:val="clear" w:color="auto" w:fill="035747"/>
        <w:bidi w:val="0"/>
        <w:spacing w:before="0" w:after="0" w:line="240" w:lineRule="auto"/>
        <w:ind w:left="0" w:right="0" w:firstLine="0"/>
        <w:jc w:val="left"/>
        <w:rPr>
          <w:sz w:val="26"/>
          <w:szCs w:val="26"/>
        </w:rPr>
      </w:pPr>
      <w:r>
        <w:rPr>
          <w:rFonts w:ascii="Franklin Gothic Book" w:eastAsia="Franklin Gothic Book" w:hAnsi="Franklin Gothic Book" w:cs="Franklin Gothic Book"/>
          <w:color w:val="FAE5D1"/>
          <w:spacing w:val="0"/>
          <w:w w:val="100"/>
          <w:position w:val="0"/>
          <w:sz w:val="24"/>
          <w:szCs w:val="24"/>
        </w:rPr>
        <w:t xml:space="preserve">РОССИЯ, МОСКВА </w:t>
      </w:r>
      <w:r>
        <w:rPr>
          <w:rFonts w:ascii="Franklin Gothic Book" w:eastAsia="Franklin Gothic Book" w:hAnsi="Franklin Gothic Book" w:cs="Franklin Gothic Book"/>
          <w:color w:val="BDE4CD"/>
          <w:spacing w:val="0"/>
          <w:w w:val="100"/>
          <w:position w:val="0"/>
          <w:sz w:val="24"/>
          <w:szCs w:val="24"/>
          <w:vertAlign w:val="superscript"/>
        </w:rPr>
        <w:t>0</w:t>
      </w:r>
      <w:r>
        <w:rPr>
          <w:rFonts w:ascii="Franklin Gothic Book" w:eastAsia="Franklin Gothic Book" w:hAnsi="Franklin Gothic Book" w:cs="Franklin Gothic Book"/>
          <w:color w:val="BDE4CD"/>
          <w:spacing w:val="0"/>
          <w:w w:val="100"/>
          <w:position w:val="0"/>
          <w:sz w:val="24"/>
          <w:szCs w:val="24"/>
        </w:rPr>
        <w:t xml:space="preserve"> </w:t>
      </w:r>
      <w:r>
        <w:rPr>
          <w:i/>
          <w:iCs/>
          <w:smallCaps/>
          <w:color w:val="FAE5D1"/>
          <w:spacing w:val="0"/>
          <w:w w:val="100"/>
          <w:position w:val="0"/>
          <w:sz w:val="26"/>
          <w:szCs w:val="26"/>
        </w:rPr>
        <w:t>Крокус Экспо</w:t>
      </w:r>
    </w:p>
    <w:p>
      <w:pPr>
        <w:pStyle w:val="Style11"/>
        <w:keepNext w:val="0"/>
        <w:keepLines w:val="0"/>
        <w:widowControl w:val="0"/>
        <w:pBdr>
          <w:top w:val="single" w:sz="0" w:space="0" w:color="035747"/>
          <w:left w:val="single" w:sz="0" w:space="0" w:color="035747"/>
          <w:bottom w:val="single" w:sz="0" w:space="0" w:color="035747"/>
          <w:right w:val="single" w:sz="0" w:space="0" w:color="035747"/>
        </w:pBdr>
        <w:shd w:val="clear" w:color="auto" w:fill="035747"/>
        <w:bidi w:val="0"/>
        <w:spacing w:before="0" w:after="140" w:line="180" w:lineRule="auto"/>
        <w:ind w:left="2000" w:right="0" w:firstLine="0"/>
        <w:jc w:val="left"/>
        <w:rPr>
          <w:sz w:val="28"/>
          <w:szCs w:val="28"/>
        </w:rPr>
      </w:pPr>
      <w:r>
        <w:rPr>
          <w:rFonts w:ascii="Arial" w:eastAsia="Arial" w:hAnsi="Arial" w:cs="Arial"/>
          <w:b/>
          <w:bCs/>
          <w:color w:val="6DA691"/>
          <w:spacing w:val="0"/>
          <w:w w:val="100"/>
          <w:position w:val="0"/>
          <w:sz w:val="8"/>
          <w:szCs w:val="8"/>
        </w:rPr>
        <w:t xml:space="preserve">МЕЖДУ НАРОДНЫЙ ВЫСТАВОЧНЫЙ </w:t>
      </w:r>
      <w:r>
        <w:rPr>
          <w:rFonts w:ascii="Courier New" w:eastAsia="Courier New" w:hAnsi="Courier New" w:cs="Courier New"/>
          <w:smallCaps/>
          <w:color w:val="6DA691"/>
          <w:spacing w:val="0"/>
          <w:w w:val="100"/>
          <w:position w:val="0"/>
          <w:sz w:val="28"/>
          <w:szCs w:val="28"/>
        </w:rPr>
        <w:t>центр</w:t>
      </w:r>
    </w:p>
    <w:p>
      <w:pPr>
        <w:widowControl w:val="0"/>
        <w:jc w:val="center"/>
        <w:rPr>
          <w:sz w:val="2"/>
          <w:szCs w:val="2"/>
        </w:rPr>
      </w:pPr>
      <w:r>
        <w:drawing>
          <wp:inline>
            <wp:extent cx="3925570" cy="2688590"/>
            <wp:docPr id="1366" name="Picutre 1366"/>
            <a:graphic xmlns:a="http://schemas.openxmlformats.org/drawingml/2006/main">
              <a:graphicData uri="http://schemas.openxmlformats.org/drawingml/2006/picture">
                <pic:pic xmlns:pic="http://schemas.openxmlformats.org/drawingml/2006/picture">
                  <pic:nvPicPr>
                    <pic:cNvPr id="1366" name="Picture 1366"/>
                    <pic:cNvPicPr/>
                  </pic:nvPicPr>
                  <pic:blipFill>
                    <a:blip r:embed="rId811"/>
                    <a:stretch/>
                  </pic:blipFill>
                  <pic:spPr>
                    <a:xfrm>
                      <a:ext cx="3925570" cy="2688590"/>
                    </a:xfrm>
                    <a:prstGeom prst="rect"/>
                  </pic:spPr>
                </pic:pic>
              </a:graphicData>
            </a:graphic>
          </wp:inline>
        </w:drawing>
      </w:r>
    </w:p>
    <w:p>
      <w:pPr>
        <w:widowControl w:val="0"/>
        <w:spacing w:after="199" w:line="1" w:lineRule="exact"/>
      </w:pPr>
    </w:p>
    <w:p>
      <w:pPr>
        <w:pStyle w:val="Style138"/>
        <w:keepNext w:val="0"/>
        <w:keepLines w:val="0"/>
        <w:widowControl w:val="0"/>
        <w:shd w:val="clear" w:color="auto" w:fill="auto"/>
        <w:tabs>
          <w:tab w:pos="691" w:val="left"/>
          <w:tab w:pos="3514" w:val="left"/>
        </w:tabs>
        <w:bidi w:val="0"/>
        <w:spacing w:before="0" w:after="0" w:line="240" w:lineRule="auto"/>
        <w:ind w:left="0" w:right="0" w:firstLine="0"/>
        <w:jc w:val="left"/>
      </w:pPr>
      <w:r>
        <w:rPr>
          <w:i w:val="0"/>
          <w:iCs w:val="0"/>
          <w:color w:val="BDE4CD"/>
          <w:spacing w:val="0"/>
          <w:w w:val="100"/>
          <w:position w:val="0"/>
        </w:rPr>
        <w:t>Тел</w:t>
        <w:tab/>
        <w:t>+7(812)380 6007/03/00</w:t>
        <w:tab/>
      </w:r>
      <w:r>
        <w:rPr>
          <w:i w:val="0"/>
          <w:iCs w:val="0"/>
          <w:color w:val="BDE4CD"/>
          <w:spacing w:val="0"/>
          <w:w w:val="100"/>
          <w:position w:val="0"/>
        </w:rPr>
        <w:t>lwww.expoelectronica.ru</w:t>
      </w:r>
    </w:p>
    <w:p>
      <w:pPr>
        <w:pStyle w:val="Style138"/>
        <w:keepNext w:val="0"/>
        <w:keepLines w:val="0"/>
        <w:widowControl w:val="0"/>
        <w:shd w:val="clear" w:color="auto" w:fill="auto"/>
        <w:tabs>
          <w:tab w:pos="691" w:val="left"/>
        </w:tabs>
        <w:bidi w:val="0"/>
        <w:spacing w:before="0" w:after="0" w:line="226" w:lineRule="auto"/>
        <w:ind w:left="0" w:right="0" w:firstLine="0"/>
        <w:jc w:val="left"/>
      </w:pPr>
      <w:r>
        <w:rPr>
          <w:i w:val="0"/>
          <w:iCs w:val="0"/>
          <w:color w:val="BDE4CD"/>
          <w:spacing w:val="0"/>
          <w:w w:val="100"/>
          <w:position w:val="0"/>
        </w:rPr>
        <w:t>Факс</w:t>
        <w:tab/>
        <w:t>+7(812)380 6001</w:t>
      </w:r>
    </w:p>
    <w:p>
      <w:pPr>
        <w:pStyle w:val="Style11"/>
        <w:keepNext w:val="0"/>
        <w:keepLines w:val="0"/>
        <w:widowControl w:val="0"/>
        <w:shd w:val="clear" w:color="auto" w:fill="auto"/>
        <w:bidi w:val="0"/>
        <w:spacing w:before="0" w:after="180" w:line="240" w:lineRule="auto"/>
        <w:ind w:left="0" w:right="0" w:firstLine="0"/>
        <w:jc w:val="left"/>
        <w:rPr>
          <w:sz w:val="17"/>
          <w:szCs w:val="17"/>
        </w:rPr>
      </w:pPr>
      <w:r>
        <w:rPr>
          <w:rFonts w:ascii="Arial" w:eastAsia="Arial" w:hAnsi="Arial" w:cs="Arial"/>
          <w:color w:val="BDE4CD"/>
          <w:spacing w:val="0"/>
          <w:w w:val="100"/>
          <w:position w:val="0"/>
          <w:sz w:val="17"/>
          <w:szCs w:val="17"/>
        </w:rPr>
        <w:t>E-mail: electron@primexpo ru</w:t>
      </w:r>
    </w:p>
    <w:sectPr>
      <w:headerReference w:type="default" r:id="rId813"/>
      <w:footerReference w:type="default" r:id="rId814"/>
      <w:headerReference w:type="even" r:id="rId815"/>
      <w:footerReference w:type="even" r:id="rId816"/>
      <w:footnotePr>
        <w:pos w:val="pageBottom"/>
        <w:numFmt w:val="decimal"/>
        <w:numStart w:val="2"/>
        <w:numRestart w:val="continuous"/>
        <w15:footnoteColumns w:val="1"/>
      </w:footnotePr>
      <w:pgSz w:w="8400" w:h="11900"/>
      <w:pgMar w:top="718" w:right="1243" w:bottom="547" w:left="936" w:header="290" w:footer="119" w:gutter="0"/>
      <w:pgNumType w:start="274"/>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0" behindDoc="1" locked="0" layoutInCell="1" allowOverlap="1">
              <wp:simplePos x="0" y="0"/>
              <wp:positionH relativeFrom="page">
                <wp:posOffset>4318635</wp:posOffset>
              </wp:positionH>
              <wp:positionV relativeFrom="page">
                <wp:posOffset>7181850</wp:posOffset>
              </wp:positionV>
              <wp:extent cx="94615" cy="73025"/>
              <wp:wrapNone/>
              <wp:docPr id="24" name="Shape 24"/>
              <a:graphic xmlns:a="http://schemas.openxmlformats.org/drawingml/2006/main">
                <a:graphicData uri="http://schemas.microsoft.com/office/word/2010/wordprocessingShape">
                  <wps:wsp>
                    <wps:cNvSpPr txBox="1"/>
                    <wps:spPr>
                      <a:xfrm>
                        <a:ext cx="94615" cy="73025"/>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050" type="#_x0000_t202" style="position:absolute;margin-left:340.05000000000001pt;margin-top:565.5pt;width:7.4500000000000002pt;height:5.75pt;z-index:-188744063;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6" behindDoc="1" locked="0" layoutInCell="1" allowOverlap="1">
              <wp:simplePos x="0" y="0"/>
              <wp:positionH relativeFrom="page">
                <wp:posOffset>4318635</wp:posOffset>
              </wp:positionH>
              <wp:positionV relativeFrom="page">
                <wp:posOffset>7181850</wp:posOffset>
              </wp:positionV>
              <wp:extent cx="94615" cy="73025"/>
              <wp:wrapNone/>
              <wp:docPr id="89" name="Shape 89"/>
              <a:graphic xmlns:a="http://schemas.openxmlformats.org/drawingml/2006/main">
                <a:graphicData uri="http://schemas.microsoft.com/office/word/2010/wordprocessingShape">
                  <wps:wsp>
                    <wps:cNvSpPr txBox="1"/>
                    <wps:spPr>
                      <a:xfrm>
                        <a:ext cx="94615" cy="73025"/>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115" type="#_x0000_t202" style="position:absolute;margin-left:340.05000000000001pt;margin-top:565.5pt;width:7.4500000000000002pt;height:5.75pt;z-index:-188744047;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10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7" behindDoc="1" locked="0" layoutInCell="1" allowOverlap="1">
              <wp:simplePos x="0" y="0"/>
              <wp:positionH relativeFrom="page">
                <wp:posOffset>4318635</wp:posOffset>
              </wp:positionH>
              <wp:positionV relativeFrom="page">
                <wp:posOffset>7181850</wp:posOffset>
              </wp:positionV>
              <wp:extent cx="94615" cy="73025"/>
              <wp:wrapNone/>
              <wp:docPr id="1021" name="Shape 1021"/>
              <a:graphic xmlns:a="http://schemas.openxmlformats.org/drawingml/2006/main">
                <a:graphicData uri="http://schemas.microsoft.com/office/word/2010/wordprocessingShape">
                  <wps:wsp>
                    <wps:cNvSpPr txBox="1"/>
                    <wps:spPr>
                      <a:xfrm>
                        <a:ext cx="94615" cy="73025"/>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2047" type="#_x0000_t202" style="position:absolute;margin-left:340.05000000000001pt;margin-top:565.5pt;width:7.4500000000000002pt;height:5.75pt;z-index:-188743856;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10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9" behindDoc="1" locked="0" layoutInCell="1" allowOverlap="1">
              <wp:simplePos x="0" y="0"/>
              <wp:positionH relativeFrom="page">
                <wp:posOffset>405765</wp:posOffset>
              </wp:positionH>
              <wp:positionV relativeFrom="page">
                <wp:posOffset>7163435</wp:posOffset>
              </wp:positionV>
              <wp:extent cx="100330" cy="76200"/>
              <wp:wrapNone/>
              <wp:docPr id="1023" name="Shape 1023"/>
              <a:graphic xmlns:a="http://schemas.openxmlformats.org/drawingml/2006/main">
                <a:graphicData uri="http://schemas.microsoft.com/office/word/2010/wordprocessingShape">
                  <wps:wsp>
                    <wps:cNvSpPr txBox="1"/>
                    <wps:spPr>
                      <a:xfrm>
                        <a:ext cx="100330" cy="7620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2049" type="#_x0000_t202" style="position:absolute;margin-left:31.949999999999999pt;margin-top:564.05000000000007pt;width:7.9000000000000004pt;height:6.pt;z-index:-188743854;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10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1" behindDoc="1" locked="0" layoutInCell="1" allowOverlap="1">
              <wp:simplePos x="0" y="0"/>
              <wp:positionH relativeFrom="page">
                <wp:posOffset>411480</wp:posOffset>
              </wp:positionH>
              <wp:positionV relativeFrom="page">
                <wp:posOffset>7075805</wp:posOffset>
              </wp:positionV>
              <wp:extent cx="158750" cy="79375"/>
              <wp:wrapNone/>
              <wp:docPr id="1025" name="Shape 1025"/>
              <a:graphic xmlns:a="http://schemas.openxmlformats.org/drawingml/2006/main">
                <a:graphicData uri="http://schemas.microsoft.com/office/word/2010/wordprocessingShape">
                  <wps:wsp>
                    <wps:cNvSpPr txBox="1"/>
                    <wps:spPr>
                      <a:xfrm>
                        <a:ext cx="158750" cy="79375"/>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rPr>
                              <w:t>#</w:t>
                            </w:r>
                          </w:fldSimple>
                        </w:p>
                      </w:txbxContent>
                    </wps:txbx>
                    <wps:bodyPr wrap="none" lIns="0" tIns="0" rIns="0" bIns="0">
                      <a:spAutoFit/>
                    </wps:bodyPr>
                  </wps:wsp>
                </a:graphicData>
              </a:graphic>
            </wp:anchor>
          </w:drawing>
        </mc:Choice>
        <mc:Fallback>
          <w:pict>
            <v:shape id="_x0000_s2051" type="#_x0000_t202" style="position:absolute;margin-left:32.399999999999999pt;margin-top:557.14999999999998pt;width:12.5pt;height:6.25pt;z-index:-188743852;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rPr>
                        <w:t>#</w:t>
                      </w:r>
                    </w:fldSimple>
                  </w:p>
                </w:txbxContent>
              </v:textbox>
              <w10:wrap anchorx="page" anchory="page"/>
            </v:shape>
          </w:pict>
        </mc:Fallback>
      </mc:AlternateContent>
    </w:r>
  </w:p>
</w:ftr>
</file>

<file path=word/footer10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3" behindDoc="1" locked="0" layoutInCell="1" allowOverlap="1">
              <wp:simplePos x="0" y="0"/>
              <wp:positionH relativeFrom="page">
                <wp:posOffset>411480</wp:posOffset>
              </wp:positionH>
              <wp:positionV relativeFrom="page">
                <wp:posOffset>7075805</wp:posOffset>
              </wp:positionV>
              <wp:extent cx="158750" cy="79375"/>
              <wp:wrapNone/>
              <wp:docPr id="1027" name="Shape 1027"/>
              <a:graphic xmlns:a="http://schemas.openxmlformats.org/drawingml/2006/main">
                <a:graphicData uri="http://schemas.microsoft.com/office/word/2010/wordprocessingShape">
                  <wps:wsp>
                    <wps:cNvSpPr txBox="1"/>
                    <wps:spPr>
                      <a:xfrm>
                        <a:ext cx="158750" cy="79375"/>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rPr>
                              <w:t>#</w:t>
                            </w:r>
                          </w:fldSimple>
                        </w:p>
                      </w:txbxContent>
                    </wps:txbx>
                    <wps:bodyPr wrap="none" lIns="0" tIns="0" rIns="0" bIns="0">
                      <a:spAutoFit/>
                    </wps:bodyPr>
                  </wps:wsp>
                </a:graphicData>
              </a:graphic>
            </wp:anchor>
          </w:drawing>
        </mc:Choice>
        <mc:Fallback>
          <w:pict>
            <v:shape id="_x0000_s2053" type="#_x0000_t202" style="position:absolute;margin-left:32.399999999999999pt;margin-top:557.14999999999998pt;width:12.5pt;height:6.25pt;z-index:-188743850;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rPr>
                        <w:t>#</w:t>
                      </w:r>
                    </w:fldSimple>
                  </w:p>
                </w:txbxContent>
              </v:textbox>
              <w10:wrap anchorx="page" anchory="page"/>
            </v:shape>
          </w:pict>
        </mc:Fallback>
      </mc:AlternateContent>
    </w:r>
  </w:p>
</w:ftr>
</file>

<file path=word/footer10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5" behindDoc="1" locked="0" layoutInCell="1" allowOverlap="1">
              <wp:simplePos x="0" y="0"/>
              <wp:positionH relativeFrom="page">
                <wp:posOffset>411480</wp:posOffset>
              </wp:positionH>
              <wp:positionV relativeFrom="page">
                <wp:posOffset>7075805</wp:posOffset>
              </wp:positionV>
              <wp:extent cx="158750" cy="79375"/>
              <wp:wrapNone/>
              <wp:docPr id="1029" name="Shape 1029"/>
              <a:graphic xmlns:a="http://schemas.openxmlformats.org/drawingml/2006/main">
                <a:graphicData uri="http://schemas.microsoft.com/office/word/2010/wordprocessingShape">
                  <wps:wsp>
                    <wps:cNvSpPr txBox="1"/>
                    <wps:spPr>
                      <a:xfrm>
                        <a:ext cx="158750" cy="79375"/>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rPr>
                              <w:t>#</w:t>
                            </w:r>
                          </w:fldSimple>
                        </w:p>
                      </w:txbxContent>
                    </wps:txbx>
                    <wps:bodyPr wrap="none" lIns="0" tIns="0" rIns="0" bIns="0">
                      <a:spAutoFit/>
                    </wps:bodyPr>
                  </wps:wsp>
                </a:graphicData>
              </a:graphic>
            </wp:anchor>
          </w:drawing>
        </mc:Choice>
        <mc:Fallback>
          <w:pict>
            <v:shape id="_x0000_s2055" type="#_x0000_t202" style="position:absolute;margin-left:32.399999999999999pt;margin-top:557.14999999999998pt;width:12.5pt;height:6.25pt;z-index:-188743848;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rPr>
                        <w:t>#</w:t>
                      </w:r>
                    </w:fldSimple>
                  </w:p>
                </w:txbxContent>
              </v:textbox>
              <w10:wrap anchorx="page" anchory="page"/>
            </v:shape>
          </w:pict>
        </mc:Fallback>
      </mc:AlternateContent>
    </w:r>
  </w:p>
</w:ftr>
</file>

<file path=word/footer10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7" behindDoc="1" locked="0" layoutInCell="1" allowOverlap="1">
              <wp:simplePos x="0" y="0"/>
              <wp:positionH relativeFrom="page">
                <wp:posOffset>556260</wp:posOffset>
              </wp:positionH>
              <wp:positionV relativeFrom="page">
                <wp:posOffset>7082155</wp:posOffset>
              </wp:positionV>
              <wp:extent cx="3797935" cy="91440"/>
              <wp:wrapNone/>
              <wp:docPr id="1031" name="Shape 1031"/>
              <a:graphic xmlns:a="http://schemas.openxmlformats.org/drawingml/2006/main">
                <a:graphicData uri="http://schemas.microsoft.com/office/word/2010/wordprocessingShape">
                  <wps:wsp>
                    <wps:cNvSpPr txBox="1"/>
                    <wps:spPr>
                      <a:xfrm>
                        <a:ext cx="3797935" cy="91440"/>
                      </a:xfrm>
                      <a:prstGeom prst="rect"/>
                      <a:noFill/>
                    </wps:spPr>
                    <wps:txbx>
                      <w:txbxContent>
                        <w:p>
                          <w:pPr>
                            <w:pStyle w:val="Style114"/>
                            <w:keepNext w:val="0"/>
                            <w:keepLines w:val="0"/>
                            <w:widowControl w:val="0"/>
                            <w:shd w:val="clear" w:color="auto" w:fill="auto"/>
                            <w:tabs>
                              <w:tab w:pos="5981" w:val="right"/>
                            </w:tabs>
                            <w:bidi w:val="0"/>
                            <w:spacing w:before="0" w:after="0" w:line="240" w:lineRule="auto"/>
                            <w:ind w:left="0" w:right="0" w:firstLine="0"/>
                            <w:jc w:val="left"/>
                          </w:pPr>
                          <w:r>
                            <w:rPr>
                              <w:rFonts w:ascii="Arial" w:eastAsia="Arial" w:hAnsi="Arial" w:cs="Arial"/>
                              <w:color w:val="000000"/>
                              <w:spacing w:val="0"/>
                              <w:w w:val="100"/>
                              <w:position w:val="0"/>
                              <w:sz w:val="12"/>
                              <w:szCs w:val="12"/>
                            </w:rPr>
                            <w:t>7 Зак. 563</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2057" type="#_x0000_t202" style="position:absolute;margin-left:43.800000000000004pt;margin-top:557.64999999999998pt;width:299.05000000000001pt;height:7.2000000000000002pt;z-index:-188743846;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tabs>
                        <w:tab w:pos="5981" w:val="right"/>
                      </w:tabs>
                      <w:bidi w:val="0"/>
                      <w:spacing w:before="0" w:after="0" w:line="240" w:lineRule="auto"/>
                      <w:ind w:left="0" w:right="0" w:firstLine="0"/>
                      <w:jc w:val="left"/>
                    </w:pPr>
                    <w:r>
                      <w:rPr>
                        <w:rFonts w:ascii="Arial" w:eastAsia="Arial" w:hAnsi="Arial" w:cs="Arial"/>
                        <w:color w:val="000000"/>
                        <w:spacing w:val="0"/>
                        <w:w w:val="100"/>
                        <w:position w:val="0"/>
                        <w:sz w:val="12"/>
                        <w:szCs w:val="12"/>
                      </w:rPr>
                      <w:t>7 Зак. 563</w:t>
                      <w:tab/>
                    </w:r>
                    <w:fldSimple w:instr=" PAGE \* MERGEFORMAT ">
                      <w:r>
                        <w:rPr>
                          <w:color w:val="000000"/>
                          <w:spacing w:val="0"/>
                          <w:w w:val="100"/>
                          <w:position w:val="0"/>
                        </w:rPr>
                        <w:t>#</w:t>
                      </w:r>
                    </w:fldSimple>
                  </w:p>
                </w:txbxContent>
              </v:textbox>
              <w10:wrap anchorx="page" anchory="page"/>
            </v:shape>
          </w:pict>
        </mc:Fallback>
      </mc:AlternateContent>
    </w:r>
  </w:p>
</w:ftr>
</file>

<file path=word/footer10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9" behindDoc="1" locked="0" layoutInCell="1" allowOverlap="1">
              <wp:simplePos x="0" y="0"/>
              <wp:positionH relativeFrom="page">
                <wp:posOffset>4183380</wp:posOffset>
              </wp:positionH>
              <wp:positionV relativeFrom="page">
                <wp:posOffset>7091045</wp:posOffset>
              </wp:positionV>
              <wp:extent cx="158750" cy="76200"/>
              <wp:wrapNone/>
              <wp:docPr id="1033" name="Shape 1033"/>
              <a:graphic xmlns:a="http://schemas.openxmlformats.org/drawingml/2006/main">
                <a:graphicData uri="http://schemas.microsoft.com/office/word/2010/wordprocessingShape">
                  <wps:wsp>
                    <wps:cNvSpPr txBox="1"/>
                    <wps:spPr>
                      <a:xfrm>
                        <a:ext cx="158750"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rPr>
                              <w:t>#</w:t>
                            </w:r>
                          </w:fldSimple>
                        </w:p>
                      </w:txbxContent>
                    </wps:txbx>
                    <wps:bodyPr wrap="none" lIns="0" tIns="0" rIns="0" bIns="0">
                      <a:spAutoFit/>
                    </wps:bodyPr>
                  </wps:wsp>
                </a:graphicData>
              </a:graphic>
            </wp:anchor>
          </w:drawing>
        </mc:Choice>
        <mc:Fallback>
          <w:pict>
            <v:shape id="_x0000_s2059" type="#_x0000_t202" style="position:absolute;margin-left:329.40000000000003pt;margin-top:558.35000000000002pt;width:12.5pt;height:6.pt;z-index:-188743844;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rPr>
                        <w:t>#</w:t>
                      </w:r>
                    </w:fldSimple>
                  </w:p>
                </w:txbxContent>
              </v:textbox>
              <w10:wrap anchorx="page" anchory="page"/>
            </v:shape>
          </w:pict>
        </mc:Fallback>
      </mc:AlternateContent>
    </w:r>
  </w:p>
</w:ftr>
</file>

<file path=word/footer10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1" behindDoc="1" locked="0" layoutInCell="1" allowOverlap="1">
              <wp:simplePos x="0" y="0"/>
              <wp:positionH relativeFrom="page">
                <wp:posOffset>405765</wp:posOffset>
              </wp:positionH>
              <wp:positionV relativeFrom="page">
                <wp:posOffset>7163435</wp:posOffset>
              </wp:positionV>
              <wp:extent cx="100330" cy="76200"/>
              <wp:wrapNone/>
              <wp:docPr id="1035" name="Shape 1035"/>
              <a:graphic xmlns:a="http://schemas.openxmlformats.org/drawingml/2006/main">
                <a:graphicData uri="http://schemas.microsoft.com/office/word/2010/wordprocessingShape">
                  <wps:wsp>
                    <wps:cNvSpPr txBox="1"/>
                    <wps:spPr>
                      <a:xfrm>
                        <a:ext cx="100330" cy="7620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2061" type="#_x0000_t202" style="position:absolute;margin-left:31.949999999999999pt;margin-top:564.05000000000007pt;width:7.9000000000000004pt;height:6.pt;z-index:-188743842;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10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3" behindDoc="1" locked="0" layoutInCell="1" allowOverlap="1">
              <wp:simplePos x="0" y="0"/>
              <wp:positionH relativeFrom="page">
                <wp:posOffset>4318635</wp:posOffset>
              </wp:positionH>
              <wp:positionV relativeFrom="page">
                <wp:posOffset>7181850</wp:posOffset>
              </wp:positionV>
              <wp:extent cx="94615" cy="73025"/>
              <wp:wrapNone/>
              <wp:docPr id="1037" name="Shape 1037"/>
              <a:graphic xmlns:a="http://schemas.openxmlformats.org/drawingml/2006/main">
                <a:graphicData uri="http://schemas.microsoft.com/office/word/2010/wordprocessingShape">
                  <wps:wsp>
                    <wps:cNvSpPr txBox="1"/>
                    <wps:spPr>
                      <a:xfrm>
                        <a:ext cx="94615" cy="73025"/>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2063" type="#_x0000_t202" style="position:absolute;margin-left:340.05000000000001pt;margin-top:565.5pt;width:7.4500000000000002pt;height:5.75pt;z-index:-188743840;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10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5" behindDoc="1" locked="0" layoutInCell="1" allowOverlap="1">
              <wp:simplePos x="0" y="0"/>
              <wp:positionH relativeFrom="page">
                <wp:posOffset>4318635</wp:posOffset>
              </wp:positionH>
              <wp:positionV relativeFrom="page">
                <wp:posOffset>7181850</wp:posOffset>
              </wp:positionV>
              <wp:extent cx="94615" cy="73025"/>
              <wp:wrapNone/>
              <wp:docPr id="1039" name="Shape 1039"/>
              <a:graphic xmlns:a="http://schemas.openxmlformats.org/drawingml/2006/main">
                <a:graphicData uri="http://schemas.microsoft.com/office/word/2010/wordprocessingShape">
                  <wps:wsp>
                    <wps:cNvSpPr txBox="1"/>
                    <wps:spPr>
                      <a:xfrm>
                        <a:ext cx="94615" cy="73025"/>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2065" type="#_x0000_t202" style="position:absolute;margin-left:340.05000000000001pt;margin-top:565.5pt;width:7.4500000000000002pt;height:5.75pt;z-index:-188743838;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8" behindDoc="1" locked="0" layoutInCell="1" allowOverlap="1">
              <wp:simplePos x="0" y="0"/>
              <wp:positionH relativeFrom="page">
                <wp:posOffset>405765</wp:posOffset>
              </wp:positionH>
              <wp:positionV relativeFrom="page">
                <wp:posOffset>7163435</wp:posOffset>
              </wp:positionV>
              <wp:extent cx="100330" cy="76200"/>
              <wp:wrapNone/>
              <wp:docPr id="91" name="Shape 91"/>
              <a:graphic xmlns:a="http://schemas.openxmlformats.org/drawingml/2006/main">
                <a:graphicData uri="http://schemas.microsoft.com/office/word/2010/wordprocessingShape">
                  <wps:wsp>
                    <wps:cNvSpPr txBox="1"/>
                    <wps:spPr>
                      <a:xfrm>
                        <a:ext cx="100330" cy="7620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117" type="#_x0000_t202" style="position:absolute;margin-left:31.949999999999999pt;margin-top:564.05000000000007pt;width:7.9000000000000004pt;height:6.pt;z-index:-188744045;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1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7" behindDoc="1" locked="0" layoutInCell="1" allowOverlap="1">
              <wp:simplePos x="0" y="0"/>
              <wp:positionH relativeFrom="page">
                <wp:posOffset>405765</wp:posOffset>
              </wp:positionH>
              <wp:positionV relativeFrom="page">
                <wp:posOffset>7163435</wp:posOffset>
              </wp:positionV>
              <wp:extent cx="100330" cy="76200"/>
              <wp:wrapNone/>
              <wp:docPr id="1041" name="Shape 1041"/>
              <a:graphic xmlns:a="http://schemas.openxmlformats.org/drawingml/2006/main">
                <a:graphicData uri="http://schemas.microsoft.com/office/word/2010/wordprocessingShape">
                  <wps:wsp>
                    <wps:cNvSpPr txBox="1"/>
                    <wps:spPr>
                      <a:xfrm>
                        <a:ext cx="100330" cy="7620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2067" type="#_x0000_t202" style="position:absolute;margin-left:31.949999999999999pt;margin-top:564.05000000000007pt;width:7.9000000000000004pt;height:6.pt;z-index:-188743836;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1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9" behindDoc="1" locked="0" layoutInCell="1" allowOverlap="1">
              <wp:simplePos x="0" y="0"/>
              <wp:positionH relativeFrom="page">
                <wp:posOffset>4183380</wp:posOffset>
              </wp:positionH>
              <wp:positionV relativeFrom="page">
                <wp:posOffset>7091045</wp:posOffset>
              </wp:positionV>
              <wp:extent cx="158750" cy="76200"/>
              <wp:wrapNone/>
              <wp:docPr id="1054" name="Shape 1054"/>
              <a:graphic xmlns:a="http://schemas.openxmlformats.org/drawingml/2006/main">
                <a:graphicData uri="http://schemas.microsoft.com/office/word/2010/wordprocessingShape">
                  <wps:wsp>
                    <wps:cNvSpPr txBox="1"/>
                    <wps:spPr>
                      <a:xfrm>
                        <a:ext cx="158750"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rPr>
                              <w:t>#</w:t>
                            </w:r>
                          </w:fldSimple>
                        </w:p>
                      </w:txbxContent>
                    </wps:txbx>
                    <wps:bodyPr wrap="none" lIns="0" tIns="0" rIns="0" bIns="0">
                      <a:spAutoFit/>
                    </wps:bodyPr>
                  </wps:wsp>
                </a:graphicData>
              </a:graphic>
            </wp:anchor>
          </w:drawing>
        </mc:Choice>
        <mc:Fallback>
          <w:pict>
            <v:shape id="_x0000_s2080" type="#_x0000_t202" style="position:absolute;margin-left:329.40000000000003pt;margin-top:558.35000000000002pt;width:12.5pt;height:6.pt;z-index:-188743834;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rPr>
                        <w:t>#</w:t>
                      </w:r>
                    </w:fldSimple>
                  </w:p>
                </w:txbxContent>
              </v:textbox>
              <w10:wrap anchorx="page" anchory="page"/>
            </v:shape>
          </w:pict>
        </mc:Fallback>
      </mc:AlternateContent>
    </w:r>
  </w:p>
</w:ftr>
</file>

<file path=word/footer1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1" behindDoc="1" locked="0" layoutInCell="1" allowOverlap="1">
              <wp:simplePos x="0" y="0"/>
              <wp:positionH relativeFrom="page">
                <wp:posOffset>388620</wp:posOffset>
              </wp:positionH>
              <wp:positionV relativeFrom="page">
                <wp:posOffset>7167245</wp:posOffset>
              </wp:positionV>
              <wp:extent cx="167640" cy="79375"/>
              <wp:wrapNone/>
              <wp:docPr id="1056" name="Shape 1056"/>
              <a:graphic xmlns:a="http://schemas.openxmlformats.org/drawingml/2006/main">
                <a:graphicData uri="http://schemas.microsoft.com/office/word/2010/wordprocessingShape">
                  <wps:wsp>
                    <wps:cNvSpPr txBox="1"/>
                    <wps:spPr>
                      <a:xfrm>
                        <a:ext cx="167640" cy="79375"/>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rPr>
                              <w:t>#</w:t>
                            </w:r>
                          </w:fldSimple>
                        </w:p>
                      </w:txbxContent>
                    </wps:txbx>
                    <wps:bodyPr wrap="none" lIns="0" tIns="0" rIns="0" bIns="0">
                      <a:spAutoFit/>
                    </wps:bodyPr>
                  </wps:wsp>
                </a:graphicData>
              </a:graphic>
            </wp:anchor>
          </w:drawing>
        </mc:Choice>
        <mc:Fallback>
          <w:pict>
            <v:shape id="_x0000_s2082" type="#_x0000_t202" style="position:absolute;margin-left:30.600000000000001pt;margin-top:564.35000000000002pt;width:13.200000000000001pt;height:6.25pt;z-index:-188743832;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rPr>
                        <w:t>#</w:t>
                      </w:r>
                    </w:fldSimple>
                  </w:p>
                </w:txbxContent>
              </v:textbox>
              <w10:wrap anchorx="page" anchory="page"/>
            </v:shape>
          </w:pict>
        </mc:Fallback>
      </mc:AlternateContent>
    </w:r>
  </w:p>
</w:ftr>
</file>

<file path=word/footer1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3" behindDoc="1" locked="0" layoutInCell="1" allowOverlap="1">
              <wp:simplePos x="0" y="0"/>
              <wp:positionH relativeFrom="page">
                <wp:posOffset>4318635</wp:posOffset>
              </wp:positionH>
              <wp:positionV relativeFrom="page">
                <wp:posOffset>7181850</wp:posOffset>
              </wp:positionV>
              <wp:extent cx="94615" cy="73025"/>
              <wp:wrapNone/>
              <wp:docPr id="1066" name="Shape 1066"/>
              <a:graphic xmlns:a="http://schemas.openxmlformats.org/drawingml/2006/main">
                <a:graphicData uri="http://schemas.microsoft.com/office/word/2010/wordprocessingShape">
                  <wps:wsp>
                    <wps:cNvSpPr txBox="1"/>
                    <wps:spPr>
                      <a:xfrm>
                        <a:ext cx="94615" cy="73025"/>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2092" type="#_x0000_t202" style="position:absolute;margin-left:340.05000000000001pt;margin-top:565.5pt;width:7.4500000000000002pt;height:5.75pt;z-index:-188743830;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1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5" behindDoc="1" locked="0" layoutInCell="1" allowOverlap="1">
              <wp:simplePos x="0" y="0"/>
              <wp:positionH relativeFrom="page">
                <wp:posOffset>405765</wp:posOffset>
              </wp:positionH>
              <wp:positionV relativeFrom="page">
                <wp:posOffset>7163435</wp:posOffset>
              </wp:positionV>
              <wp:extent cx="100330" cy="76200"/>
              <wp:wrapNone/>
              <wp:docPr id="1068" name="Shape 1068"/>
              <a:graphic xmlns:a="http://schemas.openxmlformats.org/drawingml/2006/main">
                <a:graphicData uri="http://schemas.microsoft.com/office/word/2010/wordprocessingShape">
                  <wps:wsp>
                    <wps:cNvSpPr txBox="1"/>
                    <wps:spPr>
                      <a:xfrm>
                        <a:ext cx="100330" cy="7620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2094" type="#_x0000_t202" style="position:absolute;margin-left:31.949999999999999pt;margin-top:564.05000000000007pt;width:7.9000000000000004pt;height:6.pt;z-index:-188743828;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1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7" behindDoc="1" locked="0" layoutInCell="1" allowOverlap="1">
              <wp:simplePos x="0" y="0"/>
              <wp:positionH relativeFrom="page">
                <wp:posOffset>388620</wp:posOffset>
              </wp:positionH>
              <wp:positionV relativeFrom="page">
                <wp:posOffset>7167245</wp:posOffset>
              </wp:positionV>
              <wp:extent cx="167640" cy="79375"/>
              <wp:wrapNone/>
              <wp:docPr id="1076" name="Shape 1076"/>
              <a:graphic xmlns:a="http://schemas.openxmlformats.org/drawingml/2006/main">
                <a:graphicData uri="http://schemas.microsoft.com/office/word/2010/wordprocessingShape">
                  <wps:wsp>
                    <wps:cNvSpPr txBox="1"/>
                    <wps:spPr>
                      <a:xfrm>
                        <a:ext cx="167640" cy="79375"/>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rPr>
                              <w:t>#</w:t>
                            </w:r>
                          </w:fldSimple>
                        </w:p>
                      </w:txbxContent>
                    </wps:txbx>
                    <wps:bodyPr wrap="none" lIns="0" tIns="0" rIns="0" bIns="0">
                      <a:spAutoFit/>
                    </wps:bodyPr>
                  </wps:wsp>
                </a:graphicData>
              </a:graphic>
            </wp:anchor>
          </w:drawing>
        </mc:Choice>
        <mc:Fallback>
          <w:pict>
            <v:shape id="_x0000_s2102" type="#_x0000_t202" style="position:absolute;margin-left:30.600000000000001pt;margin-top:564.35000000000002pt;width:13.200000000000001pt;height:6.25pt;z-index:-188743826;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rPr>
                        <w:t>#</w:t>
                      </w:r>
                    </w:fldSimple>
                  </w:p>
                </w:txbxContent>
              </v:textbox>
              <w10:wrap anchorx="page" anchory="page"/>
            </v:shape>
          </w:pict>
        </mc:Fallback>
      </mc:AlternateContent>
    </w:r>
  </w:p>
</w:ftr>
</file>

<file path=word/footer1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9" behindDoc="1" locked="0" layoutInCell="1" allowOverlap="1">
              <wp:simplePos x="0" y="0"/>
              <wp:positionH relativeFrom="page">
                <wp:posOffset>388620</wp:posOffset>
              </wp:positionH>
              <wp:positionV relativeFrom="page">
                <wp:posOffset>7167245</wp:posOffset>
              </wp:positionV>
              <wp:extent cx="167640" cy="79375"/>
              <wp:wrapNone/>
              <wp:docPr id="1078" name="Shape 1078"/>
              <a:graphic xmlns:a="http://schemas.openxmlformats.org/drawingml/2006/main">
                <a:graphicData uri="http://schemas.microsoft.com/office/word/2010/wordprocessingShape">
                  <wps:wsp>
                    <wps:cNvSpPr txBox="1"/>
                    <wps:spPr>
                      <a:xfrm>
                        <a:ext cx="167640" cy="79375"/>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rPr>
                              <w:t>#</w:t>
                            </w:r>
                          </w:fldSimple>
                        </w:p>
                      </w:txbxContent>
                    </wps:txbx>
                    <wps:bodyPr wrap="none" lIns="0" tIns="0" rIns="0" bIns="0">
                      <a:spAutoFit/>
                    </wps:bodyPr>
                  </wps:wsp>
                </a:graphicData>
              </a:graphic>
            </wp:anchor>
          </w:drawing>
        </mc:Choice>
        <mc:Fallback>
          <w:pict>
            <v:shape id="_x0000_s2104" type="#_x0000_t202" style="position:absolute;margin-left:30.600000000000001pt;margin-top:564.35000000000002pt;width:13.200000000000001pt;height:6.25pt;z-index:-188743824;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rPr>
                        <w:t>#</w:t>
                      </w:r>
                    </w:fldSimple>
                  </w:p>
                </w:txbxContent>
              </v:textbox>
              <w10:wrap anchorx="page" anchory="page"/>
            </v:shape>
          </w:pict>
        </mc:Fallback>
      </mc:AlternateContent>
    </w:r>
  </w:p>
</w:ftr>
</file>

<file path=word/footer1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1" behindDoc="1" locked="0" layoutInCell="1" allowOverlap="1">
              <wp:simplePos x="0" y="0"/>
              <wp:positionH relativeFrom="page">
                <wp:posOffset>4222750</wp:posOffset>
              </wp:positionH>
              <wp:positionV relativeFrom="page">
                <wp:posOffset>7095490</wp:posOffset>
              </wp:positionV>
              <wp:extent cx="149225" cy="76200"/>
              <wp:wrapNone/>
              <wp:docPr id="1084" name="Shape 1084"/>
              <a:graphic xmlns:a="http://schemas.openxmlformats.org/drawingml/2006/main">
                <a:graphicData uri="http://schemas.microsoft.com/office/word/2010/wordprocessingShape">
                  <wps:wsp>
                    <wps:cNvSpPr txBox="1"/>
                    <wps:spPr>
                      <a:xfrm>
                        <a:ext cx="149225"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21 1</w:t>
                          </w:r>
                        </w:p>
                      </w:txbxContent>
                    </wps:txbx>
                    <wps:bodyPr wrap="none" lIns="0" tIns="0" rIns="0" bIns="0">
                      <a:spAutoFit/>
                    </wps:bodyPr>
                  </wps:wsp>
                </a:graphicData>
              </a:graphic>
            </wp:anchor>
          </w:drawing>
        </mc:Choice>
        <mc:Fallback>
          <w:pict>
            <v:shape id="_x0000_s2110" type="#_x0000_t202" style="position:absolute;margin-left:332.5pt;margin-top:558.70000000000005pt;width:11.75pt;height:6.pt;z-index:-188743822;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21 1</w:t>
                    </w:r>
                  </w:p>
                </w:txbxContent>
              </v:textbox>
              <w10:wrap anchorx="page" anchory="page"/>
            </v:shape>
          </w:pict>
        </mc:Fallback>
      </mc:AlternateContent>
    </w: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0" behindDoc="1" locked="0" layoutInCell="1" allowOverlap="1">
              <wp:simplePos x="0" y="0"/>
              <wp:positionH relativeFrom="page">
                <wp:posOffset>4318635</wp:posOffset>
              </wp:positionH>
              <wp:positionV relativeFrom="page">
                <wp:posOffset>7181850</wp:posOffset>
              </wp:positionV>
              <wp:extent cx="94615" cy="73025"/>
              <wp:wrapNone/>
              <wp:docPr id="129" name="Shape 129"/>
              <a:graphic xmlns:a="http://schemas.openxmlformats.org/drawingml/2006/main">
                <a:graphicData uri="http://schemas.microsoft.com/office/word/2010/wordprocessingShape">
                  <wps:wsp>
                    <wps:cNvSpPr txBox="1"/>
                    <wps:spPr>
                      <a:xfrm>
                        <a:ext cx="94615" cy="73025"/>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155" type="#_x0000_t202" style="position:absolute;margin-left:340.05000000000001pt;margin-top:565.5pt;width:7.4500000000000002pt;height:5.75pt;z-index:-188744043;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1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3" behindDoc="1" locked="0" layoutInCell="1" allowOverlap="1">
              <wp:simplePos x="0" y="0"/>
              <wp:positionH relativeFrom="page">
                <wp:posOffset>4222750</wp:posOffset>
              </wp:positionH>
              <wp:positionV relativeFrom="page">
                <wp:posOffset>7095490</wp:posOffset>
              </wp:positionV>
              <wp:extent cx="149225" cy="76200"/>
              <wp:wrapNone/>
              <wp:docPr id="1086" name="Shape 1086"/>
              <a:graphic xmlns:a="http://schemas.openxmlformats.org/drawingml/2006/main">
                <a:graphicData uri="http://schemas.microsoft.com/office/word/2010/wordprocessingShape">
                  <wps:wsp>
                    <wps:cNvSpPr txBox="1"/>
                    <wps:spPr>
                      <a:xfrm>
                        <a:ext cx="149225"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21 1</w:t>
                          </w:r>
                        </w:p>
                      </w:txbxContent>
                    </wps:txbx>
                    <wps:bodyPr wrap="none" lIns="0" tIns="0" rIns="0" bIns="0">
                      <a:spAutoFit/>
                    </wps:bodyPr>
                  </wps:wsp>
                </a:graphicData>
              </a:graphic>
            </wp:anchor>
          </w:drawing>
        </mc:Choice>
        <mc:Fallback>
          <w:pict>
            <v:shape id="_x0000_s2112" type="#_x0000_t202" style="position:absolute;margin-left:332.5pt;margin-top:558.70000000000005pt;width:11.75pt;height:6.pt;z-index:-188743820;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21 1</w:t>
                    </w:r>
                  </w:p>
                </w:txbxContent>
              </v:textbox>
              <w10:wrap anchorx="page" anchory="page"/>
            </v:shape>
          </w:pict>
        </mc:Fallback>
      </mc:AlternateContent>
    </w:r>
  </w:p>
</w:ftr>
</file>

<file path=word/footer1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5" behindDoc="1" locked="0" layoutInCell="1" allowOverlap="1">
              <wp:simplePos x="0" y="0"/>
              <wp:positionH relativeFrom="page">
                <wp:posOffset>4222750</wp:posOffset>
              </wp:positionH>
              <wp:positionV relativeFrom="page">
                <wp:posOffset>7111365</wp:posOffset>
              </wp:positionV>
              <wp:extent cx="164465" cy="79375"/>
              <wp:wrapNone/>
              <wp:docPr id="1098" name="Shape 1098"/>
              <a:graphic xmlns:a="http://schemas.openxmlformats.org/drawingml/2006/main">
                <a:graphicData uri="http://schemas.microsoft.com/office/word/2010/wordprocessingShape">
                  <wps:wsp>
                    <wps:cNvSpPr txBox="1"/>
                    <wps:spPr>
                      <a:xfrm>
                        <a:ext cx="164465" cy="79375"/>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rPr>
                              <w:t>#</w:t>
                            </w:r>
                          </w:fldSimple>
                        </w:p>
                      </w:txbxContent>
                    </wps:txbx>
                    <wps:bodyPr wrap="none" lIns="0" tIns="0" rIns="0" bIns="0">
                      <a:spAutoFit/>
                    </wps:bodyPr>
                  </wps:wsp>
                </a:graphicData>
              </a:graphic>
            </wp:anchor>
          </w:drawing>
        </mc:Choice>
        <mc:Fallback>
          <w:pict>
            <v:shape id="_x0000_s2124" type="#_x0000_t202" style="position:absolute;margin-left:332.5pt;margin-top:559.95000000000005pt;width:12.950000000000001pt;height:6.25pt;z-index:-188743818;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rPr>
                        <w:t>#</w:t>
                      </w:r>
                    </w:fldSimple>
                  </w:p>
                </w:txbxContent>
              </v:textbox>
              <w10:wrap anchorx="page" anchory="page"/>
            </v:shape>
          </w:pict>
        </mc:Fallback>
      </mc:AlternateContent>
    </w:r>
  </w:p>
</w:ftr>
</file>

<file path=word/footer1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7" behindDoc="1" locked="0" layoutInCell="1" allowOverlap="1">
              <wp:simplePos x="0" y="0"/>
              <wp:positionH relativeFrom="page">
                <wp:posOffset>388620</wp:posOffset>
              </wp:positionH>
              <wp:positionV relativeFrom="page">
                <wp:posOffset>7167245</wp:posOffset>
              </wp:positionV>
              <wp:extent cx="167640" cy="79375"/>
              <wp:wrapNone/>
              <wp:docPr id="1100" name="Shape 1100"/>
              <a:graphic xmlns:a="http://schemas.openxmlformats.org/drawingml/2006/main">
                <a:graphicData uri="http://schemas.microsoft.com/office/word/2010/wordprocessingShape">
                  <wps:wsp>
                    <wps:cNvSpPr txBox="1"/>
                    <wps:spPr>
                      <a:xfrm>
                        <a:ext cx="167640" cy="79375"/>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rPr>
                              <w:t>#</w:t>
                            </w:r>
                          </w:fldSimple>
                        </w:p>
                      </w:txbxContent>
                    </wps:txbx>
                    <wps:bodyPr wrap="none" lIns="0" tIns="0" rIns="0" bIns="0">
                      <a:spAutoFit/>
                    </wps:bodyPr>
                  </wps:wsp>
                </a:graphicData>
              </a:graphic>
            </wp:anchor>
          </w:drawing>
        </mc:Choice>
        <mc:Fallback>
          <w:pict>
            <v:shape id="_x0000_s2126" type="#_x0000_t202" style="position:absolute;margin-left:30.600000000000001pt;margin-top:564.35000000000002pt;width:13.200000000000001pt;height:6.25pt;z-index:-188743816;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rPr>
                        <w:t>#</w:t>
                      </w:r>
                    </w:fldSimple>
                  </w:p>
                </w:txbxContent>
              </v:textbox>
              <w10:wrap anchorx="page" anchory="page"/>
            </v:shape>
          </w:pict>
        </mc:Fallback>
      </mc:AlternateContent>
    </w:r>
  </w:p>
</w:ftr>
</file>

<file path=word/footer1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9" behindDoc="1" locked="0" layoutInCell="1" allowOverlap="1">
              <wp:simplePos x="0" y="0"/>
              <wp:positionH relativeFrom="page">
                <wp:posOffset>4129405</wp:posOffset>
              </wp:positionH>
              <wp:positionV relativeFrom="page">
                <wp:posOffset>7171055</wp:posOffset>
              </wp:positionV>
              <wp:extent cx="161290" cy="76200"/>
              <wp:wrapNone/>
              <wp:docPr id="1110" name="Shape 1110"/>
              <a:graphic xmlns:a="http://schemas.openxmlformats.org/drawingml/2006/main">
                <a:graphicData uri="http://schemas.microsoft.com/office/word/2010/wordprocessingShape">
                  <wps:wsp>
                    <wps:cNvSpPr txBox="1"/>
                    <wps:spPr>
                      <a:xfrm>
                        <a:ext cx="161290"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2136" type="#_x0000_t202" style="position:absolute;margin-left:325.15000000000003pt;margin-top:564.64999999999998pt;width:12.700000000000001pt;height:6.pt;z-index:-188743814;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1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1" behindDoc="1" locked="0" layoutInCell="1" allowOverlap="1">
              <wp:simplePos x="0" y="0"/>
              <wp:positionH relativeFrom="page">
                <wp:posOffset>388620</wp:posOffset>
              </wp:positionH>
              <wp:positionV relativeFrom="page">
                <wp:posOffset>7167245</wp:posOffset>
              </wp:positionV>
              <wp:extent cx="167640" cy="79375"/>
              <wp:wrapNone/>
              <wp:docPr id="1112" name="Shape 1112"/>
              <a:graphic xmlns:a="http://schemas.openxmlformats.org/drawingml/2006/main">
                <a:graphicData uri="http://schemas.microsoft.com/office/word/2010/wordprocessingShape">
                  <wps:wsp>
                    <wps:cNvSpPr txBox="1"/>
                    <wps:spPr>
                      <a:xfrm>
                        <a:ext cx="167640" cy="79375"/>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rPr>
                              <w:t>#</w:t>
                            </w:r>
                          </w:fldSimple>
                        </w:p>
                      </w:txbxContent>
                    </wps:txbx>
                    <wps:bodyPr wrap="none" lIns="0" tIns="0" rIns="0" bIns="0">
                      <a:spAutoFit/>
                    </wps:bodyPr>
                  </wps:wsp>
                </a:graphicData>
              </a:graphic>
            </wp:anchor>
          </w:drawing>
        </mc:Choice>
        <mc:Fallback>
          <w:pict>
            <v:shape id="_x0000_s2138" type="#_x0000_t202" style="position:absolute;margin-left:30.600000000000001pt;margin-top:564.35000000000002pt;width:13.200000000000001pt;height:6.25pt;z-index:-188743812;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rPr>
                        <w:t>#</w:t>
                      </w:r>
                    </w:fldSimple>
                  </w:p>
                </w:txbxContent>
              </v:textbox>
              <w10:wrap anchorx="page" anchory="page"/>
            </v:shape>
          </w:pict>
        </mc:Fallback>
      </mc:AlternateContent>
    </w:r>
  </w:p>
</w:ftr>
</file>

<file path=word/footer1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3" behindDoc="1" locked="0" layoutInCell="1" allowOverlap="1">
              <wp:simplePos x="0" y="0"/>
              <wp:positionH relativeFrom="page">
                <wp:posOffset>4129405</wp:posOffset>
              </wp:positionH>
              <wp:positionV relativeFrom="page">
                <wp:posOffset>7171055</wp:posOffset>
              </wp:positionV>
              <wp:extent cx="161290" cy="76200"/>
              <wp:wrapNone/>
              <wp:docPr id="1151" name="Shape 1151"/>
              <a:graphic xmlns:a="http://schemas.openxmlformats.org/drawingml/2006/main">
                <a:graphicData uri="http://schemas.microsoft.com/office/word/2010/wordprocessingShape">
                  <wps:wsp>
                    <wps:cNvSpPr txBox="1"/>
                    <wps:spPr>
                      <a:xfrm>
                        <a:ext cx="161290"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2177" type="#_x0000_t202" style="position:absolute;margin-left:325.15000000000003pt;margin-top:564.64999999999998pt;width:12.700000000000001pt;height:6.pt;z-index:-188743810;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1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5" behindDoc="1" locked="0" layoutInCell="1" allowOverlap="1">
              <wp:simplePos x="0" y="0"/>
              <wp:positionH relativeFrom="page">
                <wp:posOffset>4129405</wp:posOffset>
              </wp:positionH>
              <wp:positionV relativeFrom="page">
                <wp:posOffset>7171055</wp:posOffset>
              </wp:positionV>
              <wp:extent cx="161290" cy="76200"/>
              <wp:wrapNone/>
              <wp:docPr id="1153" name="Shape 1153"/>
              <a:graphic xmlns:a="http://schemas.openxmlformats.org/drawingml/2006/main">
                <a:graphicData uri="http://schemas.microsoft.com/office/word/2010/wordprocessingShape">
                  <wps:wsp>
                    <wps:cNvSpPr txBox="1"/>
                    <wps:spPr>
                      <a:xfrm>
                        <a:ext cx="161290"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2179" type="#_x0000_t202" style="position:absolute;margin-left:325.15000000000003pt;margin-top:564.64999999999998pt;width:12.700000000000001pt;height:6.pt;z-index:-188743808;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1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7" behindDoc="1" locked="0" layoutInCell="1" allowOverlap="1">
              <wp:simplePos x="0" y="0"/>
              <wp:positionH relativeFrom="page">
                <wp:posOffset>379095</wp:posOffset>
              </wp:positionH>
              <wp:positionV relativeFrom="page">
                <wp:posOffset>7170420</wp:posOffset>
              </wp:positionV>
              <wp:extent cx="167640" cy="76200"/>
              <wp:wrapNone/>
              <wp:docPr id="1155" name="Shape 1155"/>
              <a:graphic xmlns:a="http://schemas.openxmlformats.org/drawingml/2006/main">
                <a:graphicData uri="http://schemas.microsoft.com/office/word/2010/wordprocessingShape">
                  <wps:wsp>
                    <wps:cNvSpPr txBox="1"/>
                    <wps:spPr>
                      <a:xfrm>
                        <a:ext cx="167640"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181" type="#_x0000_t202" style="position:absolute;margin-left:29.850000000000001pt;margin-top:564.60000000000002pt;width:13.200000000000001pt;height:6.pt;z-index:-188743806;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2" behindDoc="1" locked="0" layoutInCell="1" allowOverlap="1">
              <wp:simplePos x="0" y="0"/>
              <wp:positionH relativeFrom="page">
                <wp:posOffset>405765</wp:posOffset>
              </wp:positionH>
              <wp:positionV relativeFrom="page">
                <wp:posOffset>7163435</wp:posOffset>
              </wp:positionV>
              <wp:extent cx="100330" cy="76200"/>
              <wp:wrapNone/>
              <wp:docPr id="131" name="Shape 131"/>
              <a:graphic xmlns:a="http://schemas.openxmlformats.org/drawingml/2006/main">
                <a:graphicData uri="http://schemas.microsoft.com/office/word/2010/wordprocessingShape">
                  <wps:wsp>
                    <wps:cNvSpPr txBox="1"/>
                    <wps:spPr>
                      <a:xfrm>
                        <a:ext cx="100330" cy="7620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157" type="#_x0000_t202" style="position:absolute;margin-left:31.949999999999999pt;margin-top:564.05000000000007pt;width:7.9000000000000004pt;height:6.pt;z-index:-188744041;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1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9" behindDoc="1" locked="0" layoutInCell="1" allowOverlap="1">
              <wp:simplePos x="0" y="0"/>
              <wp:positionH relativeFrom="page">
                <wp:posOffset>4129405</wp:posOffset>
              </wp:positionH>
              <wp:positionV relativeFrom="page">
                <wp:posOffset>7171055</wp:posOffset>
              </wp:positionV>
              <wp:extent cx="161290" cy="76200"/>
              <wp:wrapNone/>
              <wp:docPr id="1186" name="Shape 1186"/>
              <a:graphic xmlns:a="http://schemas.openxmlformats.org/drawingml/2006/main">
                <a:graphicData uri="http://schemas.microsoft.com/office/word/2010/wordprocessingShape">
                  <wps:wsp>
                    <wps:cNvSpPr txBox="1"/>
                    <wps:spPr>
                      <a:xfrm>
                        <a:ext cx="161290"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2212" type="#_x0000_t202" style="position:absolute;margin-left:325.15000000000003pt;margin-top:564.64999999999998pt;width:12.700000000000001pt;height:6.pt;z-index:-188743804;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1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1" behindDoc="1" locked="0" layoutInCell="1" allowOverlap="1">
              <wp:simplePos x="0" y="0"/>
              <wp:positionH relativeFrom="page">
                <wp:posOffset>388620</wp:posOffset>
              </wp:positionH>
              <wp:positionV relativeFrom="page">
                <wp:posOffset>7167245</wp:posOffset>
              </wp:positionV>
              <wp:extent cx="167640" cy="79375"/>
              <wp:wrapNone/>
              <wp:docPr id="1188" name="Shape 1188"/>
              <a:graphic xmlns:a="http://schemas.openxmlformats.org/drawingml/2006/main">
                <a:graphicData uri="http://schemas.microsoft.com/office/word/2010/wordprocessingShape">
                  <wps:wsp>
                    <wps:cNvSpPr txBox="1"/>
                    <wps:spPr>
                      <a:xfrm>
                        <a:ext cx="167640" cy="79375"/>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rPr>
                              <w:t>#</w:t>
                            </w:r>
                          </w:fldSimple>
                        </w:p>
                      </w:txbxContent>
                    </wps:txbx>
                    <wps:bodyPr wrap="none" lIns="0" tIns="0" rIns="0" bIns="0">
                      <a:spAutoFit/>
                    </wps:bodyPr>
                  </wps:wsp>
                </a:graphicData>
              </a:graphic>
            </wp:anchor>
          </w:drawing>
        </mc:Choice>
        <mc:Fallback>
          <w:pict>
            <v:shape id="_x0000_s2214" type="#_x0000_t202" style="position:absolute;margin-left:30.600000000000001pt;margin-top:564.35000000000002pt;width:13.200000000000001pt;height:6.25pt;z-index:-188743802;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rPr>
                        <w:t>#</w:t>
                      </w:r>
                    </w:fldSimple>
                  </w:p>
                </w:txbxContent>
              </v:textbox>
              <w10:wrap anchorx="page" anchory="page"/>
            </v:shape>
          </w:pict>
        </mc:Fallback>
      </mc:AlternateContent>
    </w:r>
  </w:p>
</w:ftr>
</file>

<file path=word/footer1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3" behindDoc="1" locked="0" layoutInCell="1" allowOverlap="1">
              <wp:simplePos x="0" y="0"/>
              <wp:positionH relativeFrom="page">
                <wp:posOffset>4206875</wp:posOffset>
              </wp:positionH>
              <wp:positionV relativeFrom="page">
                <wp:posOffset>7170420</wp:posOffset>
              </wp:positionV>
              <wp:extent cx="164465" cy="76200"/>
              <wp:wrapNone/>
              <wp:docPr id="1211" name="Shape 1211"/>
              <a:graphic xmlns:a="http://schemas.openxmlformats.org/drawingml/2006/main">
                <a:graphicData uri="http://schemas.microsoft.com/office/word/2010/wordprocessingShape">
                  <wps:wsp>
                    <wps:cNvSpPr txBox="1"/>
                    <wps:spPr>
                      <a:xfrm>
                        <a:ext cx="164465"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rPr>
                              <w:t>#</w:t>
                            </w:r>
                          </w:fldSimple>
                        </w:p>
                      </w:txbxContent>
                    </wps:txbx>
                    <wps:bodyPr wrap="none" lIns="0" tIns="0" rIns="0" bIns="0">
                      <a:spAutoFit/>
                    </wps:bodyPr>
                  </wps:wsp>
                </a:graphicData>
              </a:graphic>
            </wp:anchor>
          </w:drawing>
        </mc:Choice>
        <mc:Fallback>
          <w:pict>
            <v:shape id="_x0000_s2237" type="#_x0000_t202" style="position:absolute;margin-left:331.25pt;margin-top:564.60000000000002pt;width:12.950000000000001pt;height:6.pt;z-index:-188743800;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rPr>
                        <w:t>#</w:t>
                      </w:r>
                    </w:fldSimple>
                  </w:p>
                </w:txbxContent>
              </v:textbox>
              <w10:wrap anchorx="page" anchory="page"/>
            </v:shape>
          </w:pict>
        </mc:Fallback>
      </mc:AlternateContent>
    </w:r>
  </w:p>
</w:ftr>
</file>

<file path=word/footer1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5" behindDoc="1" locked="0" layoutInCell="1" allowOverlap="1">
              <wp:simplePos x="0" y="0"/>
              <wp:positionH relativeFrom="page">
                <wp:posOffset>379095</wp:posOffset>
              </wp:positionH>
              <wp:positionV relativeFrom="page">
                <wp:posOffset>7170420</wp:posOffset>
              </wp:positionV>
              <wp:extent cx="167640" cy="76200"/>
              <wp:wrapNone/>
              <wp:docPr id="1213" name="Shape 1213"/>
              <a:graphic xmlns:a="http://schemas.openxmlformats.org/drawingml/2006/main">
                <a:graphicData uri="http://schemas.microsoft.com/office/word/2010/wordprocessingShape">
                  <wps:wsp>
                    <wps:cNvSpPr txBox="1"/>
                    <wps:spPr>
                      <a:xfrm>
                        <a:ext cx="167640"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239" type="#_x0000_t202" style="position:absolute;margin-left:29.850000000000001pt;margin-top:564.60000000000002pt;width:13.200000000000001pt;height:6.pt;z-index:-188743798;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9" behindDoc="1" locked="0" layoutInCell="1" allowOverlap="1">
              <wp:simplePos x="0" y="0"/>
              <wp:positionH relativeFrom="page">
                <wp:posOffset>343535</wp:posOffset>
              </wp:positionH>
              <wp:positionV relativeFrom="page">
                <wp:posOffset>7122160</wp:posOffset>
              </wp:positionV>
              <wp:extent cx="167640" cy="73025"/>
              <wp:wrapNone/>
              <wp:docPr id="1217" name="Shape 1217"/>
              <a:graphic xmlns:a="http://schemas.openxmlformats.org/drawingml/2006/main">
                <a:graphicData uri="http://schemas.microsoft.com/office/word/2010/wordprocessingShape">
                  <wps:wsp>
                    <wps:cNvSpPr txBox="1"/>
                    <wps:spPr>
                      <a:xfrm>
                        <a:ext cx="167640" cy="73025"/>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2243" type="#_x0000_t202" style="position:absolute;margin-left:27.050000000000001pt;margin-top:560.80000000000007pt;width:13.200000000000001pt;height:5.75pt;z-index:-188743794;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1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3" behindDoc="1" locked="0" layoutInCell="1" allowOverlap="1">
              <wp:simplePos x="0" y="0"/>
              <wp:positionH relativeFrom="page">
                <wp:posOffset>343535</wp:posOffset>
              </wp:positionH>
              <wp:positionV relativeFrom="page">
                <wp:posOffset>7122160</wp:posOffset>
              </wp:positionV>
              <wp:extent cx="167640" cy="73025"/>
              <wp:wrapNone/>
              <wp:docPr id="1221" name="Shape 1221"/>
              <a:graphic xmlns:a="http://schemas.openxmlformats.org/drawingml/2006/main">
                <a:graphicData uri="http://schemas.microsoft.com/office/word/2010/wordprocessingShape">
                  <wps:wsp>
                    <wps:cNvSpPr txBox="1"/>
                    <wps:spPr>
                      <a:xfrm>
                        <a:ext cx="167640" cy="73025"/>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2247" type="#_x0000_t202" style="position:absolute;margin-left:27.050000000000001pt;margin-top:560.80000000000007pt;width:13.200000000000001pt;height:5.75pt;z-index:-188743790;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1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7" behindDoc="1" locked="0" layoutInCell="1" allowOverlap="1">
              <wp:simplePos x="0" y="0"/>
              <wp:positionH relativeFrom="page">
                <wp:posOffset>4100195</wp:posOffset>
              </wp:positionH>
              <wp:positionV relativeFrom="page">
                <wp:posOffset>7113905</wp:posOffset>
              </wp:positionV>
              <wp:extent cx="164465" cy="76200"/>
              <wp:wrapNone/>
              <wp:docPr id="1225" name="Shape 1225"/>
              <a:graphic xmlns:a="http://schemas.openxmlformats.org/drawingml/2006/main">
                <a:graphicData uri="http://schemas.microsoft.com/office/word/2010/wordprocessingShape">
                  <wps:wsp>
                    <wps:cNvSpPr txBox="1"/>
                    <wps:spPr>
                      <a:xfrm>
                        <a:ext cx="164465"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2251" type="#_x0000_t202" style="position:absolute;margin-left:322.85000000000002pt;margin-top:560.14999999999998pt;width:12.950000000000001pt;height:6.pt;z-index:-188743786;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1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1" behindDoc="1" locked="0" layoutInCell="1" allowOverlap="1">
              <wp:simplePos x="0" y="0"/>
              <wp:positionH relativeFrom="page">
                <wp:posOffset>4092575</wp:posOffset>
              </wp:positionH>
              <wp:positionV relativeFrom="page">
                <wp:posOffset>7107555</wp:posOffset>
              </wp:positionV>
              <wp:extent cx="149225" cy="76200"/>
              <wp:wrapNone/>
              <wp:docPr id="1231" name="Shape 1231"/>
              <a:graphic xmlns:a="http://schemas.openxmlformats.org/drawingml/2006/main">
                <a:graphicData uri="http://schemas.microsoft.com/office/word/2010/wordprocessingShape">
                  <wps:wsp>
                    <wps:cNvSpPr txBox="1"/>
                    <wps:spPr>
                      <a:xfrm>
                        <a:ext cx="149225"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2257" type="#_x0000_t202" style="position:absolute;margin-left:322.25pt;margin-top:559.64999999999998pt;width:11.75pt;height:6.pt;z-index:-188743782;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1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5" behindDoc="1" locked="0" layoutInCell="1" allowOverlap="1">
              <wp:simplePos x="0" y="0"/>
              <wp:positionH relativeFrom="page">
                <wp:posOffset>4092575</wp:posOffset>
              </wp:positionH>
              <wp:positionV relativeFrom="page">
                <wp:posOffset>7107555</wp:posOffset>
              </wp:positionV>
              <wp:extent cx="149225" cy="76200"/>
              <wp:wrapNone/>
              <wp:docPr id="1235" name="Shape 1235"/>
              <a:graphic xmlns:a="http://schemas.openxmlformats.org/drawingml/2006/main">
                <a:graphicData uri="http://schemas.microsoft.com/office/word/2010/wordprocessingShape">
                  <wps:wsp>
                    <wps:cNvSpPr txBox="1"/>
                    <wps:spPr>
                      <a:xfrm>
                        <a:ext cx="149225"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2261" type="#_x0000_t202" style="position:absolute;margin-left:322.25pt;margin-top:559.64999999999998pt;width:11.75pt;height:6.pt;z-index:-188743778;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1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7" behindDoc="1" locked="0" layoutInCell="1" allowOverlap="1">
              <wp:simplePos x="0" y="0"/>
              <wp:positionH relativeFrom="page">
                <wp:posOffset>4129405</wp:posOffset>
              </wp:positionH>
              <wp:positionV relativeFrom="page">
                <wp:posOffset>7171055</wp:posOffset>
              </wp:positionV>
              <wp:extent cx="161290" cy="76200"/>
              <wp:wrapNone/>
              <wp:docPr id="1237" name="Shape 1237"/>
              <a:graphic xmlns:a="http://schemas.openxmlformats.org/drawingml/2006/main">
                <a:graphicData uri="http://schemas.microsoft.com/office/word/2010/wordprocessingShape">
                  <wps:wsp>
                    <wps:cNvSpPr txBox="1"/>
                    <wps:spPr>
                      <a:xfrm>
                        <a:ext cx="161290"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2263" type="#_x0000_t202" style="position:absolute;margin-left:325.15000000000003pt;margin-top:564.64999999999998pt;width:12.700000000000001pt;height:6.pt;z-index:-188743776;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4" behindDoc="1" locked="0" layoutInCell="1" allowOverlap="1">
              <wp:simplePos x="0" y="0"/>
              <wp:positionH relativeFrom="page">
                <wp:posOffset>4324350</wp:posOffset>
              </wp:positionH>
              <wp:positionV relativeFrom="page">
                <wp:posOffset>6970395</wp:posOffset>
              </wp:positionV>
              <wp:extent cx="106680" cy="76200"/>
              <wp:wrapNone/>
              <wp:docPr id="133" name="Shape 133"/>
              <a:graphic xmlns:a="http://schemas.openxmlformats.org/drawingml/2006/main">
                <a:graphicData uri="http://schemas.microsoft.com/office/word/2010/wordprocessingShape">
                  <wps:wsp>
                    <wps:cNvSpPr txBox="1"/>
                    <wps:spPr>
                      <a:xfrm>
                        <a:ext cx="106680" cy="7620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159" type="#_x0000_t202" style="position:absolute;margin-left:340.5pt;margin-top:548.85000000000002pt;width:8.4000000000000004pt;height:6.pt;z-index:-188744039;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r>
      <mc:AlternateContent>
        <mc:Choice Requires="wps">
          <w:drawing>
            <wp:anchor distT="0" distB="0" distL="0" distR="0" simplePos="0" relativeHeight="62914716" behindDoc="1" locked="0" layoutInCell="1" allowOverlap="1">
              <wp:simplePos x="0" y="0"/>
              <wp:positionH relativeFrom="page">
                <wp:posOffset>261620</wp:posOffset>
              </wp:positionH>
              <wp:positionV relativeFrom="page">
                <wp:posOffset>7226300</wp:posOffset>
              </wp:positionV>
              <wp:extent cx="91440" cy="69850"/>
              <wp:wrapNone/>
              <wp:docPr id="135" name="Shape 135"/>
              <a:graphic xmlns:a="http://schemas.openxmlformats.org/drawingml/2006/main">
                <a:graphicData uri="http://schemas.microsoft.com/office/word/2010/wordprocessingShape">
                  <wps:wsp>
                    <wps:cNvSpPr txBox="1"/>
                    <wps:spPr>
                      <a:xfrm>
                        <a:ext cx="91440" cy="6985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r>
                            <w:rPr>
                              <w:rFonts w:ascii="Arial Unicode MS" w:eastAsia="Arial Unicode MS" w:hAnsi="Arial Unicode MS" w:cs="Arial Unicode MS"/>
                              <w:color w:val="000000"/>
                              <w:spacing w:val="0"/>
                              <w:w w:val="100"/>
                              <w:position w:val="0"/>
                              <w:sz w:val="15"/>
                              <w:szCs w:val="15"/>
                            </w:rPr>
                            <w:t>11</w:t>
                          </w:r>
                        </w:p>
                      </w:txbxContent>
                    </wps:txbx>
                    <wps:bodyPr wrap="none" lIns="0" tIns="0" rIns="0" bIns="0">
                      <a:spAutoFit/>
                    </wps:bodyPr>
                  </wps:wsp>
                </a:graphicData>
              </a:graphic>
            </wp:anchor>
          </w:drawing>
        </mc:Choice>
        <mc:Fallback>
          <w:pict>
            <v:shape id="_x0000_s1161" type="#_x0000_t202" style="position:absolute;margin-left:20.600000000000001pt;margin-top:569.pt;width:7.2000000000000002pt;height:5.5pt;z-index:-188744037;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r>
                      <w:rPr>
                        <w:rFonts w:ascii="Arial Unicode MS" w:eastAsia="Arial Unicode MS" w:hAnsi="Arial Unicode MS" w:cs="Arial Unicode MS"/>
                        <w:color w:val="000000"/>
                        <w:spacing w:val="0"/>
                        <w:w w:val="100"/>
                        <w:position w:val="0"/>
                        <w:sz w:val="15"/>
                        <w:szCs w:val="15"/>
                      </w:rPr>
                      <w:t>11</w:t>
                    </w:r>
                  </w:p>
                </w:txbxContent>
              </v:textbox>
              <w10:wrap anchorx="page" anchory="page"/>
            </v:shape>
          </w:pict>
        </mc:Fallback>
      </mc:AlternateContent>
    </w:r>
  </w:p>
</w:ftr>
</file>

<file path=word/footer1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9" behindDoc="1" locked="0" layoutInCell="1" allowOverlap="1">
              <wp:simplePos x="0" y="0"/>
              <wp:positionH relativeFrom="page">
                <wp:posOffset>379095</wp:posOffset>
              </wp:positionH>
              <wp:positionV relativeFrom="page">
                <wp:posOffset>7170420</wp:posOffset>
              </wp:positionV>
              <wp:extent cx="167640" cy="76200"/>
              <wp:wrapNone/>
              <wp:docPr id="1239" name="Shape 1239"/>
              <a:graphic xmlns:a="http://schemas.openxmlformats.org/drawingml/2006/main">
                <a:graphicData uri="http://schemas.microsoft.com/office/word/2010/wordprocessingShape">
                  <wps:wsp>
                    <wps:cNvSpPr txBox="1"/>
                    <wps:spPr>
                      <a:xfrm>
                        <a:ext cx="167640"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265" type="#_x0000_t202" style="position:absolute;margin-left:29.850000000000001pt;margin-top:564.60000000000002pt;width:13.200000000000001pt;height:6.pt;z-index:-188743774;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1" behindDoc="1" locked="0" layoutInCell="1" allowOverlap="1">
              <wp:simplePos x="0" y="0"/>
              <wp:positionH relativeFrom="page">
                <wp:posOffset>379095</wp:posOffset>
              </wp:positionH>
              <wp:positionV relativeFrom="page">
                <wp:posOffset>7170420</wp:posOffset>
              </wp:positionV>
              <wp:extent cx="167640" cy="76200"/>
              <wp:wrapNone/>
              <wp:docPr id="1244" name="Shape 1244"/>
              <a:graphic xmlns:a="http://schemas.openxmlformats.org/drawingml/2006/main">
                <a:graphicData uri="http://schemas.microsoft.com/office/word/2010/wordprocessingShape">
                  <wps:wsp>
                    <wps:cNvSpPr txBox="1"/>
                    <wps:spPr>
                      <a:xfrm>
                        <a:ext cx="167640"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270" type="#_x0000_t202" style="position:absolute;margin-left:29.850000000000001pt;margin-top:564.60000000000002pt;width:13.200000000000001pt;height:6.pt;z-index:-188743772;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3" behindDoc="1" locked="0" layoutInCell="1" allowOverlap="1">
              <wp:simplePos x="0" y="0"/>
              <wp:positionH relativeFrom="page">
                <wp:posOffset>379095</wp:posOffset>
              </wp:positionH>
              <wp:positionV relativeFrom="page">
                <wp:posOffset>7170420</wp:posOffset>
              </wp:positionV>
              <wp:extent cx="167640" cy="76200"/>
              <wp:wrapNone/>
              <wp:docPr id="1246" name="Shape 1246"/>
              <a:graphic xmlns:a="http://schemas.openxmlformats.org/drawingml/2006/main">
                <a:graphicData uri="http://schemas.microsoft.com/office/word/2010/wordprocessingShape">
                  <wps:wsp>
                    <wps:cNvSpPr txBox="1"/>
                    <wps:spPr>
                      <a:xfrm>
                        <a:ext cx="167640"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272" type="#_x0000_t202" style="position:absolute;margin-left:29.850000000000001pt;margin-top:564.60000000000002pt;width:13.200000000000001pt;height:6.pt;z-index:-188743770;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5" behindDoc="1" locked="0" layoutInCell="1" allowOverlap="1">
              <wp:simplePos x="0" y="0"/>
              <wp:positionH relativeFrom="page">
                <wp:posOffset>4117975</wp:posOffset>
              </wp:positionH>
              <wp:positionV relativeFrom="page">
                <wp:posOffset>7061835</wp:posOffset>
              </wp:positionV>
              <wp:extent cx="164465" cy="76200"/>
              <wp:wrapNone/>
              <wp:docPr id="1248" name="Shape 1248"/>
              <a:graphic xmlns:a="http://schemas.openxmlformats.org/drawingml/2006/main">
                <a:graphicData uri="http://schemas.microsoft.com/office/word/2010/wordprocessingShape">
                  <wps:wsp>
                    <wps:cNvSpPr txBox="1"/>
                    <wps:spPr>
                      <a:xfrm>
                        <a:ext cx="164465"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10"/>
                              <w:szCs w:val="10"/>
                            </w:rPr>
                          </w:pPr>
                          <w:fldSimple w:instr=" PAGE \* MERGEFORMAT ">
                            <w:r>
                              <w:rPr>
                                <w:rFonts w:ascii="Courier New" w:eastAsia="Courier New" w:hAnsi="Courier New" w:cs="Courier New"/>
                                <w:i/>
                                <w:iCs/>
                                <w:color w:val="000000"/>
                                <w:spacing w:val="0"/>
                                <w:w w:val="100"/>
                                <w:position w:val="0"/>
                                <w:sz w:val="10"/>
                                <w:szCs w:val="10"/>
                              </w:rPr>
                              <w:t>#</w:t>
                            </w:r>
                          </w:fldSimple>
                        </w:p>
                      </w:txbxContent>
                    </wps:txbx>
                    <wps:bodyPr wrap="none" lIns="0" tIns="0" rIns="0" bIns="0">
                      <a:spAutoFit/>
                    </wps:bodyPr>
                  </wps:wsp>
                </a:graphicData>
              </a:graphic>
            </wp:anchor>
          </w:drawing>
        </mc:Choice>
        <mc:Fallback>
          <w:pict>
            <v:shape id="_x0000_s2274" type="#_x0000_t202" style="position:absolute;margin-left:324.25pt;margin-top:556.05000000000007pt;width:12.950000000000001pt;height:6.pt;z-index:-188743768;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10"/>
                        <w:szCs w:val="10"/>
                      </w:rPr>
                    </w:pPr>
                    <w:fldSimple w:instr=" PAGE \* MERGEFORMAT ">
                      <w:r>
                        <w:rPr>
                          <w:rFonts w:ascii="Courier New" w:eastAsia="Courier New" w:hAnsi="Courier New" w:cs="Courier New"/>
                          <w:i/>
                          <w:iCs/>
                          <w:color w:val="000000"/>
                          <w:spacing w:val="0"/>
                          <w:w w:val="100"/>
                          <w:position w:val="0"/>
                          <w:sz w:val="10"/>
                          <w:szCs w:val="10"/>
                        </w:rPr>
                        <w:t>#</w:t>
                      </w:r>
                    </w:fldSimple>
                  </w:p>
                </w:txbxContent>
              </v:textbox>
              <w10:wrap anchorx="page" anchory="page"/>
            </v:shape>
          </w:pict>
        </mc:Fallback>
      </mc:AlternateContent>
    </w:r>
  </w:p>
</w:ftr>
</file>

<file path=word/footer1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7" behindDoc="1" locked="0" layoutInCell="1" allowOverlap="1">
              <wp:simplePos x="0" y="0"/>
              <wp:positionH relativeFrom="page">
                <wp:posOffset>4129405</wp:posOffset>
              </wp:positionH>
              <wp:positionV relativeFrom="page">
                <wp:posOffset>7171055</wp:posOffset>
              </wp:positionV>
              <wp:extent cx="161290" cy="76200"/>
              <wp:wrapNone/>
              <wp:docPr id="1254" name="Shape 1254"/>
              <a:graphic xmlns:a="http://schemas.openxmlformats.org/drawingml/2006/main">
                <a:graphicData uri="http://schemas.microsoft.com/office/word/2010/wordprocessingShape">
                  <wps:wsp>
                    <wps:cNvSpPr txBox="1"/>
                    <wps:spPr>
                      <a:xfrm>
                        <a:ext cx="161290"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2280" type="#_x0000_t202" style="position:absolute;margin-left:325.15000000000003pt;margin-top:564.64999999999998pt;width:12.700000000000001pt;height:6.pt;z-index:-188743766;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1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1" behindDoc="1" locked="0" layoutInCell="1" allowOverlap="1">
              <wp:simplePos x="0" y="0"/>
              <wp:positionH relativeFrom="page">
                <wp:posOffset>809625</wp:posOffset>
              </wp:positionH>
              <wp:positionV relativeFrom="page">
                <wp:posOffset>6674485</wp:posOffset>
              </wp:positionV>
              <wp:extent cx="109855" cy="67310"/>
              <wp:wrapNone/>
              <wp:docPr id="1258" name="Shape 1258"/>
              <a:graphic xmlns:a="http://schemas.openxmlformats.org/drawingml/2006/main">
                <a:graphicData uri="http://schemas.microsoft.com/office/word/2010/wordprocessingShape">
                  <wps:wsp>
                    <wps:cNvSpPr txBox="1"/>
                    <wps:spPr>
                      <a:xfrm>
                        <a:ext cx="109855" cy="6731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0.1</w:t>
                          </w:r>
                        </w:p>
                      </w:txbxContent>
                    </wps:txbx>
                    <wps:bodyPr wrap="none" lIns="0" tIns="0" rIns="0" bIns="0">
                      <a:spAutoFit/>
                    </wps:bodyPr>
                  </wps:wsp>
                </a:graphicData>
              </a:graphic>
            </wp:anchor>
          </w:drawing>
        </mc:Choice>
        <mc:Fallback>
          <w:pict>
            <v:shape id="_x0000_s2284" type="#_x0000_t202" style="position:absolute;margin-left:63.75pt;margin-top:525.54999999999995pt;width:8.6500000000000004pt;height:5.2999999999999998pt;z-index:-188743762;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0.1</w:t>
                    </w:r>
                  </w:p>
                </w:txbxContent>
              </v:textbox>
              <w10:wrap anchorx="page" anchory="page"/>
            </v:shape>
          </w:pict>
        </mc:Fallback>
      </mc:AlternateContent>
    </w:r>
    <w:r>
      <mc:AlternateContent>
        <mc:Choice Requires="wps">
          <w:drawing>
            <wp:anchor distT="0" distB="0" distL="0" distR="0" simplePos="0" relativeHeight="62914993" behindDoc="1" locked="0" layoutInCell="1" allowOverlap="1">
              <wp:simplePos x="0" y="0"/>
              <wp:positionH relativeFrom="page">
                <wp:posOffset>413385</wp:posOffset>
              </wp:positionH>
              <wp:positionV relativeFrom="page">
                <wp:posOffset>6951980</wp:posOffset>
              </wp:positionV>
              <wp:extent cx="164465" cy="76200"/>
              <wp:wrapNone/>
              <wp:docPr id="1260" name="Shape 1260"/>
              <a:graphic xmlns:a="http://schemas.openxmlformats.org/drawingml/2006/main">
                <a:graphicData uri="http://schemas.microsoft.com/office/word/2010/wordprocessingShape">
                  <wps:wsp>
                    <wps:cNvSpPr txBox="1"/>
                    <wps:spPr>
                      <a:xfrm>
                        <a:ext cx="164465"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Courier New" w:eastAsia="Courier New" w:hAnsi="Courier New" w:cs="Courier New"/>
                                <w:i/>
                                <w:iCs/>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2286" type="#_x0000_t202" style="position:absolute;margin-left:32.549999999999997pt;margin-top:547.39999999999998pt;width:12.950000000000001pt;height:6.pt;z-index:-188743760;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Courier New" w:eastAsia="Courier New" w:hAnsi="Courier New" w:cs="Courier New"/>
                          <w:i/>
                          <w:iCs/>
                          <w:color w:val="000000"/>
                          <w:spacing w:val="0"/>
                          <w:w w:val="100"/>
                          <w:position w:val="0"/>
                          <w:sz w:val="16"/>
                          <w:szCs w:val="16"/>
                        </w:rPr>
                        <w:t>#</w:t>
                      </w:r>
                    </w:fldSimple>
                  </w:p>
                </w:txbxContent>
              </v:textbox>
              <w10:wrap anchorx="page" anchory="page"/>
            </v:shape>
          </w:pict>
        </mc:Fallback>
      </mc:AlternateContent>
    </w:r>
  </w:p>
</w:ftr>
</file>

<file path=word/footer1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5" behindDoc="1" locked="0" layoutInCell="1" allowOverlap="1">
              <wp:simplePos x="0" y="0"/>
              <wp:positionH relativeFrom="page">
                <wp:posOffset>577850</wp:posOffset>
              </wp:positionH>
              <wp:positionV relativeFrom="page">
                <wp:posOffset>7121525</wp:posOffset>
              </wp:positionV>
              <wp:extent cx="3788410" cy="76200"/>
              <wp:wrapNone/>
              <wp:docPr id="1268" name="Shape 1268"/>
              <a:graphic xmlns:a="http://schemas.openxmlformats.org/drawingml/2006/main">
                <a:graphicData uri="http://schemas.microsoft.com/office/word/2010/wordprocessingShape">
                  <wps:wsp>
                    <wps:cNvSpPr txBox="1"/>
                    <wps:spPr>
                      <a:xfrm>
                        <a:ext cx="3788410" cy="76200"/>
                      </a:xfrm>
                      <a:prstGeom prst="rect"/>
                      <a:noFill/>
                    </wps:spPr>
                    <wps:txbx>
                      <w:txbxContent>
                        <w:p>
                          <w:pPr>
                            <w:pStyle w:val="Style114"/>
                            <w:keepNext w:val="0"/>
                            <w:keepLines w:val="0"/>
                            <w:widowControl w:val="0"/>
                            <w:shd w:val="clear" w:color="auto" w:fill="auto"/>
                            <w:tabs>
                              <w:tab w:pos="5966" w:val="right"/>
                            </w:tabs>
                            <w:bidi w:val="0"/>
                            <w:spacing w:before="0" w:after="0" w:line="240" w:lineRule="auto"/>
                            <w:ind w:left="0" w:right="0" w:firstLine="0"/>
                            <w:jc w:val="left"/>
                          </w:pPr>
                          <w:r>
                            <w:rPr>
                              <w:rFonts w:ascii="Arial" w:eastAsia="Arial" w:hAnsi="Arial" w:cs="Arial"/>
                              <w:color w:val="000000"/>
                              <w:spacing w:val="0"/>
                              <w:w w:val="100"/>
                              <w:position w:val="0"/>
                              <w:sz w:val="12"/>
                              <w:szCs w:val="12"/>
                            </w:rPr>
                            <w:t>9 Зак 563</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2294" type="#_x0000_t202" style="position:absolute;margin-left:45.5pt;margin-top:560.75pt;width:298.30000000000001pt;height:6.pt;z-index:-188743758;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tabs>
                        <w:tab w:pos="5966" w:val="right"/>
                      </w:tabs>
                      <w:bidi w:val="0"/>
                      <w:spacing w:before="0" w:after="0" w:line="240" w:lineRule="auto"/>
                      <w:ind w:left="0" w:right="0" w:firstLine="0"/>
                      <w:jc w:val="left"/>
                    </w:pPr>
                    <w:r>
                      <w:rPr>
                        <w:rFonts w:ascii="Arial" w:eastAsia="Arial" w:hAnsi="Arial" w:cs="Arial"/>
                        <w:color w:val="000000"/>
                        <w:spacing w:val="0"/>
                        <w:w w:val="100"/>
                        <w:position w:val="0"/>
                        <w:sz w:val="12"/>
                        <w:szCs w:val="12"/>
                      </w:rPr>
                      <w:t>9 Зак 563</w:t>
                      <w:tab/>
                    </w:r>
                    <w:fldSimple w:instr=" PAGE \* MERGEFORMAT ">
                      <w:r>
                        <w:rPr>
                          <w:color w:val="000000"/>
                          <w:spacing w:val="0"/>
                          <w:w w:val="100"/>
                          <w:position w:val="0"/>
                        </w:rPr>
                        <w:t>#</w:t>
                      </w:r>
                    </w:fldSimple>
                  </w:p>
                </w:txbxContent>
              </v:textbox>
              <w10:wrap anchorx="page" anchory="page"/>
            </v:shape>
          </w:pict>
        </mc:Fallback>
      </mc:AlternateContent>
    </w:r>
  </w:p>
</w:ftr>
</file>

<file path=word/footer1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7" behindDoc="1" locked="0" layoutInCell="1" allowOverlap="1">
              <wp:simplePos x="0" y="0"/>
              <wp:positionH relativeFrom="page">
                <wp:posOffset>446405</wp:posOffset>
              </wp:positionH>
              <wp:positionV relativeFrom="page">
                <wp:posOffset>7169785</wp:posOffset>
              </wp:positionV>
              <wp:extent cx="164465" cy="76200"/>
              <wp:wrapNone/>
              <wp:docPr id="1270" name="Shape 1270"/>
              <a:graphic xmlns:a="http://schemas.openxmlformats.org/drawingml/2006/main">
                <a:graphicData uri="http://schemas.microsoft.com/office/word/2010/wordprocessingShape">
                  <wps:wsp>
                    <wps:cNvSpPr txBox="1"/>
                    <wps:spPr>
                      <a:xfrm>
                        <a:ext cx="164465"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296" type="#_x0000_t202" style="position:absolute;margin-left:35.149999999999999pt;margin-top:564.55000000000007pt;width:12.950000000000001pt;height:6.pt;z-index:-188743756;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4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9" behindDoc="1" locked="0" layoutInCell="1" allowOverlap="1">
              <wp:simplePos x="0" y="0"/>
              <wp:positionH relativeFrom="page">
                <wp:posOffset>4129405</wp:posOffset>
              </wp:positionH>
              <wp:positionV relativeFrom="page">
                <wp:posOffset>7171055</wp:posOffset>
              </wp:positionV>
              <wp:extent cx="161290" cy="76200"/>
              <wp:wrapNone/>
              <wp:docPr id="1276" name="Shape 1276"/>
              <a:graphic xmlns:a="http://schemas.openxmlformats.org/drawingml/2006/main">
                <a:graphicData uri="http://schemas.microsoft.com/office/word/2010/wordprocessingShape">
                  <wps:wsp>
                    <wps:cNvSpPr txBox="1"/>
                    <wps:spPr>
                      <a:xfrm>
                        <a:ext cx="161290"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2302" type="#_x0000_t202" style="position:absolute;margin-left:325.15000000000003pt;margin-top:564.64999999999998pt;width:12.700000000000001pt;height:6.pt;z-index:-188743754;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14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1" behindDoc="1" locked="0" layoutInCell="1" allowOverlap="1">
              <wp:simplePos x="0" y="0"/>
              <wp:positionH relativeFrom="page">
                <wp:posOffset>446405</wp:posOffset>
              </wp:positionH>
              <wp:positionV relativeFrom="page">
                <wp:posOffset>7169785</wp:posOffset>
              </wp:positionV>
              <wp:extent cx="164465" cy="76200"/>
              <wp:wrapNone/>
              <wp:docPr id="1278" name="Shape 1278"/>
              <a:graphic xmlns:a="http://schemas.openxmlformats.org/drawingml/2006/main">
                <a:graphicData uri="http://schemas.microsoft.com/office/word/2010/wordprocessingShape">
                  <wps:wsp>
                    <wps:cNvSpPr txBox="1"/>
                    <wps:spPr>
                      <a:xfrm>
                        <a:ext cx="164465"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304" type="#_x0000_t202" style="position:absolute;margin-left:35.149999999999999pt;margin-top:564.55000000000007pt;width:12.950000000000001pt;height:6.pt;z-index:-188743752;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5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5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5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3" behindDoc="1" locked="0" layoutInCell="1" allowOverlap="1">
              <wp:simplePos x="0" y="0"/>
              <wp:positionH relativeFrom="page">
                <wp:posOffset>4129405</wp:posOffset>
              </wp:positionH>
              <wp:positionV relativeFrom="page">
                <wp:posOffset>7171055</wp:posOffset>
              </wp:positionV>
              <wp:extent cx="161290" cy="76200"/>
              <wp:wrapNone/>
              <wp:docPr id="1282" name="Shape 1282"/>
              <a:graphic xmlns:a="http://schemas.openxmlformats.org/drawingml/2006/main">
                <a:graphicData uri="http://schemas.microsoft.com/office/word/2010/wordprocessingShape">
                  <wps:wsp>
                    <wps:cNvSpPr txBox="1"/>
                    <wps:spPr>
                      <a:xfrm>
                        <a:ext cx="161290"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2308" type="#_x0000_t202" style="position:absolute;margin-left:325.15000000000003pt;margin-top:564.64999999999998pt;width:12.700000000000001pt;height:6.pt;z-index:-188743750;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15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5" behindDoc="1" locked="0" layoutInCell="1" allowOverlap="1">
              <wp:simplePos x="0" y="0"/>
              <wp:positionH relativeFrom="page">
                <wp:posOffset>446405</wp:posOffset>
              </wp:positionH>
              <wp:positionV relativeFrom="page">
                <wp:posOffset>7169785</wp:posOffset>
              </wp:positionV>
              <wp:extent cx="164465" cy="76200"/>
              <wp:wrapNone/>
              <wp:docPr id="1284" name="Shape 1284"/>
              <a:graphic xmlns:a="http://schemas.openxmlformats.org/drawingml/2006/main">
                <a:graphicData uri="http://schemas.microsoft.com/office/word/2010/wordprocessingShape">
                  <wps:wsp>
                    <wps:cNvSpPr txBox="1"/>
                    <wps:spPr>
                      <a:xfrm>
                        <a:ext cx="164465"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310" type="#_x0000_t202" style="position:absolute;margin-left:35.149999999999999pt;margin-top:564.55000000000007pt;width:12.950000000000001pt;height:6.pt;z-index:-188743748;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5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7" behindDoc="1" locked="0" layoutInCell="1" allowOverlap="1">
              <wp:simplePos x="0" y="0"/>
              <wp:positionH relativeFrom="page">
                <wp:posOffset>446405</wp:posOffset>
              </wp:positionH>
              <wp:positionV relativeFrom="page">
                <wp:posOffset>7169785</wp:posOffset>
              </wp:positionV>
              <wp:extent cx="164465" cy="76200"/>
              <wp:wrapNone/>
              <wp:docPr id="1286" name="Shape 1286"/>
              <a:graphic xmlns:a="http://schemas.openxmlformats.org/drawingml/2006/main">
                <a:graphicData uri="http://schemas.microsoft.com/office/word/2010/wordprocessingShape">
                  <wps:wsp>
                    <wps:cNvSpPr txBox="1"/>
                    <wps:spPr>
                      <a:xfrm>
                        <a:ext cx="164465"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312" type="#_x0000_t202" style="position:absolute;margin-left:35.149999999999999pt;margin-top:564.55000000000007pt;width:12.950000000000001pt;height:6.pt;z-index:-188743746;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5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9" behindDoc="1" locked="0" layoutInCell="1" allowOverlap="1">
              <wp:simplePos x="0" y="0"/>
              <wp:positionH relativeFrom="page">
                <wp:posOffset>446405</wp:posOffset>
              </wp:positionH>
              <wp:positionV relativeFrom="page">
                <wp:posOffset>7169785</wp:posOffset>
              </wp:positionV>
              <wp:extent cx="164465" cy="76200"/>
              <wp:wrapNone/>
              <wp:docPr id="1288" name="Shape 1288"/>
              <a:graphic xmlns:a="http://schemas.openxmlformats.org/drawingml/2006/main">
                <a:graphicData uri="http://schemas.microsoft.com/office/word/2010/wordprocessingShape">
                  <wps:wsp>
                    <wps:cNvSpPr txBox="1"/>
                    <wps:spPr>
                      <a:xfrm>
                        <a:ext cx="164465"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314" type="#_x0000_t202" style="position:absolute;margin-left:35.149999999999999pt;margin-top:564.55000000000007pt;width:12.950000000000001pt;height:6.pt;z-index:-188743744;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5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3" behindDoc="1" locked="0" layoutInCell="1" allowOverlap="1">
              <wp:simplePos x="0" y="0"/>
              <wp:positionH relativeFrom="page">
                <wp:posOffset>4176395</wp:posOffset>
              </wp:positionH>
              <wp:positionV relativeFrom="page">
                <wp:posOffset>6987540</wp:posOffset>
              </wp:positionV>
              <wp:extent cx="152400" cy="76200"/>
              <wp:wrapNone/>
              <wp:docPr id="1292" name="Shape 1292"/>
              <a:graphic xmlns:a="http://schemas.openxmlformats.org/drawingml/2006/main">
                <a:graphicData uri="http://schemas.microsoft.com/office/word/2010/wordprocessingShape">
                  <wps:wsp>
                    <wps:cNvSpPr txBox="1"/>
                    <wps:spPr>
                      <a:xfrm>
                        <a:ext cx="152400"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318" type="#_x0000_t202" style="position:absolute;margin-left:328.85000000000002pt;margin-top:550.20000000000005pt;width:12.pt;height:6.pt;z-index:-188743740;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5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5" behindDoc="1" locked="0" layoutInCell="1" allowOverlap="1">
              <wp:simplePos x="0" y="0"/>
              <wp:positionH relativeFrom="page">
                <wp:posOffset>4129405</wp:posOffset>
              </wp:positionH>
              <wp:positionV relativeFrom="page">
                <wp:posOffset>7171055</wp:posOffset>
              </wp:positionV>
              <wp:extent cx="161290" cy="76200"/>
              <wp:wrapNone/>
              <wp:docPr id="1306" name="Shape 1306"/>
              <a:graphic xmlns:a="http://schemas.openxmlformats.org/drawingml/2006/main">
                <a:graphicData uri="http://schemas.microsoft.com/office/word/2010/wordprocessingShape">
                  <wps:wsp>
                    <wps:cNvSpPr txBox="1"/>
                    <wps:spPr>
                      <a:xfrm>
                        <a:ext cx="161290"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2332" type="#_x0000_t202" style="position:absolute;margin-left:325.15000000000003pt;margin-top:564.64999999999998pt;width:12.700000000000001pt;height:6.pt;z-index:-188743738;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15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7" behindDoc="1" locked="0" layoutInCell="1" allowOverlap="1">
              <wp:simplePos x="0" y="0"/>
              <wp:positionH relativeFrom="page">
                <wp:posOffset>381000</wp:posOffset>
              </wp:positionH>
              <wp:positionV relativeFrom="page">
                <wp:posOffset>7095490</wp:posOffset>
              </wp:positionV>
              <wp:extent cx="170815" cy="76200"/>
              <wp:wrapNone/>
              <wp:docPr id="1308" name="Shape 1308"/>
              <a:graphic xmlns:a="http://schemas.openxmlformats.org/drawingml/2006/main">
                <a:graphicData uri="http://schemas.microsoft.com/office/word/2010/wordprocessingShape">
                  <wps:wsp>
                    <wps:cNvSpPr txBox="1"/>
                    <wps:spPr>
                      <a:xfrm>
                        <a:ext cx="170815"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rPr>
                              <w:t>#</w:t>
                            </w:r>
                          </w:fldSimple>
                        </w:p>
                      </w:txbxContent>
                    </wps:txbx>
                    <wps:bodyPr wrap="none" lIns="0" tIns="0" rIns="0" bIns="0">
                      <a:spAutoFit/>
                    </wps:bodyPr>
                  </wps:wsp>
                </a:graphicData>
              </a:graphic>
            </wp:anchor>
          </w:drawing>
        </mc:Choice>
        <mc:Fallback>
          <w:pict>
            <v:shape id="_x0000_s2334" type="#_x0000_t202" style="position:absolute;margin-left:30.pt;margin-top:558.70000000000005pt;width:13.450000000000001pt;height:6.pt;z-index:-188743736;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rPr>
                        <w:t>#</w:t>
                      </w:r>
                    </w:fldSimple>
                  </w:p>
                </w:txbxContent>
              </v:textbox>
              <w10:wrap anchorx="page" anchory="page"/>
            </v:shape>
          </w:pict>
        </mc:Fallback>
      </mc:AlternateContent>
    </w:r>
  </w:p>
</w:ftr>
</file>

<file path=word/footer15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9" behindDoc="1" locked="0" layoutInCell="1" allowOverlap="1">
              <wp:simplePos x="0" y="0"/>
              <wp:positionH relativeFrom="page">
                <wp:posOffset>4142105</wp:posOffset>
              </wp:positionH>
              <wp:positionV relativeFrom="page">
                <wp:posOffset>7095490</wp:posOffset>
              </wp:positionV>
              <wp:extent cx="167640" cy="76200"/>
              <wp:wrapNone/>
              <wp:docPr id="1312" name="Shape 1312"/>
              <a:graphic xmlns:a="http://schemas.openxmlformats.org/drawingml/2006/main">
                <a:graphicData uri="http://schemas.microsoft.com/office/word/2010/wordprocessingShape">
                  <wps:wsp>
                    <wps:cNvSpPr txBox="1"/>
                    <wps:spPr>
                      <a:xfrm>
                        <a:ext cx="167640"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rPr>
                              <w:t>#</w:t>
                            </w:r>
                          </w:fldSimple>
                        </w:p>
                      </w:txbxContent>
                    </wps:txbx>
                    <wps:bodyPr wrap="none" lIns="0" tIns="0" rIns="0" bIns="0">
                      <a:spAutoFit/>
                    </wps:bodyPr>
                  </wps:wsp>
                </a:graphicData>
              </a:graphic>
            </wp:anchor>
          </w:drawing>
        </mc:Choice>
        <mc:Fallback>
          <w:pict>
            <v:shape id="_x0000_s2338" type="#_x0000_t202" style="position:absolute;margin-left:326.15000000000003pt;margin-top:558.70000000000005pt;width:13.200000000000001pt;height:6.pt;z-index:-188743734;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rPr>
                        <w:t>#</w:t>
                      </w:r>
                    </w:fldSimple>
                  </w:p>
                </w:txbxContent>
              </v:textbox>
              <w10:wrap anchorx="page" anchory="page"/>
            </v:shape>
          </w:pict>
        </mc:Fallback>
      </mc:AlternateContent>
    </w:r>
  </w:p>
</w:ftr>
</file>

<file path=word/footer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6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1" behindDoc="1" locked="0" layoutInCell="1" allowOverlap="1">
              <wp:simplePos x="0" y="0"/>
              <wp:positionH relativeFrom="page">
                <wp:posOffset>446405</wp:posOffset>
              </wp:positionH>
              <wp:positionV relativeFrom="page">
                <wp:posOffset>7169785</wp:posOffset>
              </wp:positionV>
              <wp:extent cx="164465" cy="76200"/>
              <wp:wrapNone/>
              <wp:docPr id="1314" name="Shape 1314"/>
              <a:graphic xmlns:a="http://schemas.openxmlformats.org/drawingml/2006/main">
                <a:graphicData uri="http://schemas.microsoft.com/office/word/2010/wordprocessingShape">
                  <wps:wsp>
                    <wps:cNvSpPr txBox="1"/>
                    <wps:spPr>
                      <a:xfrm>
                        <a:ext cx="164465"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340" type="#_x0000_t202" style="position:absolute;margin-left:35.149999999999999pt;margin-top:564.55000000000007pt;width:12.950000000000001pt;height:6.pt;z-index:-188743732;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6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3" behindDoc="1" locked="0" layoutInCell="1" allowOverlap="1">
              <wp:simplePos x="0" y="0"/>
              <wp:positionH relativeFrom="page">
                <wp:posOffset>446405</wp:posOffset>
              </wp:positionH>
              <wp:positionV relativeFrom="page">
                <wp:posOffset>7169785</wp:posOffset>
              </wp:positionV>
              <wp:extent cx="164465" cy="76200"/>
              <wp:wrapNone/>
              <wp:docPr id="1316" name="Shape 1316"/>
              <a:graphic xmlns:a="http://schemas.openxmlformats.org/drawingml/2006/main">
                <a:graphicData uri="http://schemas.microsoft.com/office/word/2010/wordprocessingShape">
                  <wps:wsp>
                    <wps:cNvSpPr txBox="1"/>
                    <wps:spPr>
                      <a:xfrm>
                        <a:ext cx="164465"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342" type="#_x0000_t202" style="position:absolute;margin-left:35.149999999999999pt;margin-top:564.55000000000007pt;width:12.950000000000001pt;height:6.pt;z-index:-188743730;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6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5" behindDoc="1" locked="0" layoutInCell="1" allowOverlap="1">
              <wp:simplePos x="0" y="0"/>
              <wp:positionH relativeFrom="page">
                <wp:posOffset>446405</wp:posOffset>
              </wp:positionH>
              <wp:positionV relativeFrom="page">
                <wp:posOffset>7169785</wp:posOffset>
              </wp:positionV>
              <wp:extent cx="164465" cy="76200"/>
              <wp:wrapNone/>
              <wp:docPr id="1318" name="Shape 1318"/>
              <a:graphic xmlns:a="http://schemas.openxmlformats.org/drawingml/2006/main">
                <a:graphicData uri="http://schemas.microsoft.com/office/word/2010/wordprocessingShape">
                  <wps:wsp>
                    <wps:cNvSpPr txBox="1"/>
                    <wps:spPr>
                      <a:xfrm>
                        <a:ext cx="164465"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344" type="#_x0000_t202" style="position:absolute;margin-left:35.149999999999999pt;margin-top:564.55000000000007pt;width:12.950000000000001pt;height:6.pt;z-index:-188743728;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6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7" behindDoc="1" locked="0" layoutInCell="1" allowOverlap="1">
              <wp:simplePos x="0" y="0"/>
              <wp:positionH relativeFrom="page">
                <wp:posOffset>4129405</wp:posOffset>
              </wp:positionH>
              <wp:positionV relativeFrom="page">
                <wp:posOffset>7171055</wp:posOffset>
              </wp:positionV>
              <wp:extent cx="161290" cy="76200"/>
              <wp:wrapNone/>
              <wp:docPr id="1320" name="Shape 1320"/>
              <a:graphic xmlns:a="http://schemas.openxmlformats.org/drawingml/2006/main">
                <a:graphicData uri="http://schemas.microsoft.com/office/word/2010/wordprocessingShape">
                  <wps:wsp>
                    <wps:cNvSpPr txBox="1"/>
                    <wps:spPr>
                      <a:xfrm>
                        <a:ext cx="161290"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2346" type="#_x0000_t202" style="position:absolute;margin-left:325.15000000000003pt;margin-top:564.64999999999998pt;width:12.700000000000001pt;height:6.pt;z-index:-188743726;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16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9" behindDoc="1" locked="0" layoutInCell="1" allowOverlap="1">
              <wp:simplePos x="0" y="0"/>
              <wp:positionH relativeFrom="page">
                <wp:posOffset>4142105</wp:posOffset>
              </wp:positionH>
              <wp:positionV relativeFrom="page">
                <wp:posOffset>7095490</wp:posOffset>
              </wp:positionV>
              <wp:extent cx="167640" cy="76200"/>
              <wp:wrapNone/>
              <wp:docPr id="1324" name="Shape 1324"/>
              <a:graphic xmlns:a="http://schemas.openxmlformats.org/drawingml/2006/main">
                <a:graphicData uri="http://schemas.microsoft.com/office/word/2010/wordprocessingShape">
                  <wps:wsp>
                    <wps:cNvSpPr txBox="1"/>
                    <wps:spPr>
                      <a:xfrm>
                        <a:ext cx="167640"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rPr>
                              <w:t>#</w:t>
                            </w:r>
                          </w:fldSimple>
                        </w:p>
                      </w:txbxContent>
                    </wps:txbx>
                    <wps:bodyPr wrap="none" lIns="0" tIns="0" rIns="0" bIns="0">
                      <a:spAutoFit/>
                    </wps:bodyPr>
                  </wps:wsp>
                </a:graphicData>
              </a:graphic>
            </wp:anchor>
          </w:drawing>
        </mc:Choice>
        <mc:Fallback>
          <w:pict>
            <v:shape id="_x0000_s2350" type="#_x0000_t202" style="position:absolute;margin-left:326.15000000000003pt;margin-top:558.70000000000005pt;width:13.200000000000001pt;height:6.pt;z-index:-188743724;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rPr>
                        <w:t>#</w:t>
                      </w:r>
                    </w:fldSimple>
                  </w:p>
                </w:txbxContent>
              </v:textbox>
              <w10:wrap anchorx="page" anchory="page"/>
            </v:shape>
          </w:pict>
        </mc:Fallback>
      </mc:AlternateContent>
    </w:r>
  </w:p>
</w:ftr>
</file>

<file path=word/footer16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1" behindDoc="1" locked="0" layoutInCell="1" allowOverlap="1">
              <wp:simplePos x="0" y="0"/>
              <wp:positionH relativeFrom="page">
                <wp:posOffset>384175</wp:posOffset>
              </wp:positionH>
              <wp:positionV relativeFrom="page">
                <wp:posOffset>7098665</wp:posOffset>
              </wp:positionV>
              <wp:extent cx="167640" cy="73025"/>
              <wp:wrapNone/>
              <wp:docPr id="1326" name="Shape 1326"/>
              <a:graphic xmlns:a="http://schemas.openxmlformats.org/drawingml/2006/main">
                <a:graphicData uri="http://schemas.microsoft.com/office/word/2010/wordprocessingShape">
                  <wps:wsp>
                    <wps:cNvSpPr txBox="1"/>
                    <wps:spPr>
                      <a:xfrm>
                        <a:ext cx="167640" cy="73025"/>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rPr>
                              <w:t>#</w:t>
                            </w:r>
                          </w:fldSimple>
                        </w:p>
                      </w:txbxContent>
                    </wps:txbx>
                    <wps:bodyPr wrap="none" lIns="0" tIns="0" rIns="0" bIns="0">
                      <a:spAutoFit/>
                    </wps:bodyPr>
                  </wps:wsp>
                </a:graphicData>
              </a:graphic>
            </wp:anchor>
          </w:drawing>
        </mc:Choice>
        <mc:Fallback>
          <w:pict>
            <v:shape id="_x0000_s2352" type="#_x0000_t202" style="position:absolute;margin-left:30.25pt;margin-top:558.95000000000005pt;width:13.200000000000001pt;height:5.75pt;z-index:-188743722;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rPr>
                        <w:t>#</w:t>
                      </w:r>
                    </w:fldSimple>
                  </w:p>
                </w:txbxContent>
              </v:textbox>
              <w10:wrap anchorx="page" anchory="page"/>
            </v:shape>
          </w:pict>
        </mc:Fallback>
      </mc:AlternateContent>
    </w:r>
  </w:p>
</w:ftr>
</file>

<file path=word/footer16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3" behindDoc="1" locked="0" layoutInCell="1" allowOverlap="1">
              <wp:simplePos x="0" y="0"/>
              <wp:positionH relativeFrom="page">
                <wp:posOffset>4142105</wp:posOffset>
              </wp:positionH>
              <wp:positionV relativeFrom="page">
                <wp:posOffset>7095490</wp:posOffset>
              </wp:positionV>
              <wp:extent cx="167640" cy="76200"/>
              <wp:wrapNone/>
              <wp:docPr id="1334" name="Shape 1334"/>
              <a:graphic xmlns:a="http://schemas.openxmlformats.org/drawingml/2006/main">
                <a:graphicData uri="http://schemas.microsoft.com/office/word/2010/wordprocessingShape">
                  <wps:wsp>
                    <wps:cNvSpPr txBox="1"/>
                    <wps:spPr>
                      <a:xfrm>
                        <a:ext cx="167640"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rPr>
                              <w:t>#</w:t>
                            </w:r>
                          </w:fldSimple>
                        </w:p>
                      </w:txbxContent>
                    </wps:txbx>
                    <wps:bodyPr wrap="none" lIns="0" tIns="0" rIns="0" bIns="0">
                      <a:spAutoFit/>
                    </wps:bodyPr>
                  </wps:wsp>
                </a:graphicData>
              </a:graphic>
            </wp:anchor>
          </w:drawing>
        </mc:Choice>
        <mc:Fallback>
          <w:pict>
            <v:shape id="_x0000_s2360" type="#_x0000_t202" style="position:absolute;margin-left:326.15000000000003pt;margin-top:558.70000000000005pt;width:13.200000000000001pt;height:6.pt;z-index:-188743720;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rPr>
                        <w:t>#</w:t>
                      </w:r>
                    </w:fldSimple>
                  </w:p>
                </w:txbxContent>
              </v:textbox>
              <w10:wrap anchorx="page" anchory="page"/>
            </v:shape>
          </w:pict>
        </mc:Fallback>
      </mc:AlternateContent>
    </w:r>
  </w:p>
</w:ftr>
</file>

<file path=word/footer16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7" behindDoc="1" locked="0" layoutInCell="1" allowOverlap="1">
              <wp:simplePos x="0" y="0"/>
              <wp:positionH relativeFrom="page">
                <wp:posOffset>606425</wp:posOffset>
              </wp:positionH>
              <wp:positionV relativeFrom="page">
                <wp:posOffset>7113905</wp:posOffset>
              </wp:positionV>
              <wp:extent cx="167640" cy="79375"/>
              <wp:wrapNone/>
              <wp:docPr id="1338" name="Shape 1338"/>
              <a:graphic xmlns:a="http://schemas.openxmlformats.org/drawingml/2006/main">
                <a:graphicData uri="http://schemas.microsoft.com/office/word/2010/wordprocessingShape">
                  <wps:wsp>
                    <wps:cNvSpPr txBox="1"/>
                    <wps:spPr>
                      <a:xfrm>
                        <a:ext cx="167640" cy="79375"/>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2364" type="#_x0000_t202" style="position:absolute;margin-left:47.75pt;margin-top:560.14999999999998pt;width:13.200000000000001pt;height:6.25pt;z-index:-188743716;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16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9" behindDoc="1" locked="0" layoutInCell="1" allowOverlap="1">
              <wp:simplePos x="0" y="0"/>
              <wp:positionH relativeFrom="page">
                <wp:posOffset>446405</wp:posOffset>
              </wp:positionH>
              <wp:positionV relativeFrom="page">
                <wp:posOffset>7169785</wp:posOffset>
              </wp:positionV>
              <wp:extent cx="164465" cy="76200"/>
              <wp:wrapNone/>
              <wp:docPr id="1340" name="Shape 1340"/>
              <a:graphic xmlns:a="http://schemas.openxmlformats.org/drawingml/2006/main">
                <a:graphicData uri="http://schemas.microsoft.com/office/word/2010/wordprocessingShape">
                  <wps:wsp>
                    <wps:cNvSpPr txBox="1"/>
                    <wps:spPr>
                      <a:xfrm>
                        <a:ext cx="164465"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366" type="#_x0000_t202" style="position:absolute;margin-left:35.149999999999999pt;margin-top:564.55000000000007pt;width:12.950000000000001pt;height:6.pt;z-index:-188743714;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6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3" behindDoc="1" locked="0" layoutInCell="1" allowOverlap="1">
              <wp:simplePos x="0" y="0"/>
              <wp:positionH relativeFrom="page">
                <wp:posOffset>399415</wp:posOffset>
              </wp:positionH>
              <wp:positionV relativeFrom="page">
                <wp:posOffset>7018020</wp:posOffset>
              </wp:positionV>
              <wp:extent cx="164465" cy="76200"/>
              <wp:wrapNone/>
              <wp:docPr id="1360" name="Shape 1360"/>
              <a:graphic xmlns:a="http://schemas.openxmlformats.org/drawingml/2006/main">
                <a:graphicData uri="http://schemas.microsoft.com/office/word/2010/wordprocessingShape">
                  <wps:wsp>
                    <wps:cNvSpPr txBox="1"/>
                    <wps:spPr>
                      <a:xfrm>
                        <a:ext cx="164465"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rPr>
                              <w:t>#</w:t>
                            </w:r>
                          </w:fldSimple>
                        </w:p>
                      </w:txbxContent>
                    </wps:txbx>
                    <wps:bodyPr wrap="none" lIns="0" tIns="0" rIns="0" bIns="0">
                      <a:spAutoFit/>
                    </wps:bodyPr>
                  </wps:wsp>
                </a:graphicData>
              </a:graphic>
            </wp:anchor>
          </w:drawing>
        </mc:Choice>
        <mc:Fallback>
          <w:pict>
            <v:shape id="_x0000_s2386" type="#_x0000_t202" style="position:absolute;margin-left:31.449999999999999pt;margin-top:552.60000000000002pt;width:12.950000000000001pt;height:6.pt;z-index:-188743710;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rPr>
                        <w:t>#</w:t>
                      </w:r>
                    </w:fldSimple>
                  </w:p>
                </w:txbxContent>
              </v:textbox>
              <w10:wrap anchorx="page" anchory="page"/>
            </v:shape>
          </w:pict>
        </mc:Fallback>
      </mc:AlternateContent>
    </w:r>
  </w:p>
</w:ftr>
</file>

<file path=word/footer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8" behindDoc="1" locked="0" layoutInCell="1" allowOverlap="1">
              <wp:simplePos x="0" y="0"/>
              <wp:positionH relativeFrom="page">
                <wp:posOffset>4318635</wp:posOffset>
              </wp:positionH>
              <wp:positionV relativeFrom="page">
                <wp:posOffset>7181850</wp:posOffset>
              </wp:positionV>
              <wp:extent cx="94615" cy="73025"/>
              <wp:wrapNone/>
              <wp:docPr id="143" name="Shape 143"/>
              <a:graphic xmlns:a="http://schemas.openxmlformats.org/drawingml/2006/main">
                <a:graphicData uri="http://schemas.microsoft.com/office/word/2010/wordprocessingShape">
                  <wps:wsp>
                    <wps:cNvSpPr txBox="1"/>
                    <wps:spPr>
                      <a:xfrm>
                        <a:ext cx="94615" cy="73025"/>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169" type="#_x0000_t202" style="position:absolute;margin-left:340.05000000000001pt;margin-top:565.5pt;width:7.4500000000000002pt;height:5.75pt;z-index:-188744035;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17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7" behindDoc="1" locked="0" layoutInCell="1" allowOverlap="1">
              <wp:simplePos x="0" y="0"/>
              <wp:positionH relativeFrom="page">
                <wp:posOffset>399415</wp:posOffset>
              </wp:positionH>
              <wp:positionV relativeFrom="page">
                <wp:posOffset>7018020</wp:posOffset>
              </wp:positionV>
              <wp:extent cx="164465" cy="76200"/>
              <wp:wrapNone/>
              <wp:docPr id="1364" name="Shape 1364"/>
              <a:graphic xmlns:a="http://schemas.openxmlformats.org/drawingml/2006/main">
                <a:graphicData uri="http://schemas.microsoft.com/office/word/2010/wordprocessingShape">
                  <wps:wsp>
                    <wps:cNvSpPr txBox="1"/>
                    <wps:spPr>
                      <a:xfrm>
                        <a:ext cx="164465"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rPr>
                              <w:t>#</w:t>
                            </w:r>
                          </w:fldSimple>
                        </w:p>
                      </w:txbxContent>
                    </wps:txbx>
                    <wps:bodyPr wrap="none" lIns="0" tIns="0" rIns="0" bIns="0">
                      <a:spAutoFit/>
                    </wps:bodyPr>
                  </wps:wsp>
                </a:graphicData>
              </a:graphic>
            </wp:anchor>
          </w:drawing>
        </mc:Choice>
        <mc:Fallback>
          <w:pict>
            <v:shape id="_x0000_s2390" type="#_x0000_t202" style="position:absolute;margin-left:31.449999999999999pt;margin-top:552.60000000000002pt;width:12.950000000000001pt;height:6.pt;z-index:-188743706;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rPr>
                        <w:t>#</w:t>
                      </w:r>
                    </w:fldSimple>
                  </w:p>
                </w:txbxContent>
              </v:textbox>
              <w10:wrap anchorx="page" anchory="page"/>
            </v:shape>
          </w:pict>
        </mc:Fallback>
      </mc:AlternateContent>
    </w:r>
  </w:p>
</w:ftr>
</file>

<file path=word/footer17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7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0" behindDoc="1" locked="0" layoutInCell="1" allowOverlap="1">
              <wp:simplePos x="0" y="0"/>
              <wp:positionH relativeFrom="page">
                <wp:posOffset>405765</wp:posOffset>
              </wp:positionH>
              <wp:positionV relativeFrom="page">
                <wp:posOffset>7163435</wp:posOffset>
              </wp:positionV>
              <wp:extent cx="100330" cy="76200"/>
              <wp:wrapNone/>
              <wp:docPr id="145" name="Shape 145"/>
              <a:graphic xmlns:a="http://schemas.openxmlformats.org/drawingml/2006/main">
                <a:graphicData uri="http://schemas.microsoft.com/office/word/2010/wordprocessingShape">
                  <wps:wsp>
                    <wps:cNvSpPr txBox="1"/>
                    <wps:spPr>
                      <a:xfrm>
                        <a:ext cx="100330" cy="7620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171" type="#_x0000_t202" style="position:absolute;margin-left:31.949999999999999pt;margin-top:564.05000000000007pt;width:7.9000000000000004pt;height:6.pt;z-index:-188744033;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2" behindDoc="1" locked="0" layoutInCell="1" allowOverlap="1">
              <wp:simplePos x="0" y="0"/>
              <wp:positionH relativeFrom="page">
                <wp:posOffset>405765</wp:posOffset>
              </wp:positionH>
              <wp:positionV relativeFrom="page">
                <wp:posOffset>7163435</wp:posOffset>
              </wp:positionV>
              <wp:extent cx="100330" cy="76200"/>
              <wp:wrapNone/>
              <wp:docPr id="26" name="Shape 26"/>
              <a:graphic xmlns:a="http://schemas.openxmlformats.org/drawingml/2006/main">
                <a:graphicData uri="http://schemas.microsoft.com/office/word/2010/wordprocessingShape">
                  <wps:wsp>
                    <wps:cNvSpPr txBox="1"/>
                    <wps:spPr>
                      <a:xfrm>
                        <a:ext cx="100330" cy="7620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052" type="#_x0000_t202" style="position:absolute;margin-left:31.949999999999999pt;margin-top:564.05000000000007pt;width:7.9000000000000004pt;height:6.pt;z-index:-188744061;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2" behindDoc="1" locked="0" layoutInCell="1" allowOverlap="1">
              <wp:simplePos x="0" y="0"/>
              <wp:positionH relativeFrom="page">
                <wp:posOffset>4318635</wp:posOffset>
              </wp:positionH>
              <wp:positionV relativeFrom="page">
                <wp:posOffset>7181850</wp:posOffset>
              </wp:positionV>
              <wp:extent cx="94615" cy="73025"/>
              <wp:wrapNone/>
              <wp:docPr id="314" name="Shape 314"/>
              <a:graphic xmlns:a="http://schemas.openxmlformats.org/drawingml/2006/main">
                <a:graphicData uri="http://schemas.microsoft.com/office/word/2010/wordprocessingShape">
                  <wps:wsp>
                    <wps:cNvSpPr txBox="1"/>
                    <wps:spPr>
                      <a:xfrm>
                        <a:ext cx="94615" cy="73025"/>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340" type="#_x0000_t202" style="position:absolute;margin-left:340.05000000000001pt;margin-top:565.5pt;width:7.4500000000000002pt;height:5.75pt;z-index:-188744031;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4" behindDoc="1" locked="0" layoutInCell="1" allowOverlap="1">
              <wp:simplePos x="0" y="0"/>
              <wp:positionH relativeFrom="page">
                <wp:posOffset>405765</wp:posOffset>
              </wp:positionH>
              <wp:positionV relativeFrom="page">
                <wp:posOffset>7163435</wp:posOffset>
              </wp:positionV>
              <wp:extent cx="100330" cy="76200"/>
              <wp:wrapNone/>
              <wp:docPr id="316" name="Shape 316"/>
              <a:graphic xmlns:a="http://schemas.openxmlformats.org/drawingml/2006/main">
                <a:graphicData uri="http://schemas.microsoft.com/office/word/2010/wordprocessingShape">
                  <wps:wsp>
                    <wps:cNvSpPr txBox="1"/>
                    <wps:spPr>
                      <a:xfrm>
                        <a:ext cx="100330" cy="7620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342" type="#_x0000_t202" style="position:absolute;margin-left:31.949999999999999pt;margin-top:564.05000000000007pt;width:7.9000000000000004pt;height:6.pt;z-index:-188744029;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6" behindDoc="1" locked="0" layoutInCell="1" allowOverlap="1">
              <wp:simplePos x="0" y="0"/>
              <wp:positionH relativeFrom="page">
                <wp:posOffset>405765</wp:posOffset>
              </wp:positionH>
              <wp:positionV relativeFrom="page">
                <wp:posOffset>7163435</wp:posOffset>
              </wp:positionV>
              <wp:extent cx="100330" cy="76200"/>
              <wp:wrapNone/>
              <wp:docPr id="318" name="Shape 318"/>
              <a:graphic xmlns:a="http://schemas.openxmlformats.org/drawingml/2006/main">
                <a:graphicData uri="http://schemas.microsoft.com/office/word/2010/wordprocessingShape">
                  <wps:wsp>
                    <wps:cNvSpPr txBox="1"/>
                    <wps:spPr>
                      <a:xfrm>
                        <a:ext cx="100330" cy="7620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344" type="#_x0000_t202" style="position:absolute;margin-left:31.949999999999999pt;margin-top:564.05000000000007pt;width:7.9000000000000004pt;height:6.pt;z-index:-188744027;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8" behindDoc="1" locked="0" layoutInCell="1" allowOverlap="1">
              <wp:simplePos x="0" y="0"/>
              <wp:positionH relativeFrom="page">
                <wp:posOffset>405765</wp:posOffset>
              </wp:positionH>
              <wp:positionV relativeFrom="page">
                <wp:posOffset>7163435</wp:posOffset>
              </wp:positionV>
              <wp:extent cx="100330" cy="76200"/>
              <wp:wrapNone/>
              <wp:docPr id="320" name="Shape 320"/>
              <a:graphic xmlns:a="http://schemas.openxmlformats.org/drawingml/2006/main">
                <a:graphicData uri="http://schemas.microsoft.com/office/word/2010/wordprocessingShape">
                  <wps:wsp>
                    <wps:cNvSpPr txBox="1"/>
                    <wps:spPr>
                      <a:xfrm>
                        <a:ext cx="100330" cy="7620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346" type="#_x0000_t202" style="position:absolute;margin-left:31.949999999999999pt;margin-top:564.05000000000007pt;width:7.9000000000000004pt;height:6.pt;z-index:-188744025;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2" behindDoc="1" locked="0" layoutInCell="1" allowOverlap="1">
              <wp:simplePos x="0" y="0"/>
              <wp:positionH relativeFrom="page">
                <wp:posOffset>4260850</wp:posOffset>
              </wp:positionH>
              <wp:positionV relativeFrom="page">
                <wp:posOffset>6941185</wp:posOffset>
              </wp:positionV>
              <wp:extent cx="109855" cy="73025"/>
              <wp:wrapNone/>
              <wp:docPr id="324" name="Shape 324"/>
              <a:graphic xmlns:a="http://schemas.openxmlformats.org/drawingml/2006/main">
                <a:graphicData uri="http://schemas.microsoft.com/office/word/2010/wordprocessingShape">
                  <wps:wsp>
                    <wps:cNvSpPr txBox="1"/>
                    <wps:spPr>
                      <a:xfrm>
                        <a:ext cx="109855" cy="73025"/>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50" type="#_x0000_t202" style="position:absolute;margin-left:335.5pt;margin-top:546.55000000000007pt;width:8.6500000000000004pt;height:5.75pt;z-index:-188744021;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4" behindDoc="1" locked="0" layoutInCell="1" allowOverlap="1">
              <wp:simplePos x="0" y="0"/>
              <wp:positionH relativeFrom="page">
                <wp:posOffset>4318635</wp:posOffset>
              </wp:positionH>
              <wp:positionV relativeFrom="page">
                <wp:posOffset>7181850</wp:posOffset>
              </wp:positionV>
              <wp:extent cx="94615" cy="73025"/>
              <wp:wrapNone/>
              <wp:docPr id="332" name="Shape 332"/>
              <a:graphic xmlns:a="http://schemas.openxmlformats.org/drawingml/2006/main">
                <a:graphicData uri="http://schemas.microsoft.com/office/word/2010/wordprocessingShape">
                  <wps:wsp>
                    <wps:cNvSpPr txBox="1"/>
                    <wps:spPr>
                      <a:xfrm>
                        <a:ext cx="94615" cy="73025"/>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358" type="#_x0000_t202" style="position:absolute;margin-left:340.05000000000001pt;margin-top:565.5pt;width:7.4500000000000002pt;height:5.75pt;z-index:-188744019;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6" behindDoc="1" locked="0" layoutInCell="1" allowOverlap="1">
              <wp:simplePos x="0" y="0"/>
              <wp:positionH relativeFrom="page">
                <wp:posOffset>405765</wp:posOffset>
              </wp:positionH>
              <wp:positionV relativeFrom="page">
                <wp:posOffset>7163435</wp:posOffset>
              </wp:positionV>
              <wp:extent cx="100330" cy="76200"/>
              <wp:wrapNone/>
              <wp:docPr id="334" name="Shape 334"/>
              <a:graphic xmlns:a="http://schemas.openxmlformats.org/drawingml/2006/main">
                <a:graphicData uri="http://schemas.microsoft.com/office/word/2010/wordprocessingShape">
                  <wps:wsp>
                    <wps:cNvSpPr txBox="1"/>
                    <wps:spPr>
                      <a:xfrm>
                        <a:ext cx="100330" cy="7620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360" type="#_x0000_t202" style="position:absolute;margin-left:31.949999999999999pt;margin-top:564.05000000000007pt;width:7.9000000000000004pt;height:6.pt;z-index:-188744017;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4" behindDoc="1" locked="0" layoutInCell="1" allowOverlap="1">
              <wp:simplePos x="0" y="0"/>
              <wp:positionH relativeFrom="page">
                <wp:posOffset>4244975</wp:posOffset>
              </wp:positionH>
              <wp:positionV relativeFrom="page">
                <wp:posOffset>7072630</wp:posOffset>
              </wp:positionV>
              <wp:extent cx="82550" cy="69850"/>
              <wp:wrapNone/>
              <wp:docPr id="28" name="Shape 28"/>
              <a:graphic xmlns:a="http://schemas.openxmlformats.org/drawingml/2006/main">
                <a:graphicData uri="http://schemas.microsoft.com/office/word/2010/wordprocessingShape">
                  <wps:wsp>
                    <wps:cNvSpPr txBox="1"/>
                    <wps:spPr>
                      <a:xfrm>
                        <a:ext cx="82550" cy="6985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r>
                            <w:rPr>
                              <w:rFonts w:ascii="Arial Unicode MS" w:eastAsia="Arial Unicode MS" w:hAnsi="Arial Unicode MS" w:cs="Arial Unicode MS"/>
                              <w:color w:val="000000"/>
                              <w:spacing w:val="0"/>
                              <w:w w:val="100"/>
                              <w:position w:val="0"/>
                              <w:sz w:val="15"/>
                              <w:szCs w:val="15"/>
                            </w:rPr>
                            <w:t>и</w:t>
                          </w:r>
                        </w:p>
                      </w:txbxContent>
                    </wps:txbx>
                    <wps:bodyPr wrap="none" lIns="0" tIns="0" rIns="0" bIns="0">
                      <a:spAutoFit/>
                    </wps:bodyPr>
                  </wps:wsp>
                </a:graphicData>
              </a:graphic>
            </wp:anchor>
          </w:drawing>
        </mc:Choice>
        <mc:Fallback>
          <w:pict>
            <v:shape id="_x0000_s1054" type="#_x0000_t202" style="position:absolute;margin-left:334.25pt;margin-top:556.89999999999998pt;width:6.5pt;height:5.5pt;z-index:-188744059;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r>
                      <w:rPr>
                        <w:rFonts w:ascii="Arial Unicode MS" w:eastAsia="Arial Unicode MS" w:hAnsi="Arial Unicode MS" w:cs="Arial Unicode MS"/>
                        <w:color w:val="000000"/>
                        <w:spacing w:val="0"/>
                        <w:w w:val="100"/>
                        <w:position w:val="0"/>
                        <w:sz w:val="15"/>
                        <w:szCs w:val="15"/>
                      </w:rPr>
                      <w:t>и</w:t>
                    </w:r>
                  </w:p>
                </w:txbxContent>
              </v:textbox>
              <w10:wrap anchorx="page" anchory="page"/>
            </v:shape>
          </w:pict>
        </mc:Fallback>
      </mc:AlternateContent>
    </w:r>
  </w:p>
</w:ftr>
</file>

<file path=word/footer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8" behindDoc="1" locked="0" layoutInCell="1" allowOverlap="1">
              <wp:simplePos x="0" y="0"/>
              <wp:positionH relativeFrom="page">
                <wp:posOffset>4318635</wp:posOffset>
              </wp:positionH>
              <wp:positionV relativeFrom="page">
                <wp:posOffset>7181850</wp:posOffset>
              </wp:positionV>
              <wp:extent cx="94615" cy="73025"/>
              <wp:wrapNone/>
              <wp:docPr id="407" name="Shape 407"/>
              <a:graphic xmlns:a="http://schemas.openxmlformats.org/drawingml/2006/main">
                <a:graphicData uri="http://schemas.microsoft.com/office/word/2010/wordprocessingShape">
                  <wps:wsp>
                    <wps:cNvSpPr txBox="1"/>
                    <wps:spPr>
                      <a:xfrm>
                        <a:ext cx="94615" cy="73025"/>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433" type="#_x0000_t202" style="position:absolute;margin-left:340.05000000000001pt;margin-top:565.5pt;width:7.4500000000000002pt;height:5.75pt;z-index:-188744015;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0" behindDoc="1" locked="0" layoutInCell="1" allowOverlap="1">
              <wp:simplePos x="0" y="0"/>
              <wp:positionH relativeFrom="page">
                <wp:posOffset>405765</wp:posOffset>
              </wp:positionH>
              <wp:positionV relativeFrom="page">
                <wp:posOffset>7163435</wp:posOffset>
              </wp:positionV>
              <wp:extent cx="100330" cy="76200"/>
              <wp:wrapNone/>
              <wp:docPr id="409" name="Shape 409"/>
              <a:graphic xmlns:a="http://schemas.openxmlformats.org/drawingml/2006/main">
                <a:graphicData uri="http://schemas.microsoft.com/office/word/2010/wordprocessingShape">
                  <wps:wsp>
                    <wps:cNvSpPr txBox="1"/>
                    <wps:spPr>
                      <a:xfrm>
                        <a:ext cx="100330" cy="7620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435" type="#_x0000_t202" style="position:absolute;margin-left:31.949999999999999pt;margin-top:564.05000000000007pt;width:7.9000000000000004pt;height:6.pt;z-index:-188744013;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6" behindDoc="1" locked="0" layoutInCell="1" allowOverlap="1">
              <wp:simplePos x="0" y="0"/>
              <wp:positionH relativeFrom="page">
                <wp:posOffset>4318635</wp:posOffset>
              </wp:positionH>
              <wp:positionV relativeFrom="page">
                <wp:posOffset>7181850</wp:posOffset>
              </wp:positionV>
              <wp:extent cx="94615" cy="73025"/>
              <wp:wrapNone/>
              <wp:docPr id="446" name="Shape 446"/>
              <a:graphic xmlns:a="http://schemas.openxmlformats.org/drawingml/2006/main">
                <a:graphicData uri="http://schemas.microsoft.com/office/word/2010/wordprocessingShape">
                  <wps:wsp>
                    <wps:cNvSpPr txBox="1"/>
                    <wps:spPr>
                      <a:xfrm>
                        <a:ext cx="94615" cy="73025"/>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472" type="#_x0000_t202" style="position:absolute;margin-left:340.05000000000001pt;margin-top:565.5pt;width:7.4500000000000002pt;height:5.75pt;z-index:-188744007;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8" behindDoc="1" locked="0" layoutInCell="1" allowOverlap="1">
              <wp:simplePos x="0" y="0"/>
              <wp:positionH relativeFrom="page">
                <wp:posOffset>405765</wp:posOffset>
              </wp:positionH>
              <wp:positionV relativeFrom="page">
                <wp:posOffset>7163435</wp:posOffset>
              </wp:positionV>
              <wp:extent cx="100330" cy="76200"/>
              <wp:wrapNone/>
              <wp:docPr id="448" name="Shape 448"/>
              <a:graphic xmlns:a="http://schemas.openxmlformats.org/drawingml/2006/main">
                <a:graphicData uri="http://schemas.microsoft.com/office/word/2010/wordprocessingShape">
                  <wps:wsp>
                    <wps:cNvSpPr txBox="1"/>
                    <wps:spPr>
                      <a:xfrm>
                        <a:ext cx="100330" cy="7620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474" type="#_x0000_t202" style="position:absolute;margin-left:31.949999999999999pt;margin-top:564.05000000000007pt;width:7.9000000000000004pt;height:6.pt;z-index:-188744005;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0" behindDoc="1" locked="0" layoutInCell="1" allowOverlap="1">
              <wp:simplePos x="0" y="0"/>
              <wp:positionH relativeFrom="page">
                <wp:posOffset>4207510</wp:posOffset>
              </wp:positionH>
              <wp:positionV relativeFrom="page">
                <wp:posOffset>7070090</wp:posOffset>
              </wp:positionV>
              <wp:extent cx="103505" cy="76200"/>
              <wp:wrapNone/>
              <wp:docPr id="450" name="Shape 450"/>
              <a:graphic xmlns:a="http://schemas.openxmlformats.org/drawingml/2006/main">
                <a:graphicData uri="http://schemas.microsoft.com/office/word/2010/wordprocessingShape">
                  <wps:wsp>
                    <wps:cNvSpPr txBox="1"/>
                    <wps:spPr>
                      <a:xfrm>
                        <a:ext cx="103505"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476" type="#_x0000_t202" style="position:absolute;margin-left:331.30000000000001pt;margin-top:556.70000000000005pt;width:8.1500000000000004pt;height:6.pt;z-index:-188744003;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2" behindDoc="1" locked="0" layoutInCell="1" allowOverlap="1">
              <wp:simplePos x="0" y="0"/>
              <wp:positionH relativeFrom="page">
                <wp:posOffset>4250055</wp:posOffset>
              </wp:positionH>
              <wp:positionV relativeFrom="page">
                <wp:posOffset>7070090</wp:posOffset>
              </wp:positionV>
              <wp:extent cx="109855" cy="76200"/>
              <wp:wrapNone/>
              <wp:docPr id="452" name="Shape 452"/>
              <a:graphic xmlns:a="http://schemas.openxmlformats.org/drawingml/2006/main">
                <a:graphicData uri="http://schemas.microsoft.com/office/word/2010/wordprocessingShape">
                  <wps:wsp>
                    <wps:cNvSpPr txBox="1"/>
                    <wps:spPr>
                      <a:xfrm>
                        <a:ext cx="109855"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478" type="#_x0000_t202" style="position:absolute;margin-left:334.65000000000003pt;margin-top:556.70000000000005pt;width:8.6500000000000004pt;height:6.pt;z-index:-188744001;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distT="0" distB="0" distL="0" distR="0" simplePos="0" relativeHeight="62914754" behindDoc="1" locked="0" layoutInCell="1" allowOverlap="1">
              <wp:simplePos x="0" y="0"/>
              <wp:positionH relativeFrom="page">
                <wp:posOffset>309245</wp:posOffset>
              </wp:positionH>
              <wp:positionV relativeFrom="page">
                <wp:posOffset>7359650</wp:posOffset>
              </wp:positionV>
              <wp:extent cx="76200" cy="85090"/>
              <wp:wrapNone/>
              <wp:docPr id="454" name="Shape 454"/>
              <a:graphic xmlns:a="http://schemas.openxmlformats.org/drawingml/2006/main">
                <a:graphicData uri="http://schemas.microsoft.com/office/word/2010/wordprocessingShape">
                  <wps:wsp>
                    <wps:cNvSpPr txBox="1"/>
                    <wps:spPr>
                      <a:xfrm>
                        <a:ext cx="76200" cy="8509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w:t>
                          </w:r>
                        </w:p>
                      </w:txbxContent>
                    </wps:txbx>
                    <wps:bodyPr wrap="none" lIns="0" tIns="0" rIns="0" bIns="0">
                      <a:spAutoFit/>
                    </wps:bodyPr>
                  </wps:wsp>
                </a:graphicData>
              </a:graphic>
            </wp:anchor>
          </w:drawing>
        </mc:Choice>
        <mc:Fallback>
          <w:pict>
            <v:shape id="_x0000_s1480" type="#_x0000_t202" style="position:absolute;margin-left:24.350000000000001pt;margin-top:579.5pt;width:6.pt;height:6.7000000000000002pt;z-index:-188743999;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w:t>
                    </w:r>
                  </w:p>
                </w:txbxContent>
              </v:textbox>
              <w10:wrap anchorx="page" anchory="page"/>
            </v:shape>
          </w:pict>
        </mc:Fallback>
      </mc:AlternateContent>
    </w: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6" behindDoc="1" locked="0" layoutInCell="1" allowOverlap="1">
              <wp:simplePos x="0" y="0"/>
              <wp:positionH relativeFrom="page">
                <wp:posOffset>4244975</wp:posOffset>
              </wp:positionH>
              <wp:positionV relativeFrom="page">
                <wp:posOffset>7072630</wp:posOffset>
              </wp:positionV>
              <wp:extent cx="82550" cy="69850"/>
              <wp:wrapNone/>
              <wp:docPr id="30" name="Shape 30"/>
              <a:graphic xmlns:a="http://schemas.openxmlformats.org/drawingml/2006/main">
                <a:graphicData uri="http://schemas.microsoft.com/office/word/2010/wordprocessingShape">
                  <wps:wsp>
                    <wps:cNvSpPr txBox="1"/>
                    <wps:spPr>
                      <a:xfrm>
                        <a:ext cx="82550" cy="6985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r>
                            <w:rPr>
                              <w:rFonts w:ascii="Arial Unicode MS" w:eastAsia="Arial Unicode MS" w:hAnsi="Arial Unicode MS" w:cs="Arial Unicode MS"/>
                              <w:color w:val="000000"/>
                              <w:spacing w:val="0"/>
                              <w:w w:val="100"/>
                              <w:position w:val="0"/>
                              <w:sz w:val="15"/>
                              <w:szCs w:val="15"/>
                            </w:rPr>
                            <w:t>и</w:t>
                          </w:r>
                        </w:p>
                      </w:txbxContent>
                    </wps:txbx>
                    <wps:bodyPr wrap="none" lIns="0" tIns="0" rIns="0" bIns="0">
                      <a:spAutoFit/>
                    </wps:bodyPr>
                  </wps:wsp>
                </a:graphicData>
              </a:graphic>
            </wp:anchor>
          </w:drawing>
        </mc:Choice>
        <mc:Fallback>
          <w:pict>
            <v:shape id="_x0000_s1056" type="#_x0000_t202" style="position:absolute;margin-left:334.25pt;margin-top:556.89999999999998pt;width:6.5pt;height:5.5pt;z-index:-188744057;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r>
                      <w:rPr>
                        <w:rFonts w:ascii="Arial Unicode MS" w:eastAsia="Arial Unicode MS" w:hAnsi="Arial Unicode MS" w:cs="Arial Unicode MS"/>
                        <w:color w:val="000000"/>
                        <w:spacing w:val="0"/>
                        <w:w w:val="100"/>
                        <w:position w:val="0"/>
                        <w:sz w:val="15"/>
                        <w:szCs w:val="15"/>
                      </w:rPr>
                      <w:t>и</w:t>
                    </w:r>
                  </w:p>
                </w:txbxContent>
              </v:textbox>
              <w10:wrap anchorx="page" anchory="page"/>
            </v:shape>
          </w:pict>
        </mc:Fallback>
      </mc:AlternateContent>
    </w:r>
  </w:p>
</w:ftr>
</file>

<file path=word/footer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6" behindDoc="1" locked="0" layoutInCell="1" allowOverlap="1">
              <wp:simplePos x="0" y="0"/>
              <wp:positionH relativeFrom="page">
                <wp:posOffset>405765</wp:posOffset>
              </wp:positionH>
              <wp:positionV relativeFrom="page">
                <wp:posOffset>7163435</wp:posOffset>
              </wp:positionV>
              <wp:extent cx="100330" cy="76200"/>
              <wp:wrapNone/>
              <wp:docPr id="456" name="Shape 456"/>
              <a:graphic xmlns:a="http://schemas.openxmlformats.org/drawingml/2006/main">
                <a:graphicData uri="http://schemas.microsoft.com/office/word/2010/wordprocessingShape">
                  <wps:wsp>
                    <wps:cNvSpPr txBox="1"/>
                    <wps:spPr>
                      <a:xfrm>
                        <a:ext cx="100330" cy="7620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482" type="#_x0000_t202" style="position:absolute;margin-left:31.949999999999999pt;margin-top:564.05000000000007pt;width:7.9000000000000004pt;height:6.pt;z-index:-188743997;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8" behindDoc="1" locked="0" layoutInCell="1" allowOverlap="1">
              <wp:simplePos x="0" y="0"/>
              <wp:positionH relativeFrom="page">
                <wp:posOffset>4191000</wp:posOffset>
              </wp:positionH>
              <wp:positionV relativeFrom="page">
                <wp:posOffset>7070090</wp:posOffset>
              </wp:positionV>
              <wp:extent cx="106680" cy="76200"/>
              <wp:wrapNone/>
              <wp:docPr id="458" name="Shape 458"/>
              <a:graphic xmlns:a="http://schemas.openxmlformats.org/drawingml/2006/main">
                <a:graphicData uri="http://schemas.microsoft.com/office/word/2010/wordprocessingShape">
                  <wps:wsp>
                    <wps:cNvSpPr txBox="1"/>
                    <wps:spPr>
                      <a:xfrm>
                        <a:ext cx="106680"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10"/>
                              <w:szCs w:val="10"/>
                            </w:rPr>
                          </w:pPr>
                          <w:fldSimple w:instr=" PAGE \* MERGEFORMAT ">
                            <w:r>
                              <w:rPr>
                                <w:rFonts w:ascii="Courier New" w:eastAsia="Courier New" w:hAnsi="Courier New" w:cs="Courier New"/>
                                <w:i/>
                                <w:iCs/>
                                <w:color w:val="000000"/>
                                <w:spacing w:val="0"/>
                                <w:w w:val="100"/>
                                <w:position w:val="0"/>
                                <w:sz w:val="10"/>
                                <w:szCs w:val="10"/>
                              </w:rPr>
                              <w:t>#</w:t>
                            </w:r>
                          </w:fldSimple>
                        </w:p>
                      </w:txbxContent>
                    </wps:txbx>
                    <wps:bodyPr wrap="none" lIns="0" tIns="0" rIns="0" bIns="0">
                      <a:spAutoFit/>
                    </wps:bodyPr>
                  </wps:wsp>
                </a:graphicData>
              </a:graphic>
            </wp:anchor>
          </w:drawing>
        </mc:Choice>
        <mc:Fallback>
          <w:pict>
            <v:shape id="_x0000_s1484" type="#_x0000_t202" style="position:absolute;margin-left:330.pt;margin-top:556.70000000000005pt;width:8.4000000000000004pt;height:6.pt;z-index:-188743995;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10"/>
                        <w:szCs w:val="10"/>
                      </w:rPr>
                    </w:pPr>
                    <w:fldSimple w:instr=" PAGE \* MERGEFORMAT ">
                      <w:r>
                        <w:rPr>
                          <w:rFonts w:ascii="Courier New" w:eastAsia="Courier New" w:hAnsi="Courier New" w:cs="Courier New"/>
                          <w:i/>
                          <w:iCs/>
                          <w:color w:val="000000"/>
                          <w:spacing w:val="0"/>
                          <w:w w:val="100"/>
                          <w:position w:val="0"/>
                          <w:sz w:val="10"/>
                          <w:szCs w:val="10"/>
                        </w:rPr>
                        <w:t>#</w:t>
                      </w:r>
                    </w:fldSimple>
                  </w:p>
                </w:txbxContent>
              </v:textbox>
              <w10:wrap anchorx="page" anchory="page"/>
            </v:shape>
          </w:pict>
        </mc:Fallback>
      </mc:AlternateContent>
    </w:r>
  </w:p>
</w:ftr>
</file>

<file path=word/footer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0" behindDoc="1" locked="0" layoutInCell="1" allowOverlap="1">
              <wp:simplePos x="0" y="0"/>
              <wp:positionH relativeFrom="page">
                <wp:posOffset>405765</wp:posOffset>
              </wp:positionH>
              <wp:positionV relativeFrom="page">
                <wp:posOffset>7163435</wp:posOffset>
              </wp:positionV>
              <wp:extent cx="100330" cy="76200"/>
              <wp:wrapNone/>
              <wp:docPr id="466" name="Shape 466"/>
              <a:graphic xmlns:a="http://schemas.openxmlformats.org/drawingml/2006/main">
                <a:graphicData uri="http://schemas.microsoft.com/office/word/2010/wordprocessingShape">
                  <wps:wsp>
                    <wps:cNvSpPr txBox="1"/>
                    <wps:spPr>
                      <a:xfrm>
                        <a:ext cx="100330" cy="7620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492" type="#_x0000_t202" style="position:absolute;margin-left:31.949999999999999pt;margin-top:564.05000000000007pt;width:7.9000000000000004pt;height:6.pt;z-index:-188743993;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2" behindDoc="1" locked="0" layoutInCell="1" allowOverlap="1">
              <wp:simplePos x="0" y="0"/>
              <wp:positionH relativeFrom="page">
                <wp:posOffset>405765</wp:posOffset>
              </wp:positionH>
              <wp:positionV relativeFrom="page">
                <wp:posOffset>7163435</wp:posOffset>
              </wp:positionV>
              <wp:extent cx="100330" cy="76200"/>
              <wp:wrapNone/>
              <wp:docPr id="468" name="Shape 468"/>
              <a:graphic xmlns:a="http://schemas.openxmlformats.org/drawingml/2006/main">
                <a:graphicData uri="http://schemas.microsoft.com/office/word/2010/wordprocessingShape">
                  <wps:wsp>
                    <wps:cNvSpPr txBox="1"/>
                    <wps:spPr>
                      <a:xfrm>
                        <a:ext cx="100330" cy="7620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494" type="#_x0000_t202" style="position:absolute;margin-left:31.949999999999999pt;margin-top:564.05000000000007pt;width:7.9000000000000004pt;height:6.pt;z-index:-188743991;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4" behindDoc="1" locked="0" layoutInCell="1" allowOverlap="1">
              <wp:simplePos x="0" y="0"/>
              <wp:positionH relativeFrom="page">
                <wp:posOffset>513715</wp:posOffset>
              </wp:positionH>
              <wp:positionV relativeFrom="page">
                <wp:posOffset>6967855</wp:posOffset>
              </wp:positionV>
              <wp:extent cx="3797935" cy="85090"/>
              <wp:wrapNone/>
              <wp:docPr id="470" name="Shape 470"/>
              <a:graphic xmlns:a="http://schemas.openxmlformats.org/drawingml/2006/main">
                <a:graphicData uri="http://schemas.microsoft.com/office/word/2010/wordprocessingShape">
                  <wps:wsp>
                    <wps:cNvSpPr txBox="1"/>
                    <wps:spPr>
                      <a:xfrm>
                        <a:ext cx="3797935" cy="85090"/>
                      </a:xfrm>
                      <a:prstGeom prst="rect"/>
                      <a:noFill/>
                    </wps:spPr>
                    <wps:txbx>
                      <w:txbxContent>
                        <w:p>
                          <w:pPr>
                            <w:pStyle w:val="Style114"/>
                            <w:keepNext w:val="0"/>
                            <w:keepLines w:val="0"/>
                            <w:widowControl w:val="0"/>
                            <w:shd w:val="clear" w:color="auto" w:fill="auto"/>
                            <w:tabs>
                              <w:tab w:pos="5981" w:val="right"/>
                            </w:tabs>
                            <w:bidi w:val="0"/>
                            <w:spacing w:before="0" w:after="0" w:line="240" w:lineRule="auto"/>
                            <w:ind w:left="0" w:right="0" w:firstLine="0"/>
                            <w:jc w:val="left"/>
                          </w:pPr>
                          <w:r>
                            <w:rPr>
                              <w:rFonts w:ascii="Arial" w:eastAsia="Arial" w:hAnsi="Arial" w:cs="Arial"/>
                              <w:color w:val="000000"/>
                              <w:spacing w:val="0"/>
                              <w:w w:val="100"/>
                              <w:position w:val="0"/>
                              <w:sz w:val="12"/>
                              <w:szCs w:val="12"/>
                            </w:rPr>
                            <w:t>4 Зак 563</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496" type="#_x0000_t202" style="position:absolute;margin-left:40.450000000000003pt;margin-top:548.64999999999998pt;width:299.05000000000001pt;height:6.7000000000000002pt;z-index:-188743989;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tabs>
                        <w:tab w:pos="5981" w:val="right"/>
                      </w:tabs>
                      <w:bidi w:val="0"/>
                      <w:spacing w:before="0" w:after="0" w:line="240" w:lineRule="auto"/>
                      <w:ind w:left="0" w:right="0" w:firstLine="0"/>
                      <w:jc w:val="left"/>
                    </w:pPr>
                    <w:r>
                      <w:rPr>
                        <w:rFonts w:ascii="Arial" w:eastAsia="Arial" w:hAnsi="Arial" w:cs="Arial"/>
                        <w:color w:val="000000"/>
                        <w:spacing w:val="0"/>
                        <w:w w:val="100"/>
                        <w:position w:val="0"/>
                        <w:sz w:val="12"/>
                        <w:szCs w:val="12"/>
                      </w:rPr>
                      <w:t>4 Зак 563</w:t>
                      <w:tab/>
                    </w:r>
                    <w:fldSimple w:instr=" PAGE \* MERGEFORMAT ">
                      <w:r>
                        <w:rPr>
                          <w:color w:val="000000"/>
                          <w:spacing w:val="0"/>
                          <w:w w:val="100"/>
                          <w:position w:val="0"/>
                        </w:rPr>
                        <w:t>#</w:t>
                      </w:r>
                    </w:fldSimple>
                  </w:p>
                </w:txbxContent>
              </v:textbox>
              <w10:wrap anchorx="page" anchory="page"/>
            </v:shape>
          </w:pict>
        </mc:Fallback>
      </mc:AlternateContent>
    </w:r>
  </w:p>
</w:ftr>
</file>

<file path=word/footer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6" behindDoc="1" locked="0" layoutInCell="1" allowOverlap="1">
              <wp:simplePos x="0" y="0"/>
              <wp:positionH relativeFrom="page">
                <wp:posOffset>4318635</wp:posOffset>
              </wp:positionH>
              <wp:positionV relativeFrom="page">
                <wp:posOffset>7181850</wp:posOffset>
              </wp:positionV>
              <wp:extent cx="94615" cy="73025"/>
              <wp:wrapNone/>
              <wp:docPr id="472" name="Shape 472"/>
              <a:graphic xmlns:a="http://schemas.openxmlformats.org/drawingml/2006/main">
                <a:graphicData uri="http://schemas.microsoft.com/office/word/2010/wordprocessingShape">
                  <wps:wsp>
                    <wps:cNvSpPr txBox="1"/>
                    <wps:spPr>
                      <a:xfrm>
                        <a:ext cx="94615" cy="73025"/>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498" type="#_x0000_t202" style="position:absolute;margin-left:340.05000000000001pt;margin-top:565.5pt;width:7.4500000000000002pt;height:5.75pt;z-index:-188743987;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8" behindDoc="1" locked="0" layoutInCell="1" allowOverlap="1">
              <wp:simplePos x="0" y="0"/>
              <wp:positionH relativeFrom="page">
                <wp:posOffset>4318635</wp:posOffset>
              </wp:positionH>
              <wp:positionV relativeFrom="page">
                <wp:posOffset>7181850</wp:posOffset>
              </wp:positionV>
              <wp:extent cx="94615" cy="73025"/>
              <wp:wrapNone/>
              <wp:docPr id="474" name="Shape 474"/>
              <a:graphic xmlns:a="http://schemas.openxmlformats.org/drawingml/2006/main">
                <a:graphicData uri="http://schemas.microsoft.com/office/word/2010/wordprocessingShape">
                  <wps:wsp>
                    <wps:cNvSpPr txBox="1"/>
                    <wps:spPr>
                      <a:xfrm>
                        <a:ext cx="94615" cy="73025"/>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500" type="#_x0000_t202" style="position:absolute;margin-left:340.05000000000001pt;margin-top:565.5pt;width:7.4500000000000002pt;height:5.75pt;z-index:-188743985;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0" behindDoc="1" locked="0" layoutInCell="1" allowOverlap="1">
              <wp:simplePos x="0" y="0"/>
              <wp:positionH relativeFrom="page">
                <wp:posOffset>405765</wp:posOffset>
              </wp:positionH>
              <wp:positionV relativeFrom="page">
                <wp:posOffset>7163435</wp:posOffset>
              </wp:positionV>
              <wp:extent cx="100330" cy="76200"/>
              <wp:wrapNone/>
              <wp:docPr id="476" name="Shape 476"/>
              <a:graphic xmlns:a="http://schemas.openxmlformats.org/drawingml/2006/main">
                <a:graphicData uri="http://schemas.microsoft.com/office/word/2010/wordprocessingShape">
                  <wps:wsp>
                    <wps:cNvSpPr txBox="1"/>
                    <wps:spPr>
                      <a:xfrm>
                        <a:ext cx="100330" cy="7620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502" type="#_x0000_t202" style="position:absolute;margin-left:31.949999999999999pt;margin-top:564.05000000000007pt;width:7.9000000000000004pt;height:6.pt;z-index:-188743983;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8" behindDoc="1" locked="0" layoutInCell="1" allowOverlap="1">
              <wp:simplePos x="0" y="0"/>
              <wp:positionH relativeFrom="page">
                <wp:posOffset>405765</wp:posOffset>
              </wp:positionH>
              <wp:positionV relativeFrom="page">
                <wp:posOffset>7163435</wp:posOffset>
              </wp:positionV>
              <wp:extent cx="100330" cy="76200"/>
              <wp:wrapNone/>
              <wp:docPr id="32" name="Shape 32"/>
              <a:graphic xmlns:a="http://schemas.openxmlformats.org/drawingml/2006/main">
                <a:graphicData uri="http://schemas.microsoft.com/office/word/2010/wordprocessingShape">
                  <wps:wsp>
                    <wps:cNvSpPr txBox="1"/>
                    <wps:spPr>
                      <a:xfrm>
                        <a:ext cx="100330" cy="7620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058" type="#_x0000_t202" style="position:absolute;margin-left:31.949999999999999pt;margin-top:564.05000000000007pt;width:7.9000000000000004pt;height:6.pt;z-index:-188744055;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5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2" behindDoc="1" locked="0" layoutInCell="1" allowOverlap="1">
              <wp:simplePos x="0" y="0"/>
              <wp:positionH relativeFrom="page">
                <wp:posOffset>405765</wp:posOffset>
              </wp:positionH>
              <wp:positionV relativeFrom="page">
                <wp:posOffset>7163435</wp:posOffset>
              </wp:positionV>
              <wp:extent cx="100330" cy="76200"/>
              <wp:wrapNone/>
              <wp:docPr id="478" name="Shape 478"/>
              <a:graphic xmlns:a="http://schemas.openxmlformats.org/drawingml/2006/main">
                <a:graphicData uri="http://schemas.microsoft.com/office/word/2010/wordprocessingShape">
                  <wps:wsp>
                    <wps:cNvSpPr txBox="1"/>
                    <wps:spPr>
                      <a:xfrm>
                        <a:ext cx="100330" cy="7620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504" type="#_x0000_t202" style="position:absolute;margin-left:31.949999999999999pt;margin-top:564.05000000000007pt;width:7.9000000000000004pt;height:6.pt;z-index:-188743981;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5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4" behindDoc="1" locked="0" layoutInCell="1" allowOverlap="1">
              <wp:simplePos x="0" y="0"/>
              <wp:positionH relativeFrom="page">
                <wp:posOffset>4318635</wp:posOffset>
              </wp:positionH>
              <wp:positionV relativeFrom="page">
                <wp:posOffset>7181850</wp:posOffset>
              </wp:positionV>
              <wp:extent cx="94615" cy="73025"/>
              <wp:wrapNone/>
              <wp:docPr id="480" name="Shape 480"/>
              <a:graphic xmlns:a="http://schemas.openxmlformats.org/drawingml/2006/main">
                <a:graphicData uri="http://schemas.microsoft.com/office/word/2010/wordprocessingShape">
                  <wps:wsp>
                    <wps:cNvSpPr txBox="1"/>
                    <wps:spPr>
                      <a:xfrm>
                        <a:ext cx="94615" cy="73025"/>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506" type="#_x0000_t202" style="position:absolute;margin-left:340.05000000000001pt;margin-top:565.5pt;width:7.4500000000000002pt;height:5.75pt;z-index:-188743979;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5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6" behindDoc="1" locked="0" layoutInCell="1" allowOverlap="1">
              <wp:simplePos x="0" y="0"/>
              <wp:positionH relativeFrom="page">
                <wp:posOffset>4194175</wp:posOffset>
              </wp:positionH>
              <wp:positionV relativeFrom="page">
                <wp:posOffset>7109460</wp:posOffset>
              </wp:positionV>
              <wp:extent cx="155575" cy="79375"/>
              <wp:wrapNone/>
              <wp:docPr id="514" name="Shape 514"/>
              <a:graphic xmlns:a="http://schemas.openxmlformats.org/drawingml/2006/main">
                <a:graphicData uri="http://schemas.microsoft.com/office/word/2010/wordprocessingShape">
                  <wps:wsp>
                    <wps:cNvSpPr txBox="1"/>
                    <wps:spPr>
                      <a:xfrm>
                        <a:ext cx="155575" cy="79375"/>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юз</w:t>
                          </w:r>
                        </w:p>
                      </w:txbxContent>
                    </wps:txbx>
                    <wps:bodyPr wrap="none" lIns="0" tIns="0" rIns="0" bIns="0">
                      <a:spAutoFit/>
                    </wps:bodyPr>
                  </wps:wsp>
                </a:graphicData>
              </a:graphic>
            </wp:anchor>
          </w:drawing>
        </mc:Choice>
        <mc:Fallback>
          <w:pict>
            <v:shape id="_x0000_s1540" type="#_x0000_t202" style="position:absolute;margin-left:330.25pt;margin-top:559.80000000000007pt;width:12.25pt;height:6.25pt;z-index:-188743977;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юз</w:t>
                    </w:r>
                  </w:p>
                </w:txbxContent>
              </v:textbox>
              <w10:wrap anchorx="page" anchory="page"/>
            </v:shape>
          </w:pict>
        </mc:Fallback>
      </mc:AlternateContent>
    </w:r>
  </w:p>
</w:ftr>
</file>

<file path=word/footer5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8" behindDoc="1" locked="0" layoutInCell="1" allowOverlap="1">
              <wp:simplePos x="0" y="0"/>
              <wp:positionH relativeFrom="page">
                <wp:posOffset>4194175</wp:posOffset>
              </wp:positionH>
              <wp:positionV relativeFrom="page">
                <wp:posOffset>7109460</wp:posOffset>
              </wp:positionV>
              <wp:extent cx="155575" cy="79375"/>
              <wp:wrapNone/>
              <wp:docPr id="516" name="Shape 516"/>
              <a:graphic xmlns:a="http://schemas.openxmlformats.org/drawingml/2006/main">
                <a:graphicData uri="http://schemas.microsoft.com/office/word/2010/wordprocessingShape">
                  <wps:wsp>
                    <wps:cNvSpPr txBox="1"/>
                    <wps:spPr>
                      <a:xfrm>
                        <a:ext cx="155575" cy="79375"/>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юз</w:t>
                          </w:r>
                        </w:p>
                      </w:txbxContent>
                    </wps:txbx>
                    <wps:bodyPr wrap="none" lIns="0" tIns="0" rIns="0" bIns="0">
                      <a:spAutoFit/>
                    </wps:bodyPr>
                  </wps:wsp>
                </a:graphicData>
              </a:graphic>
            </wp:anchor>
          </w:drawing>
        </mc:Choice>
        <mc:Fallback>
          <w:pict>
            <v:shape id="_x0000_s1542" type="#_x0000_t202" style="position:absolute;margin-left:330.25pt;margin-top:559.80000000000007pt;width:12.25pt;height:6.25pt;z-index:-188743975;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юз</w:t>
                    </w:r>
                  </w:p>
                </w:txbxContent>
              </v:textbox>
              <w10:wrap anchorx="page" anchory="page"/>
            </v:shape>
          </w:pict>
        </mc:Fallback>
      </mc:AlternateContent>
    </w:r>
  </w:p>
</w:ftr>
</file>

<file path=word/footer5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0" behindDoc="1" locked="0" layoutInCell="1" allowOverlap="1">
              <wp:simplePos x="0" y="0"/>
              <wp:positionH relativeFrom="page">
                <wp:posOffset>4318635</wp:posOffset>
              </wp:positionH>
              <wp:positionV relativeFrom="page">
                <wp:posOffset>7181850</wp:posOffset>
              </wp:positionV>
              <wp:extent cx="94615" cy="73025"/>
              <wp:wrapNone/>
              <wp:docPr id="518" name="Shape 518"/>
              <a:graphic xmlns:a="http://schemas.openxmlformats.org/drawingml/2006/main">
                <a:graphicData uri="http://schemas.microsoft.com/office/word/2010/wordprocessingShape">
                  <wps:wsp>
                    <wps:cNvSpPr txBox="1"/>
                    <wps:spPr>
                      <a:xfrm>
                        <a:ext cx="94615" cy="73025"/>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544" type="#_x0000_t202" style="position:absolute;margin-left:340.05000000000001pt;margin-top:565.5pt;width:7.4500000000000002pt;height:5.75pt;z-index:-188743973;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5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2" behindDoc="1" locked="0" layoutInCell="1" allowOverlap="1">
              <wp:simplePos x="0" y="0"/>
              <wp:positionH relativeFrom="page">
                <wp:posOffset>405765</wp:posOffset>
              </wp:positionH>
              <wp:positionV relativeFrom="page">
                <wp:posOffset>7163435</wp:posOffset>
              </wp:positionV>
              <wp:extent cx="100330" cy="76200"/>
              <wp:wrapNone/>
              <wp:docPr id="520" name="Shape 520"/>
              <a:graphic xmlns:a="http://schemas.openxmlformats.org/drawingml/2006/main">
                <a:graphicData uri="http://schemas.microsoft.com/office/word/2010/wordprocessingShape">
                  <wps:wsp>
                    <wps:cNvSpPr txBox="1"/>
                    <wps:spPr>
                      <a:xfrm>
                        <a:ext cx="100330" cy="7620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546" type="#_x0000_t202" style="position:absolute;margin-left:31.949999999999999pt;margin-top:564.05000000000007pt;width:7.9000000000000004pt;height:6.pt;z-index:-188743971;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5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4" behindDoc="1" locked="0" layoutInCell="1" allowOverlap="1">
              <wp:simplePos x="0" y="0"/>
              <wp:positionH relativeFrom="page">
                <wp:posOffset>4318635</wp:posOffset>
              </wp:positionH>
              <wp:positionV relativeFrom="page">
                <wp:posOffset>7181850</wp:posOffset>
              </wp:positionV>
              <wp:extent cx="94615" cy="73025"/>
              <wp:wrapNone/>
              <wp:docPr id="617" name="Shape 617"/>
              <a:graphic xmlns:a="http://schemas.openxmlformats.org/drawingml/2006/main">
                <a:graphicData uri="http://schemas.microsoft.com/office/word/2010/wordprocessingShape">
                  <wps:wsp>
                    <wps:cNvSpPr txBox="1"/>
                    <wps:spPr>
                      <a:xfrm>
                        <a:ext cx="94615" cy="73025"/>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643" type="#_x0000_t202" style="position:absolute;margin-left:340.05000000000001pt;margin-top:565.5pt;width:7.4500000000000002pt;height:5.75pt;z-index:-188743969;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5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6" behindDoc="1" locked="0" layoutInCell="1" allowOverlap="1">
              <wp:simplePos x="0" y="0"/>
              <wp:positionH relativeFrom="page">
                <wp:posOffset>405765</wp:posOffset>
              </wp:positionH>
              <wp:positionV relativeFrom="page">
                <wp:posOffset>7163435</wp:posOffset>
              </wp:positionV>
              <wp:extent cx="100330" cy="76200"/>
              <wp:wrapNone/>
              <wp:docPr id="619" name="Shape 619"/>
              <a:graphic xmlns:a="http://schemas.openxmlformats.org/drawingml/2006/main">
                <a:graphicData uri="http://schemas.microsoft.com/office/word/2010/wordprocessingShape">
                  <wps:wsp>
                    <wps:cNvSpPr txBox="1"/>
                    <wps:spPr>
                      <a:xfrm>
                        <a:ext cx="100330" cy="7620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645" type="#_x0000_t202" style="position:absolute;margin-left:31.949999999999999pt;margin-top:564.05000000000007pt;width:7.9000000000000004pt;height:6.pt;z-index:-188743967;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0" behindDoc="1" locked="0" layoutInCell="1" allowOverlap="1">
              <wp:simplePos x="0" y="0"/>
              <wp:positionH relativeFrom="page">
                <wp:posOffset>405765</wp:posOffset>
              </wp:positionH>
              <wp:positionV relativeFrom="page">
                <wp:posOffset>7163435</wp:posOffset>
              </wp:positionV>
              <wp:extent cx="100330" cy="76200"/>
              <wp:wrapNone/>
              <wp:docPr id="34" name="Shape 34"/>
              <a:graphic xmlns:a="http://schemas.openxmlformats.org/drawingml/2006/main">
                <a:graphicData uri="http://schemas.microsoft.com/office/word/2010/wordprocessingShape">
                  <wps:wsp>
                    <wps:cNvSpPr txBox="1"/>
                    <wps:spPr>
                      <a:xfrm>
                        <a:ext cx="100330" cy="7620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060" type="#_x0000_t202" style="position:absolute;margin-left:31.949999999999999pt;margin-top:564.05000000000007pt;width:7.9000000000000004pt;height:6.pt;z-index:-188744053;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6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1" behindDoc="1" locked="0" layoutInCell="1" allowOverlap="1">
              <wp:simplePos x="0" y="0"/>
              <wp:positionH relativeFrom="page">
                <wp:posOffset>563245</wp:posOffset>
              </wp:positionH>
              <wp:positionV relativeFrom="page">
                <wp:posOffset>7117080</wp:posOffset>
              </wp:positionV>
              <wp:extent cx="3810000" cy="79375"/>
              <wp:wrapNone/>
              <wp:docPr id="681" name="Shape 681"/>
              <a:graphic xmlns:a="http://schemas.openxmlformats.org/drawingml/2006/main">
                <a:graphicData uri="http://schemas.microsoft.com/office/word/2010/wordprocessingShape">
                  <wps:wsp>
                    <wps:cNvSpPr txBox="1"/>
                    <wps:spPr>
                      <a:xfrm>
                        <a:ext cx="3810000" cy="79375"/>
                      </a:xfrm>
                      <a:prstGeom prst="rect"/>
                      <a:noFill/>
                    </wps:spPr>
                    <wps:txbx>
                      <w:txbxContent>
                        <w:p>
                          <w:pPr>
                            <w:pStyle w:val="Style114"/>
                            <w:keepNext w:val="0"/>
                            <w:keepLines w:val="0"/>
                            <w:widowControl w:val="0"/>
                            <w:shd w:val="clear" w:color="auto" w:fill="auto"/>
                            <w:tabs>
                              <w:tab w:pos="6000" w:val="right"/>
                            </w:tabs>
                            <w:bidi w:val="0"/>
                            <w:spacing w:before="0" w:after="0" w:line="240" w:lineRule="auto"/>
                            <w:ind w:left="0" w:right="0" w:firstLine="0"/>
                            <w:jc w:val="left"/>
                          </w:pPr>
                          <w:r>
                            <w:rPr>
                              <w:rFonts w:ascii="Arial" w:eastAsia="Arial" w:hAnsi="Arial" w:cs="Arial"/>
                              <w:color w:val="000000"/>
                              <w:spacing w:val="0"/>
                              <w:w w:val="100"/>
                              <w:position w:val="0"/>
                              <w:sz w:val="12"/>
                              <w:szCs w:val="12"/>
                            </w:rPr>
                            <w:t>5 Зак. 563</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707" type="#_x0000_t202" style="position:absolute;margin-left:44.350000000000001pt;margin-top:560.39999999999998pt;width:300.pt;height:6.25pt;z-index:-188743962;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tabs>
                        <w:tab w:pos="6000" w:val="right"/>
                      </w:tabs>
                      <w:bidi w:val="0"/>
                      <w:spacing w:before="0" w:after="0" w:line="240" w:lineRule="auto"/>
                      <w:ind w:left="0" w:right="0" w:firstLine="0"/>
                      <w:jc w:val="left"/>
                    </w:pPr>
                    <w:r>
                      <w:rPr>
                        <w:rFonts w:ascii="Arial" w:eastAsia="Arial" w:hAnsi="Arial" w:cs="Arial"/>
                        <w:color w:val="000000"/>
                        <w:spacing w:val="0"/>
                        <w:w w:val="100"/>
                        <w:position w:val="0"/>
                        <w:sz w:val="12"/>
                        <w:szCs w:val="12"/>
                      </w:rPr>
                      <w:t>5 Зак. 563</w:t>
                      <w:tab/>
                    </w:r>
                    <w:fldSimple w:instr=" PAGE \* MERGEFORMAT ">
                      <w:r>
                        <w:rPr>
                          <w:color w:val="000000"/>
                          <w:spacing w:val="0"/>
                          <w:w w:val="100"/>
                          <w:position w:val="0"/>
                        </w:rPr>
                        <w:t>#</w:t>
                      </w:r>
                    </w:fldSimple>
                  </w:p>
                </w:txbxContent>
              </v:textbox>
              <w10:wrap anchorx="page" anchory="page"/>
            </v:shape>
          </w:pict>
        </mc:Fallback>
      </mc:AlternateContent>
    </w:r>
  </w:p>
</w:ftr>
</file>

<file path=word/footer6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3" behindDoc="1" locked="0" layoutInCell="1" allowOverlap="1">
              <wp:simplePos x="0" y="0"/>
              <wp:positionH relativeFrom="page">
                <wp:posOffset>405765</wp:posOffset>
              </wp:positionH>
              <wp:positionV relativeFrom="page">
                <wp:posOffset>7163435</wp:posOffset>
              </wp:positionV>
              <wp:extent cx="100330" cy="76200"/>
              <wp:wrapNone/>
              <wp:docPr id="683" name="Shape 683"/>
              <a:graphic xmlns:a="http://schemas.openxmlformats.org/drawingml/2006/main">
                <a:graphicData uri="http://schemas.microsoft.com/office/word/2010/wordprocessingShape">
                  <wps:wsp>
                    <wps:cNvSpPr txBox="1"/>
                    <wps:spPr>
                      <a:xfrm>
                        <a:ext cx="100330" cy="7620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709" type="#_x0000_t202" style="position:absolute;margin-left:31.949999999999999pt;margin-top:564.05000000000007pt;width:7.9000000000000004pt;height:6.pt;z-index:-188743960;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6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5" behindDoc="1" locked="0" layoutInCell="1" allowOverlap="1">
              <wp:simplePos x="0" y="0"/>
              <wp:positionH relativeFrom="page">
                <wp:posOffset>405765</wp:posOffset>
              </wp:positionH>
              <wp:positionV relativeFrom="page">
                <wp:posOffset>7163435</wp:posOffset>
              </wp:positionV>
              <wp:extent cx="100330" cy="76200"/>
              <wp:wrapNone/>
              <wp:docPr id="744" name="Shape 744"/>
              <a:graphic xmlns:a="http://schemas.openxmlformats.org/drawingml/2006/main">
                <a:graphicData uri="http://schemas.microsoft.com/office/word/2010/wordprocessingShape">
                  <wps:wsp>
                    <wps:cNvSpPr txBox="1"/>
                    <wps:spPr>
                      <a:xfrm>
                        <a:ext cx="100330" cy="7620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770" type="#_x0000_t202" style="position:absolute;margin-left:31.949999999999999pt;margin-top:564.05000000000007pt;width:7.9000000000000004pt;height:6.pt;z-index:-188743958;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6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7" behindDoc="1" locked="0" layoutInCell="1" allowOverlap="1">
              <wp:simplePos x="0" y="0"/>
              <wp:positionH relativeFrom="page">
                <wp:posOffset>405765</wp:posOffset>
              </wp:positionH>
              <wp:positionV relativeFrom="page">
                <wp:posOffset>7163435</wp:posOffset>
              </wp:positionV>
              <wp:extent cx="100330" cy="76200"/>
              <wp:wrapNone/>
              <wp:docPr id="746" name="Shape 746"/>
              <a:graphic xmlns:a="http://schemas.openxmlformats.org/drawingml/2006/main">
                <a:graphicData uri="http://schemas.microsoft.com/office/word/2010/wordprocessingShape">
                  <wps:wsp>
                    <wps:cNvSpPr txBox="1"/>
                    <wps:spPr>
                      <a:xfrm>
                        <a:ext cx="100330" cy="7620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772" type="#_x0000_t202" style="position:absolute;margin-left:31.949999999999999pt;margin-top:564.05000000000007pt;width:7.9000000000000004pt;height:6.pt;z-index:-188743956;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6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9" behindDoc="1" locked="0" layoutInCell="1" allowOverlap="1">
              <wp:simplePos x="0" y="0"/>
              <wp:positionH relativeFrom="page">
                <wp:posOffset>4318635</wp:posOffset>
              </wp:positionH>
              <wp:positionV relativeFrom="page">
                <wp:posOffset>7181850</wp:posOffset>
              </wp:positionV>
              <wp:extent cx="94615" cy="73025"/>
              <wp:wrapNone/>
              <wp:docPr id="748" name="Shape 748"/>
              <a:graphic xmlns:a="http://schemas.openxmlformats.org/drawingml/2006/main">
                <a:graphicData uri="http://schemas.microsoft.com/office/word/2010/wordprocessingShape">
                  <wps:wsp>
                    <wps:cNvSpPr txBox="1"/>
                    <wps:spPr>
                      <a:xfrm>
                        <a:ext cx="94615" cy="73025"/>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774" type="#_x0000_t202" style="position:absolute;margin-left:340.05000000000001pt;margin-top:565.5pt;width:7.4500000000000002pt;height:5.75pt;z-index:-188743954;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6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3" behindDoc="1" locked="0" layoutInCell="1" allowOverlap="1">
              <wp:simplePos x="0" y="0"/>
              <wp:positionH relativeFrom="page">
                <wp:posOffset>433070</wp:posOffset>
              </wp:positionH>
              <wp:positionV relativeFrom="page">
                <wp:posOffset>6992620</wp:posOffset>
              </wp:positionV>
              <wp:extent cx="161290" cy="76200"/>
              <wp:wrapNone/>
              <wp:docPr id="760" name="Shape 760"/>
              <a:graphic xmlns:a="http://schemas.openxmlformats.org/drawingml/2006/main">
                <a:graphicData uri="http://schemas.microsoft.com/office/word/2010/wordprocessingShape">
                  <wps:wsp>
                    <wps:cNvSpPr txBox="1"/>
                    <wps:spPr>
                      <a:xfrm>
                        <a:ext cx="161290"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786" type="#_x0000_t202" style="position:absolute;margin-left:34.100000000000001pt;margin-top:550.60000000000002pt;width:12.700000000000001pt;height:6.pt;z-index:-188743950;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6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7" behindDoc="1" locked="0" layoutInCell="1" allowOverlap="1">
              <wp:simplePos x="0" y="0"/>
              <wp:positionH relativeFrom="page">
                <wp:posOffset>433070</wp:posOffset>
              </wp:positionH>
              <wp:positionV relativeFrom="page">
                <wp:posOffset>6992620</wp:posOffset>
              </wp:positionV>
              <wp:extent cx="161290" cy="76200"/>
              <wp:wrapNone/>
              <wp:docPr id="764" name="Shape 764"/>
              <a:graphic xmlns:a="http://schemas.openxmlformats.org/drawingml/2006/main">
                <a:graphicData uri="http://schemas.microsoft.com/office/word/2010/wordprocessingShape">
                  <wps:wsp>
                    <wps:cNvSpPr txBox="1"/>
                    <wps:spPr>
                      <a:xfrm>
                        <a:ext cx="161290"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790" type="#_x0000_t202" style="position:absolute;margin-left:34.100000000000001pt;margin-top:550.60000000000002pt;width:12.700000000000001pt;height:6.pt;z-index:-188743946;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6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1" behindDoc="1" locked="0" layoutInCell="1" allowOverlap="1">
              <wp:simplePos x="0" y="0"/>
              <wp:positionH relativeFrom="page">
                <wp:posOffset>4225925</wp:posOffset>
              </wp:positionH>
              <wp:positionV relativeFrom="page">
                <wp:posOffset>6994525</wp:posOffset>
              </wp:positionV>
              <wp:extent cx="158750" cy="76200"/>
              <wp:wrapNone/>
              <wp:docPr id="768" name="Shape 768"/>
              <a:graphic xmlns:a="http://schemas.openxmlformats.org/drawingml/2006/main">
                <a:graphicData uri="http://schemas.microsoft.com/office/word/2010/wordprocessingShape">
                  <wps:wsp>
                    <wps:cNvSpPr txBox="1"/>
                    <wps:spPr>
                      <a:xfrm>
                        <a:ext cx="158750"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794" type="#_x0000_t202" style="position:absolute;margin-left:332.75pt;margin-top:550.75pt;width:12.5pt;height:6.pt;z-index:-188743942;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6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3" behindDoc="1" locked="0" layoutInCell="1" allowOverlap="1">
              <wp:simplePos x="0" y="0"/>
              <wp:positionH relativeFrom="page">
                <wp:posOffset>4318635</wp:posOffset>
              </wp:positionH>
              <wp:positionV relativeFrom="page">
                <wp:posOffset>7181850</wp:posOffset>
              </wp:positionV>
              <wp:extent cx="94615" cy="73025"/>
              <wp:wrapNone/>
              <wp:docPr id="783" name="Shape 783"/>
              <a:graphic xmlns:a="http://schemas.openxmlformats.org/drawingml/2006/main">
                <a:graphicData uri="http://schemas.microsoft.com/office/word/2010/wordprocessingShape">
                  <wps:wsp>
                    <wps:cNvSpPr txBox="1"/>
                    <wps:spPr>
                      <a:xfrm>
                        <a:ext cx="94615" cy="73025"/>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809" type="#_x0000_t202" style="position:absolute;margin-left:340.05000000000001pt;margin-top:565.5pt;width:7.4500000000000002pt;height:5.75pt;z-index:-188743940;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6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5" behindDoc="1" locked="0" layoutInCell="1" allowOverlap="1">
              <wp:simplePos x="0" y="0"/>
              <wp:positionH relativeFrom="page">
                <wp:posOffset>405765</wp:posOffset>
              </wp:positionH>
              <wp:positionV relativeFrom="page">
                <wp:posOffset>7163435</wp:posOffset>
              </wp:positionV>
              <wp:extent cx="100330" cy="76200"/>
              <wp:wrapNone/>
              <wp:docPr id="785" name="Shape 785"/>
              <a:graphic xmlns:a="http://schemas.openxmlformats.org/drawingml/2006/main">
                <a:graphicData uri="http://schemas.microsoft.com/office/word/2010/wordprocessingShape">
                  <wps:wsp>
                    <wps:cNvSpPr txBox="1"/>
                    <wps:spPr>
                      <a:xfrm>
                        <a:ext cx="100330" cy="7620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811" type="#_x0000_t202" style="position:absolute;margin-left:31.949999999999999pt;margin-top:564.05000000000007pt;width:7.9000000000000004pt;height:6.pt;z-index:-188743938;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2" behindDoc="1" locked="0" layoutInCell="1" allowOverlap="1">
              <wp:simplePos x="0" y="0"/>
              <wp:positionH relativeFrom="page">
                <wp:posOffset>413385</wp:posOffset>
              </wp:positionH>
              <wp:positionV relativeFrom="page">
                <wp:posOffset>7072630</wp:posOffset>
              </wp:positionV>
              <wp:extent cx="103505" cy="76200"/>
              <wp:wrapNone/>
              <wp:docPr id="52" name="Shape 52"/>
              <a:graphic xmlns:a="http://schemas.openxmlformats.org/drawingml/2006/main">
                <a:graphicData uri="http://schemas.microsoft.com/office/word/2010/wordprocessingShape">
                  <wps:wsp>
                    <wps:cNvSpPr txBox="1"/>
                    <wps:spPr>
                      <a:xfrm>
                        <a:ext cx="103505" cy="7620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r>
                            <w:rPr>
                              <w:rFonts w:ascii="Arial Unicode MS" w:eastAsia="Arial Unicode MS" w:hAnsi="Arial Unicode MS" w:cs="Arial Unicode MS"/>
                              <w:color w:val="000000"/>
                              <w:spacing w:val="0"/>
                              <w:w w:val="100"/>
                              <w:position w:val="0"/>
                              <w:sz w:val="15"/>
                              <w:szCs w:val="15"/>
                            </w:rPr>
                            <w:t>и</w:t>
                          </w:r>
                        </w:p>
                      </w:txbxContent>
                    </wps:txbx>
                    <wps:bodyPr wrap="none" lIns="0" tIns="0" rIns="0" bIns="0">
                      <a:spAutoFit/>
                    </wps:bodyPr>
                  </wps:wsp>
                </a:graphicData>
              </a:graphic>
            </wp:anchor>
          </w:drawing>
        </mc:Choice>
        <mc:Fallback>
          <w:pict>
            <v:shape id="_x0000_s1078" type="#_x0000_t202" style="position:absolute;margin-left:32.549999999999997pt;margin-top:556.89999999999998pt;width:8.1500000000000004pt;height:6.pt;z-index:-188744051;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r>
                      <w:rPr>
                        <w:rFonts w:ascii="Arial Unicode MS" w:eastAsia="Arial Unicode MS" w:hAnsi="Arial Unicode MS" w:cs="Arial Unicode MS"/>
                        <w:color w:val="000000"/>
                        <w:spacing w:val="0"/>
                        <w:w w:val="100"/>
                        <w:position w:val="0"/>
                        <w:sz w:val="15"/>
                        <w:szCs w:val="15"/>
                      </w:rPr>
                      <w:t>и</w:t>
                    </w:r>
                  </w:p>
                </w:txbxContent>
              </v:textbox>
              <w10:wrap anchorx="page" anchory="page"/>
            </v:shape>
          </w:pict>
        </mc:Fallback>
      </mc:AlternateContent>
    </w:r>
  </w:p>
</w:ftr>
</file>

<file path=word/footer7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7" behindDoc="1" locked="0" layoutInCell="1" allowOverlap="1">
              <wp:simplePos x="0" y="0"/>
              <wp:positionH relativeFrom="page">
                <wp:posOffset>4318635</wp:posOffset>
              </wp:positionH>
              <wp:positionV relativeFrom="page">
                <wp:posOffset>7181850</wp:posOffset>
              </wp:positionV>
              <wp:extent cx="94615" cy="73025"/>
              <wp:wrapNone/>
              <wp:docPr id="814" name="Shape 814"/>
              <a:graphic xmlns:a="http://schemas.openxmlformats.org/drawingml/2006/main">
                <a:graphicData uri="http://schemas.microsoft.com/office/word/2010/wordprocessingShape">
                  <wps:wsp>
                    <wps:cNvSpPr txBox="1"/>
                    <wps:spPr>
                      <a:xfrm>
                        <a:ext cx="94615" cy="73025"/>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840" type="#_x0000_t202" style="position:absolute;margin-left:340.05000000000001pt;margin-top:565.5pt;width:7.4500000000000002pt;height:5.75pt;z-index:-188743936;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7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9" behindDoc="1" locked="0" layoutInCell="1" allowOverlap="1">
              <wp:simplePos x="0" y="0"/>
              <wp:positionH relativeFrom="page">
                <wp:posOffset>405765</wp:posOffset>
              </wp:positionH>
              <wp:positionV relativeFrom="page">
                <wp:posOffset>7163435</wp:posOffset>
              </wp:positionV>
              <wp:extent cx="100330" cy="76200"/>
              <wp:wrapNone/>
              <wp:docPr id="816" name="Shape 816"/>
              <a:graphic xmlns:a="http://schemas.openxmlformats.org/drawingml/2006/main">
                <a:graphicData uri="http://schemas.microsoft.com/office/word/2010/wordprocessingShape">
                  <wps:wsp>
                    <wps:cNvSpPr txBox="1"/>
                    <wps:spPr>
                      <a:xfrm>
                        <a:ext cx="100330" cy="7620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842" type="#_x0000_t202" style="position:absolute;margin-left:31.949999999999999pt;margin-top:564.05000000000007pt;width:7.9000000000000004pt;height:6.pt;z-index:-188743934;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7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1" behindDoc="1" locked="0" layoutInCell="1" allowOverlap="1">
              <wp:simplePos x="0" y="0"/>
              <wp:positionH relativeFrom="page">
                <wp:posOffset>369570</wp:posOffset>
              </wp:positionH>
              <wp:positionV relativeFrom="page">
                <wp:posOffset>7083425</wp:posOffset>
              </wp:positionV>
              <wp:extent cx="158750" cy="73025"/>
              <wp:wrapNone/>
              <wp:docPr id="818" name="Shape 818"/>
              <a:graphic xmlns:a="http://schemas.openxmlformats.org/drawingml/2006/main">
                <a:graphicData uri="http://schemas.microsoft.com/office/word/2010/wordprocessingShape">
                  <wps:wsp>
                    <wps:cNvSpPr txBox="1"/>
                    <wps:spPr>
                      <a:xfrm>
                        <a:ext cx="158750" cy="73025"/>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rPr>
                              <w:t>#</w:t>
                            </w:r>
                          </w:fldSimple>
                        </w:p>
                      </w:txbxContent>
                    </wps:txbx>
                    <wps:bodyPr wrap="none" lIns="0" tIns="0" rIns="0" bIns="0">
                      <a:spAutoFit/>
                    </wps:bodyPr>
                  </wps:wsp>
                </a:graphicData>
              </a:graphic>
            </wp:anchor>
          </w:drawing>
        </mc:Choice>
        <mc:Fallback>
          <w:pict>
            <v:shape id="_x0000_s1844" type="#_x0000_t202" style="position:absolute;margin-left:29.100000000000001pt;margin-top:557.75pt;width:12.5pt;height:5.75pt;z-index:-188743932;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rPr>
                        <w:t>#</w:t>
                      </w:r>
                    </w:fldSimple>
                  </w:p>
                </w:txbxContent>
              </v:textbox>
              <w10:wrap anchorx="page" anchory="page"/>
            </v:shape>
          </w:pict>
        </mc:Fallback>
      </mc:AlternateContent>
    </w:r>
  </w:p>
</w:ftr>
</file>

<file path=word/footer7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3" behindDoc="1" locked="0" layoutInCell="1" allowOverlap="1">
              <wp:simplePos x="0" y="0"/>
              <wp:positionH relativeFrom="page">
                <wp:posOffset>405765</wp:posOffset>
              </wp:positionH>
              <wp:positionV relativeFrom="page">
                <wp:posOffset>7163435</wp:posOffset>
              </wp:positionV>
              <wp:extent cx="100330" cy="76200"/>
              <wp:wrapNone/>
              <wp:docPr id="823" name="Shape 823"/>
              <a:graphic xmlns:a="http://schemas.openxmlformats.org/drawingml/2006/main">
                <a:graphicData uri="http://schemas.microsoft.com/office/word/2010/wordprocessingShape">
                  <wps:wsp>
                    <wps:cNvSpPr txBox="1"/>
                    <wps:spPr>
                      <a:xfrm>
                        <a:ext cx="100330" cy="7620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849" type="#_x0000_t202" style="position:absolute;margin-left:31.949999999999999pt;margin-top:564.05000000000007pt;width:7.9000000000000004pt;height:6.pt;z-index:-188743930;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7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5" behindDoc="1" locked="0" layoutInCell="1" allowOverlap="1">
              <wp:simplePos x="0" y="0"/>
              <wp:positionH relativeFrom="page">
                <wp:posOffset>405765</wp:posOffset>
              </wp:positionH>
              <wp:positionV relativeFrom="page">
                <wp:posOffset>7163435</wp:posOffset>
              </wp:positionV>
              <wp:extent cx="100330" cy="76200"/>
              <wp:wrapNone/>
              <wp:docPr id="825" name="Shape 825"/>
              <a:graphic xmlns:a="http://schemas.openxmlformats.org/drawingml/2006/main">
                <a:graphicData uri="http://schemas.microsoft.com/office/word/2010/wordprocessingShape">
                  <wps:wsp>
                    <wps:cNvSpPr txBox="1"/>
                    <wps:spPr>
                      <a:xfrm>
                        <a:ext cx="100330" cy="7620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851" type="#_x0000_t202" style="position:absolute;margin-left:31.949999999999999pt;margin-top:564.05000000000007pt;width:7.9000000000000004pt;height:6.pt;z-index:-188743928;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7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7" behindDoc="1" locked="0" layoutInCell="1" allowOverlap="1">
              <wp:simplePos x="0" y="0"/>
              <wp:positionH relativeFrom="page">
                <wp:posOffset>4318635</wp:posOffset>
              </wp:positionH>
              <wp:positionV relativeFrom="page">
                <wp:posOffset>7181850</wp:posOffset>
              </wp:positionV>
              <wp:extent cx="94615" cy="73025"/>
              <wp:wrapNone/>
              <wp:docPr id="827" name="Shape 827"/>
              <a:graphic xmlns:a="http://schemas.openxmlformats.org/drawingml/2006/main">
                <a:graphicData uri="http://schemas.microsoft.com/office/word/2010/wordprocessingShape">
                  <wps:wsp>
                    <wps:cNvSpPr txBox="1"/>
                    <wps:spPr>
                      <a:xfrm>
                        <a:ext cx="94615" cy="73025"/>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853" type="#_x0000_t202" style="position:absolute;margin-left:340.05000000000001pt;margin-top:565.5pt;width:7.4500000000000002pt;height:5.75pt;z-index:-188743926;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7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9" behindDoc="1" locked="0" layoutInCell="1" allowOverlap="1">
              <wp:simplePos x="0" y="0"/>
              <wp:positionH relativeFrom="page">
                <wp:posOffset>4166235</wp:posOffset>
              </wp:positionH>
              <wp:positionV relativeFrom="page">
                <wp:posOffset>7041515</wp:posOffset>
              </wp:positionV>
              <wp:extent cx="158750" cy="76200"/>
              <wp:wrapNone/>
              <wp:docPr id="829" name="Shape 829"/>
              <a:graphic xmlns:a="http://schemas.openxmlformats.org/drawingml/2006/main">
                <a:graphicData uri="http://schemas.microsoft.com/office/word/2010/wordprocessingShape">
                  <wps:wsp>
                    <wps:cNvSpPr txBox="1"/>
                    <wps:spPr>
                      <a:xfrm>
                        <a:ext cx="158750"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ще</w:t>
                          </w:r>
                        </w:p>
                      </w:txbxContent>
                    </wps:txbx>
                    <wps:bodyPr wrap="none" lIns="0" tIns="0" rIns="0" bIns="0">
                      <a:spAutoFit/>
                    </wps:bodyPr>
                  </wps:wsp>
                </a:graphicData>
              </a:graphic>
            </wp:anchor>
          </w:drawing>
        </mc:Choice>
        <mc:Fallback>
          <w:pict>
            <v:shape id="_x0000_s1855" type="#_x0000_t202" style="position:absolute;margin-left:328.05000000000001pt;margin-top:554.45000000000005pt;width:12.5pt;height:6.pt;z-index:-188743924;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ще</w:t>
                    </w:r>
                  </w:p>
                </w:txbxContent>
              </v:textbox>
              <w10:wrap anchorx="page" anchory="page"/>
            </v:shape>
          </w:pict>
        </mc:Fallback>
      </mc:AlternateContent>
    </w:r>
  </w:p>
</w:ftr>
</file>

<file path=word/footer7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1" behindDoc="1" locked="0" layoutInCell="1" allowOverlap="1">
              <wp:simplePos x="0" y="0"/>
              <wp:positionH relativeFrom="page">
                <wp:posOffset>4166235</wp:posOffset>
              </wp:positionH>
              <wp:positionV relativeFrom="page">
                <wp:posOffset>7041515</wp:posOffset>
              </wp:positionV>
              <wp:extent cx="158750" cy="76200"/>
              <wp:wrapNone/>
              <wp:docPr id="831" name="Shape 831"/>
              <a:graphic xmlns:a="http://schemas.openxmlformats.org/drawingml/2006/main">
                <a:graphicData uri="http://schemas.microsoft.com/office/word/2010/wordprocessingShape">
                  <wps:wsp>
                    <wps:cNvSpPr txBox="1"/>
                    <wps:spPr>
                      <a:xfrm>
                        <a:ext cx="158750"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ще</w:t>
                          </w:r>
                        </w:p>
                      </w:txbxContent>
                    </wps:txbx>
                    <wps:bodyPr wrap="none" lIns="0" tIns="0" rIns="0" bIns="0">
                      <a:spAutoFit/>
                    </wps:bodyPr>
                  </wps:wsp>
                </a:graphicData>
              </a:graphic>
            </wp:anchor>
          </w:drawing>
        </mc:Choice>
        <mc:Fallback>
          <w:pict>
            <v:shape id="_x0000_s1857" type="#_x0000_t202" style="position:absolute;margin-left:328.05000000000001pt;margin-top:554.45000000000005pt;width:12.5pt;height:6.pt;z-index:-188743922;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ще</w:t>
                    </w:r>
                  </w:p>
                </w:txbxContent>
              </v:textbox>
              <w10:wrap anchorx="page" anchory="page"/>
            </v:shape>
          </w:pict>
        </mc:Fallback>
      </mc:AlternateContent>
    </w: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4" behindDoc="1" locked="0" layoutInCell="1" allowOverlap="1">
              <wp:simplePos x="0" y="0"/>
              <wp:positionH relativeFrom="page">
                <wp:posOffset>413385</wp:posOffset>
              </wp:positionH>
              <wp:positionV relativeFrom="page">
                <wp:posOffset>7072630</wp:posOffset>
              </wp:positionV>
              <wp:extent cx="103505" cy="76200"/>
              <wp:wrapNone/>
              <wp:docPr id="54" name="Shape 54"/>
              <a:graphic xmlns:a="http://schemas.openxmlformats.org/drawingml/2006/main">
                <a:graphicData uri="http://schemas.microsoft.com/office/word/2010/wordprocessingShape">
                  <wps:wsp>
                    <wps:cNvSpPr txBox="1"/>
                    <wps:spPr>
                      <a:xfrm>
                        <a:ext cx="103505" cy="7620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r>
                            <w:rPr>
                              <w:rFonts w:ascii="Arial Unicode MS" w:eastAsia="Arial Unicode MS" w:hAnsi="Arial Unicode MS" w:cs="Arial Unicode MS"/>
                              <w:color w:val="000000"/>
                              <w:spacing w:val="0"/>
                              <w:w w:val="100"/>
                              <w:position w:val="0"/>
                              <w:sz w:val="15"/>
                              <w:szCs w:val="15"/>
                            </w:rPr>
                            <w:t>и</w:t>
                          </w:r>
                        </w:p>
                      </w:txbxContent>
                    </wps:txbx>
                    <wps:bodyPr wrap="none" lIns="0" tIns="0" rIns="0" bIns="0">
                      <a:spAutoFit/>
                    </wps:bodyPr>
                  </wps:wsp>
                </a:graphicData>
              </a:graphic>
            </wp:anchor>
          </w:drawing>
        </mc:Choice>
        <mc:Fallback>
          <w:pict>
            <v:shape id="_x0000_s1080" type="#_x0000_t202" style="position:absolute;margin-left:32.549999999999997pt;margin-top:556.89999999999998pt;width:8.1500000000000004pt;height:6.pt;z-index:-188744049;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r>
                      <w:rPr>
                        <w:rFonts w:ascii="Arial Unicode MS" w:eastAsia="Arial Unicode MS" w:hAnsi="Arial Unicode MS" w:cs="Arial Unicode MS"/>
                        <w:color w:val="000000"/>
                        <w:spacing w:val="0"/>
                        <w:w w:val="100"/>
                        <w:position w:val="0"/>
                        <w:sz w:val="15"/>
                        <w:szCs w:val="15"/>
                      </w:rPr>
                      <w:t>и</w:t>
                    </w:r>
                  </w:p>
                </w:txbxContent>
              </v:textbox>
              <w10:wrap anchorx="page" anchory="page"/>
            </v:shape>
          </w:pict>
        </mc:Fallback>
      </mc:AlternateContent>
    </w:r>
  </w:p>
</w:ftr>
</file>

<file path=word/footer8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3" behindDoc="1" locked="0" layoutInCell="1" allowOverlap="1">
              <wp:simplePos x="0" y="0"/>
              <wp:positionH relativeFrom="page">
                <wp:posOffset>4318635</wp:posOffset>
              </wp:positionH>
              <wp:positionV relativeFrom="page">
                <wp:posOffset>7181850</wp:posOffset>
              </wp:positionV>
              <wp:extent cx="94615" cy="73025"/>
              <wp:wrapNone/>
              <wp:docPr id="835" name="Shape 835"/>
              <a:graphic xmlns:a="http://schemas.openxmlformats.org/drawingml/2006/main">
                <a:graphicData uri="http://schemas.microsoft.com/office/word/2010/wordprocessingShape">
                  <wps:wsp>
                    <wps:cNvSpPr txBox="1"/>
                    <wps:spPr>
                      <a:xfrm>
                        <a:ext cx="94615" cy="73025"/>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861" type="#_x0000_t202" style="position:absolute;margin-left:340.05000000000001pt;margin-top:565.5pt;width:7.4500000000000002pt;height:5.75pt;z-index:-188743920;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8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5" behindDoc="1" locked="0" layoutInCell="1" allowOverlap="1">
              <wp:simplePos x="0" y="0"/>
              <wp:positionH relativeFrom="page">
                <wp:posOffset>1443355</wp:posOffset>
              </wp:positionH>
              <wp:positionV relativeFrom="page">
                <wp:posOffset>7041515</wp:posOffset>
              </wp:positionV>
              <wp:extent cx="1835150" cy="88265"/>
              <wp:wrapNone/>
              <wp:docPr id="837" name="Shape 837"/>
              <a:graphic xmlns:a="http://schemas.openxmlformats.org/drawingml/2006/main">
                <a:graphicData uri="http://schemas.microsoft.com/office/word/2010/wordprocessingShape">
                  <wps:wsp>
                    <wps:cNvSpPr txBox="1"/>
                    <wps:spPr>
                      <a:xfrm>
                        <a:ext cx="1835150" cy="88265"/>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pPr>
                          <w:r>
                            <w:rPr>
                              <w:rFonts w:ascii="Arial" w:eastAsia="Arial" w:hAnsi="Arial" w:cs="Arial"/>
                              <w:b/>
                              <w:bCs/>
                              <w:i/>
                              <w:iCs/>
                              <w:color w:val="000000"/>
                              <w:spacing w:val="0"/>
                              <w:w w:val="100"/>
                              <w:position w:val="0"/>
                            </w:rPr>
                            <w:t xml:space="preserve">Рис. 3.61. </w:t>
                          </w:r>
                          <w:r>
                            <w:rPr>
                              <w:rFonts w:ascii="Arial" w:eastAsia="Arial" w:hAnsi="Arial" w:cs="Arial"/>
                              <w:i/>
                              <w:iCs/>
                              <w:color w:val="000000"/>
                              <w:spacing w:val="0"/>
                              <w:w w:val="100"/>
                              <w:position w:val="0"/>
                            </w:rPr>
                            <w:t>Габаритные размеры УЗО 01</w:t>
                          </w:r>
                        </w:p>
                      </w:txbxContent>
                    </wps:txbx>
                    <wps:bodyPr wrap="none" lIns="0" tIns="0" rIns="0" bIns="0">
                      <a:spAutoFit/>
                    </wps:bodyPr>
                  </wps:wsp>
                </a:graphicData>
              </a:graphic>
            </wp:anchor>
          </w:drawing>
        </mc:Choice>
        <mc:Fallback>
          <w:pict>
            <v:shape id="_x0000_s1863" type="#_x0000_t202" style="position:absolute;margin-left:113.65000000000001pt;margin-top:554.45000000000005pt;width:144.5pt;height:6.9500000000000002pt;z-index:-188743918;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pPr>
                    <w:r>
                      <w:rPr>
                        <w:rFonts w:ascii="Arial" w:eastAsia="Arial" w:hAnsi="Arial" w:cs="Arial"/>
                        <w:b/>
                        <w:bCs/>
                        <w:i/>
                        <w:iCs/>
                        <w:color w:val="000000"/>
                        <w:spacing w:val="0"/>
                        <w:w w:val="100"/>
                        <w:position w:val="0"/>
                      </w:rPr>
                      <w:t xml:space="preserve">Рис. 3.61. </w:t>
                    </w:r>
                    <w:r>
                      <w:rPr>
                        <w:rFonts w:ascii="Arial" w:eastAsia="Arial" w:hAnsi="Arial" w:cs="Arial"/>
                        <w:i/>
                        <w:iCs/>
                        <w:color w:val="000000"/>
                        <w:spacing w:val="0"/>
                        <w:w w:val="100"/>
                        <w:position w:val="0"/>
                      </w:rPr>
                      <w:t>Габаритные размеры УЗО 01</w:t>
                    </w:r>
                  </w:p>
                </w:txbxContent>
              </v:textbox>
              <w10:wrap anchorx="page" anchory="page"/>
            </v:shape>
          </w:pict>
        </mc:Fallback>
      </mc:AlternateContent>
    </w:r>
    <w:r>
      <mc:AlternateContent>
        <mc:Choice Requires="wps">
          <w:drawing>
            <wp:anchor distT="0" distB="0" distL="0" distR="0" simplePos="0" relativeHeight="62914837" behindDoc="1" locked="0" layoutInCell="1" allowOverlap="1">
              <wp:simplePos x="0" y="0"/>
              <wp:positionH relativeFrom="page">
                <wp:posOffset>391795</wp:posOffset>
              </wp:positionH>
              <wp:positionV relativeFrom="page">
                <wp:posOffset>7249160</wp:posOffset>
              </wp:positionV>
              <wp:extent cx="158750" cy="76200"/>
              <wp:wrapNone/>
              <wp:docPr id="839" name="Shape 839"/>
              <a:graphic xmlns:a="http://schemas.openxmlformats.org/drawingml/2006/main">
                <a:graphicData uri="http://schemas.microsoft.com/office/word/2010/wordprocessingShape">
                  <wps:wsp>
                    <wps:cNvSpPr txBox="1"/>
                    <wps:spPr>
                      <a:xfrm>
                        <a:ext cx="158750"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865" type="#_x0000_t202" style="position:absolute;margin-left:30.850000000000001pt;margin-top:570.80000000000007pt;width:12.5pt;height:6.pt;z-index:-188743916;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8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9" behindDoc="1" locked="0" layoutInCell="1" allowOverlap="1">
              <wp:simplePos x="0" y="0"/>
              <wp:positionH relativeFrom="page">
                <wp:posOffset>405765</wp:posOffset>
              </wp:positionH>
              <wp:positionV relativeFrom="page">
                <wp:posOffset>7163435</wp:posOffset>
              </wp:positionV>
              <wp:extent cx="100330" cy="76200"/>
              <wp:wrapNone/>
              <wp:docPr id="841" name="Shape 841"/>
              <a:graphic xmlns:a="http://schemas.openxmlformats.org/drawingml/2006/main">
                <a:graphicData uri="http://schemas.microsoft.com/office/word/2010/wordprocessingShape">
                  <wps:wsp>
                    <wps:cNvSpPr txBox="1"/>
                    <wps:spPr>
                      <a:xfrm>
                        <a:ext cx="100330" cy="7620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867" type="#_x0000_t202" style="position:absolute;margin-left:31.949999999999999pt;margin-top:564.05000000000007pt;width:7.9000000000000004pt;height:6.pt;z-index:-188743914;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8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1" behindDoc="1" locked="0" layoutInCell="1" allowOverlap="1">
              <wp:simplePos x="0" y="0"/>
              <wp:positionH relativeFrom="page">
                <wp:posOffset>581660</wp:posOffset>
              </wp:positionH>
              <wp:positionV relativeFrom="page">
                <wp:posOffset>7096760</wp:posOffset>
              </wp:positionV>
              <wp:extent cx="3757930" cy="76200"/>
              <wp:wrapNone/>
              <wp:docPr id="867" name="Shape 867"/>
              <a:graphic xmlns:a="http://schemas.openxmlformats.org/drawingml/2006/main">
                <a:graphicData uri="http://schemas.microsoft.com/office/word/2010/wordprocessingShape">
                  <wps:wsp>
                    <wps:cNvSpPr txBox="1"/>
                    <wps:spPr>
                      <a:xfrm>
                        <a:ext cx="3757930" cy="76200"/>
                      </a:xfrm>
                      <a:prstGeom prst="rect"/>
                      <a:noFill/>
                    </wps:spPr>
                    <wps:txbx>
                      <w:txbxContent>
                        <w:p>
                          <w:pPr>
                            <w:pStyle w:val="Style114"/>
                            <w:keepNext w:val="0"/>
                            <w:keepLines w:val="0"/>
                            <w:widowControl w:val="0"/>
                            <w:shd w:val="clear" w:color="auto" w:fill="auto"/>
                            <w:tabs>
                              <w:tab w:pos="5918" w:val="right"/>
                            </w:tabs>
                            <w:bidi w:val="0"/>
                            <w:spacing w:before="0" w:after="0" w:line="240" w:lineRule="auto"/>
                            <w:ind w:left="0" w:right="0" w:firstLine="0"/>
                            <w:jc w:val="left"/>
                          </w:pPr>
                          <w:r>
                            <w:rPr>
                              <w:rFonts w:ascii="Arial" w:eastAsia="Arial" w:hAnsi="Arial" w:cs="Arial"/>
                              <w:color w:val="000000"/>
                              <w:spacing w:val="0"/>
                              <w:w w:val="100"/>
                              <w:position w:val="0"/>
                              <w:sz w:val="12"/>
                              <w:szCs w:val="12"/>
                            </w:rPr>
                            <w:t>б Зак 563</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893" type="#_x0000_t202" style="position:absolute;margin-left:45.800000000000004pt;margin-top:558.80000000000007pt;width:295.90000000000003pt;height:6.pt;z-index:-188743912;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tabs>
                        <w:tab w:pos="5918" w:val="right"/>
                      </w:tabs>
                      <w:bidi w:val="0"/>
                      <w:spacing w:before="0" w:after="0" w:line="240" w:lineRule="auto"/>
                      <w:ind w:left="0" w:right="0" w:firstLine="0"/>
                      <w:jc w:val="left"/>
                    </w:pPr>
                    <w:r>
                      <w:rPr>
                        <w:rFonts w:ascii="Arial" w:eastAsia="Arial" w:hAnsi="Arial" w:cs="Arial"/>
                        <w:color w:val="000000"/>
                        <w:spacing w:val="0"/>
                        <w:w w:val="100"/>
                        <w:position w:val="0"/>
                        <w:sz w:val="12"/>
                        <w:szCs w:val="12"/>
                      </w:rPr>
                      <w:t>б Зак 563</w:t>
                      <w:tab/>
                    </w:r>
                    <w:fldSimple w:instr=" PAGE \* MERGEFORMAT ">
                      <w:r>
                        <w:rPr>
                          <w:color w:val="000000"/>
                          <w:spacing w:val="0"/>
                          <w:w w:val="100"/>
                          <w:position w:val="0"/>
                        </w:rPr>
                        <w:t>#</w:t>
                      </w:r>
                    </w:fldSimple>
                  </w:p>
                </w:txbxContent>
              </v:textbox>
              <w10:wrap anchorx="page" anchory="page"/>
            </v:shape>
          </w:pict>
        </mc:Fallback>
      </mc:AlternateContent>
    </w:r>
  </w:p>
</w:ftr>
</file>

<file path=word/footer8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3" behindDoc="1" locked="0" layoutInCell="1" allowOverlap="1">
              <wp:simplePos x="0" y="0"/>
              <wp:positionH relativeFrom="page">
                <wp:posOffset>405765</wp:posOffset>
              </wp:positionH>
              <wp:positionV relativeFrom="page">
                <wp:posOffset>7163435</wp:posOffset>
              </wp:positionV>
              <wp:extent cx="100330" cy="76200"/>
              <wp:wrapNone/>
              <wp:docPr id="869" name="Shape 869"/>
              <a:graphic xmlns:a="http://schemas.openxmlformats.org/drawingml/2006/main">
                <a:graphicData uri="http://schemas.microsoft.com/office/word/2010/wordprocessingShape">
                  <wps:wsp>
                    <wps:cNvSpPr txBox="1"/>
                    <wps:spPr>
                      <a:xfrm>
                        <a:ext cx="100330" cy="7620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895" type="#_x0000_t202" style="position:absolute;margin-left:31.949999999999999pt;margin-top:564.05000000000007pt;width:7.9000000000000004pt;height:6.pt;z-index:-188743910;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8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5" behindDoc="1" locked="0" layoutInCell="1" allowOverlap="1">
              <wp:simplePos x="0" y="0"/>
              <wp:positionH relativeFrom="page">
                <wp:posOffset>4318635</wp:posOffset>
              </wp:positionH>
              <wp:positionV relativeFrom="page">
                <wp:posOffset>7181850</wp:posOffset>
              </wp:positionV>
              <wp:extent cx="94615" cy="73025"/>
              <wp:wrapNone/>
              <wp:docPr id="877" name="Shape 877"/>
              <a:graphic xmlns:a="http://schemas.openxmlformats.org/drawingml/2006/main">
                <a:graphicData uri="http://schemas.microsoft.com/office/word/2010/wordprocessingShape">
                  <wps:wsp>
                    <wps:cNvSpPr txBox="1"/>
                    <wps:spPr>
                      <a:xfrm>
                        <a:ext cx="94615" cy="73025"/>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903" type="#_x0000_t202" style="position:absolute;margin-left:340.05000000000001pt;margin-top:565.5pt;width:7.4500000000000002pt;height:5.75pt;z-index:-188743908;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8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7" behindDoc="1" locked="0" layoutInCell="1" allowOverlap="1">
              <wp:simplePos x="0" y="0"/>
              <wp:positionH relativeFrom="page">
                <wp:posOffset>405765</wp:posOffset>
              </wp:positionH>
              <wp:positionV relativeFrom="page">
                <wp:posOffset>7163435</wp:posOffset>
              </wp:positionV>
              <wp:extent cx="100330" cy="76200"/>
              <wp:wrapNone/>
              <wp:docPr id="879" name="Shape 879"/>
              <a:graphic xmlns:a="http://schemas.openxmlformats.org/drawingml/2006/main">
                <a:graphicData uri="http://schemas.microsoft.com/office/word/2010/wordprocessingShape">
                  <wps:wsp>
                    <wps:cNvSpPr txBox="1"/>
                    <wps:spPr>
                      <a:xfrm>
                        <a:ext cx="100330" cy="7620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905" type="#_x0000_t202" style="position:absolute;margin-left:31.949999999999999pt;margin-top:564.05000000000007pt;width:7.9000000000000004pt;height:6.pt;z-index:-188743906;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8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1" behindDoc="1" locked="0" layoutInCell="1" allowOverlap="1">
              <wp:simplePos x="0" y="0"/>
              <wp:positionH relativeFrom="page">
                <wp:posOffset>4171950</wp:posOffset>
              </wp:positionH>
              <wp:positionV relativeFrom="page">
                <wp:posOffset>7045960</wp:posOffset>
              </wp:positionV>
              <wp:extent cx="146050" cy="76200"/>
              <wp:wrapNone/>
              <wp:docPr id="883" name="Shape 883"/>
              <a:graphic xmlns:a="http://schemas.openxmlformats.org/drawingml/2006/main">
                <a:graphicData uri="http://schemas.microsoft.com/office/word/2010/wordprocessingShape">
                  <wps:wsp>
                    <wps:cNvSpPr txBox="1"/>
                    <wps:spPr>
                      <a:xfrm>
                        <a:ext cx="146050"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909" type="#_x0000_t202" style="position:absolute;margin-left:328.5pt;margin-top:554.80000000000007pt;width:11.5pt;height:6.pt;z-index:-188743902;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8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5" behindDoc="1" locked="0" layoutInCell="1" allowOverlap="1">
              <wp:simplePos x="0" y="0"/>
              <wp:positionH relativeFrom="page">
                <wp:posOffset>4171950</wp:posOffset>
              </wp:positionH>
              <wp:positionV relativeFrom="page">
                <wp:posOffset>7045960</wp:posOffset>
              </wp:positionV>
              <wp:extent cx="146050" cy="76200"/>
              <wp:wrapNone/>
              <wp:docPr id="887" name="Shape 887"/>
              <a:graphic xmlns:a="http://schemas.openxmlformats.org/drawingml/2006/main">
                <a:graphicData uri="http://schemas.microsoft.com/office/word/2010/wordprocessingShape">
                  <wps:wsp>
                    <wps:cNvSpPr txBox="1"/>
                    <wps:spPr>
                      <a:xfrm>
                        <a:ext cx="146050"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913" type="#_x0000_t202" style="position:absolute;margin-left:328.5pt;margin-top:554.80000000000007pt;width:11.5pt;height:6.pt;z-index:-188743898;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8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9" behindDoc="1" locked="0" layoutInCell="1" allowOverlap="1">
              <wp:simplePos x="0" y="0"/>
              <wp:positionH relativeFrom="page">
                <wp:posOffset>544195</wp:posOffset>
              </wp:positionH>
              <wp:positionV relativeFrom="page">
                <wp:posOffset>7084060</wp:posOffset>
              </wp:positionV>
              <wp:extent cx="158750" cy="76200"/>
              <wp:wrapNone/>
              <wp:docPr id="891" name="Shape 891"/>
              <a:graphic xmlns:a="http://schemas.openxmlformats.org/drawingml/2006/main">
                <a:graphicData uri="http://schemas.microsoft.com/office/word/2010/wordprocessingShape">
                  <wps:wsp>
                    <wps:cNvSpPr txBox="1"/>
                    <wps:spPr>
                      <a:xfrm>
                        <a:ext cx="158750"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917" type="#_x0000_t202" style="position:absolute;margin-left:42.850000000000001pt;margin-top:557.80000000000007pt;width:12.5pt;height:6.pt;z-index:-188743894;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3" behindDoc="1" locked="0" layoutInCell="1" allowOverlap="1">
              <wp:simplePos x="0" y="0"/>
              <wp:positionH relativeFrom="page">
                <wp:posOffset>1914525</wp:posOffset>
              </wp:positionH>
              <wp:positionV relativeFrom="page">
                <wp:posOffset>6868795</wp:posOffset>
              </wp:positionV>
              <wp:extent cx="1273810" cy="76200"/>
              <wp:wrapNone/>
              <wp:docPr id="911" name="Shape 911"/>
              <a:graphic xmlns:a="http://schemas.openxmlformats.org/drawingml/2006/main">
                <a:graphicData uri="http://schemas.microsoft.com/office/word/2010/wordprocessingShape">
                  <wps:wsp>
                    <wps:cNvSpPr txBox="1"/>
                    <wps:spPr>
                      <a:xfrm>
                        <a:ext cx="1273810"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sz w:val="13"/>
                              <w:szCs w:val="13"/>
                            </w:rPr>
                            <w:t xml:space="preserve">Рис. </w:t>
                          </w:r>
                          <w:r>
                            <w:rPr>
                              <w:rFonts w:ascii="Arial" w:eastAsia="Arial" w:hAnsi="Arial" w:cs="Arial"/>
                              <w:b/>
                              <w:bCs/>
                              <w:i/>
                              <w:iCs/>
                              <w:color w:val="000000"/>
                              <w:spacing w:val="0"/>
                              <w:w w:val="100"/>
                              <w:position w:val="0"/>
                            </w:rPr>
                            <w:t>4.5. Схемы включения</w:t>
                          </w:r>
                        </w:p>
                      </w:txbxContent>
                    </wps:txbx>
                    <wps:bodyPr wrap="none" lIns="0" tIns="0" rIns="0" bIns="0">
                      <a:spAutoFit/>
                    </wps:bodyPr>
                  </wps:wsp>
                </a:graphicData>
              </a:graphic>
            </wp:anchor>
          </w:drawing>
        </mc:Choice>
        <mc:Fallback>
          <w:pict>
            <v:shape id="_x0000_s1937" type="#_x0000_t202" style="position:absolute;margin-left:150.75pt;margin-top:540.85000000000002pt;width:100.3pt;height:6.pt;z-index:-188743890;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sz w:val="13"/>
                        <w:szCs w:val="13"/>
                      </w:rPr>
                      <w:t xml:space="preserve">Рис. </w:t>
                    </w:r>
                    <w:r>
                      <w:rPr>
                        <w:rFonts w:ascii="Arial" w:eastAsia="Arial" w:hAnsi="Arial" w:cs="Arial"/>
                        <w:b/>
                        <w:bCs/>
                        <w:i/>
                        <w:iCs/>
                        <w:color w:val="000000"/>
                        <w:spacing w:val="0"/>
                        <w:w w:val="100"/>
                        <w:position w:val="0"/>
                      </w:rPr>
                      <w:t>4.5. Схемы включения</w:t>
                    </w:r>
                  </w:p>
                </w:txbxContent>
              </v:textbox>
              <w10:wrap anchorx="page" anchory="page"/>
            </v:shape>
          </w:pict>
        </mc:Fallback>
      </mc:AlternateContent>
    </w:r>
    <w:r>
      <mc:AlternateContent>
        <mc:Choice Requires="wps">
          <w:drawing>
            <wp:anchor distT="0" distB="0" distL="0" distR="0" simplePos="0" relativeHeight="62914865" behindDoc="1" locked="0" layoutInCell="1" allowOverlap="1">
              <wp:simplePos x="0" y="0"/>
              <wp:positionH relativeFrom="page">
                <wp:posOffset>579120</wp:posOffset>
              </wp:positionH>
              <wp:positionV relativeFrom="page">
                <wp:posOffset>7079615</wp:posOffset>
              </wp:positionV>
              <wp:extent cx="155575" cy="76200"/>
              <wp:wrapNone/>
              <wp:docPr id="913" name="Shape 913"/>
              <a:graphic xmlns:a="http://schemas.openxmlformats.org/drawingml/2006/main">
                <a:graphicData uri="http://schemas.microsoft.com/office/word/2010/wordprocessingShape">
                  <wps:wsp>
                    <wps:cNvSpPr txBox="1"/>
                    <wps:spPr>
                      <a:xfrm>
                        <a:ext cx="155575"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939" type="#_x0000_t202" style="position:absolute;margin-left:45.600000000000001pt;margin-top:557.45000000000005pt;width:12.25pt;height:6.pt;z-index:-188743888;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9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9" behindDoc="1" locked="0" layoutInCell="1" allowOverlap="1">
              <wp:simplePos x="0" y="0"/>
              <wp:positionH relativeFrom="page">
                <wp:posOffset>1914525</wp:posOffset>
              </wp:positionH>
              <wp:positionV relativeFrom="page">
                <wp:posOffset>6868795</wp:posOffset>
              </wp:positionV>
              <wp:extent cx="1273810" cy="76200"/>
              <wp:wrapNone/>
              <wp:docPr id="917" name="Shape 917"/>
              <a:graphic xmlns:a="http://schemas.openxmlformats.org/drawingml/2006/main">
                <a:graphicData uri="http://schemas.microsoft.com/office/word/2010/wordprocessingShape">
                  <wps:wsp>
                    <wps:cNvSpPr txBox="1"/>
                    <wps:spPr>
                      <a:xfrm>
                        <a:ext cx="1273810"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sz w:val="13"/>
                              <w:szCs w:val="13"/>
                            </w:rPr>
                            <w:t xml:space="preserve">Рис. </w:t>
                          </w:r>
                          <w:r>
                            <w:rPr>
                              <w:rFonts w:ascii="Arial" w:eastAsia="Arial" w:hAnsi="Arial" w:cs="Arial"/>
                              <w:b/>
                              <w:bCs/>
                              <w:i/>
                              <w:iCs/>
                              <w:color w:val="000000"/>
                              <w:spacing w:val="0"/>
                              <w:w w:val="100"/>
                              <w:position w:val="0"/>
                            </w:rPr>
                            <w:t>4.5. Схемы включения</w:t>
                          </w:r>
                        </w:p>
                      </w:txbxContent>
                    </wps:txbx>
                    <wps:bodyPr wrap="none" lIns="0" tIns="0" rIns="0" bIns="0">
                      <a:spAutoFit/>
                    </wps:bodyPr>
                  </wps:wsp>
                </a:graphicData>
              </a:graphic>
            </wp:anchor>
          </w:drawing>
        </mc:Choice>
        <mc:Fallback>
          <w:pict>
            <v:shape id="_x0000_s1943" type="#_x0000_t202" style="position:absolute;margin-left:150.75pt;margin-top:540.85000000000002pt;width:100.3pt;height:6.pt;z-index:-188743884;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sz w:val="13"/>
                        <w:szCs w:val="13"/>
                      </w:rPr>
                      <w:t xml:space="preserve">Рис. </w:t>
                    </w:r>
                    <w:r>
                      <w:rPr>
                        <w:rFonts w:ascii="Arial" w:eastAsia="Arial" w:hAnsi="Arial" w:cs="Arial"/>
                        <w:b/>
                        <w:bCs/>
                        <w:i/>
                        <w:iCs/>
                        <w:color w:val="000000"/>
                        <w:spacing w:val="0"/>
                        <w:w w:val="100"/>
                        <w:position w:val="0"/>
                      </w:rPr>
                      <w:t>4.5. Схемы включения</w:t>
                    </w:r>
                  </w:p>
                </w:txbxContent>
              </v:textbox>
              <w10:wrap anchorx="page" anchory="page"/>
            </v:shape>
          </w:pict>
        </mc:Fallback>
      </mc:AlternateContent>
    </w:r>
    <w:r>
      <mc:AlternateContent>
        <mc:Choice Requires="wps">
          <w:drawing>
            <wp:anchor distT="0" distB="0" distL="0" distR="0" simplePos="0" relativeHeight="62914871" behindDoc="1" locked="0" layoutInCell="1" allowOverlap="1">
              <wp:simplePos x="0" y="0"/>
              <wp:positionH relativeFrom="page">
                <wp:posOffset>579120</wp:posOffset>
              </wp:positionH>
              <wp:positionV relativeFrom="page">
                <wp:posOffset>7079615</wp:posOffset>
              </wp:positionV>
              <wp:extent cx="155575" cy="76200"/>
              <wp:wrapNone/>
              <wp:docPr id="919" name="Shape 919"/>
              <a:graphic xmlns:a="http://schemas.openxmlformats.org/drawingml/2006/main">
                <a:graphicData uri="http://schemas.microsoft.com/office/word/2010/wordprocessingShape">
                  <wps:wsp>
                    <wps:cNvSpPr txBox="1"/>
                    <wps:spPr>
                      <a:xfrm>
                        <a:ext cx="155575"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945" type="#_x0000_t202" style="position:absolute;margin-left:45.600000000000001pt;margin-top:557.45000000000005pt;width:12.25pt;height:6.pt;z-index:-188743882;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9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3" behindDoc="1" locked="0" layoutInCell="1" allowOverlap="1">
              <wp:simplePos x="0" y="0"/>
              <wp:positionH relativeFrom="page">
                <wp:posOffset>1396365</wp:posOffset>
              </wp:positionH>
              <wp:positionV relativeFrom="page">
                <wp:posOffset>6987540</wp:posOffset>
              </wp:positionV>
              <wp:extent cx="1761490" cy="94615"/>
              <wp:wrapNone/>
              <wp:docPr id="937" name="Shape 937"/>
              <a:graphic xmlns:a="http://schemas.openxmlformats.org/drawingml/2006/main">
                <a:graphicData uri="http://schemas.microsoft.com/office/word/2010/wordprocessingShape">
                  <wps:wsp>
                    <wps:cNvSpPr txBox="1"/>
                    <wps:spPr>
                      <a:xfrm>
                        <a:ext cx="1761490" cy="94615"/>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pPr>
                          <w:r>
                            <w:rPr>
                              <w:rFonts w:ascii="Arial" w:eastAsia="Arial" w:hAnsi="Arial" w:cs="Arial"/>
                              <w:b/>
                              <w:bCs/>
                              <w:i/>
                              <w:iCs/>
                              <w:color w:val="000000"/>
                              <w:spacing w:val="0"/>
                              <w:w w:val="100"/>
                              <w:position w:val="0"/>
                            </w:rPr>
                            <w:t xml:space="preserve">Рис. </w:t>
                          </w:r>
                          <w:r>
                            <w:rPr>
                              <w:rFonts w:ascii="Arial" w:eastAsia="Arial" w:hAnsi="Arial" w:cs="Arial"/>
                              <w:i/>
                              <w:iCs/>
                              <w:color w:val="000000"/>
                              <w:spacing w:val="0"/>
                              <w:w w:val="100"/>
                              <w:position w:val="0"/>
                            </w:rPr>
                            <w:t>4.7. Схема и устройство патрона</w:t>
                          </w:r>
                        </w:p>
                      </w:txbxContent>
                    </wps:txbx>
                    <wps:bodyPr wrap="none" lIns="0" tIns="0" rIns="0" bIns="0">
                      <a:spAutoFit/>
                    </wps:bodyPr>
                  </wps:wsp>
                </a:graphicData>
              </a:graphic>
            </wp:anchor>
          </w:drawing>
        </mc:Choice>
        <mc:Fallback>
          <w:pict>
            <v:shape id="_x0000_s1963" type="#_x0000_t202" style="position:absolute;margin-left:109.95pt;margin-top:550.20000000000005pt;width:138.70000000000002pt;height:7.4500000000000002pt;z-index:-188743880;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pPr>
                    <w:r>
                      <w:rPr>
                        <w:rFonts w:ascii="Arial" w:eastAsia="Arial" w:hAnsi="Arial" w:cs="Arial"/>
                        <w:b/>
                        <w:bCs/>
                        <w:i/>
                        <w:iCs/>
                        <w:color w:val="000000"/>
                        <w:spacing w:val="0"/>
                        <w:w w:val="100"/>
                        <w:position w:val="0"/>
                      </w:rPr>
                      <w:t xml:space="preserve">Рис. </w:t>
                    </w:r>
                    <w:r>
                      <w:rPr>
                        <w:rFonts w:ascii="Arial" w:eastAsia="Arial" w:hAnsi="Arial" w:cs="Arial"/>
                        <w:i/>
                        <w:iCs/>
                        <w:color w:val="000000"/>
                        <w:spacing w:val="0"/>
                        <w:w w:val="100"/>
                        <w:position w:val="0"/>
                      </w:rPr>
                      <w:t>4.7. Схема и устройство патрона</w:t>
                    </w:r>
                  </w:p>
                </w:txbxContent>
              </v:textbox>
              <w10:wrap anchorx="page" anchory="page"/>
            </v:shape>
          </w:pict>
        </mc:Fallback>
      </mc:AlternateContent>
    </w:r>
    <w:r>
      <mc:AlternateContent>
        <mc:Choice Requires="wps">
          <w:drawing>
            <wp:anchor distT="0" distB="0" distL="0" distR="0" simplePos="0" relativeHeight="62914875" behindDoc="1" locked="0" layoutInCell="1" allowOverlap="1">
              <wp:simplePos x="0" y="0"/>
              <wp:positionH relativeFrom="page">
                <wp:posOffset>387985</wp:posOffset>
              </wp:positionH>
              <wp:positionV relativeFrom="page">
                <wp:posOffset>7197725</wp:posOffset>
              </wp:positionV>
              <wp:extent cx="158750" cy="76200"/>
              <wp:wrapNone/>
              <wp:docPr id="939" name="Shape 939"/>
              <a:graphic xmlns:a="http://schemas.openxmlformats.org/drawingml/2006/main">
                <a:graphicData uri="http://schemas.microsoft.com/office/word/2010/wordprocessingShape">
                  <wps:wsp>
                    <wps:cNvSpPr txBox="1"/>
                    <wps:spPr>
                      <a:xfrm>
                        <a:ext cx="158750"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965" type="#_x0000_t202" style="position:absolute;margin-left:30.550000000000001pt;margin-top:566.75pt;width:12.5pt;height:6.pt;z-index:-188743878;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9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7" behindDoc="1" locked="0" layoutInCell="1" allowOverlap="1">
              <wp:simplePos x="0" y="0"/>
              <wp:positionH relativeFrom="page">
                <wp:posOffset>1396365</wp:posOffset>
              </wp:positionH>
              <wp:positionV relativeFrom="page">
                <wp:posOffset>6987540</wp:posOffset>
              </wp:positionV>
              <wp:extent cx="1761490" cy="94615"/>
              <wp:wrapNone/>
              <wp:docPr id="941" name="Shape 941"/>
              <a:graphic xmlns:a="http://schemas.openxmlformats.org/drawingml/2006/main">
                <a:graphicData uri="http://schemas.microsoft.com/office/word/2010/wordprocessingShape">
                  <wps:wsp>
                    <wps:cNvSpPr txBox="1"/>
                    <wps:spPr>
                      <a:xfrm>
                        <a:ext cx="1761490" cy="94615"/>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pPr>
                          <w:r>
                            <w:rPr>
                              <w:rFonts w:ascii="Arial" w:eastAsia="Arial" w:hAnsi="Arial" w:cs="Arial"/>
                              <w:b/>
                              <w:bCs/>
                              <w:i/>
                              <w:iCs/>
                              <w:color w:val="000000"/>
                              <w:spacing w:val="0"/>
                              <w:w w:val="100"/>
                              <w:position w:val="0"/>
                            </w:rPr>
                            <w:t xml:space="preserve">Рис. </w:t>
                          </w:r>
                          <w:r>
                            <w:rPr>
                              <w:rFonts w:ascii="Arial" w:eastAsia="Arial" w:hAnsi="Arial" w:cs="Arial"/>
                              <w:i/>
                              <w:iCs/>
                              <w:color w:val="000000"/>
                              <w:spacing w:val="0"/>
                              <w:w w:val="100"/>
                              <w:position w:val="0"/>
                            </w:rPr>
                            <w:t>4.7. Схема и устройство патрона</w:t>
                          </w:r>
                        </w:p>
                      </w:txbxContent>
                    </wps:txbx>
                    <wps:bodyPr wrap="none" lIns="0" tIns="0" rIns="0" bIns="0">
                      <a:spAutoFit/>
                    </wps:bodyPr>
                  </wps:wsp>
                </a:graphicData>
              </a:graphic>
            </wp:anchor>
          </w:drawing>
        </mc:Choice>
        <mc:Fallback>
          <w:pict>
            <v:shape id="_x0000_s1967" type="#_x0000_t202" style="position:absolute;margin-left:109.95pt;margin-top:550.20000000000005pt;width:138.70000000000002pt;height:7.4500000000000002pt;z-index:-188743876;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pPr>
                    <w:r>
                      <w:rPr>
                        <w:rFonts w:ascii="Arial" w:eastAsia="Arial" w:hAnsi="Arial" w:cs="Arial"/>
                        <w:b/>
                        <w:bCs/>
                        <w:i/>
                        <w:iCs/>
                        <w:color w:val="000000"/>
                        <w:spacing w:val="0"/>
                        <w:w w:val="100"/>
                        <w:position w:val="0"/>
                      </w:rPr>
                      <w:t xml:space="preserve">Рис. </w:t>
                    </w:r>
                    <w:r>
                      <w:rPr>
                        <w:rFonts w:ascii="Arial" w:eastAsia="Arial" w:hAnsi="Arial" w:cs="Arial"/>
                        <w:i/>
                        <w:iCs/>
                        <w:color w:val="000000"/>
                        <w:spacing w:val="0"/>
                        <w:w w:val="100"/>
                        <w:position w:val="0"/>
                      </w:rPr>
                      <w:t>4.7. Схема и устройство патрона</w:t>
                    </w:r>
                  </w:p>
                </w:txbxContent>
              </v:textbox>
              <w10:wrap anchorx="page" anchory="page"/>
            </v:shape>
          </w:pict>
        </mc:Fallback>
      </mc:AlternateContent>
    </w:r>
    <w:r>
      <mc:AlternateContent>
        <mc:Choice Requires="wps">
          <w:drawing>
            <wp:anchor distT="0" distB="0" distL="0" distR="0" simplePos="0" relativeHeight="62914879" behindDoc="1" locked="0" layoutInCell="1" allowOverlap="1">
              <wp:simplePos x="0" y="0"/>
              <wp:positionH relativeFrom="page">
                <wp:posOffset>387985</wp:posOffset>
              </wp:positionH>
              <wp:positionV relativeFrom="page">
                <wp:posOffset>7197725</wp:posOffset>
              </wp:positionV>
              <wp:extent cx="158750" cy="76200"/>
              <wp:wrapNone/>
              <wp:docPr id="943" name="Shape 943"/>
              <a:graphic xmlns:a="http://schemas.openxmlformats.org/drawingml/2006/main">
                <a:graphicData uri="http://schemas.microsoft.com/office/word/2010/wordprocessingShape">
                  <wps:wsp>
                    <wps:cNvSpPr txBox="1"/>
                    <wps:spPr>
                      <a:xfrm>
                        <a:ext cx="158750"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969" type="#_x0000_t202" style="position:absolute;margin-left:30.550000000000001pt;margin-top:566.75pt;width:12.5pt;height:6.pt;z-index:-188743874;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9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3" behindDoc="1" locked="0" layoutInCell="1" allowOverlap="1">
              <wp:simplePos x="0" y="0"/>
              <wp:positionH relativeFrom="page">
                <wp:posOffset>4175125</wp:posOffset>
              </wp:positionH>
              <wp:positionV relativeFrom="page">
                <wp:posOffset>6939280</wp:posOffset>
              </wp:positionV>
              <wp:extent cx="158750" cy="76200"/>
              <wp:wrapNone/>
              <wp:docPr id="947" name="Shape 947"/>
              <a:graphic xmlns:a="http://schemas.openxmlformats.org/drawingml/2006/main">
                <a:graphicData uri="http://schemas.microsoft.com/office/word/2010/wordprocessingShape">
                  <wps:wsp>
                    <wps:cNvSpPr txBox="1"/>
                    <wps:spPr>
                      <a:xfrm>
                        <a:ext cx="158750" cy="7620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973" type="#_x0000_t202" style="position:absolute;margin-left:328.75pt;margin-top:546.39999999999998pt;width:12.5pt;height:6.pt;z-index:-188743870;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9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7" behindDoc="1" locked="0" layoutInCell="1" allowOverlap="1">
              <wp:simplePos x="0" y="0"/>
              <wp:positionH relativeFrom="page">
                <wp:posOffset>4172585</wp:posOffset>
              </wp:positionH>
              <wp:positionV relativeFrom="page">
                <wp:posOffset>7112000</wp:posOffset>
              </wp:positionV>
              <wp:extent cx="158750" cy="79375"/>
              <wp:wrapNone/>
              <wp:docPr id="969" name="Shape 969"/>
              <a:graphic xmlns:a="http://schemas.openxmlformats.org/drawingml/2006/main">
                <a:graphicData uri="http://schemas.microsoft.com/office/word/2010/wordprocessingShape">
                  <wps:wsp>
                    <wps:cNvSpPr txBox="1"/>
                    <wps:spPr>
                      <a:xfrm>
                        <a:ext cx="158750" cy="79375"/>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rPr>
                              <w:t>#</w:t>
                            </w:r>
                          </w:fldSimple>
                        </w:p>
                      </w:txbxContent>
                    </wps:txbx>
                    <wps:bodyPr wrap="none" lIns="0" tIns="0" rIns="0" bIns="0">
                      <a:spAutoFit/>
                    </wps:bodyPr>
                  </wps:wsp>
                </a:graphicData>
              </a:graphic>
            </wp:anchor>
          </w:drawing>
        </mc:Choice>
        <mc:Fallback>
          <w:pict>
            <v:shape id="_x0000_s1995" type="#_x0000_t202" style="position:absolute;margin-left:328.55000000000001pt;margin-top:560.pt;width:12.5pt;height:6.25pt;z-index:-188743866;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rPr>
                        <w:t>#</w:t>
                      </w:r>
                    </w:fldSimple>
                  </w:p>
                </w:txbxContent>
              </v:textbox>
              <w10:wrap anchorx="page" anchory="page"/>
            </v:shape>
          </w:pict>
        </mc:Fallback>
      </mc:AlternateContent>
    </w:r>
  </w:p>
</w:ftr>
</file>

<file path=word/footer9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9" behindDoc="1" locked="0" layoutInCell="1" allowOverlap="1">
              <wp:simplePos x="0" y="0"/>
              <wp:positionH relativeFrom="page">
                <wp:posOffset>405765</wp:posOffset>
              </wp:positionH>
              <wp:positionV relativeFrom="page">
                <wp:posOffset>7163435</wp:posOffset>
              </wp:positionV>
              <wp:extent cx="100330" cy="76200"/>
              <wp:wrapNone/>
              <wp:docPr id="971" name="Shape 971"/>
              <a:graphic xmlns:a="http://schemas.openxmlformats.org/drawingml/2006/main">
                <a:graphicData uri="http://schemas.microsoft.com/office/word/2010/wordprocessingShape">
                  <wps:wsp>
                    <wps:cNvSpPr txBox="1"/>
                    <wps:spPr>
                      <a:xfrm>
                        <a:ext cx="100330" cy="7620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997" type="#_x0000_t202" style="position:absolute;margin-left:31.949999999999999pt;margin-top:564.05000000000007pt;width:7.9000000000000004pt;height:6.pt;z-index:-188743864;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9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1" behindDoc="1" locked="0" layoutInCell="1" allowOverlap="1">
              <wp:simplePos x="0" y="0"/>
              <wp:positionH relativeFrom="page">
                <wp:posOffset>4318635</wp:posOffset>
              </wp:positionH>
              <wp:positionV relativeFrom="page">
                <wp:posOffset>7181850</wp:posOffset>
              </wp:positionV>
              <wp:extent cx="94615" cy="73025"/>
              <wp:wrapNone/>
              <wp:docPr id="973" name="Shape 973"/>
              <a:graphic xmlns:a="http://schemas.openxmlformats.org/drawingml/2006/main">
                <a:graphicData uri="http://schemas.microsoft.com/office/word/2010/wordprocessingShape">
                  <wps:wsp>
                    <wps:cNvSpPr txBox="1"/>
                    <wps:spPr>
                      <a:xfrm>
                        <a:ext cx="94615" cy="73025"/>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999" type="#_x0000_t202" style="position:absolute;margin-left:340.05000000000001pt;margin-top:565.5pt;width:7.4500000000000002pt;height:5.75pt;z-index:-188743862;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9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3" behindDoc="1" locked="0" layoutInCell="1" allowOverlap="1">
              <wp:simplePos x="0" y="0"/>
              <wp:positionH relativeFrom="page">
                <wp:posOffset>4318635</wp:posOffset>
              </wp:positionH>
              <wp:positionV relativeFrom="page">
                <wp:posOffset>7181850</wp:posOffset>
              </wp:positionV>
              <wp:extent cx="94615" cy="73025"/>
              <wp:wrapNone/>
              <wp:docPr id="1015" name="Shape 1015"/>
              <a:graphic xmlns:a="http://schemas.openxmlformats.org/drawingml/2006/main">
                <a:graphicData uri="http://schemas.microsoft.com/office/word/2010/wordprocessingShape">
                  <wps:wsp>
                    <wps:cNvSpPr txBox="1"/>
                    <wps:spPr>
                      <a:xfrm>
                        <a:ext cx="94615" cy="73025"/>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2041" type="#_x0000_t202" style="position:absolute;margin-left:340.05000000000001pt;margin-top:565.5pt;width:7.4500000000000002pt;height:5.75pt;z-index:-188743860;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er9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5" behindDoc="1" locked="0" layoutInCell="1" allowOverlap="1">
              <wp:simplePos x="0" y="0"/>
              <wp:positionH relativeFrom="page">
                <wp:posOffset>405765</wp:posOffset>
              </wp:positionH>
              <wp:positionV relativeFrom="page">
                <wp:posOffset>7163435</wp:posOffset>
              </wp:positionV>
              <wp:extent cx="100330" cy="76200"/>
              <wp:wrapNone/>
              <wp:docPr id="1017" name="Shape 1017"/>
              <a:graphic xmlns:a="http://schemas.openxmlformats.org/drawingml/2006/main">
                <a:graphicData uri="http://schemas.microsoft.com/office/word/2010/wordprocessingShape">
                  <wps:wsp>
                    <wps:cNvSpPr txBox="1"/>
                    <wps:spPr>
                      <a:xfrm>
                        <a:ext cx="100330" cy="7620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2043" type="#_x0000_t202" style="position:absolute;margin-left:31.949999999999999pt;margin-top:564.05000000000007pt;width:7.9000000000000004pt;height:6.pt;z-index:-188743858;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Unicode MS" w:eastAsia="Arial Unicode MS" w:hAnsi="Arial Unicode MS" w:cs="Arial Unicode MS"/>
                          <w:color w:val="000000"/>
                          <w:spacing w:val="0"/>
                          <w:w w:val="100"/>
                          <w:position w:val="0"/>
                          <w:sz w:val="15"/>
                          <w:szCs w:val="15"/>
                        </w:rPr>
                        <w:t>#</w:t>
                      </w:r>
                    </w:fldSimple>
                  </w:p>
                </w:txbxContent>
              </v:textbox>
              <w10:wrap anchorx="page" anchory="page"/>
            </v:shape>
          </w:pict>
        </mc:Fallback>
      </mc:AlternateContent>
    </w: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 w:id="2">
    <w:p>
      <w:pPr>
        <w:pStyle w:val="Style2"/>
        <w:keepNext w:val="0"/>
        <w:keepLines w:val="0"/>
        <w:widowControl w:val="0"/>
        <w:shd w:val="clear" w:color="auto" w:fill="auto"/>
        <w:bidi w:val="0"/>
        <w:spacing w:before="0" w:after="0" w:line="240" w:lineRule="auto"/>
        <w:ind w:left="0" w:right="0"/>
        <w:jc w:val="left"/>
      </w:pPr>
      <w:r>
        <w:rPr>
          <w:i/>
          <w:iCs/>
          <w:color w:val="000000"/>
          <w:spacing w:val="0"/>
          <w:w w:val="100"/>
          <w:position w:val="0"/>
        </w:rPr>
        <w:footnoteRef/>
      </w:r>
      <w:r>
        <w:rPr>
          <w:color w:val="000000"/>
          <w:spacing w:val="0"/>
          <w:w w:val="100"/>
          <w:position w:val="0"/>
        </w:rPr>
        <w:t xml:space="preserve"> Зак. 563</w:t>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0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0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7" behindDoc="1" locked="0" layoutInCell="1" allowOverlap="1">
              <wp:simplePos x="0" y="0"/>
              <wp:positionH relativeFrom="page">
                <wp:posOffset>2995295</wp:posOffset>
              </wp:positionH>
              <wp:positionV relativeFrom="page">
                <wp:posOffset>712470</wp:posOffset>
              </wp:positionV>
              <wp:extent cx="1301750" cy="103505"/>
              <wp:wrapNone/>
              <wp:docPr id="1215" name="Shape 1215"/>
              <a:graphic xmlns:a="http://schemas.openxmlformats.org/drawingml/2006/main">
                <a:graphicData uri="http://schemas.microsoft.com/office/word/2010/wordprocessingShape">
                  <wps:wsp>
                    <wps:cNvSpPr txBox="1"/>
                    <wps:spPr>
                      <a:xfrm>
                        <a:ext cx="1301750" cy="103505"/>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i/>
                              <w:iCs/>
                              <w:color w:val="000000"/>
                              <w:spacing w:val="0"/>
                              <w:w w:val="100"/>
                              <w:position w:val="0"/>
                              <w:sz w:val="17"/>
                              <w:szCs w:val="17"/>
                            </w:rPr>
                            <w:t>Таблица 6.5 (продолжение)</w:t>
                          </w:r>
                        </w:p>
                      </w:txbxContent>
                    </wps:txbx>
                    <wps:bodyPr wrap="none" lIns="0" tIns="0" rIns="0" bIns="0">
                      <a:spAutoFit/>
                    </wps:bodyPr>
                  </wps:wsp>
                </a:graphicData>
              </a:graphic>
            </wp:anchor>
          </w:drawing>
        </mc:Choice>
        <mc:Fallback>
          <w:pict>
            <v:shape id="_x0000_s2241" type="#_x0000_t202" style="position:absolute;margin-left:235.84999999999999pt;margin-top:56.100000000000001pt;width:102.5pt;height:8.1500000000000004pt;z-index:-188743796;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i/>
                        <w:iCs/>
                        <w:color w:val="000000"/>
                        <w:spacing w:val="0"/>
                        <w:w w:val="100"/>
                        <w:position w:val="0"/>
                        <w:sz w:val="17"/>
                        <w:szCs w:val="17"/>
                      </w:rPr>
                      <w:t>Таблица 6.5 (продолжение)</w:t>
                    </w:r>
                  </w:p>
                </w:txbxContent>
              </v:textbox>
              <w10:wrap anchorx="page" anchory="page"/>
            </v:shape>
          </w:pict>
        </mc:Fallback>
      </mc:AlternateContent>
    </w:r>
  </w:p>
</w:hdr>
</file>

<file path=word/header1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1" behindDoc="1" locked="0" layoutInCell="1" allowOverlap="1">
              <wp:simplePos x="0" y="0"/>
              <wp:positionH relativeFrom="page">
                <wp:posOffset>2995295</wp:posOffset>
              </wp:positionH>
              <wp:positionV relativeFrom="page">
                <wp:posOffset>712470</wp:posOffset>
              </wp:positionV>
              <wp:extent cx="1301750" cy="103505"/>
              <wp:wrapNone/>
              <wp:docPr id="1219" name="Shape 1219"/>
              <a:graphic xmlns:a="http://schemas.openxmlformats.org/drawingml/2006/main">
                <a:graphicData uri="http://schemas.microsoft.com/office/word/2010/wordprocessingShape">
                  <wps:wsp>
                    <wps:cNvSpPr txBox="1"/>
                    <wps:spPr>
                      <a:xfrm>
                        <a:ext cx="1301750" cy="103505"/>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i/>
                              <w:iCs/>
                              <w:color w:val="000000"/>
                              <w:spacing w:val="0"/>
                              <w:w w:val="100"/>
                              <w:position w:val="0"/>
                              <w:sz w:val="17"/>
                              <w:szCs w:val="17"/>
                            </w:rPr>
                            <w:t>Таблица 6.5 (продолжение)</w:t>
                          </w:r>
                        </w:p>
                      </w:txbxContent>
                    </wps:txbx>
                    <wps:bodyPr wrap="none" lIns="0" tIns="0" rIns="0" bIns="0">
                      <a:spAutoFit/>
                    </wps:bodyPr>
                  </wps:wsp>
                </a:graphicData>
              </a:graphic>
            </wp:anchor>
          </w:drawing>
        </mc:Choice>
        <mc:Fallback>
          <w:pict>
            <v:shape id="_x0000_s2245" type="#_x0000_t202" style="position:absolute;margin-left:235.84999999999999pt;margin-top:56.100000000000001pt;width:102.5pt;height:8.1500000000000004pt;z-index:-188743792;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i/>
                        <w:iCs/>
                        <w:color w:val="000000"/>
                        <w:spacing w:val="0"/>
                        <w:w w:val="100"/>
                        <w:position w:val="0"/>
                        <w:sz w:val="17"/>
                        <w:szCs w:val="17"/>
                      </w:rPr>
                      <w:t>Таблица 6.5 (продолжение)</w:t>
                    </w:r>
                  </w:p>
                </w:txbxContent>
              </v:textbox>
              <w10:wrap anchorx="page" anchory="page"/>
            </v:shape>
          </w:pict>
        </mc:Fallback>
      </mc:AlternateContent>
    </w:r>
  </w:p>
</w:hdr>
</file>

<file path=word/header1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5" behindDoc="1" locked="0" layoutInCell="1" allowOverlap="1">
              <wp:simplePos x="0" y="0"/>
              <wp:positionH relativeFrom="page">
                <wp:posOffset>366395</wp:posOffset>
              </wp:positionH>
              <wp:positionV relativeFrom="page">
                <wp:posOffset>691515</wp:posOffset>
              </wp:positionV>
              <wp:extent cx="3940810" cy="106680"/>
              <wp:wrapNone/>
              <wp:docPr id="1223" name="Shape 1223"/>
              <a:graphic xmlns:a="http://schemas.openxmlformats.org/drawingml/2006/main">
                <a:graphicData uri="http://schemas.microsoft.com/office/word/2010/wordprocessingShape">
                  <wps:wsp>
                    <wps:cNvSpPr txBox="1"/>
                    <wps:spPr>
                      <a:xfrm>
                        <a:ext cx="3940810" cy="106680"/>
                      </a:xfrm>
                      <a:prstGeom prst="rect"/>
                      <a:noFill/>
                    </wps:spPr>
                    <wps:txbx>
                      <w:txbxContent>
                        <w:p>
                          <w:pPr>
                            <w:pStyle w:val="Style114"/>
                            <w:keepNext w:val="0"/>
                            <w:keepLines w:val="0"/>
                            <w:widowControl w:val="0"/>
                            <w:shd w:val="clear" w:color="auto" w:fill="auto"/>
                            <w:tabs>
                              <w:tab w:pos="6206" w:val="right"/>
                            </w:tabs>
                            <w:bidi w:val="0"/>
                            <w:spacing w:before="0" w:after="0" w:line="240" w:lineRule="auto"/>
                            <w:ind w:left="0" w:right="0" w:firstLine="0"/>
                            <w:jc w:val="left"/>
                            <w:rPr>
                              <w:sz w:val="17"/>
                              <w:szCs w:val="17"/>
                            </w:rPr>
                          </w:pPr>
                          <w:r>
                            <w:rPr>
                              <w:rFonts w:ascii="Times New Roman" w:eastAsia="Times New Roman" w:hAnsi="Times New Roman" w:cs="Times New Roman"/>
                              <w:i/>
                              <w:iCs/>
                              <w:color w:val="000000"/>
                              <w:spacing w:val="0"/>
                              <w:w w:val="100"/>
                              <w:position w:val="0"/>
                              <w:sz w:val="17"/>
                              <w:szCs w:val="17"/>
                            </w:rPr>
                            <w:t xml:space="preserve">Неисправности в светильниках с </w:t>
                          </w:r>
                          <w:r>
                            <w:rPr>
                              <w:rFonts w:ascii="Times New Roman" w:eastAsia="Times New Roman" w:hAnsi="Times New Roman" w:cs="Times New Roman"/>
                              <w:i/>
                              <w:iCs/>
                              <w:color w:val="000000"/>
                              <w:spacing w:val="0"/>
                              <w:w w:val="100"/>
                              <w:position w:val="0"/>
                              <w:sz w:val="17"/>
                              <w:szCs w:val="17"/>
                            </w:rPr>
                            <w:t>J1J</w:t>
                            <w:tab/>
                          </w:r>
                          <w:r>
                            <w:rPr>
                              <w:rFonts w:ascii="Times New Roman" w:eastAsia="Times New Roman" w:hAnsi="Times New Roman" w:cs="Times New Roman"/>
                              <w:i/>
                              <w:iCs/>
                              <w:color w:val="000000"/>
                              <w:spacing w:val="0"/>
                              <w:w w:val="100"/>
                              <w:position w:val="0"/>
                              <w:sz w:val="17"/>
                              <w:szCs w:val="17"/>
                            </w:rPr>
                            <w:t>Таблица 6.5</w:t>
                          </w:r>
                        </w:p>
                      </w:txbxContent>
                    </wps:txbx>
                    <wps:bodyPr lIns="0" tIns="0" rIns="0" bIns="0">
                      <a:spAutoFit/>
                    </wps:bodyPr>
                  </wps:wsp>
                </a:graphicData>
              </a:graphic>
            </wp:anchor>
          </w:drawing>
        </mc:Choice>
        <mc:Fallback>
          <w:pict>
            <v:shape id="_x0000_s2249" type="#_x0000_t202" style="position:absolute;margin-left:28.850000000000001pt;margin-top:54.450000000000003pt;width:310.30000000000001pt;height:8.4000000000000004pt;z-index:-188743788;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tabs>
                        <w:tab w:pos="6206" w:val="right"/>
                      </w:tabs>
                      <w:bidi w:val="0"/>
                      <w:spacing w:before="0" w:after="0" w:line="240" w:lineRule="auto"/>
                      <w:ind w:left="0" w:right="0" w:firstLine="0"/>
                      <w:jc w:val="left"/>
                      <w:rPr>
                        <w:sz w:val="17"/>
                        <w:szCs w:val="17"/>
                      </w:rPr>
                    </w:pPr>
                    <w:r>
                      <w:rPr>
                        <w:rFonts w:ascii="Times New Roman" w:eastAsia="Times New Roman" w:hAnsi="Times New Roman" w:cs="Times New Roman"/>
                        <w:i/>
                        <w:iCs/>
                        <w:color w:val="000000"/>
                        <w:spacing w:val="0"/>
                        <w:w w:val="100"/>
                        <w:position w:val="0"/>
                        <w:sz w:val="17"/>
                        <w:szCs w:val="17"/>
                      </w:rPr>
                      <w:t xml:space="preserve">Неисправности в светильниках с </w:t>
                    </w:r>
                    <w:r>
                      <w:rPr>
                        <w:rFonts w:ascii="Times New Roman" w:eastAsia="Times New Roman" w:hAnsi="Times New Roman" w:cs="Times New Roman"/>
                        <w:i/>
                        <w:iCs/>
                        <w:color w:val="000000"/>
                        <w:spacing w:val="0"/>
                        <w:w w:val="100"/>
                        <w:position w:val="0"/>
                        <w:sz w:val="17"/>
                        <w:szCs w:val="17"/>
                      </w:rPr>
                      <w:t>J1J</w:t>
                      <w:tab/>
                    </w:r>
                    <w:r>
                      <w:rPr>
                        <w:rFonts w:ascii="Times New Roman" w:eastAsia="Times New Roman" w:hAnsi="Times New Roman" w:cs="Times New Roman"/>
                        <w:i/>
                        <w:iCs/>
                        <w:color w:val="000000"/>
                        <w:spacing w:val="0"/>
                        <w:w w:val="100"/>
                        <w:position w:val="0"/>
                        <w:sz w:val="17"/>
                        <w:szCs w:val="17"/>
                      </w:rPr>
                      <w:t>Таблица 6.5</w:t>
                    </w:r>
                  </w:p>
                </w:txbxContent>
              </v:textbox>
              <w10:wrap anchorx="page" anchory="page"/>
            </v:shape>
          </w:pict>
        </mc:Fallback>
      </mc:AlternateContent>
    </w:r>
  </w:p>
</w:hdr>
</file>

<file path=word/header1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9" behindDoc="1" locked="0" layoutInCell="1" allowOverlap="1">
              <wp:simplePos x="0" y="0"/>
              <wp:positionH relativeFrom="page">
                <wp:posOffset>2986405</wp:posOffset>
              </wp:positionH>
              <wp:positionV relativeFrom="page">
                <wp:posOffset>691515</wp:posOffset>
              </wp:positionV>
              <wp:extent cx="1301750" cy="106680"/>
              <wp:wrapNone/>
              <wp:docPr id="1229" name="Shape 1229"/>
              <a:graphic xmlns:a="http://schemas.openxmlformats.org/drawingml/2006/main">
                <a:graphicData uri="http://schemas.microsoft.com/office/word/2010/wordprocessingShape">
                  <wps:wsp>
                    <wps:cNvSpPr txBox="1"/>
                    <wps:spPr>
                      <a:xfrm>
                        <a:ext cx="1301750" cy="10668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i/>
                              <w:iCs/>
                              <w:color w:val="000000"/>
                              <w:spacing w:val="0"/>
                              <w:w w:val="100"/>
                              <w:position w:val="0"/>
                              <w:sz w:val="17"/>
                              <w:szCs w:val="17"/>
                            </w:rPr>
                            <w:t>Таблица 6.5 (продолжение)</w:t>
                          </w:r>
                        </w:p>
                      </w:txbxContent>
                    </wps:txbx>
                    <wps:bodyPr wrap="none" lIns="0" tIns="0" rIns="0" bIns="0">
                      <a:spAutoFit/>
                    </wps:bodyPr>
                  </wps:wsp>
                </a:graphicData>
              </a:graphic>
            </wp:anchor>
          </w:drawing>
        </mc:Choice>
        <mc:Fallback>
          <w:pict>
            <v:shape id="_x0000_s2255" type="#_x0000_t202" style="position:absolute;margin-left:235.15000000000001pt;margin-top:54.450000000000003pt;width:102.5pt;height:8.4000000000000004pt;z-index:-188743784;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i/>
                        <w:iCs/>
                        <w:color w:val="000000"/>
                        <w:spacing w:val="0"/>
                        <w:w w:val="100"/>
                        <w:position w:val="0"/>
                        <w:sz w:val="17"/>
                        <w:szCs w:val="17"/>
                      </w:rPr>
                      <w:t>Таблица 6.5 (продолжение)</w:t>
                    </w:r>
                  </w:p>
                </w:txbxContent>
              </v:textbox>
              <w10:wrap anchorx="page" anchory="page"/>
            </v:shape>
          </w:pict>
        </mc:Fallback>
      </mc:AlternateContent>
    </w:r>
  </w:p>
</w:hdr>
</file>

<file path=word/header1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3" behindDoc="1" locked="0" layoutInCell="1" allowOverlap="1">
              <wp:simplePos x="0" y="0"/>
              <wp:positionH relativeFrom="page">
                <wp:posOffset>2986405</wp:posOffset>
              </wp:positionH>
              <wp:positionV relativeFrom="page">
                <wp:posOffset>691515</wp:posOffset>
              </wp:positionV>
              <wp:extent cx="1301750" cy="106680"/>
              <wp:wrapNone/>
              <wp:docPr id="1233" name="Shape 1233"/>
              <a:graphic xmlns:a="http://schemas.openxmlformats.org/drawingml/2006/main">
                <a:graphicData uri="http://schemas.microsoft.com/office/word/2010/wordprocessingShape">
                  <wps:wsp>
                    <wps:cNvSpPr txBox="1"/>
                    <wps:spPr>
                      <a:xfrm>
                        <a:ext cx="1301750" cy="10668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i/>
                              <w:iCs/>
                              <w:color w:val="000000"/>
                              <w:spacing w:val="0"/>
                              <w:w w:val="100"/>
                              <w:position w:val="0"/>
                              <w:sz w:val="17"/>
                              <w:szCs w:val="17"/>
                            </w:rPr>
                            <w:t>Таблица 6.5 (продолжение)</w:t>
                          </w:r>
                        </w:p>
                      </w:txbxContent>
                    </wps:txbx>
                    <wps:bodyPr wrap="none" lIns="0" tIns="0" rIns="0" bIns="0">
                      <a:spAutoFit/>
                    </wps:bodyPr>
                  </wps:wsp>
                </a:graphicData>
              </a:graphic>
            </wp:anchor>
          </w:drawing>
        </mc:Choice>
        <mc:Fallback>
          <w:pict>
            <v:shape id="_x0000_s2259" type="#_x0000_t202" style="position:absolute;margin-left:235.15000000000001pt;margin-top:54.450000000000003pt;width:102.5pt;height:8.4000000000000004pt;z-index:-188743780;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i/>
                        <w:iCs/>
                        <w:color w:val="000000"/>
                        <w:spacing w:val="0"/>
                        <w:w w:val="100"/>
                        <w:position w:val="0"/>
                        <w:sz w:val="17"/>
                        <w:szCs w:val="17"/>
                      </w:rPr>
                      <w:t>Таблица 6.5 (продолжение)</w:t>
                    </w:r>
                  </w:p>
                </w:txbxContent>
              </v:textbox>
              <w10:wrap anchorx="page" anchory="page"/>
            </v:shape>
          </w:pict>
        </mc:Fallback>
      </mc:AlternateContent>
    </w:r>
  </w:p>
</w:hdr>
</file>

<file path=word/header1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9" behindDoc="1" locked="0" layoutInCell="1" allowOverlap="1">
              <wp:simplePos x="0" y="0"/>
              <wp:positionH relativeFrom="page">
                <wp:posOffset>422275</wp:posOffset>
              </wp:positionH>
              <wp:positionV relativeFrom="page">
                <wp:posOffset>548005</wp:posOffset>
              </wp:positionV>
              <wp:extent cx="3950335" cy="113030"/>
              <wp:wrapNone/>
              <wp:docPr id="1256" name="Shape 1256"/>
              <a:graphic xmlns:a="http://schemas.openxmlformats.org/drawingml/2006/main">
                <a:graphicData uri="http://schemas.microsoft.com/office/word/2010/wordprocessingShape">
                  <wps:wsp>
                    <wps:cNvSpPr txBox="1"/>
                    <wps:spPr>
                      <a:xfrm>
                        <a:ext cx="3950335" cy="113030"/>
                      </a:xfrm>
                      <a:prstGeom prst="rect"/>
                      <a:noFill/>
                    </wps:spPr>
                    <wps:txbx>
                      <w:txbxContent>
                        <w:p>
                          <w:pPr>
                            <w:pStyle w:val="Style114"/>
                            <w:keepNext w:val="0"/>
                            <w:keepLines w:val="0"/>
                            <w:widowControl w:val="0"/>
                            <w:shd w:val="clear" w:color="auto" w:fill="auto"/>
                            <w:tabs>
                              <w:tab w:pos="6221" w:val="right"/>
                            </w:tabs>
                            <w:bidi w:val="0"/>
                            <w:spacing w:before="0" w:after="0" w:line="240" w:lineRule="auto"/>
                            <w:ind w:left="0" w:right="0" w:firstLine="0"/>
                            <w:jc w:val="left"/>
                            <w:rPr>
                              <w:sz w:val="17"/>
                              <w:szCs w:val="17"/>
                            </w:rPr>
                          </w:pPr>
                          <w:r>
                            <w:rPr>
                              <w:rFonts w:ascii="Times New Roman" w:eastAsia="Times New Roman" w:hAnsi="Times New Roman" w:cs="Times New Roman"/>
                              <w:i/>
                              <w:iCs/>
                              <w:color w:val="000000"/>
                              <w:spacing w:val="0"/>
                              <w:w w:val="100"/>
                              <w:position w:val="0"/>
                              <w:sz w:val="17"/>
                              <w:szCs w:val="17"/>
                            </w:rPr>
                            <w:t>Оценки равномерности освещения</w:t>
                            <w:tab/>
                            <w:t>Таблица 7.3</w:t>
                          </w:r>
                        </w:p>
                      </w:txbxContent>
                    </wps:txbx>
                    <wps:bodyPr lIns="0" tIns="0" rIns="0" bIns="0">
                      <a:spAutoFit/>
                    </wps:bodyPr>
                  </wps:wsp>
                </a:graphicData>
              </a:graphic>
            </wp:anchor>
          </w:drawing>
        </mc:Choice>
        <mc:Fallback>
          <w:pict>
            <v:shape id="_x0000_s2282" type="#_x0000_t202" style="position:absolute;margin-left:33.25pt;margin-top:43.149999999999999pt;width:311.05000000000001pt;height:8.9000000000000004pt;z-index:-188743764;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tabs>
                        <w:tab w:pos="6221" w:val="right"/>
                      </w:tabs>
                      <w:bidi w:val="0"/>
                      <w:spacing w:before="0" w:after="0" w:line="240" w:lineRule="auto"/>
                      <w:ind w:left="0" w:right="0" w:firstLine="0"/>
                      <w:jc w:val="left"/>
                      <w:rPr>
                        <w:sz w:val="17"/>
                        <w:szCs w:val="17"/>
                      </w:rPr>
                    </w:pPr>
                    <w:r>
                      <w:rPr>
                        <w:rFonts w:ascii="Times New Roman" w:eastAsia="Times New Roman" w:hAnsi="Times New Roman" w:cs="Times New Roman"/>
                        <w:i/>
                        <w:iCs/>
                        <w:color w:val="000000"/>
                        <w:spacing w:val="0"/>
                        <w:w w:val="100"/>
                        <w:position w:val="0"/>
                        <w:sz w:val="17"/>
                        <w:szCs w:val="17"/>
                      </w:rPr>
                      <w:t>Оценки равномерности освещения</w:t>
                      <w:tab/>
                      <w:t>Таблица 7.3</w:t>
                    </w:r>
                  </w:p>
                </w:txbxContent>
              </v:textbox>
              <w10:wrap anchorx="page" anchory="page"/>
            </v:shape>
          </w:pict>
        </mc:Fallback>
      </mc:AlternateContent>
    </w:r>
  </w:p>
</w:hdr>
</file>

<file path=word/header1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1" behindDoc="1" locked="0" layoutInCell="1" allowOverlap="1">
              <wp:simplePos x="0" y="0"/>
              <wp:positionH relativeFrom="page">
                <wp:posOffset>429895</wp:posOffset>
              </wp:positionH>
              <wp:positionV relativeFrom="page">
                <wp:posOffset>586740</wp:posOffset>
              </wp:positionV>
              <wp:extent cx="3940810" cy="103505"/>
              <wp:wrapNone/>
              <wp:docPr id="1290" name="Shape 1290"/>
              <a:graphic xmlns:a="http://schemas.openxmlformats.org/drawingml/2006/main">
                <a:graphicData uri="http://schemas.microsoft.com/office/word/2010/wordprocessingShape">
                  <wps:wsp>
                    <wps:cNvSpPr txBox="1"/>
                    <wps:spPr>
                      <a:xfrm>
                        <a:ext cx="3940810" cy="103505"/>
                      </a:xfrm>
                      <a:prstGeom prst="rect"/>
                      <a:noFill/>
                    </wps:spPr>
                    <wps:txbx>
                      <w:txbxContent>
                        <w:p>
                          <w:pPr>
                            <w:pStyle w:val="Style114"/>
                            <w:keepNext w:val="0"/>
                            <w:keepLines w:val="0"/>
                            <w:widowControl w:val="0"/>
                            <w:shd w:val="clear" w:color="auto" w:fill="auto"/>
                            <w:tabs>
                              <w:tab w:pos="6206" w:val="right"/>
                            </w:tabs>
                            <w:bidi w:val="0"/>
                            <w:spacing w:before="0" w:after="0" w:line="240" w:lineRule="auto"/>
                            <w:ind w:left="0" w:right="0" w:firstLine="0"/>
                            <w:jc w:val="left"/>
                            <w:rPr>
                              <w:sz w:val="17"/>
                              <w:szCs w:val="17"/>
                            </w:rPr>
                          </w:pPr>
                          <w:r>
                            <w:rPr>
                              <w:rFonts w:ascii="Times New Roman" w:eastAsia="Times New Roman" w:hAnsi="Times New Roman" w:cs="Times New Roman"/>
                              <w:i/>
                              <w:iCs/>
                              <w:color w:val="000000"/>
                              <w:spacing w:val="0"/>
                              <w:w w:val="100"/>
                              <w:position w:val="0"/>
                              <w:sz w:val="17"/>
                              <w:szCs w:val="17"/>
                            </w:rPr>
                            <w:t>Классификация светильников по назначению</w:t>
                            <w:tab/>
                            <w:t>Таблица 7.8</w:t>
                          </w:r>
                        </w:p>
                      </w:txbxContent>
                    </wps:txbx>
                    <wps:bodyPr lIns="0" tIns="0" rIns="0" bIns="0">
                      <a:spAutoFit/>
                    </wps:bodyPr>
                  </wps:wsp>
                </a:graphicData>
              </a:graphic>
            </wp:anchor>
          </w:drawing>
        </mc:Choice>
        <mc:Fallback>
          <w:pict>
            <v:shape id="_x0000_s2316" type="#_x0000_t202" style="position:absolute;margin-left:33.850000000000001pt;margin-top:46.200000000000003pt;width:310.30000000000001pt;height:8.1500000000000004pt;z-index:-188743742;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tabs>
                        <w:tab w:pos="6206" w:val="right"/>
                      </w:tabs>
                      <w:bidi w:val="0"/>
                      <w:spacing w:before="0" w:after="0" w:line="240" w:lineRule="auto"/>
                      <w:ind w:left="0" w:right="0" w:firstLine="0"/>
                      <w:jc w:val="left"/>
                      <w:rPr>
                        <w:sz w:val="17"/>
                        <w:szCs w:val="17"/>
                      </w:rPr>
                    </w:pPr>
                    <w:r>
                      <w:rPr>
                        <w:rFonts w:ascii="Times New Roman" w:eastAsia="Times New Roman" w:hAnsi="Times New Roman" w:cs="Times New Roman"/>
                        <w:i/>
                        <w:iCs/>
                        <w:color w:val="000000"/>
                        <w:spacing w:val="0"/>
                        <w:w w:val="100"/>
                        <w:position w:val="0"/>
                        <w:sz w:val="17"/>
                        <w:szCs w:val="17"/>
                      </w:rPr>
                      <w:t>Классификация светильников по назначению</w:t>
                      <w:tab/>
                      <w:t>Таблица 7.8</w:t>
                    </w:r>
                  </w:p>
                </w:txbxContent>
              </v:textbox>
              <w10:wrap anchorx="page" anchory="page"/>
            </v:shape>
          </w:pict>
        </mc:Fallback>
      </mc:AlternateContent>
    </w:r>
  </w:p>
</w:hdr>
</file>

<file path=word/header1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5" behindDoc="1" locked="0" layoutInCell="1" allowOverlap="1">
              <wp:simplePos x="0" y="0"/>
              <wp:positionH relativeFrom="page">
                <wp:posOffset>1983740</wp:posOffset>
              </wp:positionH>
              <wp:positionV relativeFrom="page">
                <wp:posOffset>895985</wp:posOffset>
              </wp:positionV>
              <wp:extent cx="2706370" cy="125095"/>
              <wp:wrapNone/>
              <wp:docPr id="1336" name="Shape 1336"/>
              <a:graphic xmlns:a="http://schemas.openxmlformats.org/drawingml/2006/main">
                <a:graphicData uri="http://schemas.microsoft.com/office/word/2010/wordprocessingShape">
                  <wps:wsp>
                    <wps:cNvSpPr txBox="1"/>
                    <wps:spPr>
                      <a:xfrm>
                        <a:ext cx="2706370" cy="125095"/>
                      </a:xfrm>
                      <a:prstGeom prst="rect"/>
                      <a:noFill/>
                    </wps:spPr>
                    <wps:txbx>
                      <w:txbxContent>
                        <w:p>
                          <w:pPr>
                            <w:pStyle w:val="Style114"/>
                            <w:keepNext w:val="0"/>
                            <w:keepLines w:val="0"/>
                            <w:widowControl w:val="0"/>
                            <w:shd w:val="clear" w:color="auto" w:fill="auto"/>
                            <w:tabs>
                              <w:tab w:pos="4262" w:val="right"/>
                            </w:tabs>
                            <w:bidi w:val="0"/>
                            <w:spacing w:before="0" w:after="0" w:line="240" w:lineRule="auto"/>
                            <w:ind w:left="0" w:right="0" w:firstLine="0"/>
                            <w:jc w:val="left"/>
                            <w:rPr>
                              <w:sz w:val="14"/>
                              <w:szCs w:val="14"/>
                            </w:rPr>
                          </w:pPr>
                          <w:r>
                            <w:rPr>
                              <w:rFonts w:ascii="Arial" w:eastAsia="Arial" w:hAnsi="Arial" w:cs="Arial"/>
                              <w:b/>
                              <w:bCs/>
                              <w:color w:val="000000"/>
                              <w:spacing w:val="0"/>
                              <w:w w:val="100"/>
                              <w:position w:val="0"/>
                              <w:sz w:val="20"/>
                              <w:szCs w:val="20"/>
                            </w:rPr>
                            <w:t>БЛАНК ЗАКАЗА</w:t>
                            <w:tab/>
                          </w:r>
                          <w:r>
                            <w:rPr>
                              <w:rFonts w:ascii="Arial" w:eastAsia="Arial" w:hAnsi="Arial" w:cs="Arial"/>
                              <w:color w:val="000000"/>
                              <w:spacing w:val="0"/>
                              <w:w w:val="100"/>
                              <w:position w:val="0"/>
                              <w:sz w:val="14"/>
                              <w:szCs w:val="14"/>
                            </w:rPr>
                            <w:t>(принимаются ксерокопии)</w:t>
                          </w:r>
                        </w:p>
                      </w:txbxContent>
                    </wps:txbx>
                    <wps:bodyPr lIns="0" tIns="0" rIns="0" bIns="0">
                      <a:spAutoFit/>
                    </wps:bodyPr>
                  </wps:wsp>
                </a:graphicData>
              </a:graphic>
            </wp:anchor>
          </w:drawing>
        </mc:Choice>
        <mc:Fallback>
          <w:pict>
            <v:shape id="_x0000_s2362" type="#_x0000_t202" style="position:absolute;margin-left:156.20000000000002pt;margin-top:70.549999999999997pt;width:213.09999999999999pt;height:9.8499999999999996pt;z-index:-188743718;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tabs>
                        <w:tab w:pos="4262" w:val="right"/>
                      </w:tabs>
                      <w:bidi w:val="0"/>
                      <w:spacing w:before="0" w:after="0" w:line="240" w:lineRule="auto"/>
                      <w:ind w:left="0" w:right="0" w:firstLine="0"/>
                      <w:jc w:val="left"/>
                      <w:rPr>
                        <w:sz w:val="14"/>
                        <w:szCs w:val="14"/>
                      </w:rPr>
                    </w:pPr>
                    <w:r>
                      <w:rPr>
                        <w:rFonts w:ascii="Arial" w:eastAsia="Arial" w:hAnsi="Arial" w:cs="Arial"/>
                        <w:b/>
                        <w:bCs/>
                        <w:color w:val="000000"/>
                        <w:spacing w:val="0"/>
                        <w:w w:val="100"/>
                        <w:position w:val="0"/>
                        <w:sz w:val="20"/>
                        <w:szCs w:val="20"/>
                      </w:rPr>
                      <w:t>БЛАНК ЗАКАЗА</w:t>
                      <w:tab/>
                    </w:r>
                    <w:r>
                      <w:rPr>
                        <w:rFonts w:ascii="Arial" w:eastAsia="Arial" w:hAnsi="Arial" w:cs="Arial"/>
                        <w:color w:val="000000"/>
                        <w:spacing w:val="0"/>
                        <w:w w:val="100"/>
                        <w:position w:val="0"/>
                        <w:sz w:val="14"/>
                        <w:szCs w:val="14"/>
                      </w:rPr>
                      <w:t>(принимаются ксерокопии)</w:t>
                    </w:r>
                  </w:p>
                </w:txbxContent>
              </v:textbox>
              <w10:wrap anchorx="page" anchory="page"/>
            </v:shape>
          </w:pict>
        </mc:Fallback>
      </mc:AlternateContent>
    </w:r>
  </w:p>
</w:hdr>
</file>

<file path=word/header1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1" behindDoc="1" locked="0" layoutInCell="1" allowOverlap="1">
              <wp:simplePos x="0" y="0"/>
              <wp:positionH relativeFrom="page">
                <wp:posOffset>3380740</wp:posOffset>
              </wp:positionH>
              <wp:positionV relativeFrom="page">
                <wp:posOffset>641350</wp:posOffset>
              </wp:positionV>
              <wp:extent cx="1158240" cy="82550"/>
              <wp:wrapNone/>
              <wp:docPr id="1358" name="Shape 1358"/>
              <a:graphic xmlns:a="http://schemas.openxmlformats.org/drawingml/2006/main">
                <a:graphicData uri="http://schemas.microsoft.com/office/word/2010/wordprocessingShape">
                  <wps:wsp>
                    <wps:cNvSpPr txBox="1"/>
                    <wps:spPr>
                      <a:xfrm>
                        <a:ext cx="1158240" cy="8255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(принимаются ксерокопии)</w:t>
                          </w:r>
                        </w:p>
                      </w:txbxContent>
                    </wps:txbx>
                    <wps:bodyPr wrap="none" lIns="0" tIns="0" rIns="0" bIns="0">
                      <a:spAutoFit/>
                    </wps:bodyPr>
                  </wps:wsp>
                </a:graphicData>
              </a:graphic>
            </wp:anchor>
          </w:drawing>
        </mc:Choice>
        <mc:Fallback>
          <w:pict>
            <v:shape id="_x0000_s2384" type="#_x0000_t202" style="position:absolute;margin-left:266.19999999999999pt;margin-top:50.5pt;width:91.200000000000003pt;height:6.5pt;z-index:-188743712;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(принимаются ксерокопии)</w:t>
                    </w:r>
                  </w:p>
                </w:txbxContent>
              </v:textbox>
              <w10:wrap anchorx="page" anchory="page"/>
            </v:shape>
          </w:pict>
        </mc:Fallback>
      </mc:AlternateContent>
    </w:r>
  </w:p>
</w:hdr>
</file>

<file path=word/header1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5" behindDoc="1" locked="0" layoutInCell="1" allowOverlap="1">
              <wp:simplePos x="0" y="0"/>
              <wp:positionH relativeFrom="page">
                <wp:posOffset>3380740</wp:posOffset>
              </wp:positionH>
              <wp:positionV relativeFrom="page">
                <wp:posOffset>641350</wp:posOffset>
              </wp:positionV>
              <wp:extent cx="1158240" cy="82550"/>
              <wp:wrapNone/>
              <wp:docPr id="1362" name="Shape 1362"/>
              <a:graphic xmlns:a="http://schemas.openxmlformats.org/drawingml/2006/main">
                <a:graphicData uri="http://schemas.microsoft.com/office/word/2010/wordprocessingShape">
                  <wps:wsp>
                    <wps:cNvSpPr txBox="1"/>
                    <wps:spPr>
                      <a:xfrm>
                        <a:ext cx="1158240" cy="8255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(принимаются ксерокопии)</w:t>
                          </w:r>
                        </w:p>
                      </w:txbxContent>
                    </wps:txbx>
                    <wps:bodyPr wrap="none" lIns="0" tIns="0" rIns="0" bIns="0">
                      <a:spAutoFit/>
                    </wps:bodyPr>
                  </wps:wsp>
                </a:graphicData>
              </a:graphic>
            </wp:anchor>
          </w:drawing>
        </mc:Choice>
        <mc:Fallback>
          <w:pict>
            <v:shape id="_x0000_s2388" type="#_x0000_t202" style="position:absolute;margin-left:266.19999999999999pt;margin-top:50.5pt;width:91.200000000000003pt;height:6.5pt;z-index:-188743708;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(принимаются ксерокопии)</w:t>
                    </w:r>
                  </w:p>
                </w:txbxContent>
              </v:textbox>
              <w10:wrap anchorx="page" anchory="page"/>
            </v:shape>
          </w:pict>
        </mc:Fallback>
      </mc:AlternateContent>
    </w:r>
  </w:p>
</w:hdr>
</file>

<file path=word/header1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0" behindDoc="1" locked="0" layoutInCell="1" allowOverlap="1">
              <wp:simplePos x="0" y="0"/>
              <wp:positionH relativeFrom="page">
                <wp:posOffset>450850</wp:posOffset>
              </wp:positionH>
              <wp:positionV relativeFrom="page">
                <wp:posOffset>534035</wp:posOffset>
              </wp:positionV>
              <wp:extent cx="1423670" cy="91440"/>
              <wp:wrapNone/>
              <wp:docPr id="322" name="Shape 322"/>
              <a:graphic xmlns:a="http://schemas.openxmlformats.org/drawingml/2006/main">
                <a:graphicData uri="http://schemas.microsoft.com/office/word/2010/wordprocessingShape">
                  <wps:wsp>
                    <wps:cNvSpPr txBox="1"/>
                    <wps:spPr>
                      <a:xfrm>
                        <a:ext cx="1423670" cy="9144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17"/>
                              <w:szCs w:val="17"/>
                            </w:rPr>
                            <w:t xml:space="preserve">Таблица 2.1. </w:t>
                          </w:r>
                          <w:r>
                            <w:rPr>
                              <w:rFonts w:ascii="Arial" w:eastAsia="Arial" w:hAnsi="Arial" w:cs="Arial"/>
                              <w:i/>
                              <w:iCs/>
                              <w:color w:val="000000"/>
                              <w:spacing w:val="0"/>
                              <w:w w:val="100"/>
                              <w:position w:val="0"/>
                            </w:rPr>
                            <w:t>(продолжение)</w:t>
                          </w:r>
                        </w:p>
                      </w:txbxContent>
                    </wps:txbx>
                    <wps:bodyPr wrap="none" lIns="0" tIns="0" rIns="0" bIns="0">
                      <a:spAutoFit/>
                    </wps:bodyPr>
                  </wps:wsp>
                </a:graphicData>
              </a:graphic>
            </wp:anchor>
          </w:drawing>
        </mc:Choice>
        <mc:Fallback>
          <w:pict>
            <v:shape id="_x0000_s1348" type="#_x0000_t202" style="position:absolute;margin-left:35.5pt;margin-top:42.050000000000004pt;width:112.10000000000001pt;height:7.2000000000000002pt;z-index:-188744023;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17"/>
                        <w:szCs w:val="17"/>
                      </w:rPr>
                      <w:t xml:space="preserve">Таблица 2.1. </w:t>
                    </w:r>
                    <w:r>
                      <w:rPr>
                        <w:rFonts w:ascii="Arial" w:eastAsia="Arial" w:hAnsi="Arial" w:cs="Arial"/>
                        <w:i/>
                        <w:iCs/>
                        <w:color w:val="000000"/>
                        <w:spacing w:val="0"/>
                        <w:w w:val="100"/>
                        <w:position w:val="0"/>
                      </w:rPr>
                      <w:t>(продолжение)</w:t>
                    </w:r>
                  </w:p>
                </w:txbxContent>
              </v:textbox>
              <w10:wrap anchorx="page" anchory="page"/>
            </v:shape>
          </w:pict>
        </mc:Fallback>
      </mc:AlternateContent>
    </w:r>
  </w:p>
</w:hdr>
</file>

<file path=word/header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1" behindDoc="1" locked="0" layoutInCell="1" allowOverlap="1">
              <wp:simplePos x="0" y="0"/>
              <wp:positionH relativeFrom="page">
                <wp:posOffset>445135</wp:posOffset>
              </wp:positionH>
              <wp:positionV relativeFrom="page">
                <wp:posOffset>582930</wp:posOffset>
              </wp:positionV>
              <wp:extent cx="3943985" cy="109855"/>
              <wp:wrapNone/>
              <wp:docPr id="758" name="Shape 758"/>
              <a:graphic xmlns:a="http://schemas.openxmlformats.org/drawingml/2006/main">
                <a:graphicData uri="http://schemas.microsoft.com/office/word/2010/wordprocessingShape">
                  <wps:wsp>
                    <wps:cNvSpPr txBox="1"/>
                    <wps:spPr>
                      <a:xfrm>
                        <a:ext cx="3943985" cy="109855"/>
                      </a:xfrm>
                      <a:prstGeom prst="rect"/>
                      <a:noFill/>
                    </wps:spPr>
                    <wps:txbx>
                      <w:txbxContent>
                        <w:p>
                          <w:pPr>
                            <w:pStyle w:val="Style114"/>
                            <w:keepNext w:val="0"/>
                            <w:keepLines w:val="0"/>
                            <w:widowControl w:val="0"/>
                            <w:shd w:val="clear" w:color="auto" w:fill="auto"/>
                            <w:tabs>
                              <w:tab w:pos="6211" w:val="right"/>
                            </w:tabs>
                            <w:bidi w:val="0"/>
                            <w:spacing w:before="0" w:after="0" w:line="240" w:lineRule="auto"/>
                            <w:ind w:left="0" w:right="0" w:firstLine="0"/>
                            <w:jc w:val="left"/>
                            <w:rPr>
                              <w:sz w:val="17"/>
                              <w:szCs w:val="17"/>
                            </w:rPr>
                          </w:pPr>
                          <w:r>
                            <w:rPr>
                              <w:rFonts w:ascii="Times New Roman" w:eastAsia="Times New Roman" w:hAnsi="Times New Roman" w:cs="Times New Roman"/>
                              <w:i/>
                              <w:iCs/>
                              <w:color w:val="000000"/>
                              <w:spacing w:val="0"/>
                              <w:w w:val="100"/>
                              <w:position w:val="0"/>
                              <w:sz w:val="17"/>
                              <w:szCs w:val="17"/>
                            </w:rPr>
                            <w:t>Технические характеристики</w:t>
                            <w:tab/>
                            <w:t>Таблица 3.4</w:t>
                          </w:r>
                        </w:p>
                      </w:txbxContent>
                    </wps:txbx>
                    <wps:bodyPr lIns="0" tIns="0" rIns="0" bIns="0">
                      <a:spAutoFit/>
                    </wps:bodyPr>
                  </wps:wsp>
                </a:graphicData>
              </a:graphic>
            </wp:anchor>
          </w:drawing>
        </mc:Choice>
        <mc:Fallback>
          <w:pict>
            <v:shape id="_x0000_s1784" type="#_x0000_t202" style="position:absolute;margin-left:35.050000000000004pt;margin-top:45.899999999999999pt;width:310.55000000000001pt;height:8.6500000000000004pt;z-index:-188743952;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tabs>
                        <w:tab w:pos="6211" w:val="right"/>
                      </w:tabs>
                      <w:bidi w:val="0"/>
                      <w:spacing w:before="0" w:after="0" w:line="240" w:lineRule="auto"/>
                      <w:ind w:left="0" w:right="0" w:firstLine="0"/>
                      <w:jc w:val="left"/>
                      <w:rPr>
                        <w:sz w:val="17"/>
                        <w:szCs w:val="17"/>
                      </w:rPr>
                    </w:pPr>
                    <w:r>
                      <w:rPr>
                        <w:rFonts w:ascii="Times New Roman" w:eastAsia="Times New Roman" w:hAnsi="Times New Roman" w:cs="Times New Roman"/>
                        <w:i/>
                        <w:iCs/>
                        <w:color w:val="000000"/>
                        <w:spacing w:val="0"/>
                        <w:w w:val="100"/>
                        <w:position w:val="0"/>
                        <w:sz w:val="17"/>
                        <w:szCs w:val="17"/>
                      </w:rPr>
                      <w:t>Технические характеристики</w:t>
                      <w:tab/>
                      <w:t>Таблица 3.4</w:t>
                    </w:r>
                  </w:p>
                </w:txbxContent>
              </v:textbox>
              <w10:wrap anchorx="page" anchory="page"/>
            </v:shape>
          </w:pict>
        </mc:Fallback>
      </mc:AlternateContent>
    </w:r>
  </w:p>
</w:hdr>
</file>

<file path=word/header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5" behindDoc="1" locked="0" layoutInCell="1" allowOverlap="1">
              <wp:simplePos x="0" y="0"/>
              <wp:positionH relativeFrom="page">
                <wp:posOffset>445135</wp:posOffset>
              </wp:positionH>
              <wp:positionV relativeFrom="page">
                <wp:posOffset>582930</wp:posOffset>
              </wp:positionV>
              <wp:extent cx="3943985" cy="109855"/>
              <wp:wrapNone/>
              <wp:docPr id="762" name="Shape 762"/>
              <a:graphic xmlns:a="http://schemas.openxmlformats.org/drawingml/2006/main">
                <a:graphicData uri="http://schemas.microsoft.com/office/word/2010/wordprocessingShape">
                  <wps:wsp>
                    <wps:cNvSpPr txBox="1"/>
                    <wps:spPr>
                      <a:xfrm>
                        <a:ext cx="3943985" cy="109855"/>
                      </a:xfrm>
                      <a:prstGeom prst="rect"/>
                      <a:noFill/>
                    </wps:spPr>
                    <wps:txbx>
                      <w:txbxContent>
                        <w:p>
                          <w:pPr>
                            <w:pStyle w:val="Style114"/>
                            <w:keepNext w:val="0"/>
                            <w:keepLines w:val="0"/>
                            <w:widowControl w:val="0"/>
                            <w:shd w:val="clear" w:color="auto" w:fill="auto"/>
                            <w:tabs>
                              <w:tab w:pos="6211" w:val="right"/>
                            </w:tabs>
                            <w:bidi w:val="0"/>
                            <w:spacing w:before="0" w:after="0" w:line="240" w:lineRule="auto"/>
                            <w:ind w:left="0" w:right="0" w:firstLine="0"/>
                            <w:jc w:val="left"/>
                            <w:rPr>
                              <w:sz w:val="17"/>
                              <w:szCs w:val="17"/>
                            </w:rPr>
                          </w:pPr>
                          <w:r>
                            <w:rPr>
                              <w:rFonts w:ascii="Times New Roman" w:eastAsia="Times New Roman" w:hAnsi="Times New Roman" w:cs="Times New Roman"/>
                              <w:i/>
                              <w:iCs/>
                              <w:color w:val="000000"/>
                              <w:spacing w:val="0"/>
                              <w:w w:val="100"/>
                              <w:position w:val="0"/>
                              <w:sz w:val="17"/>
                              <w:szCs w:val="17"/>
                            </w:rPr>
                            <w:t>Технические характеристики</w:t>
                            <w:tab/>
                            <w:t>Таблица 3.4</w:t>
                          </w:r>
                        </w:p>
                      </w:txbxContent>
                    </wps:txbx>
                    <wps:bodyPr lIns="0" tIns="0" rIns="0" bIns="0">
                      <a:spAutoFit/>
                    </wps:bodyPr>
                  </wps:wsp>
                </a:graphicData>
              </a:graphic>
            </wp:anchor>
          </w:drawing>
        </mc:Choice>
        <mc:Fallback>
          <w:pict>
            <v:shape id="_x0000_s1788" type="#_x0000_t202" style="position:absolute;margin-left:35.050000000000004pt;margin-top:45.899999999999999pt;width:310.55000000000001pt;height:8.6500000000000004pt;z-index:-188743948;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tabs>
                        <w:tab w:pos="6211" w:val="right"/>
                      </w:tabs>
                      <w:bidi w:val="0"/>
                      <w:spacing w:before="0" w:after="0" w:line="240" w:lineRule="auto"/>
                      <w:ind w:left="0" w:right="0" w:firstLine="0"/>
                      <w:jc w:val="left"/>
                      <w:rPr>
                        <w:sz w:val="17"/>
                        <w:szCs w:val="17"/>
                      </w:rPr>
                    </w:pPr>
                    <w:r>
                      <w:rPr>
                        <w:rFonts w:ascii="Times New Roman" w:eastAsia="Times New Roman" w:hAnsi="Times New Roman" w:cs="Times New Roman"/>
                        <w:i/>
                        <w:iCs/>
                        <w:color w:val="000000"/>
                        <w:spacing w:val="0"/>
                        <w:w w:val="100"/>
                        <w:position w:val="0"/>
                        <w:sz w:val="17"/>
                        <w:szCs w:val="17"/>
                      </w:rPr>
                      <w:t>Технические характеристики</w:t>
                      <w:tab/>
                      <w:t>Таблица 3.4</w:t>
                    </w:r>
                  </w:p>
                </w:txbxContent>
              </v:textbox>
              <w10:wrap anchorx="page" anchory="page"/>
            </v:shape>
          </w:pict>
        </mc:Fallback>
      </mc:AlternateContent>
    </w:r>
  </w:p>
</w:hdr>
</file>

<file path=word/header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9" behindDoc="1" locked="0" layoutInCell="1" allowOverlap="1">
              <wp:simplePos x="0" y="0"/>
              <wp:positionH relativeFrom="page">
                <wp:posOffset>471170</wp:posOffset>
              </wp:positionH>
              <wp:positionV relativeFrom="page">
                <wp:posOffset>584200</wp:posOffset>
              </wp:positionV>
              <wp:extent cx="3947160" cy="106680"/>
              <wp:wrapNone/>
              <wp:docPr id="766" name="Shape 766"/>
              <a:graphic xmlns:a="http://schemas.openxmlformats.org/drawingml/2006/main">
                <a:graphicData uri="http://schemas.microsoft.com/office/word/2010/wordprocessingShape">
                  <wps:wsp>
                    <wps:cNvSpPr txBox="1"/>
                    <wps:spPr>
                      <a:xfrm>
                        <a:ext cx="3947160" cy="106680"/>
                      </a:xfrm>
                      <a:prstGeom prst="rect"/>
                      <a:noFill/>
                    </wps:spPr>
                    <wps:txbx>
                      <w:txbxContent>
                        <w:p>
                          <w:pPr>
                            <w:pStyle w:val="Style114"/>
                            <w:keepNext w:val="0"/>
                            <w:keepLines w:val="0"/>
                            <w:widowControl w:val="0"/>
                            <w:shd w:val="clear" w:color="auto" w:fill="auto"/>
                            <w:tabs>
                              <w:tab w:pos="6216" w:val="right"/>
                            </w:tabs>
                            <w:bidi w:val="0"/>
                            <w:spacing w:before="0" w:after="0" w:line="240" w:lineRule="auto"/>
                            <w:ind w:left="0" w:right="0" w:firstLine="0"/>
                            <w:jc w:val="left"/>
                            <w:rPr>
                              <w:sz w:val="17"/>
                              <w:szCs w:val="17"/>
                            </w:rPr>
                          </w:pPr>
                          <w:r>
                            <w:rPr>
                              <w:rFonts w:ascii="Times New Roman" w:eastAsia="Times New Roman" w:hAnsi="Times New Roman" w:cs="Times New Roman"/>
                              <w:i/>
                              <w:iCs/>
                              <w:color w:val="000000"/>
                              <w:spacing w:val="0"/>
                              <w:w w:val="100"/>
                              <w:position w:val="0"/>
                              <w:sz w:val="17"/>
                              <w:szCs w:val="17"/>
                            </w:rPr>
                            <w:t>Времятоковые рабочие характеристики</w:t>
                            <w:tab/>
                            <w:t>Таблица 3.3</w:t>
                          </w:r>
                        </w:p>
                      </w:txbxContent>
                    </wps:txbx>
                    <wps:bodyPr lIns="0" tIns="0" rIns="0" bIns="0">
                      <a:spAutoFit/>
                    </wps:bodyPr>
                  </wps:wsp>
                </a:graphicData>
              </a:graphic>
            </wp:anchor>
          </w:drawing>
        </mc:Choice>
        <mc:Fallback>
          <w:pict>
            <v:shape id="_x0000_s1792" type="#_x0000_t202" style="position:absolute;margin-left:37.100000000000001pt;margin-top:46.pt;width:310.80000000000001pt;height:8.4000000000000004pt;z-index:-188743944;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tabs>
                        <w:tab w:pos="6216" w:val="right"/>
                      </w:tabs>
                      <w:bidi w:val="0"/>
                      <w:spacing w:before="0" w:after="0" w:line="240" w:lineRule="auto"/>
                      <w:ind w:left="0" w:right="0" w:firstLine="0"/>
                      <w:jc w:val="left"/>
                      <w:rPr>
                        <w:sz w:val="17"/>
                        <w:szCs w:val="17"/>
                      </w:rPr>
                    </w:pPr>
                    <w:r>
                      <w:rPr>
                        <w:rFonts w:ascii="Times New Roman" w:eastAsia="Times New Roman" w:hAnsi="Times New Roman" w:cs="Times New Roman"/>
                        <w:i/>
                        <w:iCs/>
                        <w:color w:val="000000"/>
                        <w:spacing w:val="0"/>
                        <w:w w:val="100"/>
                        <w:position w:val="0"/>
                        <w:sz w:val="17"/>
                        <w:szCs w:val="17"/>
                      </w:rPr>
                      <w:t>Времятоковые рабочие характеристики</w:t>
                      <w:tab/>
                      <w:t>Таблица 3.3</w:t>
                    </w:r>
                  </w:p>
                </w:txbxContent>
              </v:textbox>
              <w10:wrap anchorx="page" anchory="page"/>
            </v:shape>
          </w:pict>
        </mc:Fallback>
      </mc:AlternateContent>
    </w:r>
  </w:p>
</w:hdr>
</file>

<file path=word/header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9" behindDoc="1" locked="0" layoutInCell="1" allowOverlap="1">
              <wp:simplePos x="0" y="0"/>
              <wp:positionH relativeFrom="page">
                <wp:posOffset>916305</wp:posOffset>
              </wp:positionH>
              <wp:positionV relativeFrom="page">
                <wp:posOffset>706120</wp:posOffset>
              </wp:positionV>
              <wp:extent cx="2922905" cy="125095"/>
              <wp:wrapNone/>
              <wp:docPr id="881" name="Shape 881"/>
              <a:graphic xmlns:a="http://schemas.openxmlformats.org/drawingml/2006/main">
                <a:graphicData uri="http://schemas.microsoft.com/office/word/2010/wordprocessingShape">
                  <wps:wsp>
                    <wps:cNvSpPr txBox="1"/>
                    <wps:spPr>
                      <a:xfrm>
                        <a:ext cx="2922905" cy="125095"/>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bCs/>
                              <w:color w:val="000000"/>
                              <w:spacing w:val="0"/>
                              <w:w w:val="100"/>
                              <w:position w:val="0"/>
                              <w:sz w:val="20"/>
                              <w:szCs w:val="20"/>
                            </w:rPr>
                            <w:t xml:space="preserve">Модуль защиты ламп накаливания </w:t>
                          </w:r>
                          <w:r>
                            <w:rPr>
                              <w:rFonts w:ascii="Times New Roman" w:eastAsia="Times New Roman" w:hAnsi="Times New Roman" w:cs="Times New Roman"/>
                              <w:b/>
                              <w:bCs/>
                              <w:color w:val="000000"/>
                              <w:spacing w:val="0"/>
                              <w:w w:val="100"/>
                              <w:position w:val="0"/>
                              <w:sz w:val="20"/>
                              <w:szCs w:val="20"/>
                            </w:rPr>
                            <w:t>ASP-L1</w:t>
                          </w:r>
                        </w:p>
                      </w:txbxContent>
                    </wps:txbx>
                    <wps:bodyPr wrap="none" lIns="0" tIns="0" rIns="0" bIns="0">
                      <a:spAutoFit/>
                    </wps:bodyPr>
                  </wps:wsp>
                </a:graphicData>
              </a:graphic>
            </wp:anchor>
          </w:drawing>
        </mc:Choice>
        <mc:Fallback>
          <w:pict>
            <v:shape id="_x0000_s1907" type="#_x0000_t202" style="position:absolute;margin-left:72.150000000000006pt;margin-top:55.600000000000001pt;width:230.15000000000001pt;height:9.8499999999999996pt;z-index:-188743904;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bCs/>
                        <w:color w:val="000000"/>
                        <w:spacing w:val="0"/>
                        <w:w w:val="100"/>
                        <w:position w:val="0"/>
                        <w:sz w:val="20"/>
                        <w:szCs w:val="20"/>
                      </w:rPr>
                      <w:t xml:space="preserve">Модуль защиты ламп накаливания </w:t>
                    </w:r>
                    <w:r>
                      <w:rPr>
                        <w:rFonts w:ascii="Times New Roman" w:eastAsia="Times New Roman" w:hAnsi="Times New Roman" w:cs="Times New Roman"/>
                        <w:b/>
                        <w:bCs/>
                        <w:color w:val="000000"/>
                        <w:spacing w:val="0"/>
                        <w:w w:val="100"/>
                        <w:position w:val="0"/>
                        <w:sz w:val="20"/>
                        <w:szCs w:val="20"/>
                      </w:rPr>
                      <w:t>ASP-L1</w:t>
                    </w:r>
                  </w:p>
                </w:txbxContent>
              </v:textbox>
              <w10:wrap anchorx="page" anchory="page"/>
            </v:shape>
          </w:pict>
        </mc:Fallback>
      </mc:AlternateContent>
    </w:r>
  </w:p>
</w:hdr>
</file>

<file path=word/header6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3" behindDoc="1" locked="0" layoutInCell="1" allowOverlap="1">
              <wp:simplePos x="0" y="0"/>
              <wp:positionH relativeFrom="page">
                <wp:posOffset>916305</wp:posOffset>
              </wp:positionH>
              <wp:positionV relativeFrom="page">
                <wp:posOffset>706120</wp:posOffset>
              </wp:positionV>
              <wp:extent cx="2922905" cy="125095"/>
              <wp:wrapNone/>
              <wp:docPr id="885" name="Shape 885"/>
              <a:graphic xmlns:a="http://schemas.openxmlformats.org/drawingml/2006/main">
                <a:graphicData uri="http://schemas.microsoft.com/office/word/2010/wordprocessingShape">
                  <wps:wsp>
                    <wps:cNvSpPr txBox="1"/>
                    <wps:spPr>
                      <a:xfrm>
                        <a:ext cx="2922905" cy="125095"/>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bCs/>
                              <w:color w:val="000000"/>
                              <w:spacing w:val="0"/>
                              <w:w w:val="100"/>
                              <w:position w:val="0"/>
                              <w:sz w:val="20"/>
                              <w:szCs w:val="20"/>
                            </w:rPr>
                            <w:t xml:space="preserve">Модуль защиты ламп накаливания </w:t>
                          </w:r>
                          <w:r>
                            <w:rPr>
                              <w:rFonts w:ascii="Times New Roman" w:eastAsia="Times New Roman" w:hAnsi="Times New Roman" w:cs="Times New Roman"/>
                              <w:b/>
                              <w:bCs/>
                              <w:color w:val="000000"/>
                              <w:spacing w:val="0"/>
                              <w:w w:val="100"/>
                              <w:position w:val="0"/>
                              <w:sz w:val="20"/>
                              <w:szCs w:val="20"/>
                            </w:rPr>
                            <w:t>ASP-L1</w:t>
                          </w:r>
                        </w:p>
                      </w:txbxContent>
                    </wps:txbx>
                    <wps:bodyPr wrap="none" lIns="0" tIns="0" rIns="0" bIns="0">
                      <a:spAutoFit/>
                    </wps:bodyPr>
                  </wps:wsp>
                </a:graphicData>
              </a:graphic>
            </wp:anchor>
          </w:drawing>
        </mc:Choice>
        <mc:Fallback>
          <w:pict>
            <v:shape id="_x0000_s1911" type="#_x0000_t202" style="position:absolute;margin-left:72.150000000000006pt;margin-top:55.600000000000001pt;width:230.15000000000001pt;height:9.8499999999999996pt;z-index:-188743900;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bCs/>
                        <w:color w:val="000000"/>
                        <w:spacing w:val="0"/>
                        <w:w w:val="100"/>
                        <w:position w:val="0"/>
                        <w:sz w:val="20"/>
                        <w:szCs w:val="20"/>
                      </w:rPr>
                      <w:t xml:space="preserve">Модуль защиты ламп накаливания </w:t>
                    </w:r>
                    <w:r>
                      <w:rPr>
                        <w:rFonts w:ascii="Times New Roman" w:eastAsia="Times New Roman" w:hAnsi="Times New Roman" w:cs="Times New Roman"/>
                        <w:b/>
                        <w:bCs/>
                        <w:color w:val="000000"/>
                        <w:spacing w:val="0"/>
                        <w:w w:val="100"/>
                        <w:position w:val="0"/>
                        <w:sz w:val="20"/>
                        <w:szCs w:val="20"/>
                      </w:rPr>
                      <w:t>ASP-L1</w:t>
                    </w:r>
                  </w:p>
                </w:txbxContent>
              </v:textbox>
              <w10:wrap anchorx="page" anchory="page"/>
            </v:shape>
          </w:pict>
        </mc:Fallback>
      </mc:AlternateContent>
    </w:r>
  </w:p>
</w:hdr>
</file>

<file path=word/header6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7" behindDoc="1" locked="0" layoutInCell="1" allowOverlap="1">
              <wp:simplePos x="0" y="0"/>
              <wp:positionH relativeFrom="page">
                <wp:posOffset>757555</wp:posOffset>
              </wp:positionH>
              <wp:positionV relativeFrom="page">
                <wp:posOffset>673735</wp:posOffset>
              </wp:positionV>
              <wp:extent cx="3562985" cy="121920"/>
              <wp:wrapNone/>
              <wp:docPr id="889" name="Shape 889"/>
              <a:graphic xmlns:a="http://schemas.openxmlformats.org/drawingml/2006/main">
                <a:graphicData uri="http://schemas.microsoft.com/office/word/2010/wordprocessingShape">
                  <wps:wsp>
                    <wps:cNvSpPr txBox="1"/>
                    <wps:spPr>
                      <a:xfrm>
                        <a:ext cx="3562985" cy="12192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b/>
                              <w:bCs/>
                              <w:color w:val="000000"/>
                              <w:spacing w:val="0"/>
                              <w:w w:val="100"/>
                              <w:position w:val="0"/>
                              <w:sz w:val="20"/>
                              <w:szCs w:val="20"/>
                            </w:rPr>
                            <w:t>Устройства защиты промышленного производства</w:t>
                          </w:r>
                        </w:p>
                      </w:txbxContent>
                    </wps:txbx>
                    <wps:bodyPr wrap="none" lIns="0" tIns="0" rIns="0" bIns="0">
                      <a:spAutoFit/>
                    </wps:bodyPr>
                  </wps:wsp>
                </a:graphicData>
              </a:graphic>
            </wp:anchor>
          </w:drawing>
        </mc:Choice>
        <mc:Fallback>
          <w:pict>
            <v:shape id="_x0000_s1915" type="#_x0000_t202" style="position:absolute;margin-left:59.649999999999999pt;margin-top:53.050000000000004pt;width:280.55000000000001pt;height:9.5999999999999996pt;z-index:-188743896;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b/>
                        <w:bCs/>
                        <w:color w:val="000000"/>
                        <w:spacing w:val="0"/>
                        <w:w w:val="100"/>
                        <w:position w:val="0"/>
                        <w:sz w:val="20"/>
                        <w:szCs w:val="20"/>
                      </w:rPr>
                      <w:t>Устройства защиты промышленного производства</w:t>
                    </w:r>
                  </w:p>
                </w:txbxContent>
              </v:textbox>
              <w10:wrap anchorx="page" anchory="page"/>
            </v:shape>
          </w:pict>
        </mc:Fallback>
      </mc:AlternateContent>
    </w:r>
  </w:p>
</w:hdr>
</file>

<file path=word/header6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1" behindDoc="1" locked="0" layoutInCell="1" allowOverlap="1">
              <wp:simplePos x="0" y="0"/>
              <wp:positionH relativeFrom="page">
                <wp:posOffset>615950</wp:posOffset>
              </wp:positionH>
              <wp:positionV relativeFrom="page">
                <wp:posOffset>721360</wp:posOffset>
              </wp:positionV>
              <wp:extent cx="3901440" cy="125095"/>
              <wp:wrapNone/>
              <wp:docPr id="909" name="Shape 909"/>
              <a:graphic xmlns:a="http://schemas.openxmlformats.org/drawingml/2006/main">
                <a:graphicData uri="http://schemas.microsoft.com/office/word/2010/wordprocessingShape">
                  <wps:wsp>
                    <wps:cNvSpPr txBox="1"/>
                    <wps:spPr>
                      <a:xfrm>
                        <a:ext cx="3901440" cy="125095"/>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bCs/>
                              <w:color w:val="000000"/>
                              <w:spacing w:val="0"/>
                              <w:w w:val="100"/>
                              <w:position w:val="0"/>
                              <w:sz w:val="20"/>
                              <w:szCs w:val="20"/>
                            </w:rPr>
                            <w:t xml:space="preserve">Регулятор яркости для ламп накаливания (диммер) </w:t>
                          </w:r>
                          <w:r>
                            <w:rPr>
                              <w:rFonts w:ascii="Times New Roman" w:eastAsia="Times New Roman" w:hAnsi="Times New Roman" w:cs="Times New Roman"/>
                              <w:b/>
                              <w:bCs/>
                              <w:color w:val="000000"/>
                              <w:spacing w:val="0"/>
                              <w:w w:val="100"/>
                              <w:position w:val="0"/>
                              <w:sz w:val="20"/>
                              <w:szCs w:val="20"/>
                            </w:rPr>
                            <w:t>ASP-L2</w:t>
                          </w:r>
                        </w:p>
                      </w:txbxContent>
                    </wps:txbx>
                    <wps:bodyPr wrap="none" lIns="0" tIns="0" rIns="0" bIns="0">
                      <a:spAutoFit/>
                    </wps:bodyPr>
                  </wps:wsp>
                </a:graphicData>
              </a:graphic>
            </wp:anchor>
          </w:drawing>
        </mc:Choice>
        <mc:Fallback>
          <w:pict>
            <v:shape id="_x0000_s1935" type="#_x0000_t202" style="position:absolute;margin-left:48.5pt;margin-top:56.800000000000004pt;width:307.19999999999999pt;height:9.8499999999999996pt;z-index:-188743892;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bCs/>
                        <w:color w:val="000000"/>
                        <w:spacing w:val="0"/>
                        <w:w w:val="100"/>
                        <w:position w:val="0"/>
                        <w:sz w:val="20"/>
                        <w:szCs w:val="20"/>
                      </w:rPr>
                      <w:t xml:space="preserve">Регулятор яркости для ламп накаливания (диммер) </w:t>
                    </w:r>
                    <w:r>
                      <w:rPr>
                        <w:rFonts w:ascii="Times New Roman" w:eastAsia="Times New Roman" w:hAnsi="Times New Roman" w:cs="Times New Roman"/>
                        <w:b/>
                        <w:bCs/>
                        <w:color w:val="000000"/>
                        <w:spacing w:val="0"/>
                        <w:w w:val="100"/>
                        <w:position w:val="0"/>
                        <w:sz w:val="20"/>
                        <w:szCs w:val="20"/>
                      </w:rPr>
                      <w:t>ASP-L2</w:t>
                    </w:r>
                  </w:p>
                </w:txbxContent>
              </v:textbox>
              <w10:wrap anchorx="page" anchory="page"/>
            </v:shape>
          </w:pict>
        </mc:Fallback>
      </mc:AlternateContent>
    </w:r>
  </w:p>
</w:hdr>
</file>

<file path=word/header6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7" behindDoc="1" locked="0" layoutInCell="1" allowOverlap="1">
              <wp:simplePos x="0" y="0"/>
              <wp:positionH relativeFrom="page">
                <wp:posOffset>615950</wp:posOffset>
              </wp:positionH>
              <wp:positionV relativeFrom="page">
                <wp:posOffset>721360</wp:posOffset>
              </wp:positionV>
              <wp:extent cx="3901440" cy="125095"/>
              <wp:wrapNone/>
              <wp:docPr id="915" name="Shape 915"/>
              <a:graphic xmlns:a="http://schemas.openxmlformats.org/drawingml/2006/main">
                <a:graphicData uri="http://schemas.microsoft.com/office/word/2010/wordprocessingShape">
                  <wps:wsp>
                    <wps:cNvSpPr txBox="1"/>
                    <wps:spPr>
                      <a:xfrm>
                        <a:ext cx="3901440" cy="125095"/>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bCs/>
                              <w:color w:val="000000"/>
                              <w:spacing w:val="0"/>
                              <w:w w:val="100"/>
                              <w:position w:val="0"/>
                              <w:sz w:val="20"/>
                              <w:szCs w:val="20"/>
                            </w:rPr>
                            <w:t xml:space="preserve">Регулятор яркости для ламп накаливания (диммер) </w:t>
                          </w:r>
                          <w:r>
                            <w:rPr>
                              <w:rFonts w:ascii="Times New Roman" w:eastAsia="Times New Roman" w:hAnsi="Times New Roman" w:cs="Times New Roman"/>
                              <w:b/>
                              <w:bCs/>
                              <w:color w:val="000000"/>
                              <w:spacing w:val="0"/>
                              <w:w w:val="100"/>
                              <w:position w:val="0"/>
                              <w:sz w:val="20"/>
                              <w:szCs w:val="20"/>
                            </w:rPr>
                            <w:t>ASP-L2</w:t>
                          </w:r>
                        </w:p>
                      </w:txbxContent>
                    </wps:txbx>
                    <wps:bodyPr wrap="none" lIns="0" tIns="0" rIns="0" bIns="0">
                      <a:spAutoFit/>
                    </wps:bodyPr>
                  </wps:wsp>
                </a:graphicData>
              </a:graphic>
            </wp:anchor>
          </w:drawing>
        </mc:Choice>
        <mc:Fallback>
          <w:pict>
            <v:shape id="_x0000_s1941" type="#_x0000_t202" style="position:absolute;margin-left:48.5pt;margin-top:56.800000000000004pt;width:307.19999999999999pt;height:9.8499999999999996pt;z-index:-188743886;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bCs/>
                        <w:color w:val="000000"/>
                        <w:spacing w:val="0"/>
                        <w:w w:val="100"/>
                        <w:position w:val="0"/>
                        <w:sz w:val="20"/>
                        <w:szCs w:val="20"/>
                      </w:rPr>
                      <w:t xml:space="preserve">Регулятор яркости для ламп накаливания (диммер) </w:t>
                    </w:r>
                    <w:r>
                      <w:rPr>
                        <w:rFonts w:ascii="Times New Roman" w:eastAsia="Times New Roman" w:hAnsi="Times New Roman" w:cs="Times New Roman"/>
                        <w:b/>
                        <w:bCs/>
                        <w:color w:val="000000"/>
                        <w:spacing w:val="0"/>
                        <w:w w:val="100"/>
                        <w:position w:val="0"/>
                        <w:sz w:val="20"/>
                        <w:szCs w:val="20"/>
                      </w:rPr>
                      <w:t>ASP-L2</w:t>
                    </w:r>
                  </w:p>
                </w:txbxContent>
              </v:textbox>
              <w10:wrap anchorx="page" anchory="page"/>
            </v:shape>
          </w:pict>
        </mc:Fallback>
      </mc:AlternateContent>
    </w: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1" behindDoc="1" locked="0" layoutInCell="1" allowOverlap="1">
              <wp:simplePos x="0" y="0"/>
              <wp:positionH relativeFrom="page">
                <wp:posOffset>447040</wp:posOffset>
              </wp:positionH>
              <wp:positionV relativeFrom="page">
                <wp:posOffset>575310</wp:posOffset>
              </wp:positionV>
              <wp:extent cx="3879850" cy="125095"/>
              <wp:wrapNone/>
              <wp:docPr id="945" name="Shape 945"/>
              <a:graphic xmlns:a="http://schemas.openxmlformats.org/drawingml/2006/main">
                <a:graphicData uri="http://schemas.microsoft.com/office/word/2010/wordprocessingShape">
                  <wps:wsp>
                    <wps:cNvSpPr txBox="1"/>
                    <wps:spPr>
                      <a:xfrm>
                        <a:ext cx="3879850" cy="125095"/>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b/>
                              <w:bCs/>
                              <w:color w:val="000000"/>
                              <w:spacing w:val="0"/>
                              <w:w w:val="100"/>
                              <w:position w:val="0"/>
                              <w:sz w:val="20"/>
                              <w:szCs w:val="20"/>
                            </w:rPr>
                            <w:t xml:space="preserve">Блоки </w:t>
                          </w:r>
                          <w:r>
                            <w:rPr>
                              <w:rFonts w:ascii="Times New Roman" w:eastAsia="Times New Roman" w:hAnsi="Times New Roman" w:cs="Times New Roman"/>
                              <w:b/>
                              <w:bCs/>
                              <w:color w:val="000000"/>
                              <w:spacing w:val="0"/>
                              <w:w w:val="100"/>
                              <w:position w:val="0"/>
                              <w:sz w:val="20"/>
                              <w:szCs w:val="20"/>
                            </w:rPr>
                            <w:t xml:space="preserve">таймера с функцией защиты ламп </w:t>
                          </w:r>
                          <w:r>
                            <w:rPr>
                              <w:rFonts w:ascii="Arial" w:eastAsia="Arial" w:hAnsi="Arial" w:cs="Arial"/>
                              <w:b/>
                              <w:bCs/>
                              <w:color w:val="000000"/>
                              <w:spacing w:val="0"/>
                              <w:w w:val="100"/>
                              <w:position w:val="0"/>
                              <w:sz w:val="20"/>
                              <w:szCs w:val="20"/>
                            </w:rPr>
                            <w:t xml:space="preserve">БЗТ-ЗОО </w:t>
                          </w:r>
                          <w:r>
                            <w:rPr>
                              <w:rFonts w:ascii="Times New Roman" w:eastAsia="Times New Roman" w:hAnsi="Times New Roman" w:cs="Times New Roman"/>
                              <w:b/>
                              <w:bCs/>
                              <w:color w:val="000000"/>
                              <w:spacing w:val="0"/>
                              <w:w w:val="100"/>
                              <w:position w:val="0"/>
                              <w:sz w:val="20"/>
                              <w:szCs w:val="20"/>
                            </w:rPr>
                            <w:t xml:space="preserve">и </w:t>
                          </w:r>
                          <w:r>
                            <w:rPr>
                              <w:rFonts w:ascii="Arial" w:eastAsia="Arial" w:hAnsi="Arial" w:cs="Arial"/>
                              <w:b/>
                              <w:bCs/>
                              <w:color w:val="000000"/>
                              <w:spacing w:val="0"/>
                              <w:w w:val="100"/>
                              <w:position w:val="0"/>
                              <w:sz w:val="20"/>
                              <w:szCs w:val="20"/>
                            </w:rPr>
                            <w:t>БЗТ-500</w:t>
                          </w:r>
                        </w:p>
                      </w:txbxContent>
                    </wps:txbx>
                    <wps:bodyPr wrap="none" lIns="0" tIns="0" rIns="0" bIns="0">
                      <a:spAutoFit/>
                    </wps:bodyPr>
                  </wps:wsp>
                </a:graphicData>
              </a:graphic>
            </wp:anchor>
          </w:drawing>
        </mc:Choice>
        <mc:Fallback>
          <w:pict>
            <v:shape id="_x0000_s1971" type="#_x0000_t202" style="position:absolute;margin-left:35.200000000000003pt;margin-top:45.300000000000004pt;width:305.5pt;height:9.8499999999999996pt;z-index:-188743872;mso-wrap-style:none;mso-wrap-distance-left:0;mso-wrap-distance-right:0;mso-position-horizontal-relative:page;mso-position-vertical-relative:page" wrapcoords="0 0"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b/>
                        <w:bCs/>
                        <w:color w:val="000000"/>
                        <w:spacing w:val="0"/>
                        <w:w w:val="100"/>
                        <w:position w:val="0"/>
                        <w:sz w:val="20"/>
                        <w:szCs w:val="20"/>
                      </w:rPr>
                      <w:t xml:space="preserve">Блоки </w:t>
                    </w:r>
                    <w:r>
                      <w:rPr>
                        <w:rFonts w:ascii="Times New Roman" w:eastAsia="Times New Roman" w:hAnsi="Times New Roman" w:cs="Times New Roman"/>
                        <w:b/>
                        <w:bCs/>
                        <w:color w:val="000000"/>
                        <w:spacing w:val="0"/>
                        <w:w w:val="100"/>
                        <w:position w:val="0"/>
                        <w:sz w:val="20"/>
                        <w:szCs w:val="20"/>
                      </w:rPr>
                      <w:t xml:space="preserve">таймера с функцией защиты ламп </w:t>
                    </w:r>
                    <w:r>
                      <w:rPr>
                        <w:rFonts w:ascii="Arial" w:eastAsia="Arial" w:hAnsi="Arial" w:cs="Arial"/>
                        <w:b/>
                        <w:bCs/>
                        <w:color w:val="000000"/>
                        <w:spacing w:val="0"/>
                        <w:w w:val="100"/>
                        <w:position w:val="0"/>
                        <w:sz w:val="20"/>
                        <w:szCs w:val="20"/>
                      </w:rPr>
                      <w:t xml:space="preserve">БЗТ-ЗОО </w:t>
                    </w:r>
                    <w:r>
                      <w:rPr>
                        <w:rFonts w:ascii="Times New Roman" w:eastAsia="Times New Roman" w:hAnsi="Times New Roman" w:cs="Times New Roman"/>
                        <w:b/>
                        <w:bCs/>
                        <w:color w:val="000000"/>
                        <w:spacing w:val="0"/>
                        <w:w w:val="100"/>
                        <w:position w:val="0"/>
                        <w:sz w:val="20"/>
                        <w:szCs w:val="20"/>
                      </w:rPr>
                      <w:t xml:space="preserve">и </w:t>
                    </w:r>
                    <w:r>
                      <w:rPr>
                        <w:rFonts w:ascii="Arial" w:eastAsia="Arial" w:hAnsi="Arial" w:cs="Arial"/>
                        <w:b/>
                        <w:bCs/>
                        <w:color w:val="000000"/>
                        <w:spacing w:val="0"/>
                        <w:w w:val="100"/>
                        <w:position w:val="0"/>
                        <w:sz w:val="20"/>
                        <w:szCs w:val="20"/>
                      </w:rPr>
                      <w:t>БЗТ-500</w:t>
                    </w:r>
                  </w:p>
                </w:txbxContent>
              </v:textbox>
              <w10:wrap anchorx="page" anchory="page"/>
            </v:shape>
          </w:pict>
        </mc:Fallback>
      </mc:AlternateContent>
    </w:r>
  </w:p>
</w:hdr>
</file>

<file path=word/header7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
      <w:lvlText w:val="1.%1."/>
      <w:rPr>
        <w:rFonts w:ascii="Arial Unicode MS" w:eastAsia="Arial Unicode MS" w:hAnsi="Arial Unicode MS" w:cs="Arial Unicode MS"/>
        <w:b w:val="0"/>
        <w:bCs w:val="0"/>
        <w:i w:val="0"/>
        <w:iCs w:val="0"/>
        <w:smallCaps w:val="0"/>
        <w:strike w:val="0"/>
        <w:color w:val="000000"/>
        <w:spacing w:val="0"/>
        <w:w w:val="100"/>
        <w:position w:val="0"/>
        <w:sz w:val="15"/>
        <w:szCs w:val="15"/>
        <w:u w:val="none"/>
        <w:shd w:val="clear" w:color="auto" w:fill="auto"/>
      </w:rPr>
    </w:lvl>
  </w:abstractNum>
  <w:abstractNum w:abstractNumId="2">
    <w:multiLevelType w:val="multilevel"/>
    <w:lvl w:ilvl="0">
      <w:start w:val="1"/>
      <w:numFmt w:val="decimal"/>
      <w:lvlText w:val="1.3.%1."/>
      <w:rPr>
        <w:rFonts w:ascii="Arial Unicode MS" w:eastAsia="Arial Unicode MS" w:hAnsi="Arial Unicode MS" w:cs="Arial Unicode MS"/>
        <w:b w:val="0"/>
        <w:bCs w:val="0"/>
        <w:i w:val="0"/>
        <w:iCs w:val="0"/>
        <w:smallCaps w:val="0"/>
        <w:strike w:val="0"/>
        <w:color w:val="000000"/>
        <w:spacing w:val="0"/>
        <w:w w:val="100"/>
        <w:position w:val="0"/>
        <w:sz w:val="15"/>
        <w:szCs w:val="15"/>
        <w:u w:val="none"/>
        <w:shd w:val="clear" w:color="auto" w:fill="auto"/>
      </w:rPr>
    </w:lvl>
  </w:abstractNum>
  <w:abstractNum w:abstractNumId="4">
    <w:multiLevelType w:val="multilevel"/>
    <w:lvl w:ilvl="0">
      <w:start w:val="1"/>
      <w:numFmt w:val="decimal"/>
      <w:lvlText w:val="2.%1."/>
      <w:rPr>
        <w:rFonts w:ascii="Arial Unicode MS" w:eastAsia="Arial Unicode MS" w:hAnsi="Arial Unicode MS" w:cs="Arial Unicode MS"/>
        <w:b w:val="0"/>
        <w:bCs w:val="0"/>
        <w:i w:val="0"/>
        <w:iCs w:val="0"/>
        <w:smallCaps w:val="0"/>
        <w:strike w:val="0"/>
        <w:color w:val="000000"/>
        <w:spacing w:val="0"/>
        <w:w w:val="100"/>
        <w:position w:val="0"/>
        <w:sz w:val="15"/>
        <w:szCs w:val="15"/>
        <w:u w:val="none"/>
        <w:shd w:val="clear" w:color="auto" w:fill="auto"/>
      </w:rPr>
    </w:lvl>
    <w:lvl w:ilvl="1">
      <w:start w:val="1"/>
      <w:numFmt w:val="decimal"/>
      <w:lvlText w:val="%1.%2."/>
      <w:rPr>
        <w:rFonts w:ascii="Arial Unicode MS" w:eastAsia="Arial Unicode MS" w:hAnsi="Arial Unicode MS" w:cs="Arial Unicode MS"/>
        <w:b w:val="0"/>
        <w:bCs w:val="0"/>
        <w:i w:val="0"/>
        <w:iCs w:val="0"/>
        <w:smallCaps w:val="0"/>
        <w:strike w:val="0"/>
        <w:color w:val="000000"/>
        <w:spacing w:val="0"/>
        <w:w w:val="100"/>
        <w:position w:val="0"/>
        <w:sz w:val="15"/>
        <w:szCs w:val="15"/>
        <w:u w:val="none"/>
        <w:shd w:val="clear" w:color="auto" w:fill="auto"/>
      </w:rPr>
    </w:lvl>
  </w:abstractNum>
  <w:abstractNum w:abstractNumId="6">
    <w:multiLevelType w:val="multilevel"/>
    <w:lvl w:ilvl="0">
      <w:start w:val="1"/>
      <w:numFmt w:val="decimal"/>
      <w:lvlText w:val="4.%1."/>
      <w:rPr>
        <w:rFonts w:ascii="Arial Unicode MS" w:eastAsia="Arial Unicode MS" w:hAnsi="Arial Unicode MS" w:cs="Arial Unicode MS"/>
        <w:b w:val="0"/>
        <w:bCs w:val="0"/>
        <w:i w:val="0"/>
        <w:iCs w:val="0"/>
        <w:smallCaps w:val="0"/>
        <w:strike w:val="0"/>
        <w:color w:val="000000"/>
        <w:spacing w:val="0"/>
        <w:w w:val="100"/>
        <w:position w:val="0"/>
        <w:sz w:val="15"/>
        <w:szCs w:val="15"/>
        <w:u w:val="none"/>
        <w:shd w:val="clear" w:color="auto" w:fill="auto"/>
      </w:rPr>
    </w:lvl>
  </w:abstractNum>
  <w:abstractNum w:abstractNumId="8">
    <w:multiLevelType w:val="multilevel"/>
    <w:lvl w:ilvl="0">
      <w:start w:val="1"/>
      <w:numFmt w:val="decimal"/>
      <w:lvlText w:val="5.%1."/>
      <w:rPr>
        <w:rFonts w:ascii="Arial Unicode MS" w:eastAsia="Arial Unicode MS" w:hAnsi="Arial Unicode MS" w:cs="Arial Unicode MS"/>
        <w:b w:val="0"/>
        <w:bCs w:val="0"/>
        <w:i w:val="0"/>
        <w:iCs w:val="0"/>
        <w:smallCaps w:val="0"/>
        <w:strike w:val="0"/>
        <w:color w:val="000000"/>
        <w:spacing w:val="0"/>
        <w:w w:val="100"/>
        <w:position w:val="0"/>
        <w:sz w:val="15"/>
        <w:szCs w:val="15"/>
        <w:u w:val="none"/>
        <w:shd w:val="clear" w:color="auto" w:fill="auto"/>
      </w:rPr>
    </w:lvl>
  </w:abstractNum>
  <w:abstractNum w:abstractNumId="10">
    <w:multiLevelType w:val="multilevel"/>
    <w:lvl w:ilvl="0">
      <w:start w:val="1"/>
      <w:numFmt w:val="decimal"/>
      <w:lvlText w:val="6.%1."/>
      <w:rPr>
        <w:rFonts w:ascii="Arial Unicode MS" w:eastAsia="Arial Unicode MS" w:hAnsi="Arial Unicode MS" w:cs="Arial Unicode MS"/>
        <w:b w:val="0"/>
        <w:bCs w:val="0"/>
        <w:i w:val="0"/>
        <w:iCs w:val="0"/>
        <w:smallCaps w:val="0"/>
        <w:strike w:val="0"/>
        <w:color w:val="000000"/>
        <w:spacing w:val="0"/>
        <w:w w:val="100"/>
        <w:position w:val="0"/>
        <w:sz w:val="15"/>
        <w:szCs w:val="15"/>
        <w:u w:val="none"/>
        <w:shd w:val="clear" w:color="auto" w:fill="auto"/>
      </w:rPr>
    </w:lvl>
  </w:abstractNum>
  <w:abstractNum w:abstractNumId="12">
    <w:multiLevelType w:val="multilevel"/>
    <w:lvl w:ilvl="0">
      <w:start w:val="1"/>
      <w:numFmt w:val="decimal"/>
      <w:lvlText w:val="7.%1."/>
      <w:rPr>
        <w:rFonts w:ascii="Arial Unicode MS" w:eastAsia="Arial Unicode MS" w:hAnsi="Arial Unicode MS" w:cs="Arial Unicode MS"/>
        <w:b w:val="0"/>
        <w:bCs w:val="0"/>
        <w:i w:val="0"/>
        <w:iCs w:val="0"/>
        <w:smallCaps w:val="0"/>
        <w:strike w:val="0"/>
        <w:color w:val="000000"/>
        <w:spacing w:val="0"/>
        <w:w w:val="100"/>
        <w:position w:val="0"/>
        <w:sz w:val="15"/>
        <w:szCs w:val="15"/>
        <w:u w:val="none"/>
        <w:shd w:val="clear" w:color="auto" w:fill="auto"/>
      </w:rPr>
    </w:lvl>
  </w:abstractNum>
  <w:abstractNum w:abstractNumId="14">
    <w:multiLevelType w:val="multilevel"/>
    <w:lvl w:ilvl="0">
      <w:start w:val="1"/>
      <w:numFmt w:val="decimal"/>
      <w:lvlText w:val="1.%1."/>
      <w:rPr>
        <w:rFonts w:ascii="Arial" w:eastAsia="Arial" w:hAnsi="Arial" w:cs="Arial"/>
        <w:b w:val="0"/>
        <w:bCs w:val="0"/>
        <w:i w:val="0"/>
        <w:iCs w:val="0"/>
        <w:smallCaps w:val="0"/>
        <w:strike w:val="0"/>
        <w:color w:val="000000"/>
        <w:spacing w:val="0"/>
        <w:w w:val="100"/>
        <w:position w:val="0"/>
        <w:sz w:val="26"/>
        <w:szCs w:val="26"/>
        <w:u w:val="none"/>
        <w:shd w:val="clear" w:color="auto" w:fill="FFFFFF"/>
      </w:rPr>
    </w:lvl>
  </w:abstractNum>
  <w:abstractNum w:abstractNumId="16">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1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2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22">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rPr>
    </w:lvl>
  </w:abstractNum>
  <w:abstractNum w:abstractNumId="2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2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28">
    <w:multiLevelType w:val="multilevel"/>
    <w:lvl w:ilvl="0">
      <w:start w:val="3"/>
      <w:numFmt w:val="decimal"/>
      <w:lvlText w:val="1.%1."/>
      <w:rPr>
        <w:rFonts w:ascii="Arial" w:eastAsia="Arial" w:hAnsi="Arial" w:cs="Arial"/>
        <w:b w:val="0"/>
        <w:bCs w:val="0"/>
        <w:i w:val="0"/>
        <w:iCs w:val="0"/>
        <w:smallCaps w:val="0"/>
        <w:strike w:val="0"/>
        <w:color w:val="000000"/>
        <w:spacing w:val="0"/>
        <w:w w:val="100"/>
        <w:position w:val="0"/>
        <w:sz w:val="26"/>
        <w:szCs w:val="26"/>
        <w:u w:val="none"/>
        <w:shd w:val="clear" w:color="auto" w:fill="FFFFFF"/>
      </w:rPr>
    </w:lvl>
  </w:abstractNum>
  <w:abstractNum w:abstractNumId="30">
    <w:multiLevelType w:val="multilevel"/>
    <w:lvl w:ilvl="0">
      <w:start w:val="2"/>
      <w:numFmt w:val="decimal"/>
      <w:lvlText w:val="1.3.%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abstractNum>
  <w:abstractNum w:abstractNumId="32">
    <w:multiLevelType w:val="multilevel"/>
    <w:lvl w:ilvl="0">
      <w:start w:val="5"/>
      <w:numFmt w:val="decimal"/>
      <w:lvlText w:val="2.%1.."/>
      <w:rPr>
        <w:rFonts w:ascii="Arial" w:eastAsia="Arial" w:hAnsi="Arial" w:cs="Arial"/>
        <w:b w:val="0"/>
        <w:bCs w:val="0"/>
        <w:i w:val="0"/>
        <w:iCs w:val="0"/>
        <w:smallCaps w:val="0"/>
        <w:strike w:val="0"/>
        <w:color w:val="000000"/>
        <w:spacing w:val="0"/>
        <w:w w:val="100"/>
        <w:position w:val="0"/>
        <w:sz w:val="13"/>
        <w:szCs w:val="13"/>
        <w:u w:val="none"/>
        <w:shd w:val="clear" w:color="auto" w:fill="auto"/>
      </w:rPr>
    </w:lvl>
  </w:abstractNum>
  <w:abstractNum w:abstractNumId="34">
    <w:multiLevelType w:val="multilevel"/>
    <w:lvl w:ilvl="0">
      <w:start w:val="5"/>
      <w:numFmt w:val="decimal"/>
      <w:lvlText w:val="2.%1.."/>
      <w:rPr>
        <w:rFonts w:ascii="Arial" w:eastAsia="Arial" w:hAnsi="Arial" w:cs="Arial"/>
        <w:b w:val="0"/>
        <w:bCs w:val="0"/>
        <w:i w:val="0"/>
        <w:iCs w:val="0"/>
        <w:smallCaps w:val="0"/>
        <w:strike w:val="0"/>
        <w:color w:val="000000"/>
        <w:spacing w:val="0"/>
        <w:w w:val="100"/>
        <w:position w:val="0"/>
        <w:sz w:val="13"/>
        <w:szCs w:val="13"/>
        <w:u w:val="none"/>
        <w:shd w:val="clear" w:color="auto" w:fill="auto"/>
      </w:rPr>
    </w:lvl>
  </w:abstractNum>
  <w:abstractNum w:abstractNumId="36">
    <w:multiLevelType w:val="multilevel"/>
    <w:lvl w:ilvl="0">
      <w:start w:val="5"/>
      <w:numFmt w:val="decimal"/>
      <w:lvlText w:val="2.%1.."/>
      <w:rPr>
        <w:rFonts w:ascii="Arial" w:eastAsia="Arial" w:hAnsi="Arial" w:cs="Arial"/>
        <w:b w:val="0"/>
        <w:bCs w:val="0"/>
        <w:i w:val="0"/>
        <w:iCs w:val="0"/>
        <w:smallCaps w:val="0"/>
        <w:strike w:val="0"/>
        <w:color w:val="000000"/>
        <w:spacing w:val="0"/>
        <w:w w:val="100"/>
        <w:position w:val="0"/>
        <w:sz w:val="13"/>
        <w:szCs w:val="13"/>
        <w:u w:val="none"/>
        <w:shd w:val="clear" w:color="auto" w:fill="auto"/>
      </w:rPr>
    </w:lvl>
  </w:abstractNum>
  <w:abstractNum w:abstractNumId="38">
    <w:multiLevelType w:val="multilevel"/>
    <w:lvl w:ilvl="0">
      <w:start w:val="4"/>
      <w:numFmt w:val="decimal"/>
      <w:lvlText w:val="%1.."/>
      <w:rPr>
        <w:rFonts w:ascii="Arial" w:eastAsia="Arial" w:hAnsi="Arial" w:cs="Arial"/>
        <w:b w:val="0"/>
        <w:bCs w:val="0"/>
        <w:i w:val="0"/>
        <w:iCs w:val="0"/>
        <w:smallCaps w:val="0"/>
        <w:strike w:val="0"/>
        <w:color w:val="000000"/>
        <w:spacing w:val="0"/>
        <w:w w:val="100"/>
        <w:position w:val="0"/>
        <w:sz w:val="13"/>
        <w:szCs w:val="13"/>
        <w:u w:val="none"/>
        <w:shd w:val="clear" w:color="auto" w:fill="auto"/>
      </w:rPr>
    </w:lvl>
  </w:abstractNum>
  <w:abstractNum w:abstractNumId="40">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1"/>
        <w:szCs w:val="11"/>
        <w:u w:val="none"/>
        <w:shd w:val="clear" w:color="auto" w:fill="auto"/>
      </w:rPr>
    </w:lvl>
  </w:abstractNum>
  <w:abstractNum w:abstractNumId="42">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1"/>
        <w:szCs w:val="11"/>
        <w:u w:val="none"/>
        <w:shd w:val="clear" w:color="auto" w:fill="auto"/>
      </w:rPr>
    </w:lvl>
  </w:abstractNum>
  <w:abstractNum w:abstractNumId="44">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1"/>
        <w:szCs w:val="11"/>
        <w:u w:val="none"/>
        <w:shd w:val="clear" w:color="auto" w:fill="auto"/>
      </w:rPr>
    </w:lvl>
  </w:abstractNum>
  <w:abstractNum w:abstractNumId="46">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1"/>
        <w:szCs w:val="11"/>
        <w:u w:val="none"/>
        <w:shd w:val="clear" w:color="auto" w:fill="auto"/>
      </w:rPr>
    </w:lvl>
  </w:abstractNum>
  <w:abstractNum w:abstractNumId="48">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1"/>
        <w:szCs w:val="11"/>
        <w:u w:val="none"/>
        <w:shd w:val="clear" w:color="auto" w:fill="auto"/>
      </w:rPr>
    </w:lvl>
  </w:abstractNum>
  <w:abstractNum w:abstractNumId="50">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1"/>
        <w:szCs w:val="11"/>
        <w:u w:val="none"/>
        <w:shd w:val="clear" w:color="auto" w:fill="auto"/>
      </w:rPr>
    </w:lvl>
  </w:abstractNum>
  <w:abstractNum w:abstractNumId="52">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1"/>
        <w:szCs w:val="11"/>
        <w:u w:val="none"/>
        <w:shd w:val="clear" w:color="auto" w:fill="auto"/>
      </w:rPr>
    </w:lvl>
  </w:abstractNum>
  <w:abstractNum w:abstractNumId="54">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1"/>
        <w:szCs w:val="11"/>
        <w:u w:val="none"/>
        <w:shd w:val="clear" w:color="auto" w:fill="auto"/>
      </w:rPr>
    </w:lvl>
  </w:abstractNum>
  <w:abstractNum w:abstractNumId="56">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1"/>
        <w:szCs w:val="11"/>
        <w:u w:val="none"/>
        <w:shd w:val="clear" w:color="auto" w:fill="auto"/>
      </w:rPr>
    </w:lvl>
  </w:abstractNum>
  <w:abstractNum w:abstractNumId="58">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1"/>
        <w:szCs w:val="11"/>
        <w:u w:val="none"/>
        <w:shd w:val="clear" w:color="auto" w:fill="auto"/>
      </w:rPr>
    </w:lvl>
  </w:abstractNum>
  <w:abstractNum w:abstractNumId="60">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1"/>
        <w:szCs w:val="11"/>
        <w:u w:val="none"/>
        <w:shd w:val="clear" w:color="auto" w:fill="auto"/>
      </w:rPr>
    </w:lvl>
  </w:abstractNum>
  <w:abstractNum w:abstractNumId="62">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1"/>
        <w:szCs w:val="11"/>
        <w:u w:val="none"/>
        <w:shd w:val="clear" w:color="auto" w:fill="auto"/>
      </w:rPr>
    </w:lvl>
  </w:abstractNum>
  <w:abstractNum w:abstractNumId="64">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1"/>
        <w:szCs w:val="11"/>
        <w:u w:val="none"/>
        <w:shd w:val="clear" w:color="auto" w:fill="auto"/>
      </w:rPr>
    </w:lvl>
  </w:abstractNum>
  <w:abstractNum w:abstractNumId="66">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1"/>
        <w:szCs w:val="11"/>
        <w:u w:val="none"/>
        <w:shd w:val="clear" w:color="auto" w:fill="auto"/>
      </w:rPr>
    </w:lvl>
  </w:abstractNum>
  <w:abstractNum w:abstractNumId="68">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1"/>
        <w:szCs w:val="11"/>
        <w:u w:val="none"/>
        <w:shd w:val="clear" w:color="auto" w:fill="auto"/>
      </w:rPr>
    </w:lvl>
  </w:abstractNum>
  <w:abstractNum w:abstractNumId="70">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1"/>
        <w:szCs w:val="11"/>
        <w:u w:val="none"/>
        <w:shd w:val="clear" w:color="auto" w:fill="auto"/>
      </w:rPr>
    </w:lvl>
  </w:abstractNum>
  <w:abstractNum w:abstractNumId="72">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1"/>
        <w:szCs w:val="11"/>
        <w:u w:val="none"/>
        <w:shd w:val="clear" w:color="auto" w:fill="auto"/>
      </w:rPr>
    </w:lvl>
  </w:abstractNum>
  <w:abstractNum w:abstractNumId="74">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1"/>
        <w:szCs w:val="11"/>
        <w:u w:val="none"/>
        <w:shd w:val="clear" w:color="auto" w:fill="auto"/>
      </w:rPr>
    </w:lvl>
  </w:abstractNum>
  <w:abstractNum w:abstractNumId="76">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1"/>
        <w:szCs w:val="11"/>
        <w:u w:val="none"/>
        <w:shd w:val="clear" w:color="auto" w:fill="auto"/>
      </w:rPr>
    </w:lvl>
  </w:abstractNum>
  <w:abstractNum w:abstractNumId="78">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1"/>
        <w:szCs w:val="11"/>
        <w:u w:val="none"/>
        <w:shd w:val="clear" w:color="auto" w:fill="auto"/>
      </w:rPr>
    </w:lvl>
  </w:abstractNum>
  <w:abstractNum w:abstractNumId="80">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1"/>
        <w:szCs w:val="11"/>
        <w:u w:val="none"/>
        <w:shd w:val="clear" w:color="auto" w:fill="auto"/>
      </w:rPr>
    </w:lvl>
  </w:abstractNum>
  <w:abstractNum w:abstractNumId="82">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1"/>
        <w:szCs w:val="11"/>
        <w:u w:val="none"/>
        <w:shd w:val="clear" w:color="auto" w:fill="auto"/>
      </w:rPr>
    </w:lvl>
  </w:abstractNum>
  <w:abstractNum w:abstractNumId="84">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1"/>
        <w:szCs w:val="11"/>
        <w:u w:val="none"/>
        <w:shd w:val="clear" w:color="auto" w:fill="auto"/>
      </w:rPr>
    </w:lvl>
  </w:abstractNum>
  <w:abstractNum w:abstractNumId="86">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1"/>
        <w:szCs w:val="11"/>
        <w:u w:val="none"/>
        <w:shd w:val="clear" w:color="auto" w:fill="auto"/>
      </w:rPr>
    </w:lvl>
  </w:abstractNum>
  <w:abstractNum w:abstractNumId="88">
    <w:multiLevelType w:val="multilevel"/>
    <w:lvl w:ilvl="0">
      <w:start w:val="1"/>
      <w:numFmt w:val="decimal"/>
      <w:lvlText w:val="2.%1."/>
      <w:rPr>
        <w:rFonts w:ascii="Arial" w:eastAsia="Arial" w:hAnsi="Arial" w:cs="Arial"/>
        <w:b w:val="0"/>
        <w:bCs w:val="0"/>
        <w:i w:val="0"/>
        <w:iCs w:val="0"/>
        <w:smallCaps w:val="0"/>
        <w:strike w:val="0"/>
        <w:color w:val="000000"/>
        <w:spacing w:val="0"/>
        <w:w w:val="100"/>
        <w:position w:val="0"/>
        <w:sz w:val="26"/>
        <w:szCs w:val="26"/>
        <w:u w:val="none"/>
        <w:shd w:val="clear" w:color="auto" w:fill="FFFFFF"/>
      </w:rPr>
    </w:lvl>
  </w:abstractNum>
  <w:abstractNum w:abstractNumId="9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9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94">
    <w:multiLevelType w:val="multilevel"/>
    <w:lvl w:ilvl="0">
      <w:start w:val="2"/>
      <w:numFmt w:val="upperRoman"/>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96">
    <w:multiLevelType w:val="multilevel"/>
    <w:lvl w:ilvl="0">
      <w:start w:val="2"/>
      <w:numFmt w:val="decimal"/>
      <w:lvlText w:val="2.%1."/>
      <w:rPr>
        <w:rFonts w:ascii="Arial" w:eastAsia="Arial" w:hAnsi="Arial" w:cs="Arial"/>
        <w:b w:val="0"/>
        <w:bCs w:val="0"/>
        <w:i w:val="0"/>
        <w:iCs w:val="0"/>
        <w:smallCaps w:val="0"/>
        <w:strike w:val="0"/>
        <w:color w:val="000000"/>
        <w:spacing w:val="0"/>
        <w:w w:val="100"/>
        <w:position w:val="0"/>
        <w:sz w:val="26"/>
        <w:szCs w:val="26"/>
        <w:u w:val="none"/>
        <w:shd w:val="clear" w:color="auto" w:fill="FFFFFF"/>
      </w:rPr>
    </w:lvl>
  </w:abstractNum>
  <w:abstractNum w:abstractNumId="98">
    <w:multiLevelType w:val="multilevel"/>
    <w:lvl w:ilvl="0">
      <w:start w:val="1"/>
      <w:numFmt w:val="decimal"/>
      <w:lvlText w:val="%1"/>
      <w:rPr>
        <w:rFonts w:ascii="Lucida Sans Unicode" w:eastAsia="Lucida Sans Unicode" w:hAnsi="Lucida Sans Unicode" w:cs="Lucida Sans Unicode"/>
        <w:b w:val="0"/>
        <w:bCs w:val="0"/>
        <w:i w:val="0"/>
        <w:iCs w:val="0"/>
        <w:smallCaps w:val="0"/>
        <w:strike w:val="0"/>
        <w:color w:val="000000"/>
        <w:spacing w:val="0"/>
        <w:w w:val="100"/>
        <w:position w:val="0"/>
        <w:sz w:val="11"/>
        <w:szCs w:val="11"/>
        <w:u w:val="none"/>
        <w:shd w:val="clear" w:color="auto" w:fill="auto"/>
      </w:rPr>
    </w:lvl>
  </w:abstractNum>
  <w:abstractNum w:abstractNumId="100">
    <w:multiLevelType w:val="multilevel"/>
    <w:lvl w:ilvl="0">
      <w:start w:val="1"/>
      <w:numFmt w:val="decimal"/>
      <w:lvlText w:val="%1"/>
      <w:rPr>
        <w:rFonts w:ascii="Lucida Sans Unicode" w:eastAsia="Lucida Sans Unicode" w:hAnsi="Lucida Sans Unicode" w:cs="Lucida Sans Unicode"/>
        <w:b w:val="0"/>
        <w:bCs w:val="0"/>
        <w:i w:val="0"/>
        <w:iCs w:val="0"/>
        <w:smallCaps w:val="0"/>
        <w:strike w:val="0"/>
        <w:color w:val="000000"/>
        <w:spacing w:val="0"/>
        <w:w w:val="100"/>
        <w:position w:val="0"/>
        <w:sz w:val="11"/>
        <w:szCs w:val="11"/>
        <w:u w:val="none"/>
        <w:shd w:val="clear" w:color="auto" w:fill="auto"/>
      </w:rPr>
    </w:lvl>
  </w:abstractNum>
  <w:abstractNum w:abstractNumId="102">
    <w:multiLevelType w:val="multilevel"/>
    <w:lvl w:ilvl="0">
      <w:start w:val="1"/>
      <w:numFmt w:val="upperRoman"/>
      <w:lvlText w:val="%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abstractNum>
  <w:abstractNum w:abstractNumId="104">
    <w:multiLevelType w:val="multilevel"/>
    <w:lvl w:ilvl="0">
      <w:start w:val="1"/>
      <w:numFmt w:val="decimal"/>
      <w:lvlText w:val="3.%1."/>
      <w:rPr>
        <w:rFonts w:ascii="Arial" w:eastAsia="Arial" w:hAnsi="Arial" w:cs="Arial"/>
        <w:b w:val="0"/>
        <w:bCs w:val="0"/>
        <w:i w:val="0"/>
        <w:iCs w:val="0"/>
        <w:smallCaps w:val="0"/>
        <w:strike w:val="0"/>
        <w:color w:val="000000"/>
        <w:spacing w:val="0"/>
        <w:w w:val="100"/>
        <w:position w:val="0"/>
        <w:sz w:val="26"/>
        <w:szCs w:val="26"/>
        <w:u w:val="none"/>
        <w:shd w:val="clear" w:color="auto" w:fill="FFFFFF"/>
      </w:rPr>
    </w:lvl>
  </w:abstractNum>
  <w:abstractNum w:abstractNumId="106">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108">
    <w:multiLevelType w:val="multilevel"/>
    <w:lvl w:ilvl="0">
      <w:start w:val="4"/>
      <w:numFmt w:val="decimal"/>
      <w:lvlText w:val="3.%1."/>
      <w:rPr>
        <w:rFonts w:ascii="Arial" w:eastAsia="Arial" w:hAnsi="Arial" w:cs="Arial"/>
        <w:b w:val="0"/>
        <w:bCs w:val="0"/>
        <w:i w:val="0"/>
        <w:iCs w:val="0"/>
        <w:smallCaps w:val="0"/>
        <w:strike w:val="0"/>
        <w:color w:val="000000"/>
        <w:spacing w:val="0"/>
        <w:w w:val="100"/>
        <w:position w:val="0"/>
        <w:sz w:val="26"/>
        <w:szCs w:val="26"/>
        <w:u w:val="none"/>
        <w:shd w:val="clear" w:color="auto" w:fill="FFFFFF"/>
      </w:rPr>
    </w:lvl>
  </w:abstractNum>
  <w:abstractNum w:abstractNumId="11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11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114">
    <w:multiLevelType w:val="multilevel"/>
    <w:lvl w:ilvl="0">
      <w:start w:val="1"/>
      <w:numFmt w:val="decimal"/>
      <w:lvlText w:val="%1."/>
      <w:rPr>
        <w:rFonts w:ascii="Cambria" w:eastAsia="Cambria" w:hAnsi="Cambria" w:cs="Cambria"/>
        <w:b w:val="0"/>
        <w:bCs w:val="0"/>
        <w:i/>
        <w:iCs/>
        <w:smallCaps w:val="0"/>
        <w:strike w:val="0"/>
        <w:color w:val="000000"/>
        <w:spacing w:val="0"/>
        <w:w w:val="100"/>
        <w:position w:val="0"/>
        <w:sz w:val="17"/>
        <w:szCs w:val="17"/>
        <w:u w:val="none"/>
        <w:shd w:val="clear" w:color="auto" w:fill="auto"/>
      </w:rPr>
    </w:lvl>
  </w:abstractNum>
  <w:abstractNum w:abstractNumId="116">
    <w:multiLevelType w:val="multilevel"/>
    <w:lvl w:ilvl="0">
      <w:start w:val="1"/>
      <w:numFmt w:val="decimal"/>
      <w:lvlText w:val="%1."/>
      <w:rPr>
        <w:rFonts w:ascii="Cambria" w:eastAsia="Cambria" w:hAnsi="Cambria" w:cs="Cambria"/>
        <w:b w:val="0"/>
        <w:bCs w:val="0"/>
        <w:i/>
        <w:iCs/>
        <w:smallCaps w:val="0"/>
        <w:strike w:val="0"/>
        <w:color w:val="000000"/>
        <w:spacing w:val="0"/>
        <w:w w:val="100"/>
        <w:position w:val="0"/>
        <w:sz w:val="17"/>
        <w:szCs w:val="17"/>
        <w:u w:val="none"/>
        <w:shd w:val="clear" w:color="auto" w:fill="FFFFFF"/>
      </w:rPr>
    </w:lvl>
    <w:lvl w:ilvl="1">
      <w:start w:val="5"/>
      <w:numFmt w:val="decimal"/>
      <w:lvlText w:val="%1.%2."/>
      <w:rPr>
        <w:rFonts w:ascii="Arial" w:eastAsia="Arial" w:hAnsi="Arial" w:cs="Arial"/>
        <w:b w:val="0"/>
        <w:bCs w:val="0"/>
        <w:i w:val="0"/>
        <w:iCs w:val="0"/>
        <w:smallCaps w:val="0"/>
        <w:strike w:val="0"/>
        <w:color w:val="000000"/>
        <w:spacing w:val="0"/>
        <w:w w:val="100"/>
        <w:position w:val="0"/>
        <w:sz w:val="26"/>
        <w:szCs w:val="26"/>
        <w:u w:val="none"/>
        <w:shd w:val="clear" w:color="auto" w:fill="FFFFFF"/>
      </w:rPr>
    </w:lvl>
  </w:abstractNum>
  <w:abstractNum w:abstractNumId="118">
    <w:multiLevelType w:val="multilevel"/>
    <w:lvl w:ilvl="0">
      <w:start w:val="1"/>
      <w:numFmt w:val="bullet"/>
      <w:lvlText w:val="•"/>
      <w:rPr>
        <w:rFonts w:ascii="Cambria" w:eastAsia="Cambria" w:hAnsi="Cambria" w:cs="Cambria"/>
        <w:b w:val="0"/>
        <w:bCs w:val="0"/>
        <w:i/>
        <w:iCs/>
        <w:smallCaps w:val="0"/>
        <w:strike w:val="0"/>
        <w:color w:val="000000"/>
        <w:spacing w:val="0"/>
        <w:w w:val="100"/>
        <w:position w:val="0"/>
        <w:sz w:val="17"/>
        <w:szCs w:val="17"/>
        <w:u w:val="none"/>
        <w:shd w:val="clear" w:color="auto" w:fill="auto"/>
      </w:rPr>
    </w:lvl>
  </w:abstractNum>
  <w:abstractNum w:abstractNumId="120">
    <w:multiLevelType w:val="multilevel"/>
    <w:lvl w:ilvl="0">
      <w:start w:val="240"/>
      <w:numFmt w:val="decimal"/>
      <w:lvlText w:val="%1.."/>
      <w:rPr>
        <w:rFonts w:ascii="Cambria" w:eastAsia="Cambria" w:hAnsi="Cambria" w:cs="Cambria"/>
        <w:b w:val="0"/>
        <w:bCs w:val="0"/>
        <w:i/>
        <w:iCs/>
        <w:smallCaps w:val="0"/>
        <w:strike w:val="0"/>
        <w:color w:val="000000"/>
        <w:spacing w:val="0"/>
        <w:w w:val="100"/>
        <w:position w:val="0"/>
        <w:sz w:val="17"/>
        <w:szCs w:val="17"/>
        <w:u w:val="none"/>
        <w:shd w:val="clear" w:color="auto" w:fill="auto"/>
      </w:rPr>
    </w:lvl>
  </w:abstractNum>
  <w:abstractNum w:abstractNumId="122">
    <w:multiLevelType w:val="multilevel"/>
    <w:lvl w:ilvl="0">
      <w:start w:val="195"/>
      <w:numFmt w:val="decimal"/>
      <w:lvlText w:val="%1.."/>
      <w:rPr>
        <w:rFonts w:ascii="Cambria" w:eastAsia="Cambria" w:hAnsi="Cambria" w:cs="Cambria"/>
        <w:b w:val="0"/>
        <w:bCs w:val="0"/>
        <w:i/>
        <w:iCs/>
        <w:smallCaps w:val="0"/>
        <w:strike w:val="0"/>
        <w:color w:val="000000"/>
        <w:spacing w:val="0"/>
        <w:w w:val="100"/>
        <w:position w:val="0"/>
        <w:sz w:val="17"/>
        <w:szCs w:val="17"/>
        <w:u w:val="none"/>
        <w:shd w:val="clear" w:color="auto" w:fill="auto"/>
      </w:rPr>
    </w:lvl>
  </w:abstractNum>
  <w:abstractNum w:abstractNumId="124">
    <w:multiLevelType w:val="multilevel"/>
    <w:lvl w:ilvl="0">
      <w:start w:val="240"/>
      <w:numFmt w:val="decimal"/>
      <w:lvlText w:val="%1.."/>
      <w:rPr>
        <w:rFonts w:ascii="Cambria" w:eastAsia="Cambria" w:hAnsi="Cambria" w:cs="Cambria"/>
        <w:b w:val="0"/>
        <w:bCs w:val="0"/>
        <w:i/>
        <w:iCs/>
        <w:smallCaps w:val="0"/>
        <w:strike w:val="0"/>
        <w:color w:val="000000"/>
        <w:spacing w:val="0"/>
        <w:w w:val="100"/>
        <w:position w:val="0"/>
        <w:sz w:val="17"/>
        <w:szCs w:val="17"/>
        <w:u w:val="none"/>
        <w:shd w:val="clear" w:color="auto" w:fill="auto"/>
      </w:rPr>
    </w:lvl>
  </w:abstractNum>
  <w:abstractNum w:abstractNumId="126">
    <w:multiLevelType w:val="multilevel"/>
    <w:lvl w:ilvl="0">
      <w:start w:val="195"/>
      <w:numFmt w:val="decimal"/>
      <w:lvlText w:val="%1.."/>
      <w:rPr>
        <w:rFonts w:ascii="Cambria" w:eastAsia="Cambria" w:hAnsi="Cambria" w:cs="Cambria"/>
        <w:b w:val="0"/>
        <w:bCs w:val="0"/>
        <w:i/>
        <w:iCs/>
        <w:smallCaps w:val="0"/>
        <w:strike w:val="0"/>
        <w:color w:val="000000"/>
        <w:spacing w:val="0"/>
        <w:w w:val="100"/>
        <w:position w:val="0"/>
        <w:sz w:val="17"/>
        <w:szCs w:val="17"/>
        <w:u w:val="none"/>
        <w:shd w:val="clear" w:color="auto" w:fill="auto"/>
      </w:rPr>
    </w:lvl>
  </w:abstractNum>
  <w:abstractNum w:abstractNumId="128">
    <w:multiLevelType w:val="multilevel"/>
    <w:lvl w:ilvl="0">
      <w:start w:val="1"/>
      <w:numFmt w:val="bullet"/>
      <w:lvlText w:val="•"/>
      <w:rPr>
        <w:rFonts w:ascii="Cambria" w:eastAsia="Cambria" w:hAnsi="Cambria" w:cs="Cambria"/>
        <w:b w:val="0"/>
        <w:bCs w:val="0"/>
        <w:i/>
        <w:iCs/>
        <w:smallCaps w:val="0"/>
        <w:strike w:val="0"/>
        <w:color w:val="000000"/>
        <w:spacing w:val="0"/>
        <w:w w:val="100"/>
        <w:position w:val="0"/>
        <w:sz w:val="17"/>
        <w:szCs w:val="17"/>
        <w:u w:val="none"/>
        <w:shd w:val="clear" w:color="auto" w:fill="auto"/>
      </w:rPr>
    </w:lvl>
  </w:abstractNum>
  <w:abstractNum w:abstractNumId="130">
    <w:multiLevelType w:val="multilevel"/>
    <w:lvl w:ilvl="0">
      <w:start w:val="2"/>
      <w:numFmt w:val="decimal"/>
      <w:lvlText w:val="3.6.%1."/>
      <w:rPr>
        <w:rFonts w:ascii="Arial" w:eastAsia="Arial" w:hAnsi="Arial" w:cs="Arial"/>
        <w:b w:val="0"/>
        <w:bCs w:val="0"/>
        <w:i w:val="0"/>
        <w:iCs w:val="0"/>
        <w:smallCaps w:val="0"/>
        <w:strike w:val="0"/>
        <w:color w:val="000000"/>
        <w:spacing w:val="0"/>
        <w:w w:val="100"/>
        <w:position w:val="0"/>
        <w:sz w:val="26"/>
        <w:szCs w:val="26"/>
        <w:u w:val="none"/>
        <w:shd w:val="clear" w:color="auto" w:fill="FFFFFF"/>
      </w:rPr>
    </w:lvl>
  </w:abstractNum>
  <w:abstractNum w:abstractNumId="132">
    <w:multiLevelType w:val="multilevel"/>
    <w:lvl w:ilvl="0">
      <w:start w:val="7"/>
      <w:numFmt w:val="decimal"/>
      <w:lvlText w:val="3.%1."/>
      <w:rPr>
        <w:rFonts w:ascii="Arial" w:eastAsia="Arial" w:hAnsi="Arial" w:cs="Arial"/>
        <w:b w:val="0"/>
        <w:bCs w:val="0"/>
        <w:i w:val="0"/>
        <w:iCs w:val="0"/>
        <w:smallCaps w:val="0"/>
        <w:strike w:val="0"/>
        <w:color w:val="000000"/>
        <w:spacing w:val="0"/>
        <w:w w:val="100"/>
        <w:position w:val="0"/>
        <w:sz w:val="26"/>
        <w:szCs w:val="26"/>
        <w:u w:val="none"/>
        <w:shd w:val="clear" w:color="auto" w:fill="FFFFFF"/>
      </w:rPr>
    </w:lvl>
  </w:abstractNum>
  <w:abstractNum w:abstractNumId="134">
    <w:multiLevelType w:val="multilevel"/>
    <w:lvl w:ilvl="0">
      <w:start w:val="1"/>
      <w:numFmt w:val="decimal"/>
      <w:lvlText w:val="%1"/>
      <w:rPr>
        <w:rFonts w:ascii="Arial" w:eastAsia="Arial" w:hAnsi="Arial" w:cs="Arial"/>
        <w:b w:val="0"/>
        <w:bCs w:val="0"/>
        <w:i/>
        <w:iCs/>
        <w:smallCaps w:val="0"/>
        <w:strike w:val="0"/>
        <w:color w:val="000000"/>
        <w:spacing w:val="0"/>
        <w:w w:val="100"/>
        <w:position w:val="0"/>
        <w:sz w:val="15"/>
        <w:szCs w:val="15"/>
        <w:u w:val="none"/>
        <w:shd w:val="clear" w:color="auto" w:fill="auto"/>
      </w:rPr>
    </w:lvl>
  </w:abstractNum>
  <w:abstractNum w:abstractNumId="136">
    <w:multiLevelType w:val="multilevel"/>
    <w:lvl w:ilvl="0">
      <w:start w:val="1"/>
      <w:numFmt w:val="decimal"/>
      <w:lvlText w:val="%1."/>
      <w:rPr>
        <w:rFonts w:ascii="Cambria" w:eastAsia="Cambria" w:hAnsi="Cambria" w:cs="Cambria"/>
        <w:b w:val="0"/>
        <w:bCs w:val="0"/>
        <w:i/>
        <w:iCs/>
        <w:smallCaps w:val="0"/>
        <w:strike w:val="0"/>
        <w:color w:val="000000"/>
        <w:spacing w:val="0"/>
        <w:w w:val="100"/>
        <w:position w:val="0"/>
        <w:sz w:val="17"/>
        <w:szCs w:val="17"/>
        <w:u w:val="none"/>
        <w:shd w:val="clear" w:color="auto" w:fill="auto"/>
      </w:rPr>
    </w:lvl>
  </w:abstractNum>
  <w:abstractNum w:abstractNumId="138">
    <w:multiLevelType w:val="multilevel"/>
    <w:lvl w:ilvl="0">
      <w:start w:val="1"/>
      <w:numFmt w:val="decimal"/>
      <w:lvlText w:val="4,%1."/>
      <w:rPr>
        <w:rFonts w:ascii="Arial" w:eastAsia="Arial" w:hAnsi="Arial" w:cs="Arial"/>
        <w:b w:val="0"/>
        <w:bCs w:val="0"/>
        <w:i w:val="0"/>
        <w:iCs w:val="0"/>
        <w:smallCaps w:val="0"/>
        <w:strike w:val="0"/>
        <w:color w:val="000000"/>
        <w:spacing w:val="0"/>
        <w:w w:val="100"/>
        <w:position w:val="0"/>
        <w:sz w:val="26"/>
        <w:szCs w:val="26"/>
        <w:u w:val="none"/>
        <w:shd w:val="clear" w:color="auto" w:fill="FFFFFF"/>
      </w:rPr>
    </w:lvl>
  </w:abstractNum>
  <w:abstractNum w:abstractNumId="140">
    <w:multiLevelType w:val="multilevel"/>
    <w:lvl w:ilvl="0">
      <w:start w:val="1"/>
      <w:numFmt w:val="upperLetter"/>
      <w:lvlText w:val="(%1)"/>
      <w:rPr>
        <w:rFonts w:ascii="Cambria" w:eastAsia="Cambria" w:hAnsi="Cambria" w:cs="Cambria"/>
        <w:b/>
        <w:bCs/>
        <w:i/>
        <w:iCs/>
        <w:smallCaps w:val="0"/>
        <w:strike w:val="0"/>
        <w:color w:val="000000"/>
        <w:spacing w:val="0"/>
        <w:w w:val="100"/>
        <w:position w:val="0"/>
        <w:sz w:val="17"/>
        <w:szCs w:val="17"/>
        <w:u w:val="none"/>
        <w:shd w:val="clear" w:color="auto" w:fill="auto"/>
      </w:rPr>
    </w:lvl>
  </w:abstractNum>
  <w:abstractNum w:abstractNumId="142">
    <w:multiLevelType w:val="multilevel"/>
    <w:lvl w:ilvl="0">
      <w:start w:val="2"/>
      <w:numFmt w:val="decimal"/>
      <w:lvlText w:val="4.%1."/>
      <w:rPr>
        <w:rFonts w:ascii="Arial" w:eastAsia="Arial" w:hAnsi="Arial" w:cs="Arial"/>
        <w:b w:val="0"/>
        <w:bCs w:val="0"/>
        <w:i w:val="0"/>
        <w:iCs w:val="0"/>
        <w:smallCaps w:val="0"/>
        <w:strike w:val="0"/>
        <w:color w:val="000000"/>
        <w:spacing w:val="0"/>
        <w:w w:val="100"/>
        <w:position w:val="0"/>
        <w:sz w:val="26"/>
        <w:szCs w:val="26"/>
        <w:u w:val="none"/>
        <w:shd w:val="clear" w:color="auto" w:fill="FFFFFF"/>
      </w:rPr>
    </w:lvl>
  </w:abstractNum>
  <w:abstractNum w:abstractNumId="144">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146">
    <w:multiLevelType w:val="multilevel"/>
    <w:lvl w:ilvl="0">
      <w:start w:val="1"/>
      <w:numFmt w:val="decimal"/>
      <w:lvlText w:val="%1."/>
      <w:rPr>
        <w:rFonts w:ascii="Cambria" w:eastAsia="Cambria" w:hAnsi="Cambria" w:cs="Cambria"/>
        <w:b w:val="0"/>
        <w:bCs w:val="0"/>
        <w:i/>
        <w:iCs/>
        <w:smallCaps w:val="0"/>
        <w:strike w:val="0"/>
        <w:color w:val="000000"/>
        <w:spacing w:val="0"/>
        <w:w w:val="100"/>
        <w:position w:val="0"/>
        <w:sz w:val="17"/>
        <w:szCs w:val="17"/>
        <w:u w:val="none"/>
        <w:shd w:val="clear" w:color="auto" w:fill="auto"/>
      </w:rPr>
    </w:lvl>
  </w:abstractNum>
  <w:abstractNum w:abstractNumId="148">
    <w:multiLevelType w:val="multilevel"/>
    <w:lvl w:ilvl="0">
      <w:start w:val="1"/>
      <w:numFmt w:val="decimal"/>
      <w:lvlText w:val="5.%1."/>
      <w:rPr>
        <w:rFonts w:ascii="Arial" w:eastAsia="Arial" w:hAnsi="Arial" w:cs="Arial"/>
        <w:b w:val="0"/>
        <w:bCs w:val="0"/>
        <w:i w:val="0"/>
        <w:iCs w:val="0"/>
        <w:smallCaps w:val="0"/>
        <w:strike w:val="0"/>
        <w:color w:val="000000"/>
        <w:spacing w:val="0"/>
        <w:w w:val="100"/>
        <w:position w:val="0"/>
        <w:sz w:val="26"/>
        <w:szCs w:val="26"/>
        <w:u w:val="none"/>
        <w:shd w:val="clear" w:color="auto" w:fill="FFFFFF"/>
      </w:rPr>
    </w:lvl>
  </w:abstractNum>
  <w:abstractNum w:abstractNumId="150">
    <w:multiLevelType w:val="multilevel"/>
    <w:lvl w:ilvl="0">
      <w:start w:val="2"/>
      <w:numFmt w:val="decimal"/>
      <w:lvlText w:val="5.%1."/>
      <w:rPr>
        <w:rFonts w:ascii="Arial" w:eastAsia="Arial" w:hAnsi="Arial" w:cs="Arial"/>
        <w:b w:val="0"/>
        <w:bCs w:val="0"/>
        <w:i w:val="0"/>
        <w:iCs w:val="0"/>
        <w:smallCaps w:val="0"/>
        <w:strike w:val="0"/>
        <w:color w:val="000000"/>
        <w:spacing w:val="0"/>
        <w:w w:val="100"/>
        <w:position w:val="0"/>
        <w:sz w:val="26"/>
        <w:szCs w:val="26"/>
        <w:u w:val="none"/>
        <w:shd w:val="clear" w:color="auto" w:fill="FFFFFF"/>
      </w:rPr>
    </w:lvl>
  </w:abstractNum>
  <w:abstractNum w:abstractNumId="15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154">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156">
    <w:multiLevelType w:val="multilevel"/>
    <w:lvl w:ilvl="0">
      <w:start w:val="2"/>
      <w:numFmt w:val="decimal"/>
      <w:lvlText w:val="6.%1."/>
      <w:rPr>
        <w:rFonts w:ascii="Arial" w:eastAsia="Arial" w:hAnsi="Arial" w:cs="Arial"/>
        <w:b w:val="0"/>
        <w:bCs w:val="0"/>
        <w:i w:val="0"/>
        <w:iCs w:val="0"/>
        <w:smallCaps w:val="0"/>
        <w:strike w:val="0"/>
        <w:color w:val="000000"/>
        <w:spacing w:val="0"/>
        <w:w w:val="100"/>
        <w:position w:val="0"/>
        <w:sz w:val="26"/>
        <w:szCs w:val="26"/>
        <w:u w:val="none"/>
        <w:shd w:val="clear" w:color="auto" w:fill="FFFFFF"/>
      </w:rPr>
    </w:lvl>
  </w:abstractNum>
  <w:abstractNum w:abstractNumId="158">
    <w:multiLevelType w:val="multilevel"/>
    <w:lvl w:ilvl="0">
      <w:start w:val="6"/>
      <w:numFmt w:val="decimal"/>
      <w:lvlText w:val="%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rPr>
    </w:lvl>
  </w:abstractNum>
  <w:abstractNum w:abstractNumId="16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162">
    <w:multiLevelType w:val="multilevel"/>
    <w:lvl w:ilvl="0">
      <w:start w:val="1"/>
      <w:numFmt w:val="bullet"/>
      <w:lvlText w:val="•"/>
      <w:rPr>
        <w:rFonts w:ascii="Arial" w:eastAsia="Arial" w:hAnsi="Arial" w:cs="Arial"/>
        <w:b/>
        <w:bCs/>
        <w:i/>
        <w:iCs/>
        <w:smallCaps w:val="0"/>
        <w:strike w:val="0"/>
        <w:color w:val="000000"/>
        <w:spacing w:val="0"/>
        <w:w w:val="100"/>
        <w:position w:val="0"/>
        <w:sz w:val="15"/>
        <w:szCs w:val="15"/>
        <w:u w:val="none"/>
        <w:shd w:val="clear" w:color="auto" w:fill="auto"/>
      </w:rPr>
    </w:lvl>
  </w:abstractNum>
  <w:abstractNum w:abstractNumId="16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66">
    <w:multiLevelType w:val="multilevel"/>
    <w:lvl w:ilvl="0">
      <w:start w:val="1"/>
      <w:numFmt w:val="decimal"/>
      <w:lvlText w:val="%1."/>
      <w:rPr>
        <w:rFonts w:ascii="Cambria" w:eastAsia="Cambria" w:hAnsi="Cambria" w:cs="Cambria"/>
        <w:b w:val="0"/>
        <w:bCs w:val="0"/>
        <w:i/>
        <w:iCs/>
        <w:smallCaps w:val="0"/>
        <w:strike w:val="0"/>
        <w:color w:val="000000"/>
        <w:spacing w:val="0"/>
        <w:w w:val="100"/>
        <w:position w:val="0"/>
        <w:sz w:val="17"/>
        <w:szCs w:val="17"/>
        <w:u w:val="none"/>
        <w:shd w:val="clear" w:color="auto" w:fill="auto"/>
      </w:rPr>
    </w:lvl>
  </w:abstractNum>
  <w:abstractNum w:abstractNumId="16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1"/>
        <w:szCs w:val="11"/>
        <w:u w:val="none"/>
        <w:shd w:val="clear" w:color="auto" w:fill="auto"/>
      </w:rPr>
    </w:lvl>
  </w:abstractNum>
  <w:abstractNum w:abstractNumId="170">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8"/>
        <w:szCs w:val="8"/>
        <w:u w:val="none"/>
        <w:shd w:val="clear" w:color="auto" w:fill="auto"/>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 w:numId="139">
    <w:abstractNumId w:val="138"/>
  </w:num>
  <w:num w:numId="141">
    <w:abstractNumId w:val="140"/>
  </w:num>
  <w:num w:numId="143">
    <w:abstractNumId w:val="142"/>
  </w:num>
  <w:num w:numId="145">
    <w:abstractNumId w:val="144"/>
  </w:num>
  <w:num w:numId="147">
    <w:abstractNumId w:val="146"/>
  </w:num>
  <w:num w:numId="149">
    <w:abstractNumId w:val="148"/>
  </w:num>
  <w:num w:numId="151">
    <w:abstractNumId w:val="150"/>
  </w:num>
  <w:num w:numId="153">
    <w:abstractNumId w:val="152"/>
  </w:num>
  <w:num w:numId="155">
    <w:abstractNumId w:val="154"/>
  </w:num>
  <w:num w:numId="157">
    <w:abstractNumId w:val="156"/>
  </w:num>
  <w:num w:numId="159">
    <w:abstractNumId w:val="158"/>
  </w:num>
  <w:num w:numId="161">
    <w:abstractNumId w:val="160"/>
  </w:num>
  <w:num w:numId="163">
    <w:abstractNumId w:val="162"/>
  </w:num>
  <w:num w:numId="165">
    <w:abstractNumId w:val="164"/>
  </w:num>
  <w:num w:numId="167">
    <w:abstractNumId w:val="166"/>
  </w:num>
  <w:num w:numId="169">
    <w:abstractNumId w:val="168"/>
  </w:num>
  <w:num w:numId="171">
    <w:abstractNumId w:val="170"/>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Courier New" w:eastAsia="Courier New" w:hAnsi="Courier New" w:cs="Courier New"/>
        <w:sz w:val="24"/>
        <w:szCs w:val="24"/>
        <w:lang w:val="ru-RU" w:eastAsia="ru-RU" w:bidi="ru-RU"/>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Courier New" w:eastAsia="Courier New" w:hAnsi="Courier New" w:cs="Courier New"/>
      <w:color w:val="000000"/>
      <w:spacing w:val="0"/>
      <w:w w:val="100"/>
      <w:position w:val="0"/>
      <w:sz w:val="24"/>
      <w:szCs w:val="24"/>
      <w:shd w:val="clear" w:color="auto" w:fill="auto"/>
    </w:rPr>
  </w:style>
  <w:style w:type="character" w:default="1" w:styleId="DefaultParagraphFont">
    <w:name w:val="Default Paragraph Font"/>
    <w:rPr>
      <w:rFonts w:ascii="Courier New" w:eastAsia="Courier New" w:hAnsi="Courier New" w:cs="Courier New"/>
      <w:color w:val="000000"/>
      <w:spacing w:val="0"/>
      <w:w w:val="100"/>
      <w:position w:val="0"/>
      <w:sz w:val="24"/>
      <w:szCs w:val="24"/>
      <w:shd w:val="clear" w:color="auto" w:fill="auto"/>
    </w:rPr>
  </w:style>
  <w:style w:type="character" w:customStyle="1" w:styleId="CharStyle3">
    <w:name w:val="Сноска_"/>
    <w:basedOn w:val="DefaultParagraphFont"/>
    <w:link w:val="Style2"/>
    <w:rPr>
      <w:rFonts w:ascii="Arial" w:eastAsia="Arial" w:hAnsi="Arial" w:cs="Arial"/>
      <w:b w:val="0"/>
      <w:bCs w:val="0"/>
      <w:i w:val="0"/>
      <w:iCs w:val="0"/>
      <w:smallCaps w:val="0"/>
      <w:strike w:val="0"/>
      <w:sz w:val="11"/>
      <w:szCs w:val="11"/>
      <w:u w:val="none"/>
      <w:shd w:val="clear" w:color="auto" w:fill="auto"/>
    </w:rPr>
  </w:style>
  <w:style w:type="character" w:customStyle="1" w:styleId="CharStyle6">
    <w:name w:val="Подпись к картинке_"/>
    <w:basedOn w:val="DefaultParagraphFont"/>
    <w:link w:val="Style5"/>
    <w:rPr>
      <w:rFonts w:ascii="Arial" w:eastAsia="Arial" w:hAnsi="Arial" w:cs="Arial"/>
      <w:b w:val="0"/>
      <w:bCs w:val="0"/>
      <w:i/>
      <w:iCs/>
      <w:smallCaps w:val="0"/>
      <w:strike w:val="0"/>
      <w:sz w:val="15"/>
      <w:szCs w:val="15"/>
      <w:u w:val="none"/>
      <w:shd w:val="clear" w:color="auto" w:fill="auto"/>
    </w:rPr>
  </w:style>
  <w:style w:type="character" w:customStyle="1" w:styleId="CharStyle9">
    <w:name w:val="Основной текст (4)_"/>
    <w:basedOn w:val="DefaultParagraphFont"/>
    <w:link w:val="Style8"/>
    <w:rPr>
      <w:rFonts w:ascii="Arial" w:eastAsia="Arial" w:hAnsi="Arial" w:cs="Arial"/>
      <w:b w:val="0"/>
      <w:bCs w:val="0"/>
      <w:i w:val="0"/>
      <w:iCs w:val="0"/>
      <w:smallCaps w:val="0"/>
      <w:strike w:val="0"/>
      <w:sz w:val="20"/>
      <w:szCs w:val="20"/>
      <w:u w:val="none"/>
      <w:shd w:val="clear" w:color="auto" w:fill="auto"/>
    </w:rPr>
  </w:style>
  <w:style w:type="character" w:customStyle="1" w:styleId="CharStyle12">
    <w:name w:val="Другое_"/>
    <w:basedOn w:val="DefaultParagraphFont"/>
    <w:link w:val="Style11"/>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CharStyle23">
    <w:name w:val="Заголовок №1_"/>
    <w:basedOn w:val="DefaultParagraphFont"/>
    <w:link w:val="Style22"/>
    <w:rPr>
      <w:rFonts w:ascii="Arial" w:eastAsia="Arial" w:hAnsi="Arial" w:cs="Arial"/>
      <w:b/>
      <w:bCs/>
      <w:i w:val="0"/>
      <w:iCs w:val="0"/>
      <w:smallCaps w:val="0"/>
      <w:strike w:val="0"/>
      <w:sz w:val="90"/>
      <w:szCs w:val="90"/>
      <w:u w:val="none"/>
      <w:shd w:val="clear" w:color="auto" w:fill="auto"/>
    </w:rPr>
  </w:style>
  <w:style w:type="character" w:customStyle="1" w:styleId="CharStyle26">
    <w:name w:val="Основной текст (3)_"/>
    <w:basedOn w:val="DefaultParagraphFont"/>
    <w:link w:val="Style25"/>
    <w:rPr>
      <w:rFonts w:ascii="Arial Unicode MS" w:eastAsia="Arial Unicode MS" w:hAnsi="Arial Unicode MS" w:cs="Arial Unicode MS"/>
      <w:b w:val="0"/>
      <w:bCs w:val="0"/>
      <w:i w:val="0"/>
      <w:iCs w:val="0"/>
      <w:smallCaps w:val="0"/>
      <w:strike w:val="0"/>
      <w:sz w:val="15"/>
      <w:szCs w:val="15"/>
      <w:u w:val="none"/>
      <w:shd w:val="clear" w:color="auto" w:fill="auto"/>
    </w:rPr>
  </w:style>
  <w:style w:type="character" w:customStyle="1" w:styleId="CharStyle29">
    <w:name w:val="Основной текст_"/>
    <w:basedOn w:val="DefaultParagraphFont"/>
    <w:link w:val="Style28"/>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CharStyle41">
    <w:name w:val="Колонтитул (2)_"/>
    <w:basedOn w:val="DefaultParagraphFont"/>
    <w:link w:val="Style4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CharStyle45">
    <w:name w:val="Оглавление_"/>
    <w:basedOn w:val="DefaultParagraphFont"/>
    <w:link w:val="Style44"/>
    <w:rPr>
      <w:rFonts w:ascii="Arial Unicode MS" w:eastAsia="Arial Unicode MS" w:hAnsi="Arial Unicode MS" w:cs="Arial Unicode MS"/>
      <w:b w:val="0"/>
      <w:bCs w:val="0"/>
      <w:i w:val="0"/>
      <w:iCs w:val="0"/>
      <w:smallCaps w:val="0"/>
      <w:strike w:val="0"/>
      <w:sz w:val="15"/>
      <w:szCs w:val="15"/>
      <w:u w:val="none"/>
      <w:shd w:val="clear" w:color="auto" w:fill="auto"/>
    </w:rPr>
  </w:style>
  <w:style w:type="character" w:customStyle="1" w:styleId="CharStyle49">
    <w:name w:val="Заголовок №3_"/>
    <w:basedOn w:val="DefaultParagraphFont"/>
    <w:link w:val="Style48"/>
    <w:rPr>
      <w:rFonts w:ascii="Arial" w:eastAsia="Arial" w:hAnsi="Arial" w:cs="Arial"/>
      <w:b w:val="0"/>
      <w:bCs w:val="0"/>
      <w:i w:val="0"/>
      <w:iCs w:val="0"/>
      <w:smallCaps w:val="0"/>
      <w:strike w:val="0"/>
      <w:sz w:val="42"/>
      <w:szCs w:val="42"/>
      <w:u w:val="none"/>
      <w:shd w:val="clear" w:color="auto" w:fill="auto"/>
    </w:rPr>
  </w:style>
  <w:style w:type="character" w:customStyle="1" w:styleId="CharStyle55">
    <w:name w:val="Заголовок №4_"/>
    <w:basedOn w:val="DefaultParagraphFont"/>
    <w:link w:val="Style54"/>
    <w:rPr>
      <w:rFonts w:ascii="Arial" w:eastAsia="Arial" w:hAnsi="Arial" w:cs="Arial"/>
      <w:b w:val="0"/>
      <w:bCs w:val="0"/>
      <w:i w:val="0"/>
      <w:iCs w:val="0"/>
      <w:smallCaps w:val="0"/>
      <w:strike w:val="0"/>
      <w:sz w:val="26"/>
      <w:szCs w:val="26"/>
      <w:u w:val="none"/>
      <w:shd w:val="clear" w:color="auto" w:fill="auto"/>
    </w:rPr>
  </w:style>
  <w:style w:type="character" w:customStyle="1" w:styleId="CharStyle58">
    <w:name w:val="Заголовок №5_"/>
    <w:basedOn w:val="DefaultParagraphFont"/>
    <w:link w:val="Style57"/>
    <w:rPr>
      <w:rFonts w:ascii="Times New Roman" w:eastAsia="Times New Roman" w:hAnsi="Times New Roman" w:cs="Times New Roman"/>
      <w:b/>
      <w:bCs/>
      <w:i w:val="0"/>
      <w:iCs w:val="0"/>
      <w:smallCaps w:val="0"/>
      <w:strike w:val="0"/>
      <w:sz w:val="20"/>
      <w:szCs w:val="20"/>
      <w:u w:val="none"/>
      <w:shd w:val="clear" w:color="auto" w:fill="auto"/>
    </w:rPr>
  </w:style>
  <w:style w:type="character" w:customStyle="1" w:styleId="CharStyle60">
    <w:name w:val="Основной текст (2)_"/>
    <w:basedOn w:val="DefaultParagraphFont"/>
    <w:link w:val="Style59"/>
    <w:rPr>
      <w:rFonts w:ascii="Cambria" w:eastAsia="Cambria" w:hAnsi="Cambria" w:cs="Cambria"/>
      <w:b w:val="0"/>
      <w:bCs w:val="0"/>
      <w:i/>
      <w:iCs/>
      <w:smallCaps w:val="0"/>
      <w:strike w:val="0"/>
      <w:sz w:val="17"/>
      <w:szCs w:val="17"/>
      <w:u w:val="none"/>
      <w:shd w:val="clear" w:color="auto" w:fill="auto"/>
    </w:rPr>
  </w:style>
  <w:style w:type="character" w:customStyle="1" w:styleId="CharStyle78">
    <w:name w:val="Основной текст (7)_"/>
    <w:basedOn w:val="DefaultParagraphFont"/>
    <w:link w:val="Style77"/>
    <w:rPr>
      <w:rFonts w:ascii="Arial" w:eastAsia="Arial" w:hAnsi="Arial" w:cs="Arial"/>
      <w:b w:val="0"/>
      <w:bCs w:val="0"/>
      <w:i w:val="0"/>
      <w:iCs w:val="0"/>
      <w:smallCaps w:val="0"/>
      <w:strike w:val="0"/>
      <w:sz w:val="11"/>
      <w:szCs w:val="11"/>
      <w:u w:val="none"/>
      <w:shd w:val="clear" w:color="auto" w:fill="auto"/>
    </w:rPr>
  </w:style>
  <w:style w:type="character" w:customStyle="1" w:styleId="CharStyle93">
    <w:name w:val="Подпись к таблице_"/>
    <w:basedOn w:val="DefaultParagraphFont"/>
    <w:link w:val="Style92"/>
    <w:rPr>
      <w:rFonts w:ascii="Arial" w:eastAsia="Arial" w:hAnsi="Arial" w:cs="Arial"/>
      <w:b w:val="0"/>
      <w:bCs w:val="0"/>
      <w:i/>
      <w:iCs/>
      <w:smallCaps w:val="0"/>
      <w:strike w:val="0"/>
      <w:sz w:val="15"/>
      <w:szCs w:val="15"/>
      <w:u w:val="none"/>
      <w:shd w:val="clear" w:color="auto" w:fill="auto"/>
    </w:rPr>
  </w:style>
  <w:style w:type="character" w:customStyle="1" w:styleId="CharStyle115">
    <w:name w:val="Колонтитул_"/>
    <w:basedOn w:val="DefaultParagraphFont"/>
    <w:link w:val="Style114"/>
    <w:rPr>
      <w:rFonts w:ascii="Arial Unicode MS" w:eastAsia="Arial Unicode MS" w:hAnsi="Arial Unicode MS" w:cs="Arial Unicode MS"/>
      <w:b w:val="0"/>
      <w:bCs w:val="0"/>
      <w:i w:val="0"/>
      <w:iCs w:val="0"/>
      <w:smallCaps w:val="0"/>
      <w:strike w:val="0"/>
      <w:sz w:val="15"/>
      <w:szCs w:val="15"/>
      <w:u w:val="none"/>
      <w:shd w:val="clear" w:color="auto" w:fill="auto"/>
    </w:rPr>
  </w:style>
  <w:style w:type="character" w:customStyle="1" w:styleId="CharStyle139">
    <w:name w:val="Основной текст (8)_"/>
    <w:basedOn w:val="DefaultParagraphFont"/>
    <w:link w:val="Style138"/>
    <w:rPr>
      <w:rFonts w:ascii="Arial" w:eastAsia="Arial" w:hAnsi="Arial" w:cs="Arial"/>
      <w:b w:val="0"/>
      <w:bCs w:val="0"/>
      <w:i/>
      <w:iCs/>
      <w:smallCaps w:val="0"/>
      <w:strike w:val="0"/>
      <w:sz w:val="15"/>
      <w:szCs w:val="15"/>
      <w:u w:val="none"/>
      <w:shd w:val="clear" w:color="auto" w:fill="auto"/>
    </w:rPr>
  </w:style>
  <w:style w:type="character" w:customStyle="1" w:styleId="CharStyle187">
    <w:name w:val="Основной текст (9)_"/>
    <w:basedOn w:val="DefaultParagraphFont"/>
    <w:link w:val="Style186"/>
    <w:rPr>
      <w:rFonts w:ascii="Arial" w:eastAsia="Arial" w:hAnsi="Arial" w:cs="Arial"/>
      <w:b w:val="0"/>
      <w:bCs w:val="0"/>
      <w:i w:val="0"/>
      <w:iCs w:val="0"/>
      <w:smallCaps w:val="0"/>
      <w:strike w:val="0"/>
      <w:sz w:val="26"/>
      <w:szCs w:val="26"/>
      <w:u w:val="none"/>
      <w:shd w:val="clear" w:color="auto" w:fill="auto"/>
    </w:rPr>
  </w:style>
  <w:style w:type="character" w:customStyle="1" w:styleId="CharStyle189">
    <w:name w:val="Заголовок №2_"/>
    <w:basedOn w:val="DefaultParagraphFont"/>
    <w:link w:val="Style188"/>
    <w:rPr>
      <w:rFonts w:ascii="Arial" w:eastAsia="Arial" w:hAnsi="Arial" w:cs="Arial"/>
      <w:b w:val="0"/>
      <w:bCs w:val="0"/>
      <w:i w:val="0"/>
      <w:iCs w:val="0"/>
      <w:smallCaps w:val="0"/>
      <w:strike w:val="0"/>
      <w:sz w:val="60"/>
      <w:szCs w:val="60"/>
      <w:u w:val="none"/>
      <w:shd w:val="clear" w:color="auto" w:fill="auto"/>
    </w:rPr>
  </w:style>
  <w:style w:type="paragraph" w:customStyle="1" w:styleId="Style2">
    <w:name w:val="Сноска"/>
    <w:basedOn w:val="Normal"/>
    <w:link w:val="CharStyle3"/>
    <w:pPr>
      <w:widowControl w:val="0"/>
      <w:shd w:val="clear" w:color="auto" w:fill="auto"/>
      <w:ind w:firstLine="540"/>
    </w:pPr>
    <w:rPr>
      <w:rFonts w:ascii="Arial" w:eastAsia="Arial" w:hAnsi="Arial" w:cs="Arial"/>
      <w:b w:val="0"/>
      <w:bCs w:val="0"/>
      <w:i w:val="0"/>
      <w:iCs w:val="0"/>
      <w:smallCaps w:val="0"/>
      <w:strike w:val="0"/>
      <w:sz w:val="11"/>
      <w:szCs w:val="11"/>
      <w:u w:val="none"/>
      <w:shd w:val="clear" w:color="auto" w:fill="auto"/>
    </w:rPr>
  </w:style>
  <w:style w:type="paragraph" w:customStyle="1" w:styleId="Style5">
    <w:name w:val="Подпись к картинке"/>
    <w:basedOn w:val="Normal"/>
    <w:link w:val="CharStyle6"/>
    <w:pPr>
      <w:widowControl w:val="0"/>
      <w:shd w:val="clear" w:color="auto" w:fill="auto"/>
    </w:pPr>
    <w:rPr>
      <w:rFonts w:ascii="Arial" w:eastAsia="Arial" w:hAnsi="Arial" w:cs="Arial"/>
      <w:b w:val="0"/>
      <w:bCs w:val="0"/>
      <w:i/>
      <w:iCs/>
      <w:smallCaps w:val="0"/>
      <w:strike w:val="0"/>
      <w:sz w:val="15"/>
      <w:szCs w:val="15"/>
      <w:u w:val="none"/>
      <w:shd w:val="clear" w:color="auto" w:fill="auto"/>
    </w:rPr>
  </w:style>
  <w:style w:type="paragraph" w:customStyle="1" w:styleId="Style8">
    <w:name w:val="Основной текст (4)"/>
    <w:basedOn w:val="Normal"/>
    <w:link w:val="CharStyle9"/>
    <w:pPr>
      <w:widowControl w:val="0"/>
      <w:shd w:val="clear" w:color="auto" w:fill="auto"/>
      <w:spacing w:after="100"/>
    </w:pPr>
    <w:rPr>
      <w:rFonts w:ascii="Arial" w:eastAsia="Arial" w:hAnsi="Arial" w:cs="Arial"/>
      <w:b w:val="0"/>
      <w:bCs w:val="0"/>
      <w:i w:val="0"/>
      <w:iCs w:val="0"/>
      <w:smallCaps w:val="0"/>
      <w:strike w:val="0"/>
      <w:sz w:val="20"/>
      <w:szCs w:val="20"/>
      <w:u w:val="none"/>
      <w:shd w:val="clear" w:color="auto" w:fill="auto"/>
    </w:rPr>
  </w:style>
  <w:style w:type="paragraph" w:customStyle="1" w:styleId="Style11">
    <w:name w:val="Другое"/>
    <w:basedOn w:val="Normal"/>
    <w:link w:val="CharStyle12"/>
    <w:pPr>
      <w:widowControl w:val="0"/>
      <w:shd w:val="clear" w:color="auto" w:fill="auto"/>
      <w:spacing w:after="40" w:line="257" w:lineRule="auto"/>
      <w:ind w:firstLine="360"/>
    </w:pPr>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Style22">
    <w:name w:val="Заголовок №1"/>
    <w:basedOn w:val="Normal"/>
    <w:link w:val="CharStyle23"/>
    <w:pPr>
      <w:widowControl w:val="0"/>
      <w:shd w:val="clear" w:color="auto" w:fill="auto"/>
      <w:ind w:firstLine="340"/>
      <w:outlineLvl w:val="0"/>
    </w:pPr>
    <w:rPr>
      <w:rFonts w:ascii="Arial" w:eastAsia="Arial" w:hAnsi="Arial" w:cs="Arial"/>
      <w:b/>
      <w:bCs/>
      <w:i w:val="0"/>
      <w:iCs w:val="0"/>
      <w:smallCaps w:val="0"/>
      <w:strike w:val="0"/>
      <w:sz w:val="90"/>
      <w:szCs w:val="90"/>
      <w:u w:val="none"/>
      <w:shd w:val="clear" w:color="auto" w:fill="auto"/>
    </w:rPr>
  </w:style>
  <w:style w:type="paragraph" w:customStyle="1" w:styleId="Style25">
    <w:name w:val="Основной текст (3)"/>
    <w:basedOn w:val="Normal"/>
    <w:link w:val="CharStyle26"/>
    <w:pPr>
      <w:widowControl w:val="0"/>
      <w:shd w:val="clear" w:color="auto" w:fill="auto"/>
      <w:spacing w:line="204" w:lineRule="auto"/>
      <w:ind w:firstLine="360"/>
    </w:pPr>
    <w:rPr>
      <w:rFonts w:ascii="Arial Unicode MS" w:eastAsia="Arial Unicode MS" w:hAnsi="Arial Unicode MS" w:cs="Arial Unicode MS"/>
      <w:b w:val="0"/>
      <w:bCs w:val="0"/>
      <w:i w:val="0"/>
      <w:iCs w:val="0"/>
      <w:smallCaps w:val="0"/>
      <w:strike w:val="0"/>
      <w:sz w:val="15"/>
      <w:szCs w:val="15"/>
      <w:u w:val="none"/>
      <w:shd w:val="clear" w:color="auto" w:fill="auto"/>
    </w:rPr>
  </w:style>
  <w:style w:type="paragraph" w:customStyle="1" w:styleId="Style28">
    <w:name w:val="Основной текст"/>
    <w:basedOn w:val="Normal"/>
    <w:link w:val="CharStyle29"/>
    <w:pPr>
      <w:widowControl w:val="0"/>
      <w:shd w:val="clear" w:color="auto" w:fill="auto"/>
      <w:spacing w:after="40" w:line="257" w:lineRule="auto"/>
      <w:ind w:firstLine="360"/>
    </w:pPr>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Style40">
    <w:name w:val="Колонтитул (2)"/>
    <w:basedOn w:val="Normal"/>
    <w:link w:val="CharStyle41"/>
    <w:pPr>
      <w:widowControl w:val="0"/>
      <w:shd w:val="clear" w:color="auto" w:fill="auto"/>
    </w:pPr>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Style44">
    <w:name w:val="Оглавление"/>
    <w:basedOn w:val="Normal"/>
    <w:link w:val="CharStyle45"/>
    <w:pPr>
      <w:widowControl w:val="0"/>
      <w:shd w:val="clear" w:color="auto" w:fill="auto"/>
      <w:spacing w:line="228" w:lineRule="auto"/>
      <w:ind w:firstLine="560"/>
    </w:pPr>
    <w:rPr>
      <w:rFonts w:ascii="Arial Unicode MS" w:eastAsia="Arial Unicode MS" w:hAnsi="Arial Unicode MS" w:cs="Arial Unicode MS"/>
      <w:b w:val="0"/>
      <w:bCs w:val="0"/>
      <w:i w:val="0"/>
      <w:iCs w:val="0"/>
      <w:smallCaps w:val="0"/>
      <w:strike w:val="0"/>
      <w:sz w:val="15"/>
      <w:szCs w:val="15"/>
      <w:u w:val="none"/>
      <w:shd w:val="clear" w:color="auto" w:fill="auto"/>
    </w:rPr>
  </w:style>
  <w:style w:type="paragraph" w:customStyle="1" w:styleId="Style48">
    <w:name w:val="Заголовок №3"/>
    <w:basedOn w:val="Normal"/>
    <w:link w:val="CharStyle49"/>
    <w:pPr>
      <w:widowControl w:val="0"/>
      <w:shd w:val="clear" w:color="auto" w:fill="auto"/>
      <w:spacing w:after="480"/>
      <w:jc w:val="center"/>
      <w:outlineLvl w:val="2"/>
    </w:pPr>
    <w:rPr>
      <w:rFonts w:ascii="Arial" w:eastAsia="Arial" w:hAnsi="Arial" w:cs="Arial"/>
      <w:b w:val="0"/>
      <w:bCs w:val="0"/>
      <w:i w:val="0"/>
      <w:iCs w:val="0"/>
      <w:smallCaps w:val="0"/>
      <w:strike w:val="0"/>
      <w:sz w:val="42"/>
      <w:szCs w:val="42"/>
      <w:u w:val="none"/>
      <w:shd w:val="clear" w:color="auto" w:fill="auto"/>
    </w:rPr>
  </w:style>
  <w:style w:type="paragraph" w:customStyle="1" w:styleId="Style54">
    <w:name w:val="Заголовок №4"/>
    <w:basedOn w:val="Normal"/>
    <w:link w:val="CharStyle55"/>
    <w:pPr>
      <w:widowControl w:val="0"/>
      <w:shd w:val="clear" w:color="auto" w:fill="auto"/>
      <w:spacing w:before="2000" w:after="300"/>
      <w:jc w:val="center"/>
      <w:outlineLvl w:val="3"/>
    </w:pPr>
    <w:rPr>
      <w:rFonts w:ascii="Arial" w:eastAsia="Arial" w:hAnsi="Arial" w:cs="Arial"/>
      <w:b w:val="0"/>
      <w:bCs w:val="0"/>
      <w:i w:val="0"/>
      <w:iCs w:val="0"/>
      <w:smallCaps w:val="0"/>
      <w:strike w:val="0"/>
      <w:sz w:val="26"/>
      <w:szCs w:val="26"/>
      <w:u w:val="none"/>
      <w:shd w:val="clear" w:color="auto" w:fill="auto"/>
    </w:rPr>
  </w:style>
  <w:style w:type="paragraph" w:customStyle="1" w:styleId="Style57">
    <w:name w:val="Заголовок №5"/>
    <w:basedOn w:val="Normal"/>
    <w:link w:val="CharStyle58"/>
    <w:pPr>
      <w:widowControl w:val="0"/>
      <w:shd w:val="clear" w:color="auto" w:fill="auto"/>
      <w:spacing w:after="40" w:line="252" w:lineRule="auto"/>
      <w:jc w:val="center"/>
      <w:outlineLvl w:val="4"/>
    </w:pPr>
    <w:rPr>
      <w:rFonts w:ascii="Times New Roman" w:eastAsia="Times New Roman" w:hAnsi="Times New Roman" w:cs="Times New Roman"/>
      <w:b/>
      <w:bCs/>
      <w:i w:val="0"/>
      <w:iCs w:val="0"/>
      <w:smallCaps w:val="0"/>
      <w:strike w:val="0"/>
      <w:sz w:val="20"/>
      <w:szCs w:val="20"/>
      <w:u w:val="none"/>
      <w:shd w:val="clear" w:color="auto" w:fill="auto"/>
    </w:rPr>
  </w:style>
  <w:style w:type="paragraph" w:customStyle="1" w:styleId="Style59">
    <w:name w:val="Основной текст (2)"/>
    <w:basedOn w:val="Normal"/>
    <w:link w:val="CharStyle60"/>
    <w:pPr>
      <w:widowControl w:val="0"/>
      <w:shd w:val="clear" w:color="auto" w:fill="auto"/>
      <w:spacing w:after="160" w:line="254" w:lineRule="auto"/>
      <w:ind w:left="320" w:firstLine="300"/>
    </w:pPr>
    <w:rPr>
      <w:rFonts w:ascii="Cambria" w:eastAsia="Cambria" w:hAnsi="Cambria" w:cs="Cambria"/>
      <w:b w:val="0"/>
      <w:bCs w:val="0"/>
      <w:i/>
      <w:iCs/>
      <w:smallCaps w:val="0"/>
      <w:strike w:val="0"/>
      <w:sz w:val="17"/>
      <w:szCs w:val="17"/>
      <w:u w:val="none"/>
      <w:shd w:val="clear" w:color="auto" w:fill="auto"/>
    </w:rPr>
  </w:style>
  <w:style w:type="paragraph" w:customStyle="1" w:styleId="Style77">
    <w:name w:val="Основной текст (7)"/>
    <w:basedOn w:val="Normal"/>
    <w:link w:val="CharStyle78"/>
    <w:pPr>
      <w:widowControl w:val="0"/>
      <w:shd w:val="clear" w:color="auto" w:fill="auto"/>
    </w:pPr>
    <w:rPr>
      <w:rFonts w:ascii="Arial" w:eastAsia="Arial" w:hAnsi="Arial" w:cs="Arial"/>
      <w:b w:val="0"/>
      <w:bCs w:val="0"/>
      <w:i w:val="0"/>
      <w:iCs w:val="0"/>
      <w:smallCaps w:val="0"/>
      <w:strike w:val="0"/>
      <w:sz w:val="11"/>
      <w:szCs w:val="11"/>
      <w:u w:val="none"/>
      <w:shd w:val="clear" w:color="auto" w:fill="auto"/>
    </w:rPr>
  </w:style>
  <w:style w:type="paragraph" w:customStyle="1" w:styleId="Style92">
    <w:name w:val="Подпись к таблице"/>
    <w:basedOn w:val="Normal"/>
    <w:link w:val="CharStyle93"/>
    <w:pPr>
      <w:widowControl w:val="0"/>
      <w:shd w:val="clear" w:color="auto" w:fill="auto"/>
    </w:pPr>
    <w:rPr>
      <w:rFonts w:ascii="Arial" w:eastAsia="Arial" w:hAnsi="Arial" w:cs="Arial"/>
      <w:b w:val="0"/>
      <w:bCs w:val="0"/>
      <w:i/>
      <w:iCs/>
      <w:smallCaps w:val="0"/>
      <w:strike w:val="0"/>
      <w:sz w:val="15"/>
      <w:szCs w:val="15"/>
      <w:u w:val="none"/>
      <w:shd w:val="clear" w:color="auto" w:fill="auto"/>
    </w:rPr>
  </w:style>
  <w:style w:type="paragraph" w:customStyle="1" w:styleId="Style114">
    <w:name w:val="Колонтитул"/>
    <w:basedOn w:val="Normal"/>
    <w:link w:val="CharStyle115"/>
    <w:pPr>
      <w:widowControl w:val="0"/>
      <w:shd w:val="clear" w:color="auto" w:fill="auto"/>
    </w:pPr>
    <w:rPr>
      <w:rFonts w:ascii="Arial Unicode MS" w:eastAsia="Arial Unicode MS" w:hAnsi="Arial Unicode MS" w:cs="Arial Unicode MS"/>
      <w:b w:val="0"/>
      <w:bCs w:val="0"/>
      <w:i w:val="0"/>
      <w:iCs w:val="0"/>
      <w:smallCaps w:val="0"/>
      <w:strike w:val="0"/>
      <w:sz w:val="15"/>
      <w:szCs w:val="15"/>
      <w:u w:val="none"/>
      <w:shd w:val="clear" w:color="auto" w:fill="auto"/>
    </w:rPr>
  </w:style>
  <w:style w:type="paragraph" w:customStyle="1" w:styleId="Style138">
    <w:name w:val="Основной текст (8)"/>
    <w:basedOn w:val="Normal"/>
    <w:link w:val="CharStyle139"/>
    <w:pPr>
      <w:widowControl w:val="0"/>
      <w:shd w:val="clear" w:color="auto" w:fill="auto"/>
      <w:ind w:firstLine="70"/>
    </w:pPr>
    <w:rPr>
      <w:rFonts w:ascii="Arial" w:eastAsia="Arial" w:hAnsi="Arial" w:cs="Arial"/>
      <w:b w:val="0"/>
      <w:bCs w:val="0"/>
      <w:i/>
      <w:iCs/>
      <w:smallCaps w:val="0"/>
      <w:strike w:val="0"/>
      <w:sz w:val="15"/>
      <w:szCs w:val="15"/>
      <w:u w:val="none"/>
      <w:shd w:val="clear" w:color="auto" w:fill="auto"/>
    </w:rPr>
  </w:style>
  <w:style w:type="paragraph" w:customStyle="1" w:styleId="Style186">
    <w:name w:val="Основной текст (9)"/>
    <w:basedOn w:val="Normal"/>
    <w:link w:val="CharStyle187"/>
    <w:pPr>
      <w:widowControl w:val="0"/>
      <w:shd w:val="clear" w:color="auto" w:fill="auto"/>
      <w:spacing w:line="180" w:lineRule="auto"/>
    </w:pPr>
    <w:rPr>
      <w:rFonts w:ascii="Arial" w:eastAsia="Arial" w:hAnsi="Arial" w:cs="Arial"/>
      <w:b w:val="0"/>
      <w:bCs w:val="0"/>
      <w:i w:val="0"/>
      <w:iCs w:val="0"/>
      <w:smallCaps w:val="0"/>
      <w:strike w:val="0"/>
      <w:sz w:val="26"/>
      <w:szCs w:val="26"/>
      <w:u w:val="none"/>
      <w:shd w:val="clear" w:color="auto" w:fill="auto"/>
    </w:rPr>
  </w:style>
  <w:style w:type="paragraph" w:customStyle="1" w:styleId="Style188">
    <w:name w:val="Заголовок №2"/>
    <w:basedOn w:val="Normal"/>
    <w:link w:val="CharStyle189"/>
    <w:pPr>
      <w:widowControl w:val="0"/>
      <w:shd w:val="clear" w:color="auto" w:fill="auto"/>
      <w:spacing w:after="1600" w:line="180" w:lineRule="auto"/>
      <w:outlineLvl w:val="1"/>
    </w:pPr>
    <w:rPr>
      <w:rFonts w:ascii="Arial" w:eastAsia="Arial" w:hAnsi="Arial" w:cs="Arial"/>
      <w:b w:val="0"/>
      <w:bCs w:val="0"/>
      <w:i w:val="0"/>
      <w:iCs w:val="0"/>
      <w:smallCaps w:val="0"/>
      <w:strike w:val="0"/>
      <w:sz w:val="60"/>
      <w:szCs w:val="60"/>
      <w:u w:val="none"/>
      <w:shd w:val="clear" w:color="auto" w:fill="auto"/>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png"/><Relationship Id="rId14" Type="http://schemas.openxmlformats.org/officeDocument/2006/relationships/image" Target="media/image5.png" TargetMode="Externa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oter" Target="footer3.xml"/><Relationship Id="rId18" Type="http://schemas.openxmlformats.org/officeDocument/2006/relationships/footer" Target="footer4.xml"/><Relationship Id="rId19" Type="http://schemas.openxmlformats.org/officeDocument/2006/relationships/footer" Target="footer5.xml"/><Relationship Id="rId20" Type="http://schemas.openxmlformats.org/officeDocument/2006/relationships/footer" Target="footer6.xml"/><Relationship Id="rId21" Type="http://schemas.openxmlformats.org/officeDocument/2006/relationships/image" Target="media/image6.png"/><Relationship Id="rId22" Type="http://schemas.openxmlformats.org/officeDocument/2006/relationships/image" Target="media/image6.png" TargetMode="External"/><Relationship Id="rId23" Type="http://schemas.openxmlformats.org/officeDocument/2006/relationships/image" Target="media/image7.png"/><Relationship Id="rId24" Type="http://schemas.openxmlformats.org/officeDocument/2006/relationships/image" Target="media/image7.png" TargetMode="External"/><Relationship Id="rId25" Type="http://schemas.openxmlformats.org/officeDocument/2006/relationships/image" Target="media/image8.png"/><Relationship Id="rId26" Type="http://schemas.openxmlformats.org/officeDocument/2006/relationships/image" Target="media/image8.png" TargetMode="External"/><Relationship Id="rId27" Type="http://schemas.openxmlformats.org/officeDocument/2006/relationships/footer" Target="footer7.xml"/><Relationship Id="rId28" Type="http://schemas.openxmlformats.org/officeDocument/2006/relationships/footer" Target="footer8.xml"/><Relationship Id="rId29" Type="http://schemas.openxmlformats.org/officeDocument/2006/relationships/footer" Target="footer9.xml"/><Relationship Id="rId30" Type="http://schemas.openxmlformats.org/officeDocument/2006/relationships/image" Target="media/image9.png"/><Relationship Id="rId31" Type="http://schemas.openxmlformats.org/officeDocument/2006/relationships/image" Target="media/image9.png" TargetMode="External"/><Relationship Id="rId32" Type="http://schemas.openxmlformats.org/officeDocument/2006/relationships/image" Target="media/image10.png"/><Relationship Id="rId33" Type="http://schemas.openxmlformats.org/officeDocument/2006/relationships/image" Target="media/image10.png" TargetMode="External"/><Relationship Id="rId34" Type="http://schemas.openxmlformats.org/officeDocument/2006/relationships/image" Target="media/image11.png"/><Relationship Id="rId35" Type="http://schemas.openxmlformats.org/officeDocument/2006/relationships/image" Target="media/image11.png" TargetMode="External"/><Relationship Id="rId36" Type="http://schemas.openxmlformats.org/officeDocument/2006/relationships/image" Target="media/image12.png"/><Relationship Id="rId37" Type="http://schemas.openxmlformats.org/officeDocument/2006/relationships/image" Target="media/image12.png" TargetMode="External"/><Relationship Id="rId38" Type="http://schemas.openxmlformats.org/officeDocument/2006/relationships/image" Target="media/image13.png"/><Relationship Id="rId39" Type="http://schemas.openxmlformats.org/officeDocument/2006/relationships/image" Target="media/image13.png" TargetMode="External"/><Relationship Id="rId40" Type="http://schemas.openxmlformats.org/officeDocument/2006/relationships/image" Target="media/image14.png"/><Relationship Id="rId41" Type="http://schemas.openxmlformats.org/officeDocument/2006/relationships/image" Target="media/image14.png" TargetMode="External"/><Relationship Id="rId42" Type="http://schemas.openxmlformats.org/officeDocument/2006/relationships/image" Target="media/image15.png"/><Relationship Id="rId43" Type="http://schemas.openxmlformats.org/officeDocument/2006/relationships/image" Target="media/image15.png" TargetMode="External"/><Relationship Id="rId44" Type="http://schemas.openxmlformats.org/officeDocument/2006/relationships/image" Target="media/image16.png"/><Relationship Id="rId45" Type="http://schemas.openxmlformats.org/officeDocument/2006/relationships/image" Target="media/image16.png" TargetMode="External"/><Relationship Id="rId46" Type="http://schemas.openxmlformats.org/officeDocument/2006/relationships/image" Target="media/image17.png"/><Relationship Id="rId47" Type="http://schemas.openxmlformats.org/officeDocument/2006/relationships/image" Target="media/image17.png" TargetMode="External"/><Relationship Id="rId48" Type="http://schemas.openxmlformats.org/officeDocument/2006/relationships/image" Target="media/image18.png"/><Relationship Id="rId49" Type="http://schemas.openxmlformats.org/officeDocument/2006/relationships/image" Target="media/image18.png" TargetMode="External"/><Relationship Id="rId50" Type="http://schemas.openxmlformats.org/officeDocument/2006/relationships/footer" Target="footer10.xml"/><Relationship Id="rId51" Type="http://schemas.openxmlformats.org/officeDocument/2006/relationships/footer" Target="footer11.xml"/><Relationship Id="rId52" Type="http://schemas.openxmlformats.org/officeDocument/2006/relationships/image" Target="media/image19.png"/><Relationship Id="rId53" Type="http://schemas.openxmlformats.org/officeDocument/2006/relationships/image" Target="media/image19.png" TargetMode="External"/><Relationship Id="rId54" Type="http://schemas.openxmlformats.org/officeDocument/2006/relationships/image" Target="media/image20.png"/><Relationship Id="rId55" Type="http://schemas.openxmlformats.org/officeDocument/2006/relationships/image" Target="media/image20.png" TargetMode="External"/><Relationship Id="rId56" Type="http://schemas.openxmlformats.org/officeDocument/2006/relationships/image" Target="media/image21.png"/><Relationship Id="rId57" Type="http://schemas.openxmlformats.org/officeDocument/2006/relationships/image" Target="media/image21.png" TargetMode="External"/><Relationship Id="rId58" Type="http://schemas.openxmlformats.org/officeDocument/2006/relationships/image" Target="media/image22.png"/><Relationship Id="rId59" Type="http://schemas.openxmlformats.org/officeDocument/2006/relationships/image" Target="media/image22.png" TargetMode="External"/><Relationship Id="rId60" Type="http://schemas.openxmlformats.org/officeDocument/2006/relationships/image" Target="media/image23.png"/><Relationship Id="rId61" Type="http://schemas.openxmlformats.org/officeDocument/2006/relationships/image" Target="media/image23.png" TargetMode="External"/><Relationship Id="rId62" Type="http://schemas.openxmlformats.org/officeDocument/2006/relationships/image" Target="media/image24.png"/><Relationship Id="rId63" Type="http://schemas.openxmlformats.org/officeDocument/2006/relationships/image" Target="media/image24.png" TargetMode="External"/><Relationship Id="rId64" Type="http://schemas.openxmlformats.org/officeDocument/2006/relationships/image" Target="media/image25.png"/><Relationship Id="rId65" Type="http://schemas.openxmlformats.org/officeDocument/2006/relationships/image" Target="media/image25.png" TargetMode="External"/><Relationship Id="rId66" Type="http://schemas.openxmlformats.org/officeDocument/2006/relationships/image" Target="media/image26.png"/><Relationship Id="rId67" Type="http://schemas.openxmlformats.org/officeDocument/2006/relationships/image" Target="media/image26.png" TargetMode="External"/><Relationship Id="rId68" Type="http://schemas.openxmlformats.org/officeDocument/2006/relationships/image" Target="media/image27.png"/><Relationship Id="rId69" Type="http://schemas.openxmlformats.org/officeDocument/2006/relationships/image" Target="media/image27.png" TargetMode="External"/><Relationship Id="rId70" Type="http://schemas.openxmlformats.org/officeDocument/2006/relationships/image" Target="media/image28.png"/><Relationship Id="rId71" Type="http://schemas.openxmlformats.org/officeDocument/2006/relationships/image" Target="media/image28.png" TargetMode="External"/><Relationship Id="rId72" Type="http://schemas.openxmlformats.org/officeDocument/2006/relationships/image" Target="media/image29.png"/><Relationship Id="rId73" Type="http://schemas.openxmlformats.org/officeDocument/2006/relationships/image" Target="media/image29.png" TargetMode="External"/><Relationship Id="rId74" Type="http://schemas.openxmlformats.org/officeDocument/2006/relationships/footer" Target="footer12.xml"/><Relationship Id="rId75" Type="http://schemas.openxmlformats.org/officeDocument/2006/relationships/footer" Target="footer13.xml"/><Relationship Id="rId76" Type="http://schemas.openxmlformats.org/officeDocument/2006/relationships/footer" Target="footer14.xml"/><Relationship Id="rId77" Type="http://schemas.openxmlformats.org/officeDocument/2006/relationships/image" Target="media/image30.png"/><Relationship Id="rId78" Type="http://schemas.openxmlformats.org/officeDocument/2006/relationships/image" Target="media/image30.png" TargetMode="External"/><Relationship Id="rId79" Type="http://schemas.openxmlformats.org/officeDocument/2006/relationships/image" Target="media/image31.png"/><Relationship Id="rId80" Type="http://schemas.openxmlformats.org/officeDocument/2006/relationships/image" Target="media/image31.png" TargetMode="External"/><Relationship Id="rId81" Type="http://schemas.openxmlformats.org/officeDocument/2006/relationships/footer" Target="footer15.xml"/><Relationship Id="rId82" Type="http://schemas.openxmlformats.org/officeDocument/2006/relationships/footer" Target="footer16.xml"/><Relationship Id="rId83" Type="http://schemas.openxmlformats.org/officeDocument/2006/relationships/footer" Target="footer17.xml"/><Relationship Id="rId84" Type="http://schemas.openxmlformats.org/officeDocument/2006/relationships/footer" Target="footer18.xml"/><Relationship Id="rId85" Type="http://schemas.openxmlformats.org/officeDocument/2006/relationships/image" Target="media/image32.png"/><Relationship Id="rId86" Type="http://schemas.openxmlformats.org/officeDocument/2006/relationships/image" Target="media/image32.png" TargetMode="External"/><Relationship Id="rId87" Type="http://schemas.openxmlformats.org/officeDocument/2006/relationships/image" Target="media/image33.png"/><Relationship Id="rId88" Type="http://schemas.openxmlformats.org/officeDocument/2006/relationships/image" Target="media/image33.png" TargetMode="External"/><Relationship Id="rId89" Type="http://schemas.openxmlformats.org/officeDocument/2006/relationships/image" Target="media/image34.png"/><Relationship Id="rId90" Type="http://schemas.openxmlformats.org/officeDocument/2006/relationships/image" Target="media/image34.png" TargetMode="External"/><Relationship Id="rId91" Type="http://schemas.openxmlformats.org/officeDocument/2006/relationships/image" Target="media/image35.png"/><Relationship Id="rId92" Type="http://schemas.openxmlformats.org/officeDocument/2006/relationships/image" Target="media/image35.png" TargetMode="External"/><Relationship Id="rId93" Type="http://schemas.openxmlformats.org/officeDocument/2006/relationships/image" Target="media/image36.png"/><Relationship Id="rId94" Type="http://schemas.openxmlformats.org/officeDocument/2006/relationships/image" Target="media/image36.png" TargetMode="External"/><Relationship Id="rId95" Type="http://schemas.openxmlformats.org/officeDocument/2006/relationships/image" Target="media/image37.png"/><Relationship Id="rId96" Type="http://schemas.openxmlformats.org/officeDocument/2006/relationships/image" Target="media/image37.png" TargetMode="External"/><Relationship Id="rId97" Type="http://schemas.openxmlformats.org/officeDocument/2006/relationships/image" Target="media/image38.png"/><Relationship Id="rId98" Type="http://schemas.openxmlformats.org/officeDocument/2006/relationships/image" Target="media/image38.png" TargetMode="External"/><Relationship Id="rId99" Type="http://schemas.openxmlformats.org/officeDocument/2006/relationships/image" Target="media/image39.png"/><Relationship Id="rId100" Type="http://schemas.openxmlformats.org/officeDocument/2006/relationships/image" Target="media/image39.png" TargetMode="External"/><Relationship Id="rId101" Type="http://schemas.openxmlformats.org/officeDocument/2006/relationships/image" Target="media/image40.png"/><Relationship Id="rId102" Type="http://schemas.openxmlformats.org/officeDocument/2006/relationships/image" Target="media/image40.png" TargetMode="External"/><Relationship Id="rId103" Type="http://schemas.openxmlformats.org/officeDocument/2006/relationships/image" Target="media/image41.png"/><Relationship Id="rId104" Type="http://schemas.openxmlformats.org/officeDocument/2006/relationships/image" Target="media/image41.png" TargetMode="External"/><Relationship Id="rId105" Type="http://schemas.openxmlformats.org/officeDocument/2006/relationships/image" Target="media/image42.png"/><Relationship Id="rId106" Type="http://schemas.openxmlformats.org/officeDocument/2006/relationships/image" Target="media/image42.png" TargetMode="External"/><Relationship Id="rId107" Type="http://schemas.openxmlformats.org/officeDocument/2006/relationships/image" Target="media/image43.png"/><Relationship Id="rId108" Type="http://schemas.openxmlformats.org/officeDocument/2006/relationships/image" Target="media/image43.png" TargetMode="External"/><Relationship Id="rId109" Type="http://schemas.openxmlformats.org/officeDocument/2006/relationships/image" Target="media/image44.png"/><Relationship Id="rId110" Type="http://schemas.openxmlformats.org/officeDocument/2006/relationships/image" Target="media/image44.png" TargetMode="External"/><Relationship Id="rId111" Type="http://schemas.openxmlformats.org/officeDocument/2006/relationships/image" Target="media/image45.png"/><Relationship Id="rId112" Type="http://schemas.openxmlformats.org/officeDocument/2006/relationships/image" Target="media/image45.png" TargetMode="External"/><Relationship Id="rId113" Type="http://schemas.openxmlformats.org/officeDocument/2006/relationships/image" Target="media/image46.png"/><Relationship Id="rId114" Type="http://schemas.openxmlformats.org/officeDocument/2006/relationships/image" Target="media/image46.png" TargetMode="External"/><Relationship Id="rId115" Type="http://schemas.openxmlformats.org/officeDocument/2006/relationships/image" Target="media/image47.png"/><Relationship Id="rId116" Type="http://schemas.openxmlformats.org/officeDocument/2006/relationships/image" Target="media/image47.png" TargetMode="External"/><Relationship Id="rId117" Type="http://schemas.openxmlformats.org/officeDocument/2006/relationships/image" Target="media/image48.png"/><Relationship Id="rId118" Type="http://schemas.openxmlformats.org/officeDocument/2006/relationships/image" Target="media/image48.png" TargetMode="External"/><Relationship Id="rId119" Type="http://schemas.openxmlformats.org/officeDocument/2006/relationships/image" Target="media/image49.png"/><Relationship Id="rId120" Type="http://schemas.openxmlformats.org/officeDocument/2006/relationships/image" Target="media/image49.png" TargetMode="External"/><Relationship Id="rId121" Type="http://schemas.openxmlformats.org/officeDocument/2006/relationships/image" Target="media/image50.png"/><Relationship Id="rId122" Type="http://schemas.openxmlformats.org/officeDocument/2006/relationships/image" Target="media/image50.png" TargetMode="External"/><Relationship Id="rId123" Type="http://schemas.openxmlformats.org/officeDocument/2006/relationships/footer" Target="footer19.xml"/><Relationship Id="rId124" Type="http://schemas.openxmlformats.org/officeDocument/2006/relationships/footer" Target="footer20.xml"/><Relationship Id="rId125" Type="http://schemas.openxmlformats.org/officeDocument/2006/relationships/footer" Target="footer21.xml"/><Relationship Id="rId126" Type="http://schemas.openxmlformats.org/officeDocument/2006/relationships/footer" Target="footer22.xml"/><Relationship Id="rId127" Type="http://schemas.openxmlformats.org/officeDocument/2006/relationships/header" Target="header1.xml"/><Relationship Id="rId128" Type="http://schemas.openxmlformats.org/officeDocument/2006/relationships/footer" Target="footer23.xml"/><Relationship Id="rId129" Type="http://schemas.openxmlformats.org/officeDocument/2006/relationships/header" Target="header2.xml"/><Relationship Id="rId130" Type="http://schemas.openxmlformats.org/officeDocument/2006/relationships/footer" Target="footer24.xml"/><Relationship Id="rId131" Type="http://schemas.openxmlformats.org/officeDocument/2006/relationships/header" Target="header3.xml"/><Relationship Id="rId132" Type="http://schemas.openxmlformats.org/officeDocument/2006/relationships/footer" Target="footer25.xml"/><Relationship Id="rId133" Type="http://schemas.openxmlformats.org/officeDocument/2006/relationships/image" Target="media/image51.png"/><Relationship Id="rId134" Type="http://schemas.openxmlformats.org/officeDocument/2006/relationships/image" Target="media/image51.png" TargetMode="External"/><Relationship Id="rId135" Type="http://schemas.openxmlformats.org/officeDocument/2006/relationships/image" Target="media/image52.png"/><Relationship Id="rId136" Type="http://schemas.openxmlformats.org/officeDocument/2006/relationships/image" Target="media/image52.png" TargetMode="External"/><Relationship Id="rId137" Type="http://schemas.openxmlformats.org/officeDocument/2006/relationships/header" Target="header4.xml"/><Relationship Id="rId138" Type="http://schemas.openxmlformats.org/officeDocument/2006/relationships/footer" Target="footer26.xml"/><Relationship Id="rId139" Type="http://schemas.openxmlformats.org/officeDocument/2006/relationships/header" Target="header5.xml"/><Relationship Id="rId140" Type="http://schemas.openxmlformats.org/officeDocument/2006/relationships/footer" Target="footer27.xml"/><Relationship Id="rId141" Type="http://schemas.openxmlformats.org/officeDocument/2006/relationships/header" Target="header6.xml"/><Relationship Id="rId142" Type="http://schemas.openxmlformats.org/officeDocument/2006/relationships/footer" Target="footer28.xml"/><Relationship Id="rId143" Type="http://schemas.openxmlformats.org/officeDocument/2006/relationships/header" Target="header7.xml"/><Relationship Id="rId144" Type="http://schemas.openxmlformats.org/officeDocument/2006/relationships/footer" Target="footer29.xml"/><Relationship Id="rId145" Type="http://schemas.openxmlformats.org/officeDocument/2006/relationships/image" Target="media/image53.png"/><Relationship Id="rId146" Type="http://schemas.openxmlformats.org/officeDocument/2006/relationships/image" Target="media/image53.png" TargetMode="External"/><Relationship Id="rId147" Type="http://schemas.openxmlformats.org/officeDocument/2006/relationships/image" Target="media/image54.png"/><Relationship Id="rId148" Type="http://schemas.openxmlformats.org/officeDocument/2006/relationships/image" Target="media/image54.png" TargetMode="External"/><Relationship Id="rId149" Type="http://schemas.openxmlformats.org/officeDocument/2006/relationships/image" Target="media/image55.png"/><Relationship Id="rId150" Type="http://schemas.openxmlformats.org/officeDocument/2006/relationships/image" Target="media/image55.png" TargetMode="External"/><Relationship Id="rId151" Type="http://schemas.openxmlformats.org/officeDocument/2006/relationships/image" Target="media/image56.png"/><Relationship Id="rId152" Type="http://schemas.openxmlformats.org/officeDocument/2006/relationships/image" Target="media/image56.png" TargetMode="External"/><Relationship Id="rId153" Type="http://schemas.openxmlformats.org/officeDocument/2006/relationships/image" Target="media/image57.png"/><Relationship Id="rId154" Type="http://schemas.openxmlformats.org/officeDocument/2006/relationships/image" Target="media/image57.png" TargetMode="External"/><Relationship Id="rId155" Type="http://schemas.openxmlformats.org/officeDocument/2006/relationships/image" Target="media/image58.png"/><Relationship Id="rId156" Type="http://schemas.openxmlformats.org/officeDocument/2006/relationships/image" Target="media/image58.png" TargetMode="External"/><Relationship Id="rId157" Type="http://schemas.openxmlformats.org/officeDocument/2006/relationships/image" Target="media/image59.png"/><Relationship Id="rId158" Type="http://schemas.openxmlformats.org/officeDocument/2006/relationships/image" Target="media/image59.png" TargetMode="External"/><Relationship Id="rId159" Type="http://schemas.openxmlformats.org/officeDocument/2006/relationships/image" Target="media/image60.png"/><Relationship Id="rId160" Type="http://schemas.openxmlformats.org/officeDocument/2006/relationships/image" Target="media/image60.png" TargetMode="External"/><Relationship Id="rId161" Type="http://schemas.openxmlformats.org/officeDocument/2006/relationships/image" Target="media/image61.png"/><Relationship Id="rId162" Type="http://schemas.openxmlformats.org/officeDocument/2006/relationships/image" Target="media/image61.png" TargetMode="External"/><Relationship Id="rId163" Type="http://schemas.openxmlformats.org/officeDocument/2006/relationships/image" Target="media/image62.png"/><Relationship Id="rId164" Type="http://schemas.openxmlformats.org/officeDocument/2006/relationships/image" Target="media/image62.png" TargetMode="External"/><Relationship Id="rId165" Type="http://schemas.openxmlformats.org/officeDocument/2006/relationships/image" Target="media/image63.png"/><Relationship Id="rId166" Type="http://schemas.openxmlformats.org/officeDocument/2006/relationships/image" Target="media/image63.png" TargetMode="External"/><Relationship Id="rId167" Type="http://schemas.openxmlformats.org/officeDocument/2006/relationships/image" Target="media/image64.png"/><Relationship Id="rId168" Type="http://schemas.openxmlformats.org/officeDocument/2006/relationships/image" Target="media/image64.png" TargetMode="External"/><Relationship Id="rId169" Type="http://schemas.openxmlformats.org/officeDocument/2006/relationships/image" Target="media/image65.png"/><Relationship Id="rId170" Type="http://schemas.openxmlformats.org/officeDocument/2006/relationships/image" Target="media/image65.png" TargetMode="External"/><Relationship Id="rId171" Type="http://schemas.openxmlformats.org/officeDocument/2006/relationships/image" Target="media/image66.png"/><Relationship Id="rId172" Type="http://schemas.openxmlformats.org/officeDocument/2006/relationships/image" Target="media/image66.png" TargetMode="External"/><Relationship Id="rId173" Type="http://schemas.openxmlformats.org/officeDocument/2006/relationships/header" Target="header8.xml"/><Relationship Id="rId174" Type="http://schemas.openxmlformats.org/officeDocument/2006/relationships/footer" Target="footer30.xml"/><Relationship Id="rId175" Type="http://schemas.openxmlformats.org/officeDocument/2006/relationships/header" Target="header9.xml"/><Relationship Id="rId176" Type="http://schemas.openxmlformats.org/officeDocument/2006/relationships/footer" Target="footer31.xml"/><Relationship Id="rId177" Type="http://schemas.openxmlformats.org/officeDocument/2006/relationships/image" Target="media/image67.png"/><Relationship Id="rId178" Type="http://schemas.openxmlformats.org/officeDocument/2006/relationships/image" Target="media/image67.png" TargetMode="External"/><Relationship Id="rId179" Type="http://schemas.openxmlformats.org/officeDocument/2006/relationships/image" Target="media/image68.png"/><Relationship Id="rId180" Type="http://schemas.openxmlformats.org/officeDocument/2006/relationships/image" Target="media/image68.png" TargetMode="External"/><Relationship Id="rId181" Type="http://schemas.openxmlformats.org/officeDocument/2006/relationships/image" Target="media/image69.png"/><Relationship Id="rId182" Type="http://schemas.openxmlformats.org/officeDocument/2006/relationships/image" Target="media/image69.png" TargetMode="External"/><Relationship Id="rId183" Type="http://schemas.openxmlformats.org/officeDocument/2006/relationships/image" Target="media/image70.png"/><Relationship Id="rId184" Type="http://schemas.openxmlformats.org/officeDocument/2006/relationships/image" Target="media/image70.png" TargetMode="External"/><Relationship Id="rId185" Type="http://schemas.openxmlformats.org/officeDocument/2006/relationships/image" Target="media/image71.png"/><Relationship Id="rId186" Type="http://schemas.openxmlformats.org/officeDocument/2006/relationships/image" Target="media/image71.png" TargetMode="External"/><Relationship Id="rId187" Type="http://schemas.openxmlformats.org/officeDocument/2006/relationships/image" Target="media/image72.png"/><Relationship Id="rId188" Type="http://schemas.openxmlformats.org/officeDocument/2006/relationships/image" Target="media/image72.png" TargetMode="External"/><Relationship Id="rId189" Type="http://schemas.openxmlformats.org/officeDocument/2006/relationships/header" Target="header10.xml"/><Relationship Id="rId190" Type="http://schemas.openxmlformats.org/officeDocument/2006/relationships/footer" Target="footer32.xml"/><Relationship Id="rId191" Type="http://schemas.openxmlformats.org/officeDocument/2006/relationships/header" Target="header11.xml"/><Relationship Id="rId192" Type="http://schemas.openxmlformats.org/officeDocument/2006/relationships/footer" Target="footer33.xml"/><Relationship Id="rId193" Type="http://schemas.openxmlformats.org/officeDocument/2006/relationships/image" Target="media/image73.png"/><Relationship Id="rId194" Type="http://schemas.openxmlformats.org/officeDocument/2006/relationships/image" Target="media/image73.png" TargetMode="External"/><Relationship Id="rId195" Type="http://schemas.openxmlformats.org/officeDocument/2006/relationships/image" Target="media/image74.png"/><Relationship Id="rId196" Type="http://schemas.openxmlformats.org/officeDocument/2006/relationships/image" Target="media/image74.png" TargetMode="External"/><Relationship Id="rId197" Type="http://schemas.openxmlformats.org/officeDocument/2006/relationships/image" Target="media/image75.png"/><Relationship Id="rId198" Type="http://schemas.openxmlformats.org/officeDocument/2006/relationships/image" Target="media/image75.png" TargetMode="External"/><Relationship Id="rId199" Type="http://schemas.openxmlformats.org/officeDocument/2006/relationships/image" Target="media/image76.png"/><Relationship Id="rId200" Type="http://schemas.openxmlformats.org/officeDocument/2006/relationships/image" Target="media/image76.png" TargetMode="External"/><Relationship Id="rId201" Type="http://schemas.openxmlformats.org/officeDocument/2006/relationships/image" Target="media/image77.png"/><Relationship Id="rId202" Type="http://schemas.openxmlformats.org/officeDocument/2006/relationships/image" Target="media/image77.png" TargetMode="External"/><Relationship Id="rId203" Type="http://schemas.openxmlformats.org/officeDocument/2006/relationships/image" Target="media/image78.png"/><Relationship Id="rId204" Type="http://schemas.openxmlformats.org/officeDocument/2006/relationships/image" Target="media/image78.png" TargetMode="External"/><Relationship Id="rId205" Type="http://schemas.openxmlformats.org/officeDocument/2006/relationships/image" Target="media/image79.png"/><Relationship Id="rId206" Type="http://schemas.openxmlformats.org/officeDocument/2006/relationships/image" Target="media/image79.png" TargetMode="External"/><Relationship Id="rId207" Type="http://schemas.openxmlformats.org/officeDocument/2006/relationships/header" Target="header12.xml"/><Relationship Id="rId208" Type="http://schemas.openxmlformats.org/officeDocument/2006/relationships/footer" Target="footer34.xml"/><Relationship Id="rId209" Type="http://schemas.openxmlformats.org/officeDocument/2006/relationships/header" Target="header13.xml"/><Relationship Id="rId210" Type="http://schemas.openxmlformats.org/officeDocument/2006/relationships/footer" Target="footer35.xml"/><Relationship Id="rId211" Type="http://schemas.openxmlformats.org/officeDocument/2006/relationships/image" Target="media/image80.png"/><Relationship Id="rId212" Type="http://schemas.openxmlformats.org/officeDocument/2006/relationships/image" Target="media/image80.png" TargetMode="External"/><Relationship Id="rId213" Type="http://schemas.openxmlformats.org/officeDocument/2006/relationships/image" Target="media/image81.png"/><Relationship Id="rId214" Type="http://schemas.openxmlformats.org/officeDocument/2006/relationships/image" Target="media/image81.png" TargetMode="External"/><Relationship Id="rId215" Type="http://schemas.openxmlformats.org/officeDocument/2006/relationships/image" Target="media/image82.png"/><Relationship Id="rId216" Type="http://schemas.openxmlformats.org/officeDocument/2006/relationships/image" Target="media/image82.png" TargetMode="External"/><Relationship Id="rId217" Type="http://schemas.openxmlformats.org/officeDocument/2006/relationships/header" Target="header14.xml"/><Relationship Id="rId218" Type="http://schemas.openxmlformats.org/officeDocument/2006/relationships/footer" Target="footer36.xml"/><Relationship Id="rId219" Type="http://schemas.openxmlformats.org/officeDocument/2006/relationships/header" Target="header15.xml"/><Relationship Id="rId220" Type="http://schemas.openxmlformats.org/officeDocument/2006/relationships/footer" Target="footer37.xml"/><Relationship Id="rId221" Type="http://schemas.openxmlformats.org/officeDocument/2006/relationships/header" Target="header16.xml"/><Relationship Id="rId222" Type="http://schemas.openxmlformats.org/officeDocument/2006/relationships/footer" Target="footer38.xml"/><Relationship Id="rId223" Type="http://schemas.openxmlformats.org/officeDocument/2006/relationships/header" Target="header17.xml"/><Relationship Id="rId224" Type="http://schemas.openxmlformats.org/officeDocument/2006/relationships/footer" Target="footer39.xml"/><Relationship Id="rId225" Type="http://schemas.openxmlformats.org/officeDocument/2006/relationships/header" Target="header18.xml"/><Relationship Id="rId226" Type="http://schemas.openxmlformats.org/officeDocument/2006/relationships/footer" Target="footer40.xml"/><Relationship Id="rId227" Type="http://schemas.openxmlformats.org/officeDocument/2006/relationships/header" Target="header19.xml"/><Relationship Id="rId228" Type="http://schemas.openxmlformats.org/officeDocument/2006/relationships/footer" Target="footer41.xml"/><Relationship Id="rId229" Type="http://schemas.openxmlformats.org/officeDocument/2006/relationships/image" Target="media/image83.png"/><Relationship Id="rId230" Type="http://schemas.openxmlformats.org/officeDocument/2006/relationships/image" Target="media/image83.png" TargetMode="External"/><Relationship Id="rId231" Type="http://schemas.openxmlformats.org/officeDocument/2006/relationships/header" Target="header20.xml"/><Relationship Id="rId232" Type="http://schemas.openxmlformats.org/officeDocument/2006/relationships/footer" Target="footer42.xml"/><Relationship Id="rId233" Type="http://schemas.openxmlformats.org/officeDocument/2006/relationships/header" Target="header21.xml"/><Relationship Id="rId234" Type="http://schemas.openxmlformats.org/officeDocument/2006/relationships/footer" Target="footer43.xml"/><Relationship Id="rId235" Type="http://schemas.openxmlformats.org/officeDocument/2006/relationships/header" Target="header22.xml"/><Relationship Id="rId236" Type="http://schemas.openxmlformats.org/officeDocument/2006/relationships/footer" Target="footer44.xml"/><Relationship Id="rId237" Type="http://schemas.openxmlformats.org/officeDocument/2006/relationships/header" Target="header23.xml"/><Relationship Id="rId238" Type="http://schemas.openxmlformats.org/officeDocument/2006/relationships/footer" Target="footer45.xml"/><Relationship Id="rId239" Type="http://schemas.openxmlformats.org/officeDocument/2006/relationships/header" Target="header24.xml"/><Relationship Id="rId240" Type="http://schemas.openxmlformats.org/officeDocument/2006/relationships/footer" Target="footer46.xml"/><Relationship Id="rId241" Type="http://schemas.openxmlformats.org/officeDocument/2006/relationships/header" Target="header25.xml"/><Relationship Id="rId242" Type="http://schemas.openxmlformats.org/officeDocument/2006/relationships/footer" Target="footer47.xml"/><Relationship Id="rId243" Type="http://schemas.openxmlformats.org/officeDocument/2006/relationships/header" Target="header26.xml"/><Relationship Id="rId244" Type="http://schemas.openxmlformats.org/officeDocument/2006/relationships/footer" Target="footer48.xml"/><Relationship Id="rId245" Type="http://schemas.openxmlformats.org/officeDocument/2006/relationships/header" Target="header27.xml"/><Relationship Id="rId246" Type="http://schemas.openxmlformats.org/officeDocument/2006/relationships/footer" Target="footer49.xml"/><Relationship Id="rId247" Type="http://schemas.openxmlformats.org/officeDocument/2006/relationships/header" Target="header28.xml"/><Relationship Id="rId248" Type="http://schemas.openxmlformats.org/officeDocument/2006/relationships/footer" Target="footer50.xml"/><Relationship Id="rId249" Type="http://schemas.openxmlformats.org/officeDocument/2006/relationships/header" Target="header29.xml"/><Relationship Id="rId250" Type="http://schemas.openxmlformats.org/officeDocument/2006/relationships/footer" Target="footer51.xml"/><Relationship Id="rId251" Type="http://schemas.openxmlformats.org/officeDocument/2006/relationships/image" Target="media/image84.png"/><Relationship Id="rId252" Type="http://schemas.openxmlformats.org/officeDocument/2006/relationships/image" Target="media/image84.png" TargetMode="External"/><Relationship Id="rId253" Type="http://schemas.openxmlformats.org/officeDocument/2006/relationships/image" Target="media/image85.png"/><Relationship Id="rId254" Type="http://schemas.openxmlformats.org/officeDocument/2006/relationships/image" Target="media/image85.png" TargetMode="External"/><Relationship Id="rId255" Type="http://schemas.openxmlformats.org/officeDocument/2006/relationships/image" Target="media/image86.png"/><Relationship Id="rId256" Type="http://schemas.openxmlformats.org/officeDocument/2006/relationships/image" Target="media/image86.png" TargetMode="External"/><Relationship Id="rId257" Type="http://schemas.openxmlformats.org/officeDocument/2006/relationships/image" Target="media/image87.png"/><Relationship Id="rId258" Type="http://schemas.openxmlformats.org/officeDocument/2006/relationships/image" Target="media/image87.png" TargetMode="External"/><Relationship Id="rId259" Type="http://schemas.openxmlformats.org/officeDocument/2006/relationships/image" Target="media/image88.png"/><Relationship Id="rId260" Type="http://schemas.openxmlformats.org/officeDocument/2006/relationships/image" Target="media/image88.png" TargetMode="External"/><Relationship Id="rId261" Type="http://schemas.openxmlformats.org/officeDocument/2006/relationships/image" Target="media/image89.png"/><Relationship Id="rId262" Type="http://schemas.openxmlformats.org/officeDocument/2006/relationships/image" Target="media/image89.png" TargetMode="External"/><Relationship Id="rId263" Type="http://schemas.openxmlformats.org/officeDocument/2006/relationships/image" Target="media/image90.png"/><Relationship Id="rId264" Type="http://schemas.openxmlformats.org/officeDocument/2006/relationships/image" Target="media/image90.png" TargetMode="External"/><Relationship Id="rId265" Type="http://schemas.openxmlformats.org/officeDocument/2006/relationships/header" Target="header30.xml"/><Relationship Id="rId266" Type="http://schemas.openxmlformats.org/officeDocument/2006/relationships/footer" Target="footer52.xml"/><Relationship Id="rId267" Type="http://schemas.openxmlformats.org/officeDocument/2006/relationships/header" Target="header31.xml"/><Relationship Id="rId268" Type="http://schemas.openxmlformats.org/officeDocument/2006/relationships/footer" Target="footer53.xml"/><Relationship Id="rId269" Type="http://schemas.openxmlformats.org/officeDocument/2006/relationships/header" Target="header32.xml"/><Relationship Id="rId270" Type="http://schemas.openxmlformats.org/officeDocument/2006/relationships/footer" Target="footer54.xml"/><Relationship Id="rId271" Type="http://schemas.openxmlformats.org/officeDocument/2006/relationships/header" Target="header33.xml"/><Relationship Id="rId272" Type="http://schemas.openxmlformats.org/officeDocument/2006/relationships/footer" Target="footer55.xml"/><Relationship Id="rId273" Type="http://schemas.openxmlformats.org/officeDocument/2006/relationships/image" Target="media/image91.png"/><Relationship Id="rId274" Type="http://schemas.openxmlformats.org/officeDocument/2006/relationships/image" Target="media/image91.png" TargetMode="External"/><Relationship Id="rId275" Type="http://schemas.openxmlformats.org/officeDocument/2006/relationships/image" Target="media/image92.png"/><Relationship Id="rId276" Type="http://schemas.openxmlformats.org/officeDocument/2006/relationships/image" Target="media/image92.png" TargetMode="External"/><Relationship Id="rId277" Type="http://schemas.openxmlformats.org/officeDocument/2006/relationships/image" Target="media/image93.png"/><Relationship Id="rId278" Type="http://schemas.openxmlformats.org/officeDocument/2006/relationships/image" Target="media/image93.png" TargetMode="External"/><Relationship Id="rId279" Type="http://schemas.openxmlformats.org/officeDocument/2006/relationships/image" Target="media/image94.png"/><Relationship Id="rId280" Type="http://schemas.openxmlformats.org/officeDocument/2006/relationships/image" Target="media/image94.png" TargetMode="External"/><Relationship Id="rId281" Type="http://schemas.openxmlformats.org/officeDocument/2006/relationships/image" Target="media/image95.png"/><Relationship Id="rId282" Type="http://schemas.openxmlformats.org/officeDocument/2006/relationships/image" Target="media/image95.png" TargetMode="External"/><Relationship Id="rId283" Type="http://schemas.openxmlformats.org/officeDocument/2006/relationships/image" Target="media/image96.png"/><Relationship Id="rId284" Type="http://schemas.openxmlformats.org/officeDocument/2006/relationships/image" Target="media/image96.png" TargetMode="External"/><Relationship Id="rId285" Type="http://schemas.openxmlformats.org/officeDocument/2006/relationships/image" Target="media/image97.png"/><Relationship Id="rId286" Type="http://schemas.openxmlformats.org/officeDocument/2006/relationships/image" Target="media/image97.png" TargetMode="External"/><Relationship Id="rId287" Type="http://schemas.openxmlformats.org/officeDocument/2006/relationships/image" Target="media/image98.png"/><Relationship Id="rId288" Type="http://schemas.openxmlformats.org/officeDocument/2006/relationships/image" Target="media/image98.png" TargetMode="External"/><Relationship Id="rId289" Type="http://schemas.openxmlformats.org/officeDocument/2006/relationships/image" Target="media/image99.png"/><Relationship Id="rId290" Type="http://schemas.openxmlformats.org/officeDocument/2006/relationships/image" Target="media/image99.png" TargetMode="External"/><Relationship Id="rId291" Type="http://schemas.openxmlformats.org/officeDocument/2006/relationships/image" Target="media/image100.png"/><Relationship Id="rId292" Type="http://schemas.openxmlformats.org/officeDocument/2006/relationships/image" Target="media/image100.png" TargetMode="External"/><Relationship Id="rId293" Type="http://schemas.openxmlformats.org/officeDocument/2006/relationships/image" Target="media/image101.png"/><Relationship Id="rId294" Type="http://schemas.openxmlformats.org/officeDocument/2006/relationships/image" Target="media/image101.png" TargetMode="External"/><Relationship Id="rId295" Type="http://schemas.openxmlformats.org/officeDocument/2006/relationships/image" Target="media/image102.png"/><Relationship Id="rId296" Type="http://schemas.openxmlformats.org/officeDocument/2006/relationships/image" Target="media/image102.png" TargetMode="External"/><Relationship Id="rId297" Type="http://schemas.openxmlformats.org/officeDocument/2006/relationships/image" Target="media/image103.png"/><Relationship Id="rId298" Type="http://schemas.openxmlformats.org/officeDocument/2006/relationships/image" Target="media/image103.png" TargetMode="External"/><Relationship Id="rId299" Type="http://schemas.openxmlformats.org/officeDocument/2006/relationships/image" Target="media/image104.png"/><Relationship Id="rId300" Type="http://schemas.openxmlformats.org/officeDocument/2006/relationships/image" Target="media/image104.png" TargetMode="External"/><Relationship Id="rId301" Type="http://schemas.openxmlformats.org/officeDocument/2006/relationships/image" Target="media/image105.png"/><Relationship Id="rId302" Type="http://schemas.openxmlformats.org/officeDocument/2006/relationships/image" Target="media/image105.png" TargetMode="External"/><Relationship Id="rId303" Type="http://schemas.openxmlformats.org/officeDocument/2006/relationships/image" Target="media/image106.png"/><Relationship Id="rId304" Type="http://schemas.openxmlformats.org/officeDocument/2006/relationships/image" Target="media/image106.png" TargetMode="External"/><Relationship Id="rId305" Type="http://schemas.openxmlformats.org/officeDocument/2006/relationships/image" Target="media/image107.png"/><Relationship Id="rId306" Type="http://schemas.openxmlformats.org/officeDocument/2006/relationships/image" Target="media/image107.png" TargetMode="External"/><Relationship Id="rId307" Type="http://schemas.openxmlformats.org/officeDocument/2006/relationships/image" Target="media/image108.png"/><Relationship Id="rId308" Type="http://schemas.openxmlformats.org/officeDocument/2006/relationships/image" Target="media/image108.png" TargetMode="External"/><Relationship Id="rId309" Type="http://schemas.openxmlformats.org/officeDocument/2006/relationships/image" Target="media/image109.png"/><Relationship Id="rId310" Type="http://schemas.openxmlformats.org/officeDocument/2006/relationships/image" Target="media/image109.png" TargetMode="External"/><Relationship Id="rId311" Type="http://schemas.openxmlformats.org/officeDocument/2006/relationships/header" Target="header34.xml"/><Relationship Id="rId312" Type="http://schemas.openxmlformats.org/officeDocument/2006/relationships/footer" Target="footer56.xml"/><Relationship Id="rId313" Type="http://schemas.openxmlformats.org/officeDocument/2006/relationships/header" Target="header35.xml"/><Relationship Id="rId314" Type="http://schemas.openxmlformats.org/officeDocument/2006/relationships/footer" Target="footer57.xml"/><Relationship Id="rId315" Type="http://schemas.openxmlformats.org/officeDocument/2006/relationships/image" Target="media/image110.png"/><Relationship Id="rId316" Type="http://schemas.openxmlformats.org/officeDocument/2006/relationships/image" Target="media/image110.png" TargetMode="External"/><Relationship Id="rId317" Type="http://schemas.openxmlformats.org/officeDocument/2006/relationships/image" Target="media/image111.png"/><Relationship Id="rId318" Type="http://schemas.openxmlformats.org/officeDocument/2006/relationships/image" Target="media/image111.png" TargetMode="External"/><Relationship Id="rId319" Type="http://schemas.openxmlformats.org/officeDocument/2006/relationships/image" Target="media/image112.png"/><Relationship Id="rId320" Type="http://schemas.openxmlformats.org/officeDocument/2006/relationships/image" Target="media/image112.png" TargetMode="External"/><Relationship Id="rId321" Type="http://schemas.openxmlformats.org/officeDocument/2006/relationships/image" Target="media/image113.png"/><Relationship Id="rId322" Type="http://schemas.openxmlformats.org/officeDocument/2006/relationships/image" Target="media/image113.png" TargetMode="External"/><Relationship Id="rId323" Type="http://schemas.openxmlformats.org/officeDocument/2006/relationships/image" Target="media/image114.png"/><Relationship Id="rId324" Type="http://schemas.openxmlformats.org/officeDocument/2006/relationships/image" Target="media/image114.png" TargetMode="External"/><Relationship Id="rId325" Type="http://schemas.openxmlformats.org/officeDocument/2006/relationships/header" Target="header36.xml"/><Relationship Id="rId326" Type="http://schemas.openxmlformats.org/officeDocument/2006/relationships/footer" Target="footer58.xml"/><Relationship Id="rId327" Type="http://schemas.openxmlformats.org/officeDocument/2006/relationships/header" Target="header37.xml"/><Relationship Id="rId328" Type="http://schemas.openxmlformats.org/officeDocument/2006/relationships/footer" Target="footer59.xml"/><Relationship Id="rId329" Type="http://schemas.openxmlformats.org/officeDocument/2006/relationships/image" Target="media/image115.png"/><Relationship Id="rId330" Type="http://schemas.openxmlformats.org/officeDocument/2006/relationships/image" Target="media/image115.png" TargetMode="External"/><Relationship Id="rId331" Type="http://schemas.openxmlformats.org/officeDocument/2006/relationships/image" Target="media/image116.png"/><Relationship Id="rId332" Type="http://schemas.openxmlformats.org/officeDocument/2006/relationships/image" Target="media/image116.png" TargetMode="External"/><Relationship Id="rId333" Type="http://schemas.openxmlformats.org/officeDocument/2006/relationships/image" Target="media/image117.png"/><Relationship Id="rId334" Type="http://schemas.openxmlformats.org/officeDocument/2006/relationships/image" Target="media/image117.png" TargetMode="External"/><Relationship Id="rId335" Type="http://schemas.openxmlformats.org/officeDocument/2006/relationships/image" Target="media/image118.png"/><Relationship Id="rId336" Type="http://schemas.openxmlformats.org/officeDocument/2006/relationships/image" Target="media/image118.png" TargetMode="External"/><Relationship Id="rId337" Type="http://schemas.openxmlformats.org/officeDocument/2006/relationships/image" Target="media/image119.png"/><Relationship Id="rId338" Type="http://schemas.openxmlformats.org/officeDocument/2006/relationships/image" Target="media/image119.png" TargetMode="External"/><Relationship Id="rId339" Type="http://schemas.openxmlformats.org/officeDocument/2006/relationships/image" Target="media/image120.png"/><Relationship Id="rId340" Type="http://schemas.openxmlformats.org/officeDocument/2006/relationships/image" Target="media/image120.png" TargetMode="External"/><Relationship Id="rId341" Type="http://schemas.openxmlformats.org/officeDocument/2006/relationships/image" Target="media/image121.png"/><Relationship Id="rId342" Type="http://schemas.openxmlformats.org/officeDocument/2006/relationships/image" Target="media/image121.png" TargetMode="External"/><Relationship Id="rId343" Type="http://schemas.openxmlformats.org/officeDocument/2006/relationships/image" Target="media/image122.png"/><Relationship Id="rId344" Type="http://schemas.openxmlformats.org/officeDocument/2006/relationships/image" Target="media/image122.png" TargetMode="External"/><Relationship Id="rId345" Type="http://schemas.openxmlformats.org/officeDocument/2006/relationships/image" Target="media/image123.png"/><Relationship Id="rId346" Type="http://schemas.openxmlformats.org/officeDocument/2006/relationships/image" Target="media/image123.png" TargetMode="External"/><Relationship Id="rId347" Type="http://schemas.openxmlformats.org/officeDocument/2006/relationships/image" Target="media/image124.png"/><Relationship Id="rId348" Type="http://schemas.openxmlformats.org/officeDocument/2006/relationships/image" Target="media/image124.png" TargetMode="External"/><Relationship Id="rId349" Type="http://schemas.openxmlformats.org/officeDocument/2006/relationships/image" Target="media/image125.png"/><Relationship Id="rId350" Type="http://schemas.openxmlformats.org/officeDocument/2006/relationships/image" Target="media/image125.png" TargetMode="External"/><Relationship Id="rId351" Type="http://schemas.openxmlformats.org/officeDocument/2006/relationships/image" Target="media/image126.png"/><Relationship Id="rId352" Type="http://schemas.openxmlformats.org/officeDocument/2006/relationships/image" Target="media/image126.png" TargetMode="External"/><Relationship Id="rId353" Type="http://schemas.openxmlformats.org/officeDocument/2006/relationships/image" Target="media/image127.png"/><Relationship Id="rId354" Type="http://schemas.openxmlformats.org/officeDocument/2006/relationships/image" Target="media/image127.png" TargetMode="External"/><Relationship Id="rId355" Type="http://schemas.openxmlformats.org/officeDocument/2006/relationships/image" Target="media/image128.png"/><Relationship Id="rId356" Type="http://schemas.openxmlformats.org/officeDocument/2006/relationships/image" Target="media/image128.png" TargetMode="External"/><Relationship Id="rId357" Type="http://schemas.openxmlformats.org/officeDocument/2006/relationships/image" Target="media/image129.png"/><Relationship Id="rId358" Type="http://schemas.openxmlformats.org/officeDocument/2006/relationships/image" Target="media/image129.png" TargetMode="External"/><Relationship Id="rId359" Type="http://schemas.openxmlformats.org/officeDocument/2006/relationships/header" Target="header38.xml"/><Relationship Id="rId360" Type="http://schemas.openxmlformats.org/officeDocument/2006/relationships/footer" Target="footer60.xml"/><Relationship Id="rId361" Type="http://schemas.openxmlformats.org/officeDocument/2006/relationships/header" Target="header39.xml"/><Relationship Id="rId362" Type="http://schemas.openxmlformats.org/officeDocument/2006/relationships/footer" Target="footer61.xml"/><Relationship Id="rId363" Type="http://schemas.openxmlformats.org/officeDocument/2006/relationships/image" Target="media/image130.png"/><Relationship Id="rId364" Type="http://schemas.openxmlformats.org/officeDocument/2006/relationships/image" Target="media/image130.png" TargetMode="External"/><Relationship Id="rId365" Type="http://schemas.openxmlformats.org/officeDocument/2006/relationships/image" Target="media/image131.png"/><Relationship Id="rId366" Type="http://schemas.openxmlformats.org/officeDocument/2006/relationships/image" Target="media/image131.png" TargetMode="External"/><Relationship Id="rId367" Type="http://schemas.openxmlformats.org/officeDocument/2006/relationships/image" Target="media/image132.png"/><Relationship Id="rId368" Type="http://schemas.openxmlformats.org/officeDocument/2006/relationships/image" Target="media/image132.png" TargetMode="External"/><Relationship Id="rId369" Type="http://schemas.openxmlformats.org/officeDocument/2006/relationships/image" Target="media/image133.png"/><Relationship Id="rId370" Type="http://schemas.openxmlformats.org/officeDocument/2006/relationships/image" Target="media/image133.png" TargetMode="External"/><Relationship Id="rId371" Type="http://schemas.openxmlformats.org/officeDocument/2006/relationships/image" Target="media/image134.png"/><Relationship Id="rId372" Type="http://schemas.openxmlformats.org/officeDocument/2006/relationships/image" Target="media/image134.png" TargetMode="External"/><Relationship Id="rId373" Type="http://schemas.openxmlformats.org/officeDocument/2006/relationships/image" Target="media/image135.png"/><Relationship Id="rId374" Type="http://schemas.openxmlformats.org/officeDocument/2006/relationships/image" Target="media/image135.png" TargetMode="External"/><Relationship Id="rId375" Type="http://schemas.openxmlformats.org/officeDocument/2006/relationships/image" Target="media/image136.png"/><Relationship Id="rId376" Type="http://schemas.openxmlformats.org/officeDocument/2006/relationships/image" Target="media/image136.png" TargetMode="External"/><Relationship Id="rId377" Type="http://schemas.openxmlformats.org/officeDocument/2006/relationships/image" Target="media/image137.png"/><Relationship Id="rId378" Type="http://schemas.openxmlformats.org/officeDocument/2006/relationships/image" Target="media/image137.png" TargetMode="External"/><Relationship Id="rId379" Type="http://schemas.openxmlformats.org/officeDocument/2006/relationships/image" Target="media/image138.png"/><Relationship Id="rId380" Type="http://schemas.openxmlformats.org/officeDocument/2006/relationships/image" Target="media/image138.png" TargetMode="External"/><Relationship Id="rId381" Type="http://schemas.openxmlformats.org/officeDocument/2006/relationships/header" Target="header40.xml"/><Relationship Id="rId382" Type="http://schemas.openxmlformats.org/officeDocument/2006/relationships/footer" Target="footer62.xml"/><Relationship Id="rId383" Type="http://schemas.openxmlformats.org/officeDocument/2006/relationships/header" Target="header41.xml"/><Relationship Id="rId384" Type="http://schemas.openxmlformats.org/officeDocument/2006/relationships/footer" Target="footer63.xml"/><Relationship Id="rId385" Type="http://schemas.openxmlformats.org/officeDocument/2006/relationships/header" Target="header42.xml"/><Relationship Id="rId386" Type="http://schemas.openxmlformats.org/officeDocument/2006/relationships/footer" Target="footer64.xml"/><Relationship Id="rId387" Type="http://schemas.openxmlformats.org/officeDocument/2006/relationships/image" Target="media/image139.png"/><Relationship Id="rId388" Type="http://schemas.openxmlformats.org/officeDocument/2006/relationships/image" Target="media/image139.png" TargetMode="External"/><Relationship Id="rId389" Type="http://schemas.openxmlformats.org/officeDocument/2006/relationships/image" Target="media/image140.png"/><Relationship Id="rId390" Type="http://schemas.openxmlformats.org/officeDocument/2006/relationships/image" Target="media/image140.png" TargetMode="External"/><Relationship Id="rId391" Type="http://schemas.openxmlformats.org/officeDocument/2006/relationships/header" Target="header43.xml"/><Relationship Id="rId392" Type="http://schemas.openxmlformats.org/officeDocument/2006/relationships/footer" Target="footer65.xml"/><Relationship Id="rId393" Type="http://schemas.openxmlformats.org/officeDocument/2006/relationships/header" Target="header44.xml"/><Relationship Id="rId394" Type="http://schemas.openxmlformats.org/officeDocument/2006/relationships/footer" Target="footer66.xml"/><Relationship Id="rId395" Type="http://schemas.openxmlformats.org/officeDocument/2006/relationships/header" Target="header45.xml"/><Relationship Id="rId396" Type="http://schemas.openxmlformats.org/officeDocument/2006/relationships/footer" Target="footer67.xml"/><Relationship Id="rId397" Type="http://schemas.openxmlformats.org/officeDocument/2006/relationships/image" Target="media/image141.png"/><Relationship Id="rId398" Type="http://schemas.openxmlformats.org/officeDocument/2006/relationships/image" Target="media/image141.png" TargetMode="External"/><Relationship Id="rId399" Type="http://schemas.openxmlformats.org/officeDocument/2006/relationships/image" Target="media/image142.png"/><Relationship Id="rId400" Type="http://schemas.openxmlformats.org/officeDocument/2006/relationships/image" Target="media/image142.png" TargetMode="External"/><Relationship Id="rId401" Type="http://schemas.openxmlformats.org/officeDocument/2006/relationships/image" Target="media/image143.png"/><Relationship Id="rId402" Type="http://schemas.openxmlformats.org/officeDocument/2006/relationships/image" Target="media/image143.png" TargetMode="External"/><Relationship Id="rId403" Type="http://schemas.openxmlformats.org/officeDocument/2006/relationships/image" Target="media/image144.png"/><Relationship Id="rId404" Type="http://schemas.openxmlformats.org/officeDocument/2006/relationships/image" Target="media/image144.png" TargetMode="External"/><Relationship Id="rId405" Type="http://schemas.openxmlformats.org/officeDocument/2006/relationships/header" Target="header46.xml"/><Relationship Id="rId406" Type="http://schemas.openxmlformats.org/officeDocument/2006/relationships/footer" Target="footer68.xml"/><Relationship Id="rId407" Type="http://schemas.openxmlformats.org/officeDocument/2006/relationships/header" Target="header47.xml"/><Relationship Id="rId408" Type="http://schemas.openxmlformats.org/officeDocument/2006/relationships/footer" Target="footer69.xml"/><Relationship Id="rId409" Type="http://schemas.openxmlformats.org/officeDocument/2006/relationships/image" Target="media/image145.png"/><Relationship Id="rId410" Type="http://schemas.openxmlformats.org/officeDocument/2006/relationships/image" Target="media/image145.png" TargetMode="External"/><Relationship Id="rId411" Type="http://schemas.openxmlformats.org/officeDocument/2006/relationships/image" Target="media/image146.png"/><Relationship Id="rId412" Type="http://schemas.openxmlformats.org/officeDocument/2006/relationships/image" Target="media/image146.png" TargetMode="External"/><Relationship Id="rId413" Type="http://schemas.openxmlformats.org/officeDocument/2006/relationships/image" Target="media/image147.png"/><Relationship Id="rId414" Type="http://schemas.openxmlformats.org/officeDocument/2006/relationships/image" Target="media/image147.png" TargetMode="External"/><Relationship Id="rId415" Type="http://schemas.openxmlformats.org/officeDocument/2006/relationships/image" Target="media/image148.png"/><Relationship Id="rId416" Type="http://schemas.openxmlformats.org/officeDocument/2006/relationships/image" Target="media/image148.png" TargetMode="External"/><Relationship Id="rId417" Type="http://schemas.openxmlformats.org/officeDocument/2006/relationships/image" Target="media/image149.png"/><Relationship Id="rId418" Type="http://schemas.openxmlformats.org/officeDocument/2006/relationships/image" Target="media/image149.png" TargetMode="External"/><Relationship Id="rId419" Type="http://schemas.openxmlformats.org/officeDocument/2006/relationships/image" Target="media/image150.png"/><Relationship Id="rId420" Type="http://schemas.openxmlformats.org/officeDocument/2006/relationships/image" Target="media/image150.png" TargetMode="External"/><Relationship Id="rId421" Type="http://schemas.openxmlformats.org/officeDocument/2006/relationships/image" Target="media/image151.png"/><Relationship Id="rId422" Type="http://schemas.openxmlformats.org/officeDocument/2006/relationships/image" Target="media/image151.png" TargetMode="External"/><Relationship Id="rId423" Type="http://schemas.openxmlformats.org/officeDocument/2006/relationships/image" Target="media/image152.png"/><Relationship Id="rId424" Type="http://schemas.openxmlformats.org/officeDocument/2006/relationships/image" Target="media/image152.png" TargetMode="External"/><Relationship Id="rId425" Type="http://schemas.openxmlformats.org/officeDocument/2006/relationships/image" Target="media/image153.png"/><Relationship Id="rId426" Type="http://schemas.openxmlformats.org/officeDocument/2006/relationships/image" Target="media/image153.png" TargetMode="External"/><Relationship Id="rId427" Type="http://schemas.openxmlformats.org/officeDocument/2006/relationships/image" Target="media/image154.png"/><Relationship Id="rId428" Type="http://schemas.openxmlformats.org/officeDocument/2006/relationships/image" Target="media/image154.png" TargetMode="External"/><Relationship Id="rId429" Type="http://schemas.openxmlformats.org/officeDocument/2006/relationships/image" Target="media/image155.png"/><Relationship Id="rId430" Type="http://schemas.openxmlformats.org/officeDocument/2006/relationships/image" Target="media/image155.png" TargetMode="External"/><Relationship Id="rId431" Type="http://schemas.openxmlformats.org/officeDocument/2006/relationships/image" Target="media/image156.png"/><Relationship Id="rId432" Type="http://schemas.openxmlformats.org/officeDocument/2006/relationships/image" Target="media/image156.png" TargetMode="External"/><Relationship Id="rId433" Type="http://schemas.openxmlformats.org/officeDocument/2006/relationships/image" Target="media/image157.png"/><Relationship Id="rId434" Type="http://schemas.openxmlformats.org/officeDocument/2006/relationships/image" Target="media/image157.png" TargetMode="External"/><Relationship Id="rId435" Type="http://schemas.openxmlformats.org/officeDocument/2006/relationships/image" Target="media/image158.png"/><Relationship Id="rId436" Type="http://schemas.openxmlformats.org/officeDocument/2006/relationships/image" Target="media/image158.png" TargetMode="External"/><Relationship Id="rId437" Type="http://schemas.openxmlformats.org/officeDocument/2006/relationships/header" Target="header48.xml"/><Relationship Id="rId438" Type="http://schemas.openxmlformats.org/officeDocument/2006/relationships/footer" Target="footer70.xml"/><Relationship Id="rId439" Type="http://schemas.openxmlformats.org/officeDocument/2006/relationships/header" Target="header49.xml"/><Relationship Id="rId440" Type="http://schemas.openxmlformats.org/officeDocument/2006/relationships/footer" Target="footer71.xml"/><Relationship Id="rId441" Type="http://schemas.openxmlformats.org/officeDocument/2006/relationships/header" Target="header50.xml"/><Relationship Id="rId442" Type="http://schemas.openxmlformats.org/officeDocument/2006/relationships/footer" Target="footer72.xml"/><Relationship Id="rId443" Type="http://schemas.openxmlformats.org/officeDocument/2006/relationships/image" Target="media/image159.png"/><Relationship Id="rId444" Type="http://schemas.openxmlformats.org/officeDocument/2006/relationships/image" Target="media/image159.png" TargetMode="External"/><Relationship Id="rId445" Type="http://schemas.openxmlformats.org/officeDocument/2006/relationships/header" Target="header51.xml"/><Relationship Id="rId446" Type="http://schemas.openxmlformats.org/officeDocument/2006/relationships/footer" Target="footer73.xml"/><Relationship Id="rId447" Type="http://schemas.openxmlformats.org/officeDocument/2006/relationships/header" Target="header52.xml"/><Relationship Id="rId448" Type="http://schemas.openxmlformats.org/officeDocument/2006/relationships/footer" Target="footer74.xml"/><Relationship Id="rId449" Type="http://schemas.openxmlformats.org/officeDocument/2006/relationships/image" Target="media/image160.png"/><Relationship Id="rId450" Type="http://schemas.openxmlformats.org/officeDocument/2006/relationships/image" Target="media/image160.png" TargetMode="External"/><Relationship Id="rId451" Type="http://schemas.openxmlformats.org/officeDocument/2006/relationships/image" Target="media/image161.png"/><Relationship Id="rId452" Type="http://schemas.openxmlformats.org/officeDocument/2006/relationships/image" Target="media/image161.png" TargetMode="External"/><Relationship Id="rId453" Type="http://schemas.openxmlformats.org/officeDocument/2006/relationships/header" Target="header53.xml"/><Relationship Id="rId454" Type="http://schemas.openxmlformats.org/officeDocument/2006/relationships/footer" Target="footer75.xml"/><Relationship Id="rId455" Type="http://schemas.openxmlformats.org/officeDocument/2006/relationships/header" Target="header54.xml"/><Relationship Id="rId456" Type="http://schemas.openxmlformats.org/officeDocument/2006/relationships/footer" Target="footer76.xml"/><Relationship Id="rId457" Type="http://schemas.openxmlformats.org/officeDocument/2006/relationships/header" Target="header55.xml"/><Relationship Id="rId458" Type="http://schemas.openxmlformats.org/officeDocument/2006/relationships/footer" Target="footer77.xml"/><Relationship Id="rId459" Type="http://schemas.openxmlformats.org/officeDocument/2006/relationships/header" Target="header56.xml"/><Relationship Id="rId460" Type="http://schemas.openxmlformats.org/officeDocument/2006/relationships/footer" Target="footer78.xml"/><Relationship Id="rId461" Type="http://schemas.openxmlformats.org/officeDocument/2006/relationships/header" Target="header57.xml"/><Relationship Id="rId462" Type="http://schemas.openxmlformats.org/officeDocument/2006/relationships/footer" Target="footer79.xml"/><Relationship Id="rId463" Type="http://schemas.openxmlformats.org/officeDocument/2006/relationships/header" Target="header58.xml"/><Relationship Id="rId464" Type="http://schemas.openxmlformats.org/officeDocument/2006/relationships/footer" Target="footer80.xml"/><Relationship Id="rId465" Type="http://schemas.openxmlformats.org/officeDocument/2006/relationships/header" Target="header59.xml"/><Relationship Id="rId466" Type="http://schemas.openxmlformats.org/officeDocument/2006/relationships/footer" Target="footer81.xml"/><Relationship Id="rId467" Type="http://schemas.openxmlformats.org/officeDocument/2006/relationships/header" Target="header60.xml"/><Relationship Id="rId468" Type="http://schemas.openxmlformats.org/officeDocument/2006/relationships/footer" Target="footer82.xml"/><Relationship Id="rId469" Type="http://schemas.openxmlformats.org/officeDocument/2006/relationships/image" Target="media/image162.png"/><Relationship Id="rId470" Type="http://schemas.openxmlformats.org/officeDocument/2006/relationships/image" Target="media/image162.png" TargetMode="External"/><Relationship Id="rId471" Type="http://schemas.openxmlformats.org/officeDocument/2006/relationships/image" Target="media/image163.png"/><Relationship Id="rId472" Type="http://schemas.openxmlformats.org/officeDocument/2006/relationships/image" Target="media/image163.png" TargetMode="External"/><Relationship Id="rId473" Type="http://schemas.openxmlformats.org/officeDocument/2006/relationships/image" Target="media/image164.png"/><Relationship Id="rId474" Type="http://schemas.openxmlformats.org/officeDocument/2006/relationships/image" Target="media/image164.png" TargetMode="External"/><Relationship Id="rId475" Type="http://schemas.openxmlformats.org/officeDocument/2006/relationships/image" Target="media/image165.png"/><Relationship Id="rId476" Type="http://schemas.openxmlformats.org/officeDocument/2006/relationships/image" Target="media/image165.png" TargetMode="External"/><Relationship Id="rId477" Type="http://schemas.openxmlformats.org/officeDocument/2006/relationships/image" Target="media/image166.png"/><Relationship Id="rId478" Type="http://schemas.openxmlformats.org/officeDocument/2006/relationships/image" Target="media/image166.png" TargetMode="External"/><Relationship Id="rId479" Type="http://schemas.openxmlformats.org/officeDocument/2006/relationships/header" Target="header61.xml"/><Relationship Id="rId480" Type="http://schemas.openxmlformats.org/officeDocument/2006/relationships/footer" Target="footer83.xml"/><Relationship Id="rId481" Type="http://schemas.openxmlformats.org/officeDocument/2006/relationships/header" Target="header62.xml"/><Relationship Id="rId482" Type="http://schemas.openxmlformats.org/officeDocument/2006/relationships/footer" Target="footer84.xml"/><Relationship Id="rId483" Type="http://schemas.openxmlformats.org/officeDocument/2006/relationships/image" Target="media/image167.png"/><Relationship Id="rId484" Type="http://schemas.openxmlformats.org/officeDocument/2006/relationships/image" Target="media/image167.png" TargetMode="External"/><Relationship Id="rId485" Type="http://schemas.openxmlformats.org/officeDocument/2006/relationships/image" Target="media/image168.png"/><Relationship Id="rId486" Type="http://schemas.openxmlformats.org/officeDocument/2006/relationships/image" Target="media/image168.png" TargetMode="External"/><Relationship Id="rId487" Type="http://schemas.openxmlformats.org/officeDocument/2006/relationships/image" Target="media/image169.png"/><Relationship Id="rId488" Type="http://schemas.openxmlformats.org/officeDocument/2006/relationships/image" Target="media/image169.png" TargetMode="External"/><Relationship Id="rId489" Type="http://schemas.openxmlformats.org/officeDocument/2006/relationships/header" Target="header63.xml"/><Relationship Id="rId490" Type="http://schemas.openxmlformats.org/officeDocument/2006/relationships/footer" Target="footer85.xml"/><Relationship Id="rId491" Type="http://schemas.openxmlformats.org/officeDocument/2006/relationships/header" Target="header64.xml"/><Relationship Id="rId492" Type="http://schemas.openxmlformats.org/officeDocument/2006/relationships/footer" Target="footer86.xml"/><Relationship Id="rId493" Type="http://schemas.openxmlformats.org/officeDocument/2006/relationships/header" Target="header65.xml"/><Relationship Id="rId494" Type="http://schemas.openxmlformats.org/officeDocument/2006/relationships/footer" Target="footer87.xml"/><Relationship Id="rId495" Type="http://schemas.openxmlformats.org/officeDocument/2006/relationships/header" Target="header66.xml"/><Relationship Id="rId496" Type="http://schemas.openxmlformats.org/officeDocument/2006/relationships/footer" Target="footer88.xml"/><Relationship Id="rId497" Type="http://schemas.openxmlformats.org/officeDocument/2006/relationships/header" Target="header67.xml"/><Relationship Id="rId498" Type="http://schemas.openxmlformats.org/officeDocument/2006/relationships/footer" Target="footer89.xml"/><Relationship Id="rId499" Type="http://schemas.openxmlformats.org/officeDocument/2006/relationships/image" Target="media/image170.png"/><Relationship Id="rId500" Type="http://schemas.openxmlformats.org/officeDocument/2006/relationships/image" Target="media/image170.png" TargetMode="External"/><Relationship Id="rId501" Type="http://schemas.openxmlformats.org/officeDocument/2006/relationships/image" Target="media/image171.png"/><Relationship Id="rId502" Type="http://schemas.openxmlformats.org/officeDocument/2006/relationships/image" Target="media/image171.png" TargetMode="External"/><Relationship Id="rId503" Type="http://schemas.openxmlformats.org/officeDocument/2006/relationships/image" Target="media/image172.png"/><Relationship Id="rId504" Type="http://schemas.openxmlformats.org/officeDocument/2006/relationships/image" Target="media/image172.png" TargetMode="External"/><Relationship Id="rId505" Type="http://schemas.openxmlformats.org/officeDocument/2006/relationships/image" Target="media/image173.png"/><Relationship Id="rId506" Type="http://schemas.openxmlformats.org/officeDocument/2006/relationships/image" Target="media/image173.png" TargetMode="External"/><Relationship Id="rId507" Type="http://schemas.openxmlformats.org/officeDocument/2006/relationships/image" Target="media/image174.png"/><Relationship Id="rId508" Type="http://schemas.openxmlformats.org/officeDocument/2006/relationships/image" Target="media/image174.png" TargetMode="External"/><Relationship Id="rId509" Type="http://schemas.openxmlformats.org/officeDocument/2006/relationships/header" Target="header68.xml"/><Relationship Id="rId510" Type="http://schemas.openxmlformats.org/officeDocument/2006/relationships/footer" Target="footer90.xml"/><Relationship Id="rId511" Type="http://schemas.openxmlformats.org/officeDocument/2006/relationships/header" Target="header69.xml"/><Relationship Id="rId512" Type="http://schemas.openxmlformats.org/officeDocument/2006/relationships/footer" Target="footer91.xml"/><Relationship Id="rId513" Type="http://schemas.openxmlformats.org/officeDocument/2006/relationships/image" Target="media/image175.png"/><Relationship Id="rId514" Type="http://schemas.openxmlformats.org/officeDocument/2006/relationships/image" Target="media/image175.png" TargetMode="External"/><Relationship Id="rId515" Type="http://schemas.openxmlformats.org/officeDocument/2006/relationships/image" Target="media/image176.png"/><Relationship Id="rId516" Type="http://schemas.openxmlformats.org/officeDocument/2006/relationships/image" Target="media/image176.png" TargetMode="External"/><Relationship Id="rId517" Type="http://schemas.openxmlformats.org/officeDocument/2006/relationships/header" Target="header70.xml"/><Relationship Id="rId518" Type="http://schemas.openxmlformats.org/officeDocument/2006/relationships/footer" Target="footer92.xml"/><Relationship Id="rId519" Type="http://schemas.openxmlformats.org/officeDocument/2006/relationships/header" Target="header71.xml"/><Relationship Id="rId520" Type="http://schemas.openxmlformats.org/officeDocument/2006/relationships/footer" Target="footer93.xml"/><Relationship Id="rId521" Type="http://schemas.openxmlformats.org/officeDocument/2006/relationships/header" Target="header72.xml"/><Relationship Id="rId522" Type="http://schemas.openxmlformats.org/officeDocument/2006/relationships/footer" Target="footer94.xml"/><Relationship Id="rId523" Type="http://schemas.openxmlformats.org/officeDocument/2006/relationships/image" Target="media/image177.png"/><Relationship Id="rId524" Type="http://schemas.openxmlformats.org/officeDocument/2006/relationships/image" Target="media/image177.png" TargetMode="External"/><Relationship Id="rId525" Type="http://schemas.openxmlformats.org/officeDocument/2006/relationships/image" Target="media/image178.png"/><Relationship Id="rId526" Type="http://schemas.openxmlformats.org/officeDocument/2006/relationships/image" Target="media/image178.png" TargetMode="External"/><Relationship Id="rId527" Type="http://schemas.openxmlformats.org/officeDocument/2006/relationships/image" Target="media/image179.png"/><Relationship Id="rId528" Type="http://schemas.openxmlformats.org/officeDocument/2006/relationships/image" Target="media/image179.png" TargetMode="External"/><Relationship Id="rId529" Type="http://schemas.openxmlformats.org/officeDocument/2006/relationships/image" Target="media/image180.png"/><Relationship Id="rId530" Type="http://schemas.openxmlformats.org/officeDocument/2006/relationships/image" Target="media/image180.png" TargetMode="External"/><Relationship Id="rId531" Type="http://schemas.openxmlformats.org/officeDocument/2006/relationships/image" Target="media/image181.png"/><Relationship Id="rId532" Type="http://schemas.openxmlformats.org/officeDocument/2006/relationships/image" Target="media/image181.png" TargetMode="External"/><Relationship Id="rId533" Type="http://schemas.openxmlformats.org/officeDocument/2006/relationships/image" Target="media/image182.png"/><Relationship Id="rId534" Type="http://schemas.openxmlformats.org/officeDocument/2006/relationships/image" Target="media/image182.png" TargetMode="External"/><Relationship Id="rId535" Type="http://schemas.openxmlformats.org/officeDocument/2006/relationships/image" Target="media/image183.png"/><Relationship Id="rId536" Type="http://schemas.openxmlformats.org/officeDocument/2006/relationships/image" Target="media/image183.png" TargetMode="External"/><Relationship Id="rId537" Type="http://schemas.openxmlformats.org/officeDocument/2006/relationships/header" Target="header73.xml"/><Relationship Id="rId538" Type="http://schemas.openxmlformats.org/officeDocument/2006/relationships/footer" Target="footer95.xml"/><Relationship Id="rId539" Type="http://schemas.openxmlformats.org/officeDocument/2006/relationships/header" Target="header74.xml"/><Relationship Id="rId540" Type="http://schemas.openxmlformats.org/officeDocument/2006/relationships/footer" Target="footer96.xml"/><Relationship Id="rId541" Type="http://schemas.openxmlformats.org/officeDocument/2006/relationships/header" Target="header75.xml"/><Relationship Id="rId542" Type="http://schemas.openxmlformats.org/officeDocument/2006/relationships/footer" Target="footer97.xml"/><Relationship Id="rId543" Type="http://schemas.openxmlformats.org/officeDocument/2006/relationships/image" Target="media/image184.png"/><Relationship Id="rId544" Type="http://schemas.openxmlformats.org/officeDocument/2006/relationships/image" Target="media/image184.png" TargetMode="External"/><Relationship Id="rId545" Type="http://schemas.openxmlformats.org/officeDocument/2006/relationships/image" Target="media/image185.png"/><Relationship Id="rId546" Type="http://schemas.openxmlformats.org/officeDocument/2006/relationships/image" Target="media/image185.png" TargetMode="External"/><Relationship Id="rId547" Type="http://schemas.openxmlformats.org/officeDocument/2006/relationships/image" Target="media/image186.png"/><Relationship Id="rId548" Type="http://schemas.openxmlformats.org/officeDocument/2006/relationships/image" Target="media/image186.png" TargetMode="External"/><Relationship Id="rId549" Type="http://schemas.openxmlformats.org/officeDocument/2006/relationships/image" Target="media/image187.png"/><Relationship Id="rId550" Type="http://schemas.openxmlformats.org/officeDocument/2006/relationships/image" Target="media/image187.png" TargetMode="External"/><Relationship Id="rId551" Type="http://schemas.openxmlformats.org/officeDocument/2006/relationships/image" Target="media/image188.png"/><Relationship Id="rId552" Type="http://schemas.openxmlformats.org/officeDocument/2006/relationships/image" Target="media/image188.png" TargetMode="External"/><Relationship Id="rId553" Type="http://schemas.openxmlformats.org/officeDocument/2006/relationships/image" Target="media/image189.png"/><Relationship Id="rId554" Type="http://schemas.openxmlformats.org/officeDocument/2006/relationships/image" Target="media/image189.png" TargetMode="External"/><Relationship Id="rId555" Type="http://schemas.openxmlformats.org/officeDocument/2006/relationships/image" Target="media/image190.png"/><Relationship Id="rId556" Type="http://schemas.openxmlformats.org/officeDocument/2006/relationships/image" Target="media/image190.png" TargetMode="External"/><Relationship Id="rId557" Type="http://schemas.openxmlformats.org/officeDocument/2006/relationships/image" Target="media/image191.png"/><Relationship Id="rId558" Type="http://schemas.openxmlformats.org/officeDocument/2006/relationships/image" Target="media/image191.png" TargetMode="External"/><Relationship Id="rId559" Type="http://schemas.openxmlformats.org/officeDocument/2006/relationships/image" Target="media/image192.png"/><Relationship Id="rId560" Type="http://schemas.openxmlformats.org/officeDocument/2006/relationships/image" Target="media/image192.png" TargetMode="External"/><Relationship Id="rId561" Type="http://schemas.openxmlformats.org/officeDocument/2006/relationships/image" Target="media/image193.png"/><Relationship Id="rId562" Type="http://schemas.openxmlformats.org/officeDocument/2006/relationships/image" Target="media/image193.png" TargetMode="External"/><Relationship Id="rId563" Type="http://schemas.openxmlformats.org/officeDocument/2006/relationships/image" Target="media/image194.png"/><Relationship Id="rId564" Type="http://schemas.openxmlformats.org/officeDocument/2006/relationships/image" Target="media/image194.png" TargetMode="External"/><Relationship Id="rId565" Type="http://schemas.openxmlformats.org/officeDocument/2006/relationships/image" Target="media/image195.png"/><Relationship Id="rId566" Type="http://schemas.openxmlformats.org/officeDocument/2006/relationships/image" Target="media/image195.png" TargetMode="External"/><Relationship Id="rId567" Type="http://schemas.openxmlformats.org/officeDocument/2006/relationships/image" Target="media/image196.png"/><Relationship Id="rId568" Type="http://schemas.openxmlformats.org/officeDocument/2006/relationships/image" Target="media/image196.png" TargetMode="External"/><Relationship Id="rId569" Type="http://schemas.openxmlformats.org/officeDocument/2006/relationships/image" Target="media/image197.png"/><Relationship Id="rId570" Type="http://schemas.openxmlformats.org/officeDocument/2006/relationships/image" Target="media/image197.png" TargetMode="External"/><Relationship Id="rId571" Type="http://schemas.openxmlformats.org/officeDocument/2006/relationships/header" Target="header76.xml"/><Relationship Id="rId572" Type="http://schemas.openxmlformats.org/officeDocument/2006/relationships/footer" Target="footer98.xml"/><Relationship Id="rId573" Type="http://schemas.openxmlformats.org/officeDocument/2006/relationships/header" Target="header77.xml"/><Relationship Id="rId574" Type="http://schemas.openxmlformats.org/officeDocument/2006/relationships/footer" Target="footer99.xml"/><Relationship Id="rId575" Type="http://schemas.openxmlformats.org/officeDocument/2006/relationships/image" Target="media/image198.png"/><Relationship Id="rId576" Type="http://schemas.openxmlformats.org/officeDocument/2006/relationships/image" Target="media/image198.png" TargetMode="External"/><Relationship Id="rId577" Type="http://schemas.openxmlformats.org/officeDocument/2006/relationships/image" Target="media/image199.png"/><Relationship Id="rId578" Type="http://schemas.openxmlformats.org/officeDocument/2006/relationships/image" Target="media/image199.png" TargetMode="External"/><Relationship Id="rId579" Type="http://schemas.openxmlformats.org/officeDocument/2006/relationships/header" Target="header78.xml"/><Relationship Id="rId580" Type="http://schemas.openxmlformats.org/officeDocument/2006/relationships/footer" Target="footer100.xml"/><Relationship Id="rId581" Type="http://schemas.openxmlformats.org/officeDocument/2006/relationships/header" Target="header79.xml"/><Relationship Id="rId582" Type="http://schemas.openxmlformats.org/officeDocument/2006/relationships/footer" Target="footer101.xml"/><Relationship Id="rId583" Type="http://schemas.openxmlformats.org/officeDocument/2006/relationships/header" Target="header80.xml"/><Relationship Id="rId584" Type="http://schemas.openxmlformats.org/officeDocument/2006/relationships/footer" Target="footer102.xml"/><Relationship Id="rId585" Type="http://schemas.openxmlformats.org/officeDocument/2006/relationships/header" Target="header81.xml"/><Relationship Id="rId586" Type="http://schemas.openxmlformats.org/officeDocument/2006/relationships/footer" Target="footer103.xml"/><Relationship Id="rId587" Type="http://schemas.openxmlformats.org/officeDocument/2006/relationships/header" Target="header82.xml"/><Relationship Id="rId588" Type="http://schemas.openxmlformats.org/officeDocument/2006/relationships/footer" Target="footer104.xml"/><Relationship Id="rId589" Type="http://schemas.openxmlformats.org/officeDocument/2006/relationships/header" Target="header83.xml"/><Relationship Id="rId590" Type="http://schemas.openxmlformats.org/officeDocument/2006/relationships/footer" Target="footer105.xml"/><Relationship Id="rId591" Type="http://schemas.openxmlformats.org/officeDocument/2006/relationships/header" Target="header84.xml"/><Relationship Id="rId592" Type="http://schemas.openxmlformats.org/officeDocument/2006/relationships/footer" Target="footer106.xml"/><Relationship Id="rId593" Type="http://schemas.openxmlformats.org/officeDocument/2006/relationships/header" Target="header85.xml"/><Relationship Id="rId594" Type="http://schemas.openxmlformats.org/officeDocument/2006/relationships/footer" Target="footer107.xml"/><Relationship Id="rId595" Type="http://schemas.openxmlformats.org/officeDocument/2006/relationships/header" Target="header86.xml"/><Relationship Id="rId596" Type="http://schemas.openxmlformats.org/officeDocument/2006/relationships/footer" Target="footer108.xml"/><Relationship Id="rId597" Type="http://schemas.openxmlformats.org/officeDocument/2006/relationships/header" Target="header87.xml"/><Relationship Id="rId598" Type="http://schemas.openxmlformats.org/officeDocument/2006/relationships/footer" Target="footer109.xml"/><Relationship Id="rId599" Type="http://schemas.openxmlformats.org/officeDocument/2006/relationships/header" Target="header88.xml"/><Relationship Id="rId600" Type="http://schemas.openxmlformats.org/officeDocument/2006/relationships/footer" Target="footer110.xml"/><Relationship Id="rId601" Type="http://schemas.openxmlformats.org/officeDocument/2006/relationships/image" Target="media/image200.png"/><Relationship Id="rId602" Type="http://schemas.openxmlformats.org/officeDocument/2006/relationships/image" Target="media/image200.png" TargetMode="External"/><Relationship Id="rId603" Type="http://schemas.openxmlformats.org/officeDocument/2006/relationships/image" Target="media/image201.png"/><Relationship Id="rId604" Type="http://schemas.openxmlformats.org/officeDocument/2006/relationships/image" Target="media/image201.png" TargetMode="External"/><Relationship Id="rId605" Type="http://schemas.openxmlformats.org/officeDocument/2006/relationships/image" Target="media/image202.png"/><Relationship Id="rId606" Type="http://schemas.openxmlformats.org/officeDocument/2006/relationships/image" Target="media/image202.png" TargetMode="External"/><Relationship Id="rId607" Type="http://schemas.openxmlformats.org/officeDocument/2006/relationships/image" Target="media/image203.png"/><Relationship Id="rId608" Type="http://schemas.openxmlformats.org/officeDocument/2006/relationships/image" Target="media/image203.png" TargetMode="External"/><Relationship Id="rId609" Type="http://schemas.openxmlformats.org/officeDocument/2006/relationships/header" Target="header89.xml"/><Relationship Id="rId610" Type="http://schemas.openxmlformats.org/officeDocument/2006/relationships/footer" Target="footer111.xml"/><Relationship Id="rId611" Type="http://schemas.openxmlformats.org/officeDocument/2006/relationships/header" Target="header90.xml"/><Relationship Id="rId612" Type="http://schemas.openxmlformats.org/officeDocument/2006/relationships/footer" Target="footer112.xml"/><Relationship Id="rId613" Type="http://schemas.openxmlformats.org/officeDocument/2006/relationships/image" Target="media/image204.png"/><Relationship Id="rId614" Type="http://schemas.openxmlformats.org/officeDocument/2006/relationships/image" Target="media/image204.png" TargetMode="External"/><Relationship Id="rId615" Type="http://schemas.openxmlformats.org/officeDocument/2006/relationships/header" Target="header91.xml"/><Relationship Id="rId616" Type="http://schemas.openxmlformats.org/officeDocument/2006/relationships/footer" Target="footer113.xml"/><Relationship Id="rId617" Type="http://schemas.openxmlformats.org/officeDocument/2006/relationships/header" Target="header92.xml"/><Relationship Id="rId618" Type="http://schemas.openxmlformats.org/officeDocument/2006/relationships/footer" Target="footer114.xml"/><Relationship Id="rId619" Type="http://schemas.openxmlformats.org/officeDocument/2006/relationships/header" Target="header93.xml"/><Relationship Id="rId620" Type="http://schemas.openxmlformats.org/officeDocument/2006/relationships/footer" Target="footer115.xml"/><Relationship Id="rId621" Type="http://schemas.openxmlformats.org/officeDocument/2006/relationships/header" Target="header94.xml"/><Relationship Id="rId622" Type="http://schemas.openxmlformats.org/officeDocument/2006/relationships/footer" Target="footer116.xml"/><Relationship Id="rId623" Type="http://schemas.openxmlformats.org/officeDocument/2006/relationships/image" Target="media/image205.png"/><Relationship Id="rId624" Type="http://schemas.openxmlformats.org/officeDocument/2006/relationships/image" Target="media/image205.png" TargetMode="External"/><Relationship Id="rId625" Type="http://schemas.openxmlformats.org/officeDocument/2006/relationships/header" Target="header95.xml"/><Relationship Id="rId626" Type="http://schemas.openxmlformats.org/officeDocument/2006/relationships/footer" Target="footer117.xml"/><Relationship Id="rId627" Type="http://schemas.openxmlformats.org/officeDocument/2006/relationships/header" Target="header96.xml"/><Relationship Id="rId628" Type="http://schemas.openxmlformats.org/officeDocument/2006/relationships/footer" Target="footer118.xml"/><Relationship Id="rId629" Type="http://schemas.openxmlformats.org/officeDocument/2006/relationships/image" Target="media/image206.png"/><Relationship Id="rId630" Type="http://schemas.openxmlformats.org/officeDocument/2006/relationships/image" Target="media/image206.png" TargetMode="External"/><Relationship Id="rId631" Type="http://schemas.openxmlformats.org/officeDocument/2006/relationships/header" Target="header97.xml"/><Relationship Id="rId632" Type="http://schemas.openxmlformats.org/officeDocument/2006/relationships/footer" Target="footer119.xml"/><Relationship Id="rId633" Type="http://schemas.openxmlformats.org/officeDocument/2006/relationships/header" Target="header98.xml"/><Relationship Id="rId634" Type="http://schemas.openxmlformats.org/officeDocument/2006/relationships/footer" Target="footer120.xml"/><Relationship Id="rId635" Type="http://schemas.openxmlformats.org/officeDocument/2006/relationships/image" Target="media/image207.png"/><Relationship Id="rId636" Type="http://schemas.openxmlformats.org/officeDocument/2006/relationships/image" Target="media/image207.png" TargetMode="External"/><Relationship Id="rId637" Type="http://schemas.openxmlformats.org/officeDocument/2006/relationships/image" Target="media/image208.png"/><Relationship Id="rId638" Type="http://schemas.openxmlformats.org/officeDocument/2006/relationships/image" Target="media/image208.png" TargetMode="External"/><Relationship Id="rId639" Type="http://schemas.openxmlformats.org/officeDocument/2006/relationships/header" Target="header99.xml"/><Relationship Id="rId640" Type="http://schemas.openxmlformats.org/officeDocument/2006/relationships/footer" Target="footer121.xml"/><Relationship Id="rId641" Type="http://schemas.openxmlformats.org/officeDocument/2006/relationships/header" Target="header100.xml"/><Relationship Id="rId642" Type="http://schemas.openxmlformats.org/officeDocument/2006/relationships/footer" Target="footer122.xml"/><Relationship Id="rId643" Type="http://schemas.openxmlformats.org/officeDocument/2006/relationships/image" Target="media/image209.png"/><Relationship Id="rId644" Type="http://schemas.openxmlformats.org/officeDocument/2006/relationships/image" Target="media/image209.png" TargetMode="External"/><Relationship Id="rId645" Type="http://schemas.openxmlformats.org/officeDocument/2006/relationships/image" Target="media/image210.png"/><Relationship Id="rId646" Type="http://schemas.openxmlformats.org/officeDocument/2006/relationships/image" Target="media/image210.png" TargetMode="External"/><Relationship Id="rId647" Type="http://schemas.openxmlformats.org/officeDocument/2006/relationships/image" Target="media/image211.png"/><Relationship Id="rId648" Type="http://schemas.openxmlformats.org/officeDocument/2006/relationships/image" Target="media/image211.png" TargetMode="External"/><Relationship Id="rId649" Type="http://schemas.openxmlformats.org/officeDocument/2006/relationships/header" Target="header101.xml"/><Relationship Id="rId650" Type="http://schemas.openxmlformats.org/officeDocument/2006/relationships/footer" Target="footer123.xml"/><Relationship Id="rId651" Type="http://schemas.openxmlformats.org/officeDocument/2006/relationships/header" Target="header102.xml"/><Relationship Id="rId652" Type="http://schemas.openxmlformats.org/officeDocument/2006/relationships/footer" Target="footer124.xml"/><Relationship Id="rId653" Type="http://schemas.openxmlformats.org/officeDocument/2006/relationships/image" Target="media/image212.png"/><Relationship Id="rId654" Type="http://schemas.openxmlformats.org/officeDocument/2006/relationships/image" Target="media/image212.png" TargetMode="External"/><Relationship Id="rId655" Type="http://schemas.openxmlformats.org/officeDocument/2006/relationships/image" Target="media/image213.png"/><Relationship Id="rId656" Type="http://schemas.openxmlformats.org/officeDocument/2006/relationships/image" Target="media/image213.png" TargetMode="External"/><Relationship Id="rId657" Type="http://schemas.openxmlformats.org/officeDocument/2006/relationships/image" Target="media/image214.png"/><Relationship Id="rId658" Type="http://schemas.openxmlformats.org/officeDocument/2006/relationships/image" Target="media/image214.png" TargetMode="External"/><Relationship Id="rId659" Type="http://schemas.openxmlformats.org/officeDocument/2006/relationships/image" Target="media/image215.png"/><Relationship Id="rId660" Type="http://schemas.openxmlformats.org/officeDocument/2006/relationships/image" Target="media/image215.png" TargetMode="External"/><Relationship Id="rId661" Type="http://schemas.openxmlformats.org/officeDocument/2006/relationships/image" Target="media/image216.png"/><Relationship Id="rId662" Type="http://schemas.openxmlformats.org/officeDocument/2006/relationships/image" Target="media/image216.png" TargetMode="External"/><Relationship Id="rId663" Type="http://schemas.openxmlformats.org/officeDocument/2006/relationships/image" Target="media/image217.png"/><Relationship Id="rId664" Type="http://schemas.openxmlformats.org/officeDocument/2006/relationships/image" Target="media/image217.png" TargetMode="External"/><Relationship Id="rId665" Type="http://schemas.openxmlformats.org/officeDocument/2006/relationships/header" Target="header103.xml"/><Relationship Id="rId666" Type="http://schemas.openxmlformats.org/officeDocument/2006/relationships/footer" Target="footer125.xml"/><Relationship Id="rId667" Type="http://schemas.openxmlformats.org/officeDocument/2006/relationships/header" Target="header104.xml"/><Relationship Id="rId668" Type="http://schemas.openxmlformats.org/officeDocument/2006/relationships/footer" Target="footer126.xml"/><Relationship Id="rId669" Type="http://schemas.openxmlformats.org/officeDocument/2006/relationships/header" Target="header105.xml"/><Relationship Id="rId670" Type="http://schemas.openxmlformats.org/officeDocument/2006/relationships/footer" Target="footer127.xml"/><Relationship Id="rId671" Type="http://schemas.openxmlformats.org/officeDocument/2006/relationships/image" Target="media/image218.png"/><Relationship Id="rId672" Type="http://schemas.openxmlformats.org/officeDocument/2006/relationships/image" Target="media/image218.png" TargetMode="External"/><Relationship Id="rId673" Type="http://schemas.openxmlformats.org/officeDocument/2006/relationships/image" Target="media/image219.png"/><Relationship Id="rId674" Type="http://schemas.openxmlformats.org/officeDocument/2006/relationships/image" Target="media/image219.png" TargetMode="External"/><Relationship Id="rId675" Type="http://schemas.openxmlformats.org/officeDocument/2006/relationships/header" Target="header106.xml"/><Relationship Id="rId676" Type="http://schemas.openxmlformats.org/officeDocument/2006/relationships/footer" Target="footer128.xml"/><Relationship Id="rId677" Type="http://schemas.openxmlformats.org/officeDocument/2006/relationships/header" Target="header107.xml"/><Relationship Id="rId678" Type="http://schemas.openxmlformats.org/officeDocument/2006/relationships/footer" Target="footer129.xml"/><Relationship Id="rId679" Type="http://schemas.openxmlformats.org/officeDocument/2006/relationships/image" Target="media/image220.png"/><Relationship Id="rId680" Type="http://schemas.openxmlformats.org/officeDocument/2006/relationships/image" Target="media/image220.png" TargetMode="External"/><Relationship Id="rId681" Type="http://schemas.openxmlformats.org/officeDocument/2006/relationships/image" Target="media/image221.png"/><Relationship Id="rId682" Type="http://schemas.openxmlformats.org/officeDocument/2006/relationships/image" Target="media/image221.png" TargetMode="External"/><Relationship Id="rId683" Type="http://schemas.openxmlformats.org/officeDocument/2006/relationships/image" Target="media/image222.png"/><Relationship Id="rId684" Type="http://schemas.openxmlformats.org/officeDocument/2006/relationships/image" Target="media/image222.png" TargetMode="External"/><Relationship Id="rId685" Type="http://schemas.openxmlformats.org/officeDocument/2006/relationships/image" Target="media/image223.png"/><Relationship Id="rId686" Type="http://schemas.openxmlformats.org/officeDocument/2006/relationships/image" Target="media/image223.png" TargetMode="External"/><Relationship Id="rId687" Type="http://schemas.openxmlformats.org/officeDocument/2006/relationships/image" Target="media/image224.png"/><Relationship Id="rId688" Type="http://schemas.openxmlformats.org/officeDocument/2006/relationships/image" Target="media/image224.png" TargetMode="External"/><Relationship Id="rId689" Type="http://schemas.openxmlformats.org/officeDocument/2006/relationships/image" Target="media/image225.png"/><Relationship Id="rId690" Type="http://schemas.openxmlformats.org/officeDocument/2006/relationships/image" Target="media/image225.png" TargetMode="External"/><Relationship Id="rId691" Type="http://schemas.openxmlformats.org/officeDocument/2006/relationships/image" Target="media/image226.png"/><Relationship Id="rId692" Type="http://schemas.openxmlformats.org/officeDocument/2006/relationships/image" Target="media/image226.png" TargetMode="External"/><Relationship Id="rId693" Type="http://schemas.openxmlformats.org/officeDocument/2006/relationships/image" Target="media/image227.png"/><Relationship Id="rId694" Type="http://schemas.openxmlformats.org/officeDocument/2006/relationships/image" Target="media/image227.png" TargetMode="External"/><Relationship Id="rId695" Type="http://schemas.openxmlformats.org/officeDocument/2006/relationships/header" Target="header108.xml"/><Relationship Id="rId696" Type="http://schemas.openxmlformats.org/officeDocument/2006/relationships/footer" Target="footer130.xml"/><Relationship Id="rId697" Type="http://schemas.openxmlformats.org/officeDocument/2006/relationships/header" Target="header109.xml"/><Relationship Id="rId698" Type="http://schemas.openxmlformats.org/officeDocument/2006/relationships/footer" Target="footer131.xml"/><Relationship Id="rId699" Type="http://schemas.openxmlformats.org/officeDocument/2006/relationships/image" Target="media/image228.png"/><Relationship Id="rId700" Type="http://schemas.openxmlformats.org/officeDocument/2006/relationships/image" Target="media/image228.png" TargetMode="External"/><Relationship Id="rId701" Type="http://schemas.openxmlformats.org/officeDocument/2006/relationships/image" Target="media/image229.png"/><Relationship Id="rId702" Type="http://schemas.openxmlformats.org/officeDocument/2006/relationships/image" Target="media/image229.png" TargetMode="External"/><Relationship Id="rId703" Type="http://schemas.openxmlformats.org/officeDocument/2006/relationships/image" Target="media/image230.png"/><Relationship Id="rId704" Type="http://schemas.openxmlformats.org/officeDocument/2006/relationships/image" Target="media/image230.png" TargetMode="External"/><Relationship Id="rId705" Type="http://schemas.openxmlformats.org/officeDocument/2006/relationships/image" Target="media/image231.png"/><Relationship Id="rId706" Type="http://schemas.openxmlformats.org/officeDocument/2006/relationships/image" Target="media/image231.png" TargetMode="External"/><Relationship Id="rId707" Type="http://schemas.openxmlformats.org/officeDocument/2006/relationships/image" Target="media/image232.png"/><Relationship Id="rId708" Type="http://schemas.openxmlformats.org/officeDocument/2006/relationships/image" Target="media/image232.png" TargetMode="External"/><Relationship Id="rId709" Type="http://schemas.openxmlformats.org/officeDocument/2006/relationships/image" Target="media/image233.png"/><Relationship Id="rId710" Type="http://schemas.openxmlformats.org/officeDocument/2006/relationships/image" Target="media/image233.png" TargetMode="External"/><Relationship Id="rId711" Type="http://schemas.openxmlformats.org/officeDocument/2006/relationships/header" Target="header110.xml"/><Relationship Id="rId712" Type="http://schemas.openxmlformats.org/officeDocument/2006/relationships/footer" Target="footer132.xml"/><Relationship Id="rId713" Type="http://schemas.openxmlformats.org/officeDocument/2006/relationships/header" Target="header111.xml"/><Relationship Id="rId714" Type="http://schemas.openxmlformats.org/officeDocument/2006/relationships/footer" Target="footer133.xml"/><Relationship Id="rId715" Type="http://schemas.openxmlformats.org/officeDocument/2006/relationships/header" Target="header112.xml"/><Relationship Id="rId716" Type="http://schemas.openxmlformats.org/officeDocument/2006/relationships/footer" Target="footer134.xml"/><Relationship Id="rId717" Type="http://schemas.openxmlformats.org/officeDocument/2006/relationships/header" Target="header113.xml"/><Relationship Id="rId718" Type="http://schemas.openxmlformats.org/officeDocument/2006/relationships/footer" Target="footer135.xml"/><Relationship Id="rId719" Type="http://schemas.openxmlformats.org/officeDocument/2006/relationships/header" Target="header114.xml"/><Relationship Id="rId720" Type="http://schemas.openxmlformats.org/officeDocument/2006/relationships/footer" Target="footer136.xml"/><Relationship Id="rId721" Type="http://schemas.openxmlformats.org/officeDocument/2006/relationships/image" Target="media/image234.png"/><Relationship Id="rId722" Type="http://schemas.openxmlformats.org/officeDocument/2006/relationships/image" Target="media/image234.png" TargetMode="External"/><Relationship Id="rId723" Type="http://schemas.openxmlformats.org/officeDocument/2006/relationships/header" Target="header115.xml"/><Relationship Id="rId724" Type="http://schemas.openxmlformats.org/officeDocument/2006/relationships/footer" Target="footer137.xml"/><Relationship Id="rId725" Type="http://schemas.openxmlformats.org/officeDocument/2006/relationships/header" Target="header116.xml"/><Relationship Id="rId726" Type="http://schemas.openxmlformats.org/officeDocument/2006/relationships/footer" Target="footer138.xml"/><Relationship Id="rId727" Type="http://schemas.openxmlformats.org/officeDocument/2006/relationships/header" Target="header117.xml"/><Relationship Id="rId728" Type="http://schemas.openxmlformats.org/officeDocument/2006/relationships/footer" Target="footer139.xml"/><Relationship Id="rId729" Type="http://schemas.openxmlformats.org/officeDocument/2006/relationships/header" Target="header118.xml"/><Relationship Id="rId730" Type="http://schemas.openxmlformats.org/officeDocument/2006/relationships/footer" Target="footer140.xml"/><Relationship Id="rId731" Type="http://schemas.openxmlformats.org/officeDocument/2006/relationships/image" Target="media/image235.png"/><Relationship Id="rId732" Type="http://schemas.openxmlformats.org/officeDocument/2006/relationships/image" Target="media/image235.png" TargetMode="External"/><Relationship Id="rId733" Type="http://schemas.openxmlformats.org/officeDocument/2006/relationships/image" Target="media/image236.png"/><Relationship Id="rId734" Type="http://schemas.openxmlformats.org/officeDocument/2006/relationships/image" Target="media/image236.png" TargetMode="External"/><Relationship Id="rId735" Type="http://schemas.openxmlformats.org/officeDocument/2006/relationships/header" Target="header119.xml"/><Relationship Id="rId736" Type="http://schemas.openxmlformats.org/officeDocument/2006/relationships/footer" Target="footer141.xml"/><Relationship Id="rId737" Type="http://schemas.openxmlformats.org/officeDocument/2006/relationships/header" Target="header120.xml"/><Relationship Id="rId738" Type="http://schemas.openxmlformats.org/officeDocument/2006/relationships/footer" Target="footer142.xml"/><Relationship Id="rId739" Type="http://schemas.openxmlformats.org/officeDocument/2006/relationships/header" Target="header121.xml"/><Relationship Id="rId740" Type="http://schemas.openxmlformats.org/officeDocument/2006/relationships/footer" Target="footer143.xml"/><Relationship Id="rId741" Type="http://schemas.openxmlformats.org/officeDocument/2006/relationships/header" Target="header122.xml"/><Relationship Id="rId742" Type="http://schemas.openxmlformats.org/officeDocument/2006/relationships/footer" Target="footer144.xml"/><Relationship Id="rId743" Type="http://schemas.openxmlformats.org/officeDocument/2006/relationships/header" Target="header123.xml"/><Relationship Id="rId744" Type="http://schemas.openxmlformats.org/officeDocument/2006/relationships/footer" Target="footer145.xml"/><Relationship Id="rId745" Type="http://schemas.openxmlformats.org/officeDocument/2006/relationships/image" Target="media/image237.png"/><Relationship Id="rId746" Type="http://schemas.openxmlformats.org/officeDocument/2006/relationships/image" Target="media/image237.png" TargetMode="External"/><Relationship Id="rId747" Type="http://schemas.openxmlformats.org/officeDocument/2006/relationships/image" Target="media/image238.png"/><Relationship Id="rId748" Type="http://schemas.openxmlformats.org/officeDocument/2006/relationships/image" Target="media/image238.png" TargetMode="External"/><Relationship Id="rId749" Type="http://schemas.openxmlformats.org/officeDocument/2006/relationships/header" Target="header124.xml"/><Relationship Id="rId750" Type="http://schemas.openxmlformats.org/officeDocument/2006/relationships/footer" Target="footer146.xml"/><Relationship Id="rId751" Type="http://schemas.openxmlformats.org/officeDocument/2006/relationships/header" Target="header125.xml"/><Relationship Id="rId752" Type="http://schemas.openxmlformats.org/officeDocument/2006/relationships/footer" Target="footer147.xml"/><Relationship Id="rId753" Type="http://schemas.openxmlformats.org/officeDocument/2006/relationships/header" Target="header126.xml"/><Relationship Id="rId754" Type="http://schemas.openxmlformats.org/officeDocument/2006/relationships/footer" Target="footer148.xml"/><Relationship Id="rId755" Type="http://schemas.openxmlformats.org/officeDocument/2006/relationships/header" Target="header127.xml"/><Relationship Id="rId756" Type="http://schemas.openxmlformats.org/officeDocument/2006/relationships/footer" Target="footer149.xml"/><Relationship Id="rId757" Type="http://schemas.openxmlformats.org/officeDocument/2006/relationships/header" Target="header128.xml"/><Relationship Id="rId758" Type="http://schemas.openxmlformats.org/officeDocument/2006/relationships/footer" Target="footer150.xml"/><Relationship Id="rId759" Type="http://schemas.openxmlformats.org/officeDocument/2006/relationships/header" Target="header129.xml"/><Relationship Id="rId760" Type="http://schemas.openxmlformats.org/officeDocument/2006/relationships/footer" Target="footer151.xml"/><Relationship Id="rId761" Type="http://schemas.openxmlformats.org/officeDocument/2006/relationships/header" Target="header130.xml"/><Relationship Id="rId762" Type="http://schemas.openxmlformats.org/officeDocument/2006/relationships/footer" Target="footer152.xml"/><Relationship Id="rId763" Type="http://schemas.openxmlformats.org/officeDocument/2006/relationships/header" Target="header131.xml"/><Relationship Id="rId764" Type="http://schemas.openxmlformats.org/officeDocument/2006/relationships/footer" Target="footer153.xml"/><Relationship Id="rId765" Type="http://schemas.openxmlformats.org/officeDocument/2006/relationships/header" Target="header132.xml"/><Relationship Id="rId766" Type="http://schemas.openxmlformats.org/officeDocument/2006/relationships/footer" Target="footer154.xml"/><Relationship Id="rId767" Type="http://schemas.openxmlformats.org/officeDocument/2006/relationships/header" Target="header133.xml"/><Relationship Id="rId768" Type="http://schemas.openxmlformats.org/officeDocument/2006/relationships/footer" Target="footer155.xml"/><Relationship Id="rId769" Type="http://schemas.openxmlformats.org/officeDocument/2006/relationships/header" Target="header134.xml"/><Relationship Id="rId770" Type="http://schemas.openxmlformats.org/officeDocument/2006/relationships/footer" Target="footer156.xml"/><Relationship Id="rId771" Type="http://schemas.openxmlformats.org/officeDocument/2006/relationships/image" Target="media/image239.png"/><Relationship Id="rId772" Type="http://schemas.openxmlformats.org/officeDocument/2006/relationships/image" Target="media/image239.png" TargetMode="External"/><Relationship Id="rId773" Type="http://schemas.openxmlformats.org/officeDocument/2006/relationships/image" Target="media/image240.png"/><Relationship Id="rId774" Type="http://schemas.openxmlformats.org/officeDocument/2006/relationships/image" Target="media/image240.png" TargetMode="External"/><Relationship Id="rId775" Type="http://schemas.openxmlformats.org/officeDocument/2006/relationships/image" Target="media/image241.png"/><Relationship Id="rId776" Type="http://schemas.openxmlformats.org/officeDocument/2006/relationships/image" Target="media/image241.png" TargetMode="External"/><Relationship Id="rId777" Type="http://schemas.openxmlformats.org/officeDocument/2006/relationships/image" Target="media/image242.png"/><Relationship Id="rId778" Type="http://schemas.openxmlformats.org/officeDocument/2006/relationships/image" Target="media/image242.png" TargetMode="External"/><Relationship Id="rId779" Type="http://schemas.openxmlformats.org/officeDocument/2006/relationships/header" Target="header135.xml"/><Relationship Id="rId780" Type="http://schemas.openxmlformats.org/officeDocument/2006/relationships/footer" Target="footer157.xml"/><Relationship Id="rId781" Type="http://schemas.openxmlformats.org/officeDocument/2006/relationships/header" Target="header136.xml"/><Relationship Id="rId782" Type="http://schemas.openxmlformats.org/officeDocument/2006/relationships/footer" Target="footer158.xml"/><Relationship Id="rId783" Type="http://schemas.openxmlformats.org/officeDocument/2006/relationships/header" Target="header137.xml"/><Relationship Id="rId784" Type="http://schemas.openxmlformats.org/officeDocument/2006/relationships/footer" Target="footer159.xml"/><Relationship Id="rId785" Type="http://schemas.openxmlformats.org/officeDocument/2006/relationships/header" Target="header138.xml"/><Relationship Id="rId786" Type="http://schemas.openxmlformats.org/officeDocument/2006/relationships/footer" Target="footer160.xml"/><Relationship Id="rId787" Type="http://schemas.openxmlformats.org/officeDocument/2006/relationships/header" Target="header139.xml"/><Relationship Id="rId788" Type="http://schemas.openxmlformats.org/officeDocument/2006/relationships/footer" Target="footer161.xml"/><Relationship Id="rId789" Type="http://schemas.openxmlformats.org/officeDocument/2006/relationships/header" Target="header140.xml"/><Relationship Id="rId790" Type="http://schemas.openxmlformats.org/officeDocument/2006/relationships/footer" Target="footer162.xml"/><Relationship Id="rId791" Type="http://schemas.openxmlformats.org/officeDocument/2006/relationships/header" Target="header141.xml"/><Relationship Id="rId792" Type="http://schemas.openxmlformats.org/officeDocument/2006/relationships/footer" Target="footer163.xml"/><Relationship Id="rId793" Type="http://schemas.openxmlformats.org/officeDocument/2006/relationships/image" Target="media/image243.png"/><Relationship Id="rId794" Type="http://schemas.openxmlformats.org/officeDocument/2006/relationships/image" Target="media/image243.png" TargetMode="External"/><Relationship Id="rId795" Type="http://schemas.openxmlformats.org/officeDocument/2006/relationships/header" Target="header142.xml"/><Relationship Id="rId796" Type="http://schemas.openxmlformats.org/officeDocument/2006/relationships/footer" Target="footer164.xml"/><Relationship Id="rId797" Type="http://schemas.openxmlformats.org/officeDocument/2006/relationships/header" Target="header143.xml"/><Relationship Id="rId798" Type="http://schemas.openxmlformats.org/officeDocument/2006/relationships/footer" Target="footer165.xml"/><Relationship Id="rId799" Type="http://schemas.openxmlformats.org/officeDocument/2006/relationships/image" Target="media/image244.png"/><Relationship Id="rId800" Type="http://schemas.openxmlformats.org/officeDocument/2006/relationships/image" Target="media/image244.png" TargetMode="External"/><Relationship Id="rId801" Type="http://schemas.openxmlformats.org/officeDocument/2006/relationships/header" Target="header144.xml"/><Relationship Id="rId802" Type="http://schemas.openxmlformats.org/officeDocument/2006/relationships/footer" Target="footer166.xml"/><Relationship Id="rId803" Type="http://schemas.openxmlformats.org/officeDocument/2006/relationships/header" Target="header145.xml"/><Relationship Id="rId804" Type="http://schemas.openxmlformats.org/officeDocument/2006/relationships/footer" Target="footer167.xml"/><Relationship Id="rId805" Type="http://schemas.openxmlformats.org/officeDocument/2006/relationships/header" Target="header146.xml"/><Relationship Id="rId806" Type="http://schemas.openxmlformats.org/officeDocument/2006/relationships/footer" Target="footer168.xml"/><Relationship Id="rId807" Type="http://schemas.openxmlformats.org/officeDocument/2006/relationships/header" Target="header147.xml"/><Relationship Id="rId808" Type="http://schemas.openxmlformats.org/officeDocument/2006/relationships/footer" Target="footer169.xml"/><Relationship Id="rId809" Type="http://schemas.openxmlformats.org/officeDocument/2006/relationships/header" Target="header148.xml"/><Relationship Id="rId810" Type="http://schemas.openxmlformats.org/officeDocument/2006/relationships/footer" Target="footer170.xml"/><Relationship Id="rId811" Type="http://schemas.openxmlformats.org/officeDocument/2006/relationships/image" Target="media/image245.jpeg"/><Relationship Id="rId812" Type="http://schemas.openxmlformats.org/officeDocument/2006/relationships/image" Target="media/image245.jpeg" TargetMode="External"/><Relationship Id="rId813" Type="http://schemas.openxmlformats.org/officeDocument/2006/relationships/header" Target="header149.xml"/><Relationship Id="rId814" Type="http://schemas.openxmlformats.org/officeDocument/2006/relationships/footer" Target="footer171.xml"/><Relationship Id="rId815" Type="http://schemas.openxmlformats.org/officeDocument/2006/relationships/header" Target="header150.xml"/><Relationship Id="rId816" Type="http://schemas.openxmlformats.org/officeDocument/2006/relationships/footer" Target="footer172.xml"/></Relationships>
</file>